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361" w:firstLine="897"/>
              <w:rPr>
                <w:b/>
                <w:sz w:val="22"/>
              </w:rPr>
            </w:pPr>
            <w:r>
              <w:rPr>
                <w:b/>
                <w:sz w:val="22"/>
              </w:rPr>
              <w:t>IQVIA</w:t>
            </w:r>
            <w:r>
              <w:rPr>
                <w:b/>
                <w:sz w:val="22"/>
                <w:vertAlign w:val="superscript"/>
              </w:rPr>
              <w:t>TM</w:t>
            </w:r>
            <w:r>
              <w:rPr>
                <w:b/>
                <w:sz w:val="22"/>
                <w:vertAlign w:val="baseline"/>
              </w:rPr>
              <w:t> Work Instruction Management</w:t>
            </w:r>
            <w:r>
              <w:rPr>
                <w:b/>
                <w:spacing w:val="-8"/>
                <w:sz w:val="22"/>
                <w:vertAlign w:val="baseline"/>
              </w:rPr>
              <w:t> </w:t>
            </w:r>
            <w:r>
              <w:rPr>
                <w:b/>
                <w:sz w:val="22"/>
                <w:vertAlign w:val="baseline"/>
              </w:rPr>
              <w:t>and</w:t>
            </w:r>
            <w:r>
              <w:rPr>
                <w:b/>
                <w:spacing w:val="-8"/>
                <w:sz w:val="22"/>
                <w:vertAlign w:val="baseline"/>
              </w:rPr>
              <w:t> </w:t>
            </w:r>
            <w:r>
              <w:rPr>
                <w:b/>
                <w:sz w:val="22"/>
                <w:vertAlign w:val="baseline"/>
              </w:rPr>
              <w:t>Filing</w:t>
            </w:r>
            <w:r>
              <w:rPr>
                <w:b/>
                <w:spacing w:val="-8"/>
                <w:sz w:val="22"/>
                <w:vertAlign w:val="baseline"/>
              </w:rPr>
              <w:t> </w:t>
            </w:r>
            <w:r>
              <w:rPr>
                <w:b/>
                <w:sz w:val="22"/>
                <w:vertAlign w:val="baseline"/>
              </w:rPr>
              <w:t>of</w:t>
            </w:r>
            <w:r>
              <w:rPr>
                <w:b/>
                <w:spacing w:val="-8"/>
                <w:sz w:val="22"/>
                <w:vertAlign w:val="baseline"/>
              </w:rPr>
              <w:t> </w:t>
            </w:r>
            <w:r>
              <w:rPr>
                <w:b/>
                <w:sz w:val="22"/>
                <w:vertAlign w:val="baseline"/>
              </w:rPr>
              <w:t>Medical</w:t>
            </w:r>
            <w:r>
              <w:rPr>
                <w:b/>
                <w:spacing w:val="-8"/>
                <w:sz w:val="22"/>
                <w:vertAlign w:val="baseline"/>
              </w:rPr>
              <w:t> </w:t>
            </w:r>
            <w:r>
              <w:rPr>
                <w:b/>
                <w:sz w:val="22"/>
                <w:vertAlign w:val="baseline"/>
              </w:rPr>
              <w:t>Writing</w:t>
            </w:r>
          </w:p>
          <w:p>
            <w:pPr>
              <w:pStyle w:val="TableParagraph"/>
              <w:spacing w:before="9"/>
              <w:ind w:left="1758"/>
              <w:rPr>
                <w:b/>
                <w:sz w:val="22"/>
              </w:rPr>
            </w:pPr>
            <w:r>
              <w:rPr>
                <w:b/>
                <w:spacing w:val="-2"/>
                <w:sz w:val="22"/>
              </w:rPr>
              <w:t>Documentation</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CS_WI_MW0233</w:t>
            </w:r>
            <w:r>
              <w:rPr>
                <w:spacing w:val="-9"/>
                <w:sz w:val="20"/>
              </w:rPr>
              <w:t> </w:t>
            </w:r>
            <w:r>
              <w:rPr>
                <w:sz w:val="20"/>
              </w:rPr>
              <w:t>Revision</w:t>
            </w:r>
            <w:r>
              <w:rPr>
                <w:spacing w:val="-8"/>
                <w:sz w:val="20"/>
              </w:rPr>
              <w:t> </w:t>
            </w:r>
            <w:r>
              <w:rPr>
                <w:spacing w:val="-10"/>
                <w:sz w:val="20"/>
              </w:rPr>
              <w:t>6</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Suzie</w:t>
            </w:r>
            <w:r>
              <w:rPr>
                <w:spacing w:val="-5"/>
                <w:sz w:val="20"/>
              </w:rPr>
              <w:t> </w:t>
            </w:r>
            <w:r>
              <w:rPr>
                <w:spacing w:val="-2"/>
                <w:sz w:val="20"/>
              </w:rPr>
              <w:t>Hendriques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7"/>
                <w:sz w:val="20"/>
              </w:rPr>
              <w:t> </w:t>
            </w:r>
            <w:r>
              <w:rPr>
                <w:spacing w:val="-2"/>
                <w:sz w:val="20"/>
              </w:rPr>
              <w:t>Willmott</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79" w:val="left" w:leader="none"/>
          <w:tab w:pos="1280" w:val="left" w:leader="none"/>
        </w:tabs>
        <w:spacing w:line="240" w:lineRule="auto" w:before="94" w:after="0"/>
        <w:ind w:left="1280" w:right="0" w:hanging="720"/>
        <w:jc w:val="left"/>
      </w:pPr>
      <w:bookmarkStart w:name="PURPOSE" w:id="1"/>
      <w:bookmarkEnd w:id="1"/>
      <w:r>
        <w:rPr>
          <w:spacing w:val="-2"/>
        </w:rPr>
        <w:t>P</w:t>
      </w:r>
      <w:r>
        <w:rPr>
          <w:spacing w:val="-2"/>
        </w:rPr>
        <w:t>URPOSE</w:t>
      </w:r>
    </w:p>
    <w:p>
      <w:pPr>
        <w:pStyle w:val="BodyText"/>
        <w:spacing w:before="121"/>
        <w:ind w:left="1280" w:right="612"/>
      </w:pPr>
      <w:r>
        <w:rPr/>
        <w:t>The purpose of this Work Instruction (WI) is to describe the process and define the responsibilities of Global Medical Writing in the filing of appropriate Medical Writing documentation within shared IQVIA office network drives, the Trial Master File (TMF), and the Medical Writing Internal Business Records (IBR) Workspace. The WI also serves</w:t>
      </w:r>
      <w:r>
        <w:rPr>
          <w:spacing w:val="-4"/>
        </w:rPr>
        <w:t> </w:t>
      </w:r>
      <w:r>
        <w:rPr/>
        <w:t>to</w:t>
      </w:r>
      <w:r>
        <w:rPr>
          <w:spacing w:val="-4"/>
        </w:rPr>
        <w:t> </w:t>
      </w:r>
      <w:r>
        <w:rPr/>
        <w:t>identify</w:t>
      </w:r>
      <w:r>
        <w:rPr>
          <w:spacing w:val="-4"/>
        </w:rPr>
        <w:t> </w:t>
      </w:r>
      <w:r>
        <w:rPr/>
        <w:t>which</w:t>
      </w:r>
      <w:r>
        <w:rPr>
          <w:spacing w:val="-4"/>
        </w:rPr>
        <w:t> </w:t>
      </w:r>
      <w:r>
        <w:rPr/>
        <w:t>Medical</w:t>
      </w:r>
      <w:r>
        <w:rPr>
          <w:spacing w:val="-4"/>
        </w:rPr>
        <w:t> </w:t>
      </w:r>
      <w:r>
        <w:rPr/>
        <w:t>Writing</w:t>
      </w:r>
      <w:r>
        <w:rPr>
          <w:spacing w:val="-4"/>
        </w:rPr>
        <w:t> </w:t>
      </w:r>
      <w:r>
        <w:rPr/>
        <w:t>deliverable</w:t>
      </w:r>
      <w:r>
        <w:rPr>
          <w:spacing w:val="-4"/>
        </w:rPr>
        <w:t> </w:t>
      </w:r>
      <w:r>
        <w:rPr/>
        <w:t>types</w:t>
      </w:r>
      <w:r>
        <w:rPr>
          <w:spacing w:val="-4"/>
        </w:rPr>
        <w:t> </w:t>
      </w:r>
      <w:r>
        <w:rPr/>
        <w:t>and</w:t>
      </w:r>
      <w:r>
        <w:rPr>
          <w:spacing w:val="-4"/>
        </w:rPr>
        <w:t> </w:t>
      </w:r>
      <w:r>
        <w:rPr/>
        <w:t>related</w:t>
      </w:r>
      <w:r>
        <w:rPr>
          <w:spacing w:val="-4"/>
        </w:rPr>
        <w:t> </w:t>
      </w:r>
      <w:r>
        <w:rPr/>
        <w:t>documents</w:t>
      </w:r>
      <w:r>
        <w:rPr>
          <w:spacing w:val="-4"/>
        </w:rPr>
        <w:t> </w:t>
      </w:r>
      <w:r>
        <w:rPr/>
        <w:t>should be filed in a TMF, namely those directly supporting the conduct of a specific trial.</w:t>
      </w:r>
    </w:p>
    <w:p>
      <w:pPr>
        <w:pStyle w:val="BodyText"/>
        <w:spacing w:line="242" w:lineRule="auto" w:before="114"/>
        <w:ind w:left="1279" w:right="551"/>
      </w:pPr>
      <w:r>
        <w:rPr>
          <w:b/>
        </w:rPr>
        <w:t>Note: </w:t>
      </w:r>
      <w:r>
        <w:rPr/>
        <w:t>The responsibility (if any) of IQVIA in maintaining the TMF will be defined in the Scope of Work (SoW) for each project and, if applicable, detailed in the TMF Quality Plan. For projects for which IQVIA is not responsible for maintaining the TMF, the Customer</w:t>
      </w:r>
      <w:r>
        <w:rPr>
          <w:spacing w:val="-4"/>
        </w:rPr>
        <w:t> </w:t>
      </w:r>
      <w:r>
        <w:rPr/>
        <w:t>will</w:t>
      </w:r>
      <w:r>
        <w:rPr>
          <w:spacing w:val="-4"/>
        </w:rPr>
        <w:t> </w:t>
      </w:r>
      <w:r>
        <w:rPr/>
        <w:t>be</w:t>
      </w:r>
      <w:r>
        <w:rPr>
          <w:spacing w:val="-4"/>
        </w:rPr>
        <w:t> </w:t>
      </w:r>
      <w:r>
        <w:rPr/>
        <w:t>responsible</w:t>
      </w:r>
      <w:r>
        <w:rPr>
          <w:spacing w:val="-4"/>
        </w:rPr>
        <w:t> </w:t>
      </w:r>
      <w:r>
        <w:rPr/>
        <w:t>for</w:t>
      </w:r>
      <w:r>
        <w:rPr>
          <w:spacing w:val="-4"/>
        </w:rPr>
        <w:t> </w:t>
      </w:r>
      <w:r>
        <w:rPr/>
        <w:t>requesting</w:t>
      </w:r>
      <w:r>
        <w:rPr>
          <w:spacing w:val="-4"/>
        </w:rPr>
        <w:t> </w:t>
      </w:r>
      <w:r>
        <w:rPr/>
        <w:t>any</w:t>
      </w:r>
      <w:r>
        <w:rPr>
          <w:spacing w:val="-4"/>
        </w:rPr>
        <w:t> </w:t>
      </w:r>
      <w:r>
        <w:rPr/>
        <w:t>necessary</w:t>
      </w:r>
      <w:r>
        <w:rPr>
          <w:spacing w:val="-4"/>
        </w:rPr>
        <w:t> </w:t>
      </w:r>
      <w:r>
        <w:rPr/>
        <w:t>documentation</w:t>
      </w:r>
      <w:r>
        <w:rPr>
          <w:spacing w:val="-4"/>
        </w:rPr>
        <w:t> </w:t>
      </w:r>
      <w:r>
        <w:rPr/>
        <w:t>from</w:t>
      </w:r>
      <w:r>
        <w:rPr>
          <w:spacing w:val="-4"/>
        </w:rPr>
        <w:t> </w:t>
      </w:r>
      <w:r>
        <w:rPr/>
        <w:t>the</w:t>
      </w:r>
      <w:r>
        <w:rPr>
          <w:spacing w:val="-4"/>
        </w:rPr>
        <w:t> </w:t>
      </w:r>
      <w:r>
        <w:rPr/>
        <w:t>Lead </w:t>
      </w:r>
      <w:bookmarkStart w:name="SCOPE" w:id="2"/>
      <w:bookmarkEnd w:id="2"/>
      <w:r>
        <w:rPr/>
        <w:t>Med</w:t>
      </w:r>
      <w:r>
        <w:rPr/>
        <w:t>ical Writer (Lead MW).</w:t>
      </w:r>
    </w:p>
    <w:p>
      <w:pPr>
        <w:pStyle w:val="BodyText"/>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r>
        <w:rPr>
          <w:spacing w:val="-2"/>
        </w:rPr>
        <w:t>SCOPE</w:t>
      </w:r>
    </w:p>
    <w:p>
      <w:pPr>
        <w:pStyle w:val="BodyText"/>
        <w:spacing w:before="4"/>
        <w:rPr>
          <w:b/>
          <w:sz w:val="21"/>
        </w:rPr>
      </w:pPr>
    </w:p>
    <w:p>
      <w:pPr>
        <w:pStyle w:val="ListParagraph"/>
        <w:numPr>
          <w:ilvl w:val="1"/>
          <w:numId w:val="1"/>
        </w:numPr>
        <w:tabs>
          <w:tab w:pos="1999" w:val="left" w:leader="none"/>
          <w:tab w:pos="2000" w:val="left" w:leader="none"/>
        </w:tabs>
        <w:spacing w:line="240" w:lineRule="auto" w:before="1" w:after="0"/>
        <w:ind w:left="2000" w:right="695" w:hanging="720"/>
        <w:jc w:val="left"/>
        <w:rPr>
          <w:sz w:val="22"/>
        </w:rPr>
      </w:pPr>
      <w:bookmarkStart w:name="This WI applies to all projects for whic" w:id="3"/>
      <w:bookmarkEnd w:id="3"/>
      <w:r>
        <w:rPr>
          <w:sz w:val="22"/>
        </w:rPr>
        <w:t>This</w:t>
      </w:r>
      <w:r>
        <w:rPr>
          <w:spacing w:val="-5"/>
          <w:sz w:val="22"/>
        </w:rPr>
        <w:t> </w:t>
      </w:r>
      <w:r>
        <w:rPr>
          <w:sz w:val="22"/>
        </w:rPr>
        <w:t>WI</w:t>
      </w:r>
      <w:r>
        <w:rPr>
          <w:spacing w:val="-4"/>
          <w:sz w:val="22"/>
        </w:rPr>
        <w:t> </w:t>
      </w:r>
      <w:r>
        <w:rPr>
          <w:sz w:val="22"/>
        </w:rPr>
        <w:t>applies</w:t>
      </w:r>
      <w:r>
        <w:rPr>
          <w:spacing w:val="-3"/>
          <w:sz w:val="22"/>
        </w:rPr>
        <w:t> </w:t>
      </w:r>
      <w:r>
        <w:rPr>
          <w:sz w:val="22"/>
        </w:rPr>
        <w:t>to</w:t>
      </w:r>
      <w:r>
        <w:rPr>
          <w:spacing w:val="-3"/>
          <w:sz w:val="22"/>
        </w:rPr>
        <w:t> </w:t>
      </w:r>
      <w:r>
        <w:rPr>
          <w:sz w:val="22"/>
        </w:rPr>
        <w:t>all</w:t>
      </w:r>
      <w:r>
        <w:rPr>
          <w:spacing w:val="-2"/>
          <w:sz w:val="22"/>
        </w:rPr>
        <w:t> </w:t>
      </w:r>
      <w:r>
        <w:rPr>
          <w:sz w:val="22"/>
        </w:rPr>
        <w:t>projects</w:t>
      </w:r>
      <w:r>
        <w:rPr>
          <w:spacing w:val="-2"/>
          <w:sz w:val="22"/>
        </w:rPr>
        <w:t> </w:t>
      </w:r>
      <w:r>
        <w:rPr>
          <w:sz w:val="22"/>
        </w:rPr>
        <w:t>for</w:t>
      </w:r>
      <w:r>
        <w:rPr>
          <w:spacing w:val="-2"/>
          <w:sz w:val="22"/>
        </w:rPr>
        <w:t> </w:t>
      </w:r>
      <w:r>
        <w:rPr>
          <w:sz w:val="22"/>
        </w:rPr>
        <w:t>which</w:t>
      </w:r>
      <w:r>
        <w:rPr>
          <w:spacing w:val="-2"/>
          <w:sz w:val="22"/>
        </w:rPr>
        <w:t> </w:t>
      </w:r>
      <w:r>
        <w:rPr>
          <w:sz w:val="22"/>
        </w:rPr>
        <w:t>Global</w:t>
      </w:r>
      <w:r>
        <w:rPr>
          <w:spacing w:val="-2"/>
          <w:sz w:val="22"/>
        </w:rPr>
        <w:t> </w:t>
      </w:r>
      <w:r>
        <w:rPr>
          <w:sz w:val="22"/>
        </w:rPr>
        <w:t>Medical</w:t>
      </w:r>
      <w:r>
        <w:rPr>
          <w:spacing w:val="-2"/>
          <w:sz w:val="22"/>
        </w:rPr>
        <w:t> </w:t>
      </w:r>
      <w:r>
        <w:rPr>
          <w:sz w:val="22"/>
        </w:rPr>
        <w:t>Writing</w:t>
      </w:r>
      <w:r>
        <w:rPr>
          <w:spacing w:val="-2"/>
          <w:sz w:val="22"/>
        </w:rPr>
        <w:t> </w:t>
      </w:r>
      <w:r>
        <w:rPr>
          <w:sz w:val="22"/>
        </w:rPr>
        <w:t>are</w:t>
      </w:r>
      <w:r>
        <w:rPr>
          <w:spacing w:val="-2"/>
          <w:sz w:val="22"/>
        </w:rPr>
        <w:t> </w:t>
      </w:r>
      <w:r>
        <w:rPr>
          <w:sz w:val="22"/>
        </w:rPr>
        <w:t>contracted</w:t>
      </w:r>
      <w:r>
        <w:rPr>
          <w:spacing w:val="-2"/>
          <w:sz w:val="22"/>
        </w:rPr>
        <w:t> </w:t>
      </w:r>
      <w:r>
        <w:rPr>
          <w:sz w:val="22"/>
        </w:rPr>
        <w:t>to prepare documents.</w:t>
      </w:r>
    </w:p>
    <w:p>
      <w:pPr>
        <w:pStyle w:val="BodyText"/>
        <w:spacing w:before="7"/>
        <w:rPr>
          <w:sz w:val="20"/>
        </w:rPr>
      </w:pPr>
    </w:p>
    <w:p>
      <w:pPr>
        <w:pStyle w:val="ListParagraph"/>
        <w:numPr>
          <w:ilvl w:val="1"/>
          <w:numId w:val="1"/>
        </w:numPr>
        <w:tabs>
          <w:tab w:pos="1999" w:val="left" w:leader="none"/>
          <w:tab w:pos="2000" w:val="left" w:leader="none"/>
        </w:tabs>
        <w:spacing w:line="240" w:lineRule="auto" w:before="1" w:after="0"/>
        <w:ind w:left="2000" w:right="0" w:hanging="720"/>
        <w:jc w:val="left"/>
        <w:rPr>
          <w:sz w:val="22"/>
        </w:rPr>
      </w:pPr>
      <w:bookmarkStart w:name="Detailed end-to-end processes are descri" w:id="4"/>
      <w:bookmarkEnd w:id="4"/>
      <w:r>
        <w:rPr>
          <w:sz w:val="22"/>
        </w:rPr>
        <w:t>Detaile</w:t>
      </w:r>
      <w:r>
        <w:rPr>
          <w:sz w:val="22"/>
        </w:rPr>
        <w:t>d</w:t>
      </w:r>
      <w:r>
        <w:rPr>
          <w:spacing w:val="-10"/>
          <w:sz w:val="22"/>
        </w:rPr>
        <w:t> </w:t>
      </w:r>
      <w:r>
        <w:rPr>
          <w:sz w:val="22"/>
        </w:rPr>
        <w:t>end-to-end</w:t>
      </w:r>
      <w:r>
        <w:rPr>
          <w:spacing w:val="-7"/>
          <w:sz w:val="22"/>
        </w:rPr>
        <w:t> </w:t>
      </w:r>
      <w:r>
        <w:rPr>
          <w:sz w:val="22"/>
        </w:rPr>
        <w:t>processes</w:t>
      </w:r>
      <w:r>
        <w:rPr>
          <w:spacing w:val="-7"/>
          <w:sz w:val="22"/>
        </w:rPr>
        <w:t> </w:t>
      </w:r>
      <w:r>
        <w:rPr>
          <w:sz w:val="22"/>
        </w:rPr>
        <w:t>are</w:t>
      </w:r>
      <w:r>
        <w:rPr>
          <w:spacing w:val="-7"/>
          <w:sz w:val="22"/>
        </w:rPr>
        <w:t> </w:t>
      </w:r>
      <w:r>
        <w:rPr>
          <w:sz w:val="22"/>
        </w:rPr>
        <w:t>described</w:t>
      </w:r>
      <w:r>
        <w:rPr>
          <w:spacing w:val="-7"/>
          <w:sz w:val="22"/>
        </w:rPr>
        <w:t> </w:t>
      </w:r>
      <w:r>
        <w:rPr>
          <w:sz w:val="22"/>
        </w:rPr>
        <w:t>in</w:t>
      </w:r>
      <w:r>
        <w:rPr>
          <w:spacing w:val="-7"/>
          <w:sz w:val="22"/>
        </w:rPr>
        <w:t> </w:t>
      </w:r>
      <w:r>
        <w:rPr>
          <w:sz w:val="22"/>
        </w:rPr>
        <w:t>the</w:t>
      </w:r>
      <w:r>
        <w:rPr>
          <w:spacing w:val="-7"/>
          <w:sz w:val="22"/>
        </w:rPr>
        <w:t> </w:t>
      </w:r>
      <w:r>
        <w:rPr>
          <w:sz w:val="22"/>
        </w:rPr>
        <w:t>platform-specific</w:t>
      </w:r>
      <w:r>
        <w:rPr>
          <w:spacing w:val="-7"/>
          <w:sz w:val="22"/>
        </w:rPr>
        <w:t> </w:t>
      </w:r>
      <w:r>
        <w:rPr>
          <w:spacing w:val="-4"/>
          <w:sz w:val="22"/>
        </w:rPr>
        <w:t>WIs:</w:t>
      </w:r>
    </w:p>
    <w:p>
      <w:pPr>
        <w:pStyle w:val="ListParagraph"/>
        <w:numPr>
          <w:ilvl w:val="2"/>
          <w:numId w:val="1"/>
        </w:numPr>
        <w:tabs>
          <w:tab w:pos="3079" w:val="left" w:leader="none"/>
          <w:tab w:pos="3080" w:val="left" w:leader="none"/>
        </w:tabs>
        <w:spacing w:line="240" w:lineRule="auto" w:before="116" w:after="0"/>
        <w:ind w:left="3080" w:right="0" w:hanging="360"/>
        <w:jc w:val="left"/>
        <w:rPr>
          <w:sz w:val="22"/>
        </w:rPr>
      </w:pPr>
      <w:r>
        <w:rPr>
          <w:sz w:val="22"/>
        </w:rPr>
        <w:t>CS_WI_TMF0001,</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5"/>
          <w:sz w:val="22"/>
        </w:rPr>
        <w:t> </w:t>
      </w:r>
      <w:r>
        <w:rPr>
          <w:sz w:val="22"/>
        </w:rPr>
        <w:t>(TMF)</w:t>
      </w:r>
      <w:r>
        <w:rPr>
          <w:spacing w:val="-6"/>
          <w:sz w:val="22"/>
        </w:rPr>
        <w:t> </w:t>
      </w:r>
      <w:r>
        <w:rPr>
          <w:sz w:val="22"/>
        </w:rPr>
        <w:t>–</w:t>
      </w:r>
      <w:r>
        <w:rPr>
          <w:spacing w:val="-2"/>
          <w:sz w:val="22"/>
        </w:rPr>
        <w:t> </w:t>
      </w:r>
      <w:r>
        <w:rPr>
          <w:sz w:val="22"/>
        </w:rPr>
        <w:t>IQVIA</w:t>
      </w:r>
      <w:r>
        <w:rPr>
          <w:spacing w:val="-5"/>
          <w:sz w:val="22"/>
        </w:rPr>
        <w:t> </w:t>
      </w:r>
      <w:r>
        <w:rPr>
          <w:sz w:val="22"/>
        </w:rPr>
        <w:t>eTMF</w:t>
      </w:r>
      <w:r>
        <w:rPr>
          <w:spacing w:val="-5"/>
          <w:sz w:val="22"/>
        </w:rPr>
        <w:t> </w:t>
      </w:r>
      <w:r>
        <w:rPr>
          <w:spacing w:val="-2"/>
          <w:sz w:val="22"/>
        </w:rPr>
        <w:t>(Wingspan)</w:t>
      </w:r>
    </w:p>
    <w:p>
      <w:pPr>
        <w:pStyle w:val="ListParagraph"/>
        <w:numPr>
          <w:ilvl w:val="2"/>
          <w:numId w:val="1"/>
        </w:numPr>
        <w:tabs>
          <w:tab w:pos="3079" w:val="left" w:leader="none"/>
          <w:tab w:pos="3080" w:val="left" w:leader="none"/>
        </w:tabs>
        <w:spacing w:line="240" w:lineRule="auto" w:before="59" w:after="0"/>
        <w:ind w:left="3080" w:right="0" w:hanging="361"/>
        <w:jc w:val="left"/>
        <w:rPr>
          <w:sz w:val="22"/>
        </w:rPr>
      </w:pPr>
      <w:r>
        <w:rPr>
          <w:sz w:val="22"/>
        </w:rPr>
        <w:t>CS_WI_TMF0002,</w:t>
      </w:r>
      <w:r>
        <w:rPr>
          <w:spacing w:val="-7"/>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w:t>
      </w:r>
      <w:r>
        <w:rPr>
          <w:spacing w:val="-6"/>
          <w:sz w:val="22"/>
        </w:rPr>
        <w:t> </w:t>
      </w:r>
      <w:r>
        <w:rPr>
          <w:sz w:val="22"/>
        </w:rPr>
        <w:t>–</w:t>
      </w:r>
      <w:r>
        <w:rPr>
          <w:spacing w:val="-1"/>
          <w:sz w:val="22"/>
        </w:rPr>
        <w:t> </w:t>
      </w:r>
      <w:r>
        <w:rPr>
          <w:sz w:val="22"/>
        </w:rPr>
        <w:t>Customer</w:t>
      </w:r>
      <w:r>
        <w:rPr>
          <w:spacing w:val="-5"/>
          <w:sz w:val="22"/>
        </w:rPr>
        <w:t> </w:t>
      </w:r>
      <w:r>
        <w:rPr>
          <w:spacing w:val="-4"/>
          <w:sz w:val="22"/>
        </w:rPr>
        <w:t>eTMF</w:t>
      </w:r>
    </w:p>
    <w:p>
      <w:pPr>
        <w:pStyle w:val="ListParagraph"/>
        <w:numPr>
          <w:ilvl w:val="2"/>
          <w:numId w:val="1"/>
        </w:numPr>
        <w:tabs>
          <w:tab w:pos="3079" w:val="left" w:leader="none"/>
          <w:tab w:pos="3080" w:val="left" w:leader="none"/>
        </w:tabs>
        <w:spacing w:line="240" w:lineRule="auto" w:before="64" w:after="0"/>
        <w:ind w:left="3080" w:right="0" w:hanging="361"/>
        <w:jc w:val="left"/>
        <w:rPr>
          <w:sz w:val="22"/>
        </w:rPr>
      </w:pPr>
      <w:r>
        <w:rPr>
          <w:sz w:val="22"/>
        </w:rPr>
        <w:t>CS_WI_TMF0003,</w:t>
      </w:r>
      <w:r>
        <w:rPr>
          <w:spacing w:val="-7"/>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w:t>
      </w:r>
      <w:r>
        <w:rPr>
          <w:spacing w:val="-7"/>
          <w:sz w:val="22"/>
        </w:rPr>
        <w:t> </w:t>
      </w:r>
      <w:r>
        <w:rPr>
          <w:sz w:val="22"/>
        </w:rPr>
        <w:t>–</w:t>
      </w:r>
      <w:r>
        <w:rPr>
          <w:spacing w:val="-1"/>
          <w:sz w:val="22"/>
        </w:rPr>
        <w:t> </w:t>
      </w:r>
      <w:r>
        <w:rPr>
          <w:sz w:val="22"/>
        </w:rPr>
        <w:t>Paper</w:t>
      </w:r>
      <w:r>
        <w:rPr>
          <w:spacing w:val="-6"/>
          <w:sz w:val="22"/>
        </w:rPr>
        <w:t> </w:t>
      </w:r>
      <w:r>
        <w:rPr>
          <w:spacing w:val="-5"/>
          <w:sz w:val="22"/>
        </w:rPr>
        <w:t>TMF</w:t>
      </w:r>
    </w:p>
    <w:p>
      <w:pPr>
        <w:pStyle w:val="ListParagraph"/>
        <w:numPr>
          <w:ilvl w:val="2"/>
          <w:numId w:val="1"/>
        </w:numPr>
        <w:tabs>
          <w:tab w:pos="3079" w:val="left" w:leader="none"/>
          <w:tab w:pos="3080" w:val="left" w:leader="none"/>
        </w:tabs>
        <w:spacing w:line="240" w:lineRule="auto" w:before="59" w:after="0"/>
        <w:ind w:left="3080" w:right="0" w:hanging="361"/>
        <w:jc w:val="left"/>
        <w:rPr>
          <w:sz w:val="22"/>
        </w:rPr>
      </w:pPr>
      <w:r>
        <w:rPr>
          <w:sz w:val="22"/>
        </w:rPr>
        <w:t>CS_WI_TMF0004,</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5"/>
          <w:sz w:val="22"/>
        </w:rPr>
        <w:t> </w:t>
      </w:r>
      <w:r>
        <w:rPr>
          <w:sz w:val="22"/>
        </w:rPr>
        <w:t>(TMF)</w:t>
      </w:r>
      <w:r>
        <w:rPr>
          <w:spacing w:val="-6"/>
          <w:sz w:val="22"/>
        </w:rPr>
        <w:t> </w:t>
      </w:r>
      <w:r>
        <w:rPr>
          <w:sz w:val="22"/>
        </w:rPr>
        <w:t>–</w:t>
      </w:r>
      <w:r>
        <w:rPr>
          <w:spacing w:val="-1"/>
          <w:sz w:val="22"/>
        </w:rPr>
        <w:t> </w:t>
      </w:r>
      <w:r>
        <w:rPr>
          <w:sz w:val="22"/>
        </w:rPr>
        <w:t>ELVIS</w:t>
      </w:r>
      <w:r>
        <w:rPr>
          <w:spacing w:val="-5"/>
          <w:sz w:val="22"/>
        </w:rPr>
        <w:t> </w:t>
      </w:r>
      <w:r>
        <w:rPr>
          <w:sz w:val="22"/>
        </w:rPr>
        <w:t>DIA</w:t>
      </w:r>
      <w:r>
        <w:rPr>
          <w:spacing w:val="-4"/>
          <w:sz w:val="22"/>
        </w:rPr>
        <w:t> eTMF</w:t>
      </w:r>
    </w:p>
    <w:p>
      <w:pPr>
        <w:pStyle w:val="ListParagraph"/>
        <w:numPr>
          <w:ilvl w:val="2"/>
          <w:numId w:val="1"/>
        </w:numPr>
        <w:tabs>
          <w:tab w:pos="3079" w:val="left" w:leader="none"/>
          <w:tab w:pos="3080" w:val="left" w:leader="none"/>
        </w:tabs>
        <w:spacing w:line="240" w:lineRule="auto" w:before="59" w:after="0"/>
        <w:ind w:left="3080" w:right="0" w:hanging="361"/>
        <w:jc w:val="left"/>
        <w:rPr>
          <w:sz w:val="22"/>
        </w:rPr>
      </w:pPr>
      <w:r>
        <w:rPr>
          <w:sz w:val="22"/>
        </w:rPr>
        <w:t>CS_WI_TMF0005,</w:t>
      </w:r>
      <w:r>
        <w:rPr>
          <w:spacing w:val="-7"/>
          <w:sz w:val="22"/>
        </w:rPr>
        <w:t> </w:t>
      </w:r>
      <w:r>
        <w:rPr>
          <w:sz w:val="22"/>
        </w:rPr>
        <w:t>Trial</w:t>
      </w:r>
      <w:r>
        <w:rPr>
          <w:spacing w:val="-7"/>
          <w:sz w:val="22"/>
        </w:rPr>
        <w:t> </w:t>
      </w:r>
      <w:r>
        <w:rPr>
          <w:sz w:val="22"/>
        </w:rPr>
        <w:t>Master</w:t>
      </w:r>
      <w:r>
        <w:rPr>
          <w:spacing w:val="-7"/>
          <w:sz w:val="22"/>
        </w:rPr>
        <w:t> </w:t>
      </w:r>
      <w:r>
        <w:rPr>
          <w:sz w:val="22"/>
        </w:rPr>
        <w:t>File</w:t>
      </w:r>
      <w:r>
        <w:rPr>
          <w:spacing w:val="-7"/>
          <w:sz w:val="22"/>
        </w:rPr>
        <w:t> </w:t>
      </w:r>
      <w:r>
        <w:rPr>
          <w:sz w:val="22"/>
        </w:rPr>
        <w:t>(TMF)</w:t>
      </w:r>
      <w:r>
        <w:rPr>
          <w:spacing w:val="-6"/>
          <w:sz w:val="22"/>
        </w:rPr>
        <w:t> </w:t>
      </w:r>
      <w:r>
        <w:rPr>
          <w:sz w:val="22"/>
        </w:rPr>
        <w:t>–</w:t>
      </w:r>
      <w:r>
        <w:rPr>
          <w:spacing w:val="-3"/>
          <w:sz w:val="22"/>
        </w:rPr>
        <w:t> </w:t>
      </w:r>
      <w:r>
        <w:rPr>
          <w:sz w:val="22"/>
        </w:rPr>
        <w:t>Single-service</w:t>
      </w:r>
      <w:r>
        <w:rPr>
          <w:spacing w:val="-5"/>
          <w:sz w:val="22"/>
        </w:rPr>
        <w:t> </w:t>
      </w:r>
      <w:r>
        <w:rPr>
          <w:spacing w:val="-2"/>
          <w:sz w:val="22"/>
        </w:rPr>
        <w:t>Projects</w:t>
      </w:r>
    </w:p>
    <w:p>
      <w:pPr>
        <w:pStyle w:val="ListParagraph"/>
        <w:numPr>
          <w:ilvl w:val="2"/>
          <w:numId w:val="1"/>
        </w:numPr>
        <w:tabs>
          <w:tab w:pos="3079" w:val="left" w:leader="none"/>
          <w:tab w:pos="3080" w:val="left" w:leader="none"/>
        </w:tabs>
        <w:spacing w:line="240" w:lineRule="auto" w:before="59" w:after="0"/>
        <w:ind w:left="3080" w:right="0" w:hanging="360"/>
        <w:jc w:val="left"/>
        <w:rPr>
          <w:sz w:val="22"/>
        </w:rPr>
      </w:pPr>
      <w:r>
        <w:rPr>
          <w:sz w:val="22"/>
        </w:rPr>
        <w:t>CS_WI_TMF0006,</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w:t>
      </w:r>
      <w:r>
        <w:rPr>
          <w:spacing w:val="-6"/>
          <w:sz w:val="22"/>
        </w:rPr>
        <w:t> </w:t>
      </w:r>
      <w:r>
        <w:rPr>
          <w:sz w:val="22"/>
        </w:rPr>
        <w:t>–</w:t>
      </w:r>
      <w:r>
        <w:rPr>
          <w:spacing w:val="-2"/>
          <w:sz w:val="22"/>
        </w:rPr>
        <w:t> </w:t>
      </w:r>
      <w:r>
        <w:rPr>
          <w:sz w:val="22"/>
        </w:rPr>
        <w:t>ELVIS</w:t>
      </w:r>
      <w:r>
        <w:rPr>
          <w:spacing w:val="-3"/>
          <w:sz w:val="22"/>
        </w:rPr>
        <w:t> </w:t>
      </w:r>
      <w:r>
        <w:rPr>
          <w:sz w:val="22"/>
        </w:rPr>
        <w:t>pre-DIA</w:t>
      </w:r>
      <w:r>
        <w:rPr>
          <w:spacing w:val="-7"/>
          <w:sz w:val="22"/>
        </w:rPr>
        <w:t> </w:t>
      </w:r>
      <w:r>
        <w:rPr>
          <w:spacing w:val="-4"/>
          <w:sz w:val="22"/>
        </w:rPr>
        <w:t>eTMF</w:t>
      </w:r>
    </w:p>
    <w:p>
      <w:pPr>
        <w:pStyle w:val="BodyText"/>
        <w:rPr>
          <w:sz w:val="24"/>
        </w:rPr>
      </w:pPr>
    </w:p>
    <w:p>
      <w:pPr>
        <w:pStyle w:val="BodyText"/>
        <w:spacing w:before="8"/>
        <w:rPr>
          <w:sz w:val="23"/>
        </w:rPr>
      </w:pPr>
    </w:p>
    <w:p>
      <w:pPr>
        <w:pStyle w:val="Heading1"/>
        <w:numPr>
          <w:ilvl w:val="0"/>
          <w:numId w:val="1"/>
        </w:numPr>
        <w:tabs>
          <w:tab w:pos="1279" w:val="left" w:leader="none"/>
          <w:tab w:pos="1280" w:val="left" w:leader="none"/>
        </w:tabs>
        <w:spacing w:line="240" w:lineRule="auto" w:before="0" w:after="0"/>
        <w:ind w:left="1280" w:right="0" w:hanging="721"/>
        <w:jc w:val="left"/>
      </w:pPr>
      <w:bookmarkStart w:name="ROLES AND RESPONSIBILITIES" w:id="5"/>
      <w:bookmarkEnd w:id="5"/>
      <w:r>
        <w:rPr/>
        <w:t>ROLE</w:t>
      </w:r>
      <w:r>
        <w:rPr/>
        <w:t>S</w:t>
      </w:r>
      <w:r>
        <w:rPr>
          <w:spacing w:val="-5"/>
        </w:rPr>
        <w:t> </w:t>
      </w:r>
      <w:r>
        <w:rPr/>
        <w:t>AND</w:t>
      </w:r>
      <w:r>
        <w:rPr>
          <w:spacing w:val="-5"/>
        </w:rPr>
        <w:t> </w:t>
      </w:r>
      <w:r>
        <w:rPr>
          <w:spacing w:val="-2"/>
        </w:rPr>
        <w:t>RESPONSIBILITIES</w:t>
      </w:r>
    </w:p>
    <w:p>
      <w:pPr>
        <w:pStyle w:val="BodyText"/>
        <w:spacing w:before="131"/>
        <w:ind w:left="127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2"/>
        <w:rPr>
          <w:sz w:val="10"/>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5"/>
        <w:gridCol w:w="4133"/>
      </w:tblGrid>
      <w:tr>
        <w:trPr>
          <w:trHeight w:val="335" w:hRule="atLeast"/>
        </w:trPr>
        <w:tc>
          <w:tcPr>
            <w:tcW w:w="4675" w:type="dxa"/>
            <w:shd w:val="clear" w:color="auto" w:fill="D9D9D9"/>
          </w:tcPr>
          <w:p>
            <w:pPr>
              <w:pStyle w:val="TableParagraph"/>
              <w:spacing w:before="38"/>
              <w:rPr>
                <w:b/>
                <w:sz w:val="22"/>
              </w:rPr>
            </w:pPr>
            <w:r>
              <w:rPr>
                <w:b/>
                <w:spacing w:val="-4"/>
                <w:sz w:val="22"/>
              </w:rPr>
              <w:t>Role</w:t>
            </w:r>
          </w:p>
        </w:tc>
        <w:tc>
          <w:tcPr>
            <w:tcW w:w="4133" w:type="dxa"/>
            <w:shd w:val="clear" w:color="auto" w:fill="D9D9D9"/>
          </w:tcPr>
          <w:p>
            <w:pPr>
              <w:pStyle w:val="TableParagraph"/>
              <w:spacing w:before="38"/>
              <w:rPr>
                <w:b/>
                <w:sz w:val="22"/>
              </w:rPr>
            </w:pPr>
            <w:r>
              <w:rPr>
                <w:b/>
                <w:spacing w:val="-2"/>
                <w:sz w:val="22"/>
              </w:rPr>
              <w:t>Sections</w:t>
            </w:r>
          </w:p>
        </w:tc>
      </w:tr>
      <w:tr>
        <w:trPr>
          <w:trHeight w:val="330" w:hRule="atLeast"/>
        </w:trPr>
        <w:tc>
          <w:tcPr>
            <w:tcW w:w="4675" w:type="dxa"/>
          </w:tcPr>
          <w:p>
            <w:pPr>
              <w:pStyle w:val="TableParagraph"/>
              <w:spacing w:before="38"/>
              <w:rPr>
                <w:sz w:val="22"/>
              </w:rPr>
            </w:pPr>
            <w:r>
              <w:rPr>
                <w:sz w:val="22"/>
              </w:rPr>
              <w:t>Appendix</w:t>
            </w:r>
            <w:r>
              <w:rPr>
                <w:spacing w:val="-8"/>
                <w:sz w:val="22"/>
              </w:rPr>
              <w:t> </w:t>
            </w:r>
            <w:r>
              <w:rPr>
                <w:sz w:val="22"/>
              </w:rPr>
              <w:t>Compiler</w:t>
            </w:r>
            <w:r>
              <w:rPr>
                <w:spacing w:val="-8"/>
                <w:sz w:val="22"/>
              </w:rPr>
              <w:t> </w:t>
            </w:r>
            <w:r>
              <w:rPr>
                <w:spacing w:val="-4"/>
                <w:sz w:val="22"/>
              </w:rPr>
              <w:t>(AC)</w:t>
            </w:r>
          </w:p>
        </w:tc>
        <w:tc>
          <w:tcPr>
            <w:tcW w:w="4133" w:type="dxa"/>
          </w:tcPr>
          <w:p>
            <w:pPr>
              <w:pStyle w:val="TableParagraph"/>
              <w:spacing w:before="38"/>
              <w:rPr>
                <w:sz w:val="22"/>
              </w:rPr>
            </w:pPr>
            <w:r>
              <w:rPr>
                <w:sz w:val="22"/>
              </w:rPr>
              <w:t>6.1,</w:t>
            </w:r>
            <w:r>
              <w:rPr>
                <w:spacing w:val="-1"/>
                <w:sz w:val="22"/>
              </w:rPr>
              <w:t> </w:t>
            </w:r>
            <w:r>
              <w:rPr>
                <w:sz w:val="22"/>
              </w:rPr>
              <w:t>6.2,</w:t>
            </w:r>
            <w:r>
              <w:rPr>
                <w:spacing w:val="-2"/>
                <w:sz w:val="22"/>
              </w:rPr>
              <w:t> </w:t>
            </w:r>
            <w:r>
              <w:rPr>
                <w:spacing w:val="-5"/>
                <w:sz w:val="22"/>
              </w:rPr>
              <w:t>6.3</w:t>
            </w:r>
          </w:p>
        </w:tc>
      </w:tr>
      <w:tr>
        <w:trPr>
          <w:trHeight w:val="335" w:hRule="atLeast"/>
        </w:trPr>
        <w:tc>
          <w:tcPr>
            <w:tcW w:w="4675" w:type="dxa"/>
          </w:tcPr>
          <w:p>
            <w:pPr>
              <w:pStyle w:val="TableParagraph"/>
              <w:spacing w:before="38"/>
              <w:rPr>
                <w:sz w:val="22"/>
              </w:rPr>
            </w:pPr>
            <w:r>
              <w:rPr>
                <w:sz w:val="22"/>
              </w:rPr>
              <w:t>Project</w:t>
            </w:r>
            <w:r>
              <w:rPr>
                <w:spacing w:val="-7"/>
                <w:sz w:val="22"/>
              </w:rPr>
              <w:t> </w:t>
            </w:r>
            <w:r>
              <w:rPr>
                <w:sz w:val="22"/>
              </w:rPr>
              <w:t>Leader</w:t>
            </w:r>
            <w:r>
              <w:rPr>
                <w:spacing w:val="-6"/>
                <w:sz w:val="22"/>
              </w:rPr>
              <w:t> </w:t>
            </w:r>
            <w:r>
              <w:rPr>
                <w:spacing w:val="-4"/>
                <w:sz w:val="22"/>
              </w:rPr>
              <w:t>(PL)</w:t>
            </w:r>
          </w:p>
        </w:tc>
        <w:tc>
          <w:tcPr>
            <w:tcW w:w="4133" w:type="dxa"/>
          </w:tcPr>
          <w:p>
            <w:pPr>
              <w:pStyle w:val="TableParagraph"/>
              <w:spacing w:before="38"/>
              <w:rPr>
                <w:sz w:val="22"/>
              </w:rPr>
            </w:pPr>
            <w:r>
              <w:rPr>
                <w:spacing w:val="-5"/>
                <w:sz w:val="22"/>
              </w:rPr>
              <w:t>6.3</w:t>
            </w:r>
          </w:p>
        </w:tc>
      </w:tr>
      <w:tr>
        <w:trPr>
          <w:trHeight w:val="330" w:hRule="atLeast"/>
        </w:trPr>
        <w:tc>
          <w:tcPr>
            <w:tcW w:w="4675" w:type="dxa"/>
          </w:tcPr>
          <w:p>
            <w:pPr>
              <w:pStyle w:val="TableParagraph"/>
              <w:spacing w:before="38"/>
              <w:rPr>
                <w:sz w:val="22"/>
              </w:rPr>
            </w:pPr>
            <w:r>
              <w:rPr>
                <w:sz w:val="22"/>
              </w:rPr>
              <w:t>Lead</w:t>
            </w:r>
            <w:r>
              <w:rPr>
                <w:spacing w:val="1"/>
                <w:sz w:val="22"/>
              </w:rPr>
              <w:t> </w:t>
            </w:r>
            <w:r>
              <w:rPr>
                <w:spacing w:val="-5"/>
                <w:sz w:val="22"/>
              </w:rPr>
              <w:t>MW</w:t>
            </w:r>
          </w:p>
        </w:tc>
        <w:tc>
          <w:tcPr>
            <w:tcW w:w="4133" w:type="dxa"/>
          </w:tcPr>
          <w:p>
            <w:pPr>
              <w:pStyle w:val="TableParagraph"/>
              <w:spacing w:before="38"/>
              <w:rPr>
                <w:sz w:val="22"/>
              </w:rPr>
            </w:pPr>
            <w:r>
              <w:rPr>
                <w:sz w:val="22"/>
              </w:rPr>
              <w:t>6.1,</w:t>
            </w:r>
            <w:r>
              <w:rPr>
                <w:spacing w:val="-4"/>
                <w:sz w:val="22"/>
              </w:rPr>
              <w:t> </w:t>
            </w:r>
            <w:r>
              <w:rPr>
                <w:sz w:val="22"/>
              </w:rPr>
              <w:t>6.2,</w:t>
            </w:r>
            <w:r>
              <w:rPr>
                <w:spacing w:val="-4"/>
                <w:sz w:val="22"/>
              </w:rPr>
              <w:t> </w:t>
            </w:r>
            <w:r>
              <w:rPr>
                <w:spacing w:val="-5"/>
                <w:sz w:val="22"/>
              </w:rPr>
              <w:t>6.3</w:t>
            </w:r>
          </w:p>
        </w:tc>
      </w:tr>
      <w:tr>
        <w:trPr>
          <w:trHeight w:val="335" w:hRule="atLeast"/>
        </w:trPr>
        <w:tc>
          <w:tcPr>
            <w:tcW w:w="4675" w:type="dxa"/>
          </w:tcPr>
          <w:p>
            <w:pPr>
              <w:pStyle w:val="TableParagraph"/>
              <w:spacing w:before="38"/>
              <w:rPr>
                <w:sz w:val="22"/>
              </w:rPr>
            </w:pPr>
            <w:r>
              <w:rPr>
                <w:sz w:val="22"/>
              </w:rPr>
              <w:t>Lead</w:t>
            </w:r>
            <w:r>
              <w:rPr>
                <w:spacing w:val="-2"/>
                <w:sz w:val="22"/>
              </w:rPr>
              <w:t> Publisher</w:t>
            </w:r>
          </w:p>
        </w:tc>
        <w:tc>
          <w:tcPr>
            <w:tcW w:w="4133" w:type="dxa"/>
          </w:tcPr>
          <w:p>
            <w:pPr>
              <w:pStyle w:val="TableParagraph"/>
              <w:spacing w:before="38"/>
              <w:rPr>
                <w:sz w:val="22"/>
              </w:rPr>
            </w:pPr>
            <w:r>
              <w:rPr>
                <w:sz w:val="22"/>
              </w:rPr>
              <w:t>6.1,</w:t>
            </w:r>
            <w:r>
              <w:rPr>
                <w:spacing w:val="-1"/>
                <w:sz w:val="22"/>
              </w:rPr>
              <w:t> </w:t>
            </w:r>
            <w:r>
              <w:rPr>
                <w:sz w:val="22"/>
              </w:rPr>
              <w:t>6.2,</w:t>
            </w:r>
            <w:r>
              <w:rPr>
                <w:spacing w:val="-1"/>
                <w:sz w:val="22"/>
              </w:rPr>
              <w:t> </w:t>
            </w:r>
            <w:r>
              <w:rPr>
                <w:spacing w:val="-5"/>
                <w:sz w:val="22"/>
              </w:rPr>
              <w:t>6.3</w:t>
            </w:r>
          </w:p>
        </w:tc>
      </w:tr>
    </w:tbl>
    <w:p>
      <w:pPr>
        <w:pStyle w:val="BodyText"/>
        <w:spacing w:line="244" w:lineRule="auto" w:before="118"/>
        <w:ind w:left="1279" w:right="1236"/>
      </w:pPr>
      <w:r>
        <w:rPr>
          <w:b/>
        </w:rPr>
        <w:t>Note: </w:t>
      </w:r>
      <w:r>
        <w:rPr/>
        <w:t>Lead MW:</w:t>
      </w:r>
      <w:r>
        <w:rPr>
          <w:spacing w:val="-2"/>
        </w:rPr>
        <w:t> </w:t>
      </w:r>
      <w:r>
        <w:rPr/>
        <w:t>responsibilities may be fulfilled by Lead Disclosure Specialist for disclosure-related</w:t>
      </w:r>
      <w:r>
        <w:rPr>
          <w:spacing w:val="-5"/>
        </w:rPr>
        <w:t> </w:t>
      </w:r>
      <w:r>
        <w:rPr/>
        <w:t>deliverables</w:t>
      </w:r>
      <w:r>
        <w:rPr>
          <w:spacing w:val="-5"/>
        </w:rPr>
        <w:t> </w:t>
      </w:r>
      <w:r>
        <w:rPr/>
        <w:t>and</w:t>
      </w:r>
      <w:r>
        <w:rPr>
          <w:spacing w:val="-5"/>
        </w:rPr>
        <w:t> </w:t>
      </w:r>
      <w:r>
        <w:rPr/>
        <w:t>Lead</w:t>
      </w:r>
      <w:r>
        <w:rPr>
          <w:spacing w:val="-3"/>
        </w:rPr>
        <w:t> </w:t>
      </w:r>
      <w:r>
        <w:rPr/>
        <w:t>Narrative</w:t>
      </w:r>
      <w:r>
        <w:rPr>
          <w:spacing w:val="-5"/>
        </w:rPr>
        <w:t> </w:t>
      </w:r>
      <w:r>
        <w:rPr/>
        <w:t>Writer</w:t>
      </w:r>
      <w:r>
        <w:rPr>
          <w:spacing w:val="-5"/>
        </w:rPr>
        <w:t> </w:t>
      </w:r>
      <w:r>
        <w:rPr/>
        <w:t>for</w:t>
      </w:r>
      <w:r>
        <w:rPr>
          <w:spacing w:val="-5"/>
        </w:rPr>
        <w:t> </w:t>
      </w:r>
      <w:r>
        <w:rPr/>
        <w:t>all</w:t>
      </w:r>
      <w:r>
        <w:rPr>
          <w:spacing w:val="-5"/>
        </w:rPr>
        <w:t> </w:t>
      </w:r>
      <w:r>
        <w:rPr/>
        <w:t>narrative</w:t>
      </w:r>
      <w:r>
        <w:rPr>
          <w:spacing w:val="-5"/>
        </w:rPr>
        <w:t> </w:t>
      </w:r>
      <w:r>
        <w:rPr/>
        <w:t>projects.</w:t>
      </w:r>
    </w:p>
    <w:p>
      <w:pPr>
        <w:spacing w:after="0" w:line="244" w:lineRule="auto"/>
        <w:sectPr>
          <w:footerReference w:type="default" r:id="rId5"/>
          <w:headerReference w:type="default" r:id="rId39"/>
          <w:headerReference w:type="first" r:id="rId40"/>
          <w:headerReference w:type="even" r:id="rId41"/>
          <w:footerReference w:type="first" r:id="rId42"/>
          <w:footerReference w:type="even" r:id="rId43"/>
          <w:type w:val="continuous"/>
          <w:pgSz w:w="12240" w:h="15840"/>
          <w:pgMar w:footer="957" w:header="0" w:top="700" w:bottom="1140" w:left="880" w:right="880"/>
          <w:pgNumType w:start="1"/>
        </w:sectPr>
      </w:pPr>
    </w:p>
    <w:p>
      <w:pPr>
        <w:pStyle w:val="BodyText"/>
        <w:spacing w:before="11"/>
        <w:rPr>
          <w:sz w:val="13"/>
        </w:rPr>
      </w:pPr>
    </w:p>
    <w:p>
      <w:pPr>
        <w:pStyle w:val="Heading1"/>
        <w:numPr>
          <w:ilvl w:val="0"/>
          <w:numId w:val="1"/>
        </w:numPr>
        <w:tabs>
          <w:tab w:pos="1279" w:val="left" w:leader="none"/>
          <w:tab w:pos="1280" w:val="left" w:leader="none"/>
        </w:tabs>
        <w:spacing w:line="240" w:lineRule="auto" w:before="94" w:after="0"/>
        <w:ind w:left="1280" w:right="0" w:hanging="720"/>
        <w:jc w:val="left"/>
      </w:pPr>
      <w:bookmarkStart w:name="DEFINITIONS" w:id="6"/>
      <w:bookmarkEnd w:id="6"/>
      <w:r>
        <w:rPr>
          <w:spacing w:val="-2"/>
        </w:rPr>
        <w:t>DEFINITIONS</w:t>
      </w:r>
    </w:p>
    <w:p>
      <w:pPr>
        <w:pStyle w:val="BodyText"/>
        <w:spacing w:before="121"/>
        <w:ind w:left="1280"/>
      </w:pPr>
      <w:r>
        <w:rPr>
          <w:b/>
        </w:rPr>
        <w:t>TMF</w:t>
      </w:r>
      <w:r>
        <w:rPr>
          <w:b/>
          <w:spacing w:val="-5"/>
        </w:rPr>
        <w:t> </w:t>
      </w:r>
      <w:r>
        <w:rPr>
          <w:b/>
        </w:rPr>
        <w:t>Records:</w:t>
      </w:r>
      <w:r>
        <w:rPr>
          <w:b/>
          <w:spacing w:val="54"/>
        </w:rPr>
        <w:t> </w:t>
      </w:r>
      <w:r>
        <w:rPr/>
        <w:t>Refer</w:t>
      </w:r>
      <w:r>
        <w:rPr>
          <w:spacing w:val="-5"/>
        </w:rPr>
        <w:t> </w:t>
      </w:r>
      <w:r>
        <w:rPr/>
        <w:t>to</w:t>
      </w:r>
      <w:r>
        <w:rPr>
          <w:spacing w:val="-5"/>
        </w:rPr>
        <w:t> </w:t>
      </w:r>
      <w:r>
        <w:rPr/>
        <w:t>QG_OD_SMT0018</w:t>
      </w:r>
      <w:r>
        <w:rPr>
          <w:spacing w:val="-5"/>
        </w:rPr>
        <w:t> </w:t>
      </w:r>
      <w:r>
        <w:rPr/>
        <w:t>Glossary</w:t>
      </w:r>
      <w:r>
        <w:rPr>
          <w:spacing w:val="-4"/>
        </w:rPr>
        <w:t> </w:t>
      </w:r>
      <w:r>
        <w:rPr/>
        <w:t>of</w:t>
      </w:r>
      <w:r>
        <w:rPr>
          <w:spacing w:val="-5"/>
        </w:rPr>
        <w:t> </w:t>
      </w:r>
      <w:r>
        <w:rPr/>
        <w:t>Terms</w:t>
      </w:r>
      <w:r>
        <w:rPr>
          <w:spacing w:val="-9"/>
        </w:rPr>
        <w:t> </w:t>
      </w:r>
      <w:r>
        <w:rPr/>
        <w:t>–</w:t>
      </w:r>
      <w:r>
        <w:rPr>
          <w:spacing w:val="-1"/>
        </w:rPr>
        <w:t> </w:t>
      </w:r>
      <w:r>
        <w:rPr/>
        <w:t>Clinical</w:t>
      </w:r>
      <w:r>
        <w:rPr>
          <w:spacing w:val="-4"/>
        </w:rPr>
        <w:t> </w:t>
      </w:r>
      <w:r>
        <w:rPr>
          <w:spacing w:val="-2"/>
        </w:rPr>
        <w:t>Services.</w:t>
      </w:r>
    </w:p>
    <w:p>
      <w:pPr>
        <w:pStyle w:val="BodyText"/>
        <w:spacing w:line="242" w:lineRule="auto" w:before="117"/>
        <w:ind w:left="1279" w:right="612"/>
      </w:pPr>
      <w:r>
        <w:rPr>
          <w:b/>
        </w:rPr>
        <w:t>Internal Business Record (IBR):</w:t>
      </w:r>
      <w:r>
        <w:rPr>
          <w:b/>
          <w:spacing w:val="40"/>
        </w:rPr>
        <w:t> </w:t>
      </w:r>
      <w:r>
        <w:rPr/>
        <w:t>Project management (or other administrative) documents</w:t>
      </w:r>
      <w:r>
        <w:rPr>
          <w:spacing w:val="-3"/>
        </w:rPr>
        <w:t> </w:t>
      </w:r>
      <w:r>
        <w:rPr/>
        <w:t>that</w:t>
      </w:r>
      <w:r>
        <w:rPr>
          <w:spacing w:val="-3"/>
        </w:rPr>
        <w:t> </w:t>
      </w:r>
      <w:r>
        <w:rPr/>
        <w:t>may</w:t>
      </w:r>
      <w:r>
        <w:rPr>
          <w:spacing w:val="-3"/>
        </w:rPr>
        <w:t> </w:t>
      </w:r>
      <w:r>
        <w:rPr/>
        <w:t>be</w:t>
      </w:r>
      <w:r>
        <w:rPr>
          <w:spacing w:val="-3"/>
        </w:rPr>
        <w:t> </w:t>
      </w:r>
      <w:r>
        <w:rPr/>
        <w:t>required</w:t>
      </w:r>
      <w:r>
        <w:rPr>
          <w:spacing w:val="-3"/>
        </w:rPr>
        <w:t> </w:t>
      </w:r>
      <w:r>
        <w:rPr/>
        <w:t>documentation</w:t>
      </w:r>
      <w:r>
        <w:rPr>
          <w:spacing w:val="-1"/>
        </w:rPr>
        <w:t> </w:t>
      </w:r>
      <w:r>
        <w:rPr/>
        <w:t>by</w:t>
      </w:r>
      <w:r>
        <w:rPr>
          <w:spacing w:val="-3"/>
        </w:rPr>
        <w:t> </w:t>
      </w:r>
      <w:r>
        <w:rPr/>
        <w:t>IQVIA</w:t>
      </w:r>
      <w:r>
        <w:rPr>
          <w:spacing w:val="-3"/>
        </w:rPr>
        <w:t> </w:t>
      </w:r>
      <w:r>
        <w:rPr/>
        <w:t>but</w:t>
      </w:r>
      <w:r>
        <w:rPr>
          <w:spacing w:val="-3"/>
        </w:rPr>
        <w:t> </w:t>
      </w:r>
      <w:r>
        <w:rPr/>
        <w:t>not</w:t>
      </w:r>
      <w:r>
        <w:rPr>
          <w:spacing w:val="-3"/>
        </w:rPr>
        <w:t> </w:t>
      </w:r>
      <w:r>
        <w:rPr/>
        <w:t>considered</w:t>
      </w:r>
      <w:r>
        <w:rPr>
          <w:spacing w:val="-3"/>
        </w:rPr>
        <w:t> </w:t>
      </w:r>
      <w:r>
        <w:rPr/>
        <w:t>part</w:t>
      </w:r>
      <w:r>
        <w:rPr>
          <w:spacing w:val="-3"/>
        </w:rPr>
        <w:t> </w:t>
      </w:r>
      <w:r>
        <w:rPr/>
        <w:t>of</w:t>
      </w:r>
      <w:r>
        <w:rPr>
          <w:spacing w:val="-3"/>
        </w:rPr>
        <w:t> </w:t>
      </w:r>
      <w:r>
        <w:rPr/>
        <w:t>the TMF and not provided to the Sponsor as part of the project deliverable. Refer to QG_OD_SMT0018 Glossary of Terms – Clinical Services.</w:t>
      </w:r>
    </w:p>
    <w:p>
      <w:pPr>
        <w:spacing w:line="244" w:lineRule="auto" w:before="110"/>
        <w:ind w:left="1280" w:right="551" w:firstLine="0"/>
        <w:jc w:val="left"/>
        <w:rPr>
          <w:sz w:val="22"/>
        </w:rPr>
      </w:pPr>
      <w:r>
        <w:rPr>
          <w:b/>
          <w:sz w:val="22"/>
        </w:rPr>
        <w:t>Medical</w:t>
      </w:r>
      <w:r>
        <w:rPr>
          <w:b/>
          <w:spacing w:val="-4"/>
          <w:sz w:val="22"/>
        </w:rPr>
        <w:t> </w:t>
      </w:r>
      <w:r>
        <w:rPr>
          <w:b/>
          <w:sz w:val="22"/>
        </w:rPr>
        <w:t>Writing</w:t>
      </w:r>
      <w:r>
        <w:rPr>
          <w:b/>
          <w:spacing w:val="-4"/>
          <w:sz w:val="22"/>
        </w:rPr>
        <w:t> </w:t>
      </w:r>
      <w:r>
        <w:rPr>
          <w:b/>
          <w:sz w:val="22"/>
        </w:rPr>
        <w:t>IBR</w:t>
      </w:r>
      <w:r>
        <w:rPr>
          <w:b/>
          <w:spacing w:val="-4"/>
          <w:sz w:val="22"/>
        </w:rPr>
        <w:t> </w:t>
      </w:r>
      <w:r>
        <w:rPr>
          <w:b/>
          <w:sz w:val="22"/>
        </w:rPr>
        <w:t>Workspace:</w:t>
      </w:r>
      <w:r>
        <w:rPr>
          <w:b/>
          <w:spacing w:val="-5"/>
          <w:sz w:val="22"/>
        </w:rPr>
        <w:t> </w:t>
      </w:r>
      <w:r>
        <w:rPr>
          <w:sz w:val="22"/>
        </w:rPr>
        <w:t>A</w:t>
      </w:r>
      <w:r>
        <w:rPr>
          <w:spacing w:val="-3"/>
          <w:sz w:val="22"/>
        </w:rPr>
        <w:t> </w:t>
      </w:r>
      <w:r>
        <w:rPr>
          <w:sz w:val="22"/>
        </w:rPr>
        <w:t>collection</w:t>
      </w:r>
      <w:r>
        <w:rPr>
          <w:spacing w:val="-3"/>
          <w:sz w:val="22"/>
        </w:rPr>
        <w:t> </w:t>
      </w:r>
      <w:r>
        <w:rPr>
          <w:sz w:val="22"/>
        </w:rPr>
        <w:t>of</w:t>
      </w:r>
      <w:r>
        <w:rPr>
          <w:spacing w:val="-3"/>
          <w:sz w:val="22"/>
        </w:rPr>
        <w:t> </w:t>
      </w:r>
      <w:r>
        <w:rPr>
          <w:sz w:val="22"/>
        </w:rPr>
        <w:t>project-specific</w:t>
      </w:r>
      <w:r>
        <w:rPr>
          <w:spacing w:val="-4"/>
          <w:sz w:val="22"/>
        </w:rPr>
        <w:t> </w:t>
      </w:r>
      <w:r>
        <w:rPr>
          <w:sz w:val="22"/>
        </w:rPr>
        <w:t>Medical</w:t>
      </w:r>
      <w:r>
        <w:rPr>
          <w:spacing w:val="-4"/>
          <w:sz w:val="22"/>
        </w:rPr>
        <w:t> </w:t>
      </w:r>
      <w:r>
        <w:rPr>
          <w:sz w:val="22"/>
        </w:rPr>
        <w:t>Writing</w:t>
      </w:r>
      <w:r>
        <w:rPr>
          <w:spacing w:val="-4"/>
          <w:sz w:val="22"/>
        </w:rPr>
        <w:t> </w:t>
      </w:r>
      <w:r>
        <w:rPr>
          <w:sz w:val="22"/>
        </w:rPr>
        <w:t>folders that store content designated as IBR.</w:t>
      </w:r>
    </w:p>
    <w:p>
      <w:pPr>
        <w:pStyle w:val="BodyText"/>
        <w:spacing w:line="244" w:lineRule="auto" w:before="108"/>
        <w:ind w:left="1280" w:right="612"/>
      </w:pPr>
      <w:r>
        <w:rPr>
          <w:b/>
        </w:rPr>
        <w:t>qArchive: </w:t>
      </w:r>
      <w:r>
        <w:rPr/>
        <w:t>qArchive is a project structure set up in the Enterprise Library Vaulting Information</w:t>
      </w:r>
      <w:r>
        <w:rPr>
          <w:spacing w:val="-4"/>
        </w:rPr>
        <w:t> </w:t>
      </w:r>
      <w:r>
        <w:rPr/>
        <w:t>System</w:t>
      </w:r>
      <w:r>
        <w:rPr>
          <w:spacing w:val="-4"/>
        </w:rPr>
        <w:t> </w:t>
      </w:r>
      <w:r>
        <w:rPr/>
        <w:t>(ELVIS)</w:t>
      </w:r>
      <w:r>
        <w:rPr>
          <w:spacing w:val="-4"/>
        </w:rPr>
        <w:t> </w:t>
      </w:r>
      <w:r>
        <w:rPr/>
        <w:t>Central</w:t>
      </w:r>
      <w:r>
        <w:rPr>
          <w:spacing w:val="-4"/>
        </w:rPr>
        <w:t> </w:t>
      </w:r>
      <w:r>
        <w:rPr/>
        <w:t>Files</w:t>
      </w:r>
      <w:r>
        <w:rPr>
          <w:spacing w:val="-4"/>
        </w:rPr>
        <w:t> </w:t>
      </w:r>
      <w:r>
        <w:rPr/>
        <w:t>DIA</w:t>
      </w:r>
      <w:r>
        <w:rPr>
          <w:spacing w:val="-4"/>
        </w:rPr>
        <w:t> </w:t>
      </w:r>
      <w:r>
        <w:rPr/>
        <w:t>environment.</w:t>
      </w:r>
      <w:r>
        <w:rPr>
          <w:spacing w:val="-4"/>
        </w:rPr>
        <w:t> </w:t>
      </w:r>
      <w:r>
        <w:rPr/>
        <w:t>The</w:t>
      </w:r>
      <w:r>
        <w:rPr>
          <w:spacing w:val="-4"/>
        </w:rPr>
        <w:t> </w:t>
      </w:r>
      <w:r>
        <w:rPr/>
        <w:t>folder</w:t>
      </w:r>
      <w:r>
        <w:rPr>
          <w:spacing w:val="-4"/>
        </w:rPr>
        <w:t> </w:t>
      </w:r>
      <w:r>
        <w:rPr/>
        <w:t>structure</w:t>
      </w:r>
      <w:r>
        <w:rPr>
          <w:spacing w:val="-4"/>
        </w:rPr>
        <w:t> </w:t>
      </w:r>
      <w:r>
        <w:rPr/>
        <w:t>for qArchive is described in CS_OD_RM0263, ELVIS Central Files DIA Matrix.</w:t>
      </w:r>
    </w:p>
    <w:p>
      <w:pPr>
        <w:pStyle w:val="BodyText"/>
        <w:spacing w:line="244" w:lineRule="auto" w:before="105"/>
        <w:ind w:left="1280" w:right="551"/>
      </w:pPr>
      <w:r>
        <w:rPr>
          <w:b/>
        </w:rPr>
        <w:t>Single</w:t>
      </w:r>
      <w:r>
        <w:rPr>
          <w:b/>
          <w:spacing w:val="-3"/>
        </w:rPr>
        <w:t> </w:t>
      </w:r>
      <w:r>
        <w:rPr>
          <w:b/>
        </w:rPr>
        <w:t>Service</w:t>
      </w:r>
      <w:r>
        <w:rPr>
          <w:b/>
          <w:spacing w:val="-1"/>
        </w:rPr>
        <w:t> </w:t>
      </w:r>
      <w:r>
        <w:rPr>
          <w:b/>
        </w:rPr>
        <w:t>Project:</w:t>
      </w:r>
      <w:r>
        <w:rPr>
          <w:b/>
          <w:spacing w:val="-3"/>
        </w:rPr>
        <w:t> </w:t>
      </w:r>
      <w:r>
        <w:rPr/>
        <w:t>A</w:t>
      </w:r>
      <w:r>
        <w:rPr>
          <w:spacing w:val="-4"/>
        </w:rPr>
        <w:t> </w:t>
      </w:r>
      <w:r>
        <w:rPr/>
        <w:t>Single</w:t>
      </w:r>
      <w:r>
        <w:rPr>
          <w:spacing w:val="-3"/>
        </w:rPr>
        <w:t> </w:t>
      </w:r>
      <w:r>
        <w:rPr/>
        <w:t>Service</w:t>
      </w:r>
      <w:r>
        <w:rPr>
          <w:spacing w:val="-4"/>
        </w:rPr>
        <w:t> </w:t>
      </w:r>
      <w:r>
        <w:rPr/>
        <w:t>project,</w:t>
      </w:r>
      <w:r>
        <w:rPr>
          <w:spacing w:val="-3"/>
        </w:rPr>
        <w:t> </w:t>
      </w:r>
      <w:r>
        <w:rPr/>
        <w:t>may</w:t>
      </w:r>
      <w:r>
        <w:rPr>
          <w:spacing w:val="-3"/>
        </w:rPr>
        <w:t> </w:t>
      </w:r>
      <w:r>
        <w:rPr/>
        <w:t>be</w:t>
      </w:r>
      <w:r>
        <w:rPr>
          <w:spacing w:val="-3"/>
        </w:rPr>
        <w:t> </w:t>
      </w:r>
      <w:r>
        <w:rPr/>
        <w:t>a</w:t>
      </w:r>
      <w:r>
        <w:rPr>
          <w:spacing w:val="-3"/>
        </w:rPr>
        <w:t> </w:t>
      </w:r>
      <w:r>
        <w:rPr/>
        <w:t>Medical</w:t>
      </w:r>
      <w:r>
        <w:rPr>
          <w:spacing w:val="-3"/>
        </w:rPr>
        <w:t> </w:t>
      </w:r>
      <w:r>
        <w:rPr/>
        <w:t>Writing</w:t>
      </w:r>
      <w:r>
        <w:rPr>
          <w:spacing w:val="-3"/>
        </w:rPr>
        <w:t> </w:t>
      </w:r>
      <w:r>
        <w:rPr/>
        <w:t>only</w:t>
      </w:r>
      <w:r>
        <w:rPr>
          <w:spacing w:val="-3"/>
        </w:rPr>
        <w:t> </w:t>
      </w:r>
      <w:r>
        <w:rPr/>
        <w:t>project, or it may include other functions (e.g., Biostatistics, Data Management), but is not full </w:t>
      </w:r>
      <w:bookmarkStart w:name="MATERIAL AND EQUIPMENT" w:id="7"/>
      <w:bookmarkEnd w:id="7"/>
      <w:r>
        <w:rPr>
          <w:spacing w:val="-2"/>
        </w:rPr>
        <w:t>service.</w:t>
      </w:r>
    </w:p>
    <w:p>
      <w:pPr>
        <w:pStyle w:val="BodyText"/>
        <w:spacing w:before="5"/>
        <w:rPr>
          <w:sz w:val="19"/>
        </w:rPr>
      </w:pPr>
    </w:p>
    <w:p>
      <w:pPr>
        <w:pStyle w:val="Heading1"/>
        <w:numPr>
          <w:ilvl w:val="0"/>
          <w:numId w:val="1"/>
        </w:numPr>
        <w:tabs>
          <w:tab w:pos="1279" w:val="left" w:leader="none"/>
          <w:tab w:pos="1280" w:val="left" w:leader="none"/>
        </w:tabs>
        <w:spacing w:line="240" w:lineRule="auto" w:before="0" w:after="0"/>
        <w:ind w:left="1280" w:right="0" w:hanging="720"/>
        <w:jc w:val="left"/>
      </w:pPr>
      <w:r>
        <w:rPr/>
        <w:t>MATERIAL</w:t>
      </w:r>
      <w:r>
        <w:rPr>
          <w:spacing w:val="-9"/>
        </w:rPr>
        <w:t> </w:t>
      </w:r>
      <w:r>
        <w:rPr/>
        <w:t>AND</w:t>
      </w:r>
      <w:r>
        <w:rPr>
          <w:spacing w:val="-9"/>
        </w:rPr>
        <w:t> </w:t>
      </w:r>
      <w:r>
        <w:rPr>
          <w:spacing w:val="-2"/>
        </w:rPr>
        <w:t>EQUIPMENT</w:t>
      </w:r>
    </w:p>
    <w:p>
      <w:pPr>
        <w:pStyle w:val="BodyText"/>
        <w:spacing w:before="127"/>
        <w:ind w:left="1280"/>
      </w:pPr>
      <w:r>
        <w:rPr/>
        <w:t>Not</w:t>
      </w:r>
      <w:r>
        <w:rPr>
          <w:spacing w:val="2"/>
        </w:rPr>
        <w:t> </w:t>
      </w:r>
      <w:r>
        <w:rPr>
          <w:spacing w:val="-2"/>
        </w:rPr>
        <w:t>Applicable</w:t>
      </w:r>
    </w:p>
    <w:p>
      <w:pPr>
        <w:pStyle w:val="BodyText"/>
        <w:spacing w:before="6"/>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PROCEDURE" w:id="8"/>
      <w:bookmarkEnd w:id="8"/>
      <w:r>
        <w:rPr>
          <w:spacing w:val="-2"/>
        </w:rPr>
        <w:t>PROCEDURE</w:t>
      </w:r>
    </w:p>
    <w:p>
      <w:pPr>
        <w:pStyle w:val="BodyText"/>
        <w:rPr>
          <w:b/>
          <w:sz w:val="21"/>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Establish Project Filing Space and Acces" w:id="9"/>
      <w:bookmarkEnd w:id="9"/>
      <w:r>
        <w:rPr>
          <w:b/>
          <w:sz w:val="22"/>
        </w:rPr>
        <w:t>Establis</w:t>
      </w:r>
      <w:r>
        <w:rPr>
          <w:b/>
          <w:sz w:val="22"/>
        </w:rPr>
        <w:t>h</w:t>
      </w:r>
      <w:r>
        <w:rPr>
          <w:b/>
          <w:spacing w:val="-6"/>
          <w:sz w:val="22"/>
        </w:rPr>
        <w:t> </w:t>
      </w:r>
      <w:r>
        <w:rPr>
          <w:b/>
          <w:sz w:val="22"/>
        </w:rPr>
        <w:t>Project</w:t>
      </w:r>
      <w:r>
        <w:rPr>
          <w:b/>
          <w:spacing w:val="-6"/>
          <w:sz w:val="22"/>
        </w:rPr>
        <w:t> </w:t>
      </w:r>
      <w:r>
        <w:rPr>
          <w:b/>
          <w:sz w:val="22"/>
        </w:rPr>
        <w:t>Filing</w:t>
      </w:r>
      <w:r>
        <w:rPr>
          <w:b/>
          <w:spacing w:val="-6"/>
          <w:sz w:val="22"/>
        </w:rPr>
        <w:t> </w:t>
      </w:r>
      <w:r>
        <w:rPr>
          <w:b/>
          <w:sz w:val="22"/>
        </w:rPr>
        <w:t>Space</w:t>
      </w:r>
      <w:r>
        <w:rPr>
          <w:b/>
          <w:spacing w:val="-6"/>
          <w:sz w:val="22"/>
        </w:rPr>
        <w:t> </w:t>
      </w:r>
      <w:r>
        <w:rPr>
          <w:b/>
          <w:sz w:val="22"/>
        </w:rPr>
        <w:t>and</w:t>
      </w:r>
      <w:r>
        <w:rPr>
          <w:b/>
          <w:spacing w:val="-5"/>
          <w:sz w:val="22"/>
        </w:rPr>
        <w:t> </w:t>
      </w:r>
      <w:r>
        <w:rPr>
          <w:b/>
          <w:spacing w:val="-2"/>
          <w:sz w:val="22"/>
        </w:rPr>
        <w:t>Access</w:t>
      </w:r>
    </w:p>
    <w:p>
      <w:pPr>
        <w:pStyle w:val="BodyText"/>
        <w:rPr>
          <w:b/>
          <w:sz w:val="11"/>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277"/>
        <w:gridCol w:w="6096"/>
        <w:gridCol w:w="1838"/>
      </w:tblGrid>
      <w:tr>
        <w:trPr>
          <w:trHeight w:val="306" w:hRule="atLeast"/>
        </w:trPr>
        <w:tc>
          <w:tcPr>
            <w:tcW w:w="989" w:type="dxa"/>
            <w:shd w:val="clear" w:color="auto" w:fill="D9D9D9"/>
          </w:tcPr>
          <w:p>
            <w:pPr>
              <w:pStyle w:val="TableParagraph"/>
              <w:spacing w:before="38"/>
              <w:ind w:left="110"/>
              <w:rPr>
                <w:b/>
                <w:sz w:val="20"/>
              </w:rPr>
            </w:pPr>
            <w:r>
              <w:rPr>
                <w:b/>
                <w:spacing w:val="-5"/>
                <w:sz w:val="20"/>
              </w:rPr>
              <w:t>No:</w:t>
            </w:r>
          </w:p>
        </w:tc>
        <w:tc>
          <w:tcPr>
            <w:tcW w:w="1277"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38" w:type="dxa"/>
            <w:shd w:val="clear" w:color="auto" w:fill="D9D9D9"/>
          </w:tcPr>
          <w:p>
            <w:pPr>
              <w:pStyle w:val="TableParagraph"/>
              <w:spacing w:before="38"/>
              <w:rPr>
                <w:b/>
                <w:sz w:val="20"/>
              </w:rPr>
            </w:pPr>
            <w:r>
              <w:rPr>
                <w:b/>
                <w:spacing w:val="-2"/>
                <w:sz w:val="20"/>
              </w:rPr>
              <w:t>When:</w:t>
            </w:r>
          </w:p>
        </w:tc>
      </w:tr>
      <w:tr>
        <w:trPr>
          <w:trHeight w:val="810" w:hRule="atLeast"/>
        </w:trPr>
        <w:tc>
          <w:tcPr>
            <w:tcW w:w="989" w:type="dxa"/>
          </w:tcPr>
          <w:p>
            <w:pPr>
              <w:pStyle w:val="TableParagraph"/>
              <w:spacing w:before="42"/>
              <w:ind w:left="110"/>
              <w:rPr>
                <w:b/>
                <w:sz w:val="20"/>
              </w:rPr>
            </w:pPr>
            <w:r>
              <w:rPr>
                <w:b/>
                <w:spacing w:val="-2"/>
                <w:sz w:val="20"/>
              </w:rPr>
              <w:t>6.1.1</w:t>
            </w:r>
          </w:p>
        </w:tc>
        <w:tc>
          <w:tcPr>
            <w:tcW w:w="1277" w:type="dxa"/>
          </w:tcPr>
          <w:p>
            <w:pPr>
              <w:pStyle w:val="TableParagraph"/>
              <w:spacing w:line="229" w:lineRule="exact"/>
              <w:ind w:left="110"/>
              <w:rPr>
                <w:sz w:val="20"/>
              </w:rPr>
            </w:pPr>
            <w:r>
              <w:rPr>
                <w:sz w:val="20"/>
              </w:rPr>
              <w:t>Lead</w:t>
            </w:r>
            <w:r>
              <w:rPr>
                <w:spacing w:val="-4"/>
                <w:sz w:val="20"/>
              </w:rPr>
              <w:t> </w:t>
            </w:r>
            <w:r>
              <w:rPr>
                <w:spacing w:val="-5"/>
                <w:sz w:val="20"/>
              </w:rPr>
              <w:t>MW</w:t>
            </w:r>
          </w:p>
        </w:tc>
        <w:tc>
          <w:tcPr>
            <w:tcW w:w="6096" w:type="dxa"/>
          </w:tcPr>
          <w:p>
            <w:pPr>
              <w:pStyle w:val="TableParagraph"/>
              <w:spacing w:line="244" w:lineRule="auto" w:before="57"/>
              <w:rPr>
                <w:sz w:val="20"/>
              </w:rPr>
            </w:pPr>
            <w:r>
              <w:rPr>
                <w:sz w:val="20"/>
              </w:rPr>
              <w:t>Confirms</w:t>
            </w:r>
            <w:r>
              <w:rPr>
                <w:spacing w:val="-4"/>
                <w:sz w:val="20"/>
              </w:rPr>
              <w:t> </w:t>
            </w:r>
            <w:r>
              <w:rPr>
                <w:sz w:val="20"/>
              </w:rPr>
              <w:t>with</w:t>
            </w:r>
            <w:r>
              <w:rPr>
                <w:spacing w:val="-4"/>
                <w:sz w:val="20"/>
              </w:rPr>
              <w:t> </w:t>
            </w:r>
            <w:r>
              <w:rPr>
                <w:sz w:val="20"/>
              </w:rPr>
              <w:t>the</w:t>
            </w:r>
            <w:r>
              <w:rPr>
                <w:spacing w:val="-4"/>
                <w:sz w:val="20"/>
              </w:rPr>
              <w:t> </w:t>
            </w:r>
            <w:r>
              <w:rPr>
                <w:sz w:val="20"/>
              </w:rPr>
              <w:t>PL</w:t>
            </w:r>
            <w:r>
              <w:rPr>
                <w:spacing w:val="-4"/>
                <w:sz w:val="20"/>
              </w:rPr>
              <w:t> </w:t>
            </w:r>
            <w:r>
              <w:rPr>
                <w:sz w:val="20"/>
              </w:rPr>
              <w:t>whether</w:t>
            </w:r>
            <w:r>
              <w:rPr>
                <w:spacing w:val="-4"/>
                <w:sz w:val="20"/>
              </w:rPr>
              <w:t> </w:t>
            </w:r>
            <w:r>
              <w:rPr>
                <w:sz w:val="20"/>
              </w:rPr>
              <w:t>IQVIA</w:t>
            </w:r>
            <w:r>
              <w:rPr>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maintaining the TMF, and if so, in which system the TMF is held (e.g.</w:t>
            </w:r>
          </w:p>
          <w:p>
            <w:pPr>
              <w:pStyle w:val="TableParagraph"/>
              <w:spacing w:line="222" w:lineRule="exact"/>
              <w:rPr>
                <w:sz w:val="20"/>
              </w:rPr>
            </w:pPr>
            <w:r>
              <w:rPr>
                <w:sz w:val="20"/>
              </w:rPr>
              <w:t>Wingspan</w:t>
            </w:r>
            <w:r>
              <w:rPr>
                <w:spacing w:val="-4"/>
                <w:sz w:val="20"/>
              </w:rPr>
              <w:t> </w:t>
            </w:r>
            <w:r>
              <w:rPr>
                <w:sz w:val="20"/>
              </w:rPr>
              <w:t>or</w:t>
            </w:r>
            <w:r>
              <w:rPr>
                <w:spacing w:val="-4"/>
                <w:sz w:val="20"/>
              </w:rPr>
              <w:t> </w:t>
            </w:r>
            <w:r>
              <w:rPr>
                <w:spacing w:val="-2"/>
                <w:sz w:val="20"/>
              </w:rPr>
              <w:t>ELVIS).</w:t>
            </w:r>
          </w:p>
        </w:tc>
        <w:tc>
          <w:tcPr>
            <w:tcW w:w="1838" w:type="dxa"/>
          </w:tcPr>
          <w:p>
            <w:pPr>
              <w:pStyle w:val="TableParagraph"/>
              <w:spacing w:before="42"/>
              <w:rPr>
                <w:sz w:val="20"/>
              </w:rPr>
            </w:pPr>
            <w:r>
              <w:rPr>
                <w:spacing w:val="-2"/>
                <w:sz w:val="20"/>
              </w:rPr>
              <w:t>Setup</w:t>
            </w:r>
          </w:p>
        </w:tc>
      </w:tr>
      <w:tr>
        <w:trPr>
          <w:trHeight w:val="2178" w:hRule="atLeast"/>
        </w:trPr>
        <w:tc>
          <w:tcPr>
            <w:tcW w:w="989" w:type="dxa"/>
          </w:tcPr>
          <w:p>
            <w:pPr>
              <w:pStyle w:val="TableParagraph"/>
              <w:spacing w:before="42"/>
              <w:ind w:left="110"/>
              <w:rPr>
                <w:b/>
                <w:sz w:val="20"/>
              </w:rPr>
            </w:pPr>
            <w:r>
              <w:rPr>
                <w:b/>
                <w:spacing w:val="-2"/>
                <w:sz w:val="20"/>
              </w:rPr>
              <w:t>6.1.2</w:t>
            </w:r>
          </w:p>
        </w:tc>
        <w:tc>
          <w:tcPr>
            <w:tcW w:w="1277" w:type="dxa"/>
          </w:tcPr>
          <w:p>
            <w:pPr>
              <w:pStyle w:val="TableParagraph"/>
              <w:ind w:left="110" w:right="182"/>
              <w:rPr>
                <w:sz w:val="20"/>
              </w:rPr>
            </w:pPr>
            <w:r>
              <w:rPr>
                <w:sz w:val="20"/>
              </w:rPr>
              <w:t>Lead</w:t>
            </w:r>
            <w:r>
              <w:rPr>
                <w:spacing w:val="-14"/>
                <w:sz w:val="20"/>
              </w:rPr>
              <w:t> </w:t>
            </w:r>
            <w:r>
              <w:rPr>
                <w:sz w:val="20"/>
              </w:rPr>
              <w:t>MW, AC and </w:t>
            </w:r>
            <w:r>
              <w:rPr>
                <w:spacing w:val="-4"/>
                <w:sz w:val="20"/>
              </w:rPr>
              <w:t>Lead </w:t>
            </w:r>
            <w:r>
              <w:rPr>
                <w:spacing w:val="-2"/>
                <w:sz w:val="20"/>
              </w:rPr>
              <w:t>Publisher</w:t>
            </w:r>
          </w:p>
        </w:tc>
        <w:tc>
          <w:tcPr>
            <w:tcW w:w="6096" w:type="dxa"/>
          </w:tcPr>
          <w:p>
            <w:pPr>
              <w:pStyle w:val="TableParagraph"/>
              <w:spacing w:before="52"/>
              <w:rPr>
                <w:b/>
                <w:sz w:val="20"/>
              </w:rPr>
            </w:pPr>
            <w:r>
              <w:rPr>
                <w:b/>
                <w:sz w:val="20"/>
                <w:u w:val="single"/>
              </w:rPr>
              <w:t>IQVIA</w:t>
            </w:r>
            <w:r>
              <w:rPr>
                <w:b/>
                <w:spacing w:val="-5"/>
                <w:sz w:val="20"/>
                <w:u w:val="single"/>
              </w:rPr>
              <w:t> TMF</w:t>
            </w:r>
          </w:p>
          <w:p>
            <w:pPr>
              <w:pStyle w:val="TableParagraph"/>
              <w:numPr>
                <w:ilvl w:val="0"/>
                <w:numId w:val="2"/>
              </w:numPr>
              <w:tabs>
                <w:tab w:pos="733" w:val="left" w:leader="none"/>
                <w:tab w:pos="734" w:val="left" w:leader="none"/>
              </w:tabs>
              <w:spacing w:line="232" w:lineRule="auto" w:before="74" w:after="0"/>
              <w:ind w:left="733" w:right="1458" w:hanging="360"/>
              <w:jc w:val="left"/>
              <w:rPr>
                <w:sz w:val="20"/>
              </w:rPr>
            </w:pPr>
            <w:r>
              <w:rPr>
                <w:sz w:val="20"/>
              </w:rPr>
              <w:t>Ensures user profile is set-up correctly (see CS_OP_TMF0007,</w:t>
            </w:r>
            <w:r>
              <w:rPr>
                <w:spacing w:val="-10"/>
                <w:sz w:val="20"/>
              </w:rPr>
              <w:t> </w:t>
            </w:r>
            <w:r>
              <w:rPr>
                <w:sz w:val="20"/>
              </w:rPr>
              <w:t>Trial</w:t>
            </w:r>
            <w:r>
              <w:rPr>
                <w:spacing w:val="-9"/>
                <w:sz w:val="20"/>
              </w:rPr>
              <w:t> </w:t>
            </w:r>
            <w:r>
              <w:rPr>
                <w:sz w:val="20"/>
              </w:rPr>
              <w:t>Master</w:t>
            </w:r>
            <w:r>
              <w:rPr>
                <w:spacing w:val="-9"/>
                <w:sz w:val="20"/>
              </w:rPr>
              <w:t> </w:t>
            </w:r>
            <w:r>
              <w:rPr>
                <w:sz w:val="20"/>
              </w:rPr>
              <w:t>File</w:t>
            </w:r>
            <w:r>
              <w:rPr>
                <w:spacing w:val="-9"/>
                <w:sz w:val="20"/>
              </w:rPr>
              <w:t> </w:t>
            </w:r>
            <w:r>
              <w:rPr>
                <w:sz w:val="20"/>
              </w:rPr>
              <w:t>[TMF]).</w:t>
            </w:r>
          </w:p>
          <w:p>
            <w:pPr>
              <w:pStyle w:val="TableParagraph"/>
              <w:numPr>
                <w:ilvl w:val="0"/>
                <w:numId w:val="2"/>
              </w:numPr>
              <w:tabs>
                <w:tab w:pos="733" w:val="left" w:leader="none"/>
                <w:tab w:pos="734" w:val="left" w:leader="none"/>
              </w:tabs>
              <w:spacing w:line="237" w:lineRule="auto" w:before="69" w:after="0"/>
              <w:ind w:left="733" w:right="223" w:hanging="360"/>
              <w:jc w:val="left"/>
              <w:rPr>
                <w:sz w:val="20"/>
              </w:rPr>
            </w:pPr>
            <w:r>
              <w:rPr>
                <w:sz w:val="20"/>
              </w:rPr>
              <w:t>Requests</w:t>
            </w:r>
            <w:r>
              <w:rPr>
                <w:spacing w:val="-5"/>
                <w:sz w:val="20"/>
              </w:rPr>
              <w:t> </w:t>
            </w:r>
            <w:r>
              <w:rPr>
                <w:sz w:val="20"/>
              </w:rPr>
              <w:t>Study</w:t>
            </w:r>
            <w:r>
              <w:rPr>
                <w:spacing w:val="-7"/>
                <w:sz w:val="20"/>
              </w:rPr>
              <w:t> </w:t>
            </w:r>
            <w:r>
              <w:rPr>
                <w:sz w:val="20"/>
              </w:rPr>
              <w:t>Contributor</w:t>
            </w:r>
            <w:r>
              <w:rPr>
                <w:spacing w:val="-7"/>
                <w:sz w:val="20"/>
              </w:rPr>
              <w:t> </w:t>
            </w:r>
            <w:r>
              <w:rPr>
                <w:sz w:val="20"/>
              </w:rPr>
              <w:t>access</w:t>
            </w:r>
            <w:r>
              <w:rPr>
                <w:spacing w:val="-7"/>
                <w:sz w:val="20"/>
              </w:rPr>
              <w:t> </w:t>
            </w:r>
            <w:r>
              <w:rPr>
                <w:sz w:val="20"/>
              </w:rPr>
              <w:t>(Wingspan)</w:t>
            </w:r>
            <w:r>
              <w:rPr>
                <w:spacing w:val="-4"/>
                <w:sz w:val="20"/>
              </w:rPr>
              <w:t> </w:t>
            </w:r>
            <w:r>
              <w:rPr>
                <w:sz w:val="20"/>
              </w:rPr>
              <w:t>or</w:t>
            </w:r>
            <w:r>
              <w:rPr>
                <w:spacing w:val="-7"/>
                <w:sz w:val="20"/>
              </w:rPr>
              <w:t> </w:t>
            </w:r>
            <w:r>
              <w:rPr>
                <w:sz w:val="20"/>
              </w:rPr>
              <w:t>Project Controller or Project Contributor access (ELVIS TMF) (as </w:t>
            </w:r>
            <w:r>
              <w:rPr>
                <w:spacing w:val="-2"/>
                <w:sz w:val="20"/>
              </w:rPr>
              <w:t>applicable).</w:t>
            </w:r>
          </w:p>
          <w:p>
            <w:pPr>
              <w:pStyle w:val="TableParagraph"/>
              <w:numPr>
                <w:ilvl w:val="0"/>
                <w:numId w:val="2"/>
              </w:numPr>
              <w:tabs>
                <w:tab w:pos="733" w:val="left" w:leader="none"/>
                <w:tab w:pos="734" w:val="left" w:leader="none"/>
              </w:tabs>
              <w:spacing w:line="232" w:lineRule="auto" w:before="69" w:after="0"/>
              <w:ind w:left="733" w:right="617" w:hanging="360"/>
              <w:jc w:val="left"/>
              <w:rPr>
                <w:sz w:val="20"/>
              </w:rPr>
            </w:pPr>
            <w:r>
              <w:rPr>
                <w:sz w:val="20"/>
              </w:rPr>
              <w:t>If</w:t>
            </w:r>
            <w:r>
              <w:rPr>
                <w:spacing w:val="-6"/>
                <w:sz w:val="20"/>
              </w:rPr>
              <w:t> </w:t>
            </w:r>
            <w:r>
              <w:rPr>
                <w:sz w:val="20"/>
              </w:rPr>
              <w:t>required,</w:t>
            </w:r>
            <w:r>
              <w:rPr>
                <w:spacing w:val="-6"/>
                <w:sz w:val="20"/>
              </w:rPr>
              <w:t> </w:t>
            </w:r>
            <w:r>
              <w:rPr>
                <w:sz w:val="20"/>
              </w:rPr>
              <w:t>requests</w:t>
            </w:r>
            <w:r>
              <w:rPr>
                <w:spacing w:val="-6"/>
                <w:sz w:val="20"/>
              </w:rPr>
              <w:t> </w:t>
            </w:r>
            <w:r>
              <w:rPr>
                <w:sz w:val="20"/>
              </w:rPr>
              <w:t>unblinded</w:t>
            </w:r>
            <w:r>
              <w:rPr>
                <w:spacing w:val="-7"/>
                <w:sz w:val="20"/>
              </w:rPr>
              <w:t> </w:t>
            </w:r>
            <w:r>
              <w:rPr>
                <w:sz w:val="20"/>
              </w:rPr>
              <w:t>access</w:t>
            </w:r>
            <w:r>
              <w:rPr>
                <w:spacing w:val="-7"/>
                <w:sz w:val="20"/>
              </w:rPr>
              <w:t> </w:t>
            </w:r>
            <w:r>
              <w:rPr>
                <w:sz w:val="20"/>
              </w:rPr>
              <w:t>to</w:t>
            </w:r>
            <w:r>
              <w:rPr>
                <w:spacing w:val="-4"/>
                <w:sz w:val="20"/>
              </w:rPr>
              <w:t> </w:t>
            </w:r>
            <w:r>
              <w:rPr>
                <w:sz w:val="20"/>
              </w:rPr>
              <w:t>the</w:t>
            </w:r>
            <w:r>
              <w:rPr>
                <w:spacing w:val="-7"/>
                <w:sz w:val="20"/>
              </w:rPr>
              <w:t> </w:t>
            </w:r>
            <w:r>
              <w:rPr>
                <w:sz w:val="20"/>
              </w:rPr>
              <w:t>study</w:t>
            </w:r>
            <w:r>
              <w:rPr>
                <w:spacing w:val="-4"/>
                <w:sz w:val="20"/>
              </w:rPr>
              <w:t> </w:t>
            </w:r>
            <w:r>
              <w:rPr>
                <w:sz w:val="20"/>
              </w:rPr>
              <w:t>as described in CS_OP_TMF0007.</w:t>
            </w:r>
          </w:p>
        </w:tc>
        <w:tc>
          <w:tcPr>
            <w:tcW w:w="1838" w:type="dxa"/>
          </w:tcPr>
          <w:p>
            <w:pPr>
              <w:pStyle w:val="TableParagraph"/>
              <w:spacing w:before="42"/>
              <w:ind w:left="104"/>
              <w:rPr>
                <w:sz w:val="20"/>
              </w:rPr>
            </w:pPr>
            <w:r>
              <w:rPr>
                <w:spacing w:val="-2"/>
                <w:sz w:val="20"/>
              </w:rPr>
              <w:t>Setup</w:t>
            </w:r>
          </w:p>
        </w:tc>
      </w:tr>
    </w:tbl>
    <w:p>
      <w:pPr>
        <w:spacing w:after="0"/>
        <w:rPr>
          <w:sz w:val="20"/>
        </w:rPr>
        <w:sectPr>
          <w:headerReference w:type="default" r:id="rId7"/>
          <w:footerReference w:type="default" r:id="rId8"/>
          <w:pgSz w:w="12240" w:h="15840"/>
          <w:pgMar w:header="725" w:footer="872" w:top="2540" w:bottom="1060" w:left="880" w:right="880"/>
          <w:pgNumType w:start="2"/>
        </w:sectPr>
      </w:pPr>
    </w:p>
    <w:p>
      <w:pPr>
        <w:pStyle w:val="BodyText"/>
        <w:spacing w:before="6"/>
        <w:rPr>
          <w:b/>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277"/>
        <w:gridCol w:w="6096"/>
        <w:gridCol w:w="1838"/>
      </w:tblGrid>
      <w:tr>
        <w:trPr>
          <w:trHeight w:val="311" w:hRule="atLeast"/>
        </w:trPr>
        <w:tc>
          <w:tcPr>
            <w:tcW w:w="989" w:type="dxa"/>
            <w:shd w:val="clear" w:color="auto" w:fill="D9D9D9"/>
          </w:tcPr>
          <w:p>
            <w:pPr>
              <w:pStyle w:val="TableParagraph"/>
              <w:spacing w:before="38"/>
              <w:ind w:left="110"/>
              <w:rPr>
                <w:b/>
                <w:sz w:val="20"/>
              </w:rPr>
            </w:pPr>
            <w:r>
              <w:rPr>
                <w:b/>
                <w:spacing w:val="-5"/>
                <w:sz w:val="20"/>
              </w:rPr>
              <w:t>No:</w:t>
            </w:r>
          </w:p>
        </w:tc>
        <w:tc>
          <w:tcPr>
            <w:tcW w:w="1277"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38" w:type="dxa"/>
            <w:shd w:val="clear" w:color="auto" w:fill="D9D9D9"/>
          </w:tcPr>
          <w:p>
            <w:pPr>
              <w:pStyle w:val="TableParagraph"/>
              <w:spacing w:before="38"/>
              <w:rPr>
                <w:b/>
                <w:sz w:val="20"/>
              </w:rPr>
            </w:pPr>
            <w:r>
              <w:rPr>
                <w:b/>
                <w:spacing w:val="-2"/>
                <w:sz w:val="20"/>
              </w:rPr>
              <w:t>When:</w:t>
            </w:r>
          </w:p>
        </w:tc>
      </w:tr>
      <w:tr>
        <w:trPr>
          <w:trHeight w:val="3412" w:hRule="atLeast"/>
        </w:trPr>
        <w:tc>
          <w:tcPr>
            <w:tcW w:w="989" w:type="dxa"/>
          </w:tcPr>
          <w:p>
            <w:pPr>
              <w:pStyle w:val="TableParagraph"/>
              <w:spacing w:before="42"/>
              <w:ind w:left="110"/>
              <w:rPr>
                <w:b/>
                <w:sz w:val="20"/>
              </w:rPr>
            </w:pPr>
            <w:r>
              <w:rPr>
                <w:b/>
                <w:spacing w:val="-2"/>
                <w:sz w:val="20"/>
              </w:rPr>
              <w:t>6.1.3</w:t>
            </w:r>
          </w:p>
        </w:tc>
        <w:tc>
          <w:tcPr>
            <w:tcW w:w="1277" w:type="dxa"/>
          </w:tcPr>
          <w:p>
            <w:pPr>
              <w:pStyle w:val="TableParagraph"/>
              <w:spacing w:line="229" w:lineRule="exact"/>
              <w:ind w:left="110"/>
              <w:rPr>
                <w:sz w:val="20"/>
              </w:rPr>
            </w:pPr>
            <w:r>
              <w:rPr>
                <w:sz w:val="20"/>
              </w:rPr>
              <w:t>Lead</w:t>
            </w:r>
            <w:r>
              <w:rPr>
                <w:spacing w:val="-9"/>
                <w:sz w:val="20"/>
              </w:rPr>
              <w:t> </w:t>
            </w:r>
            <w:r>
              <w:rPr>
                <w:spacing w:val="-5"/>
                <w:sz w:val="20"/>
              </w:rPr>
              <w:t>MW</w:t>
            </w:r>
          </w:p>
        </w:tc>
        <w:tc>
          <w:tcPr>
            <w:tcW w:w="6096" w:type="dxa"/>
          </w:tcPr>
          <w:p>
            <w:pPr>
              <w:pStyle w:val="TableParagraph"/>
              <w:spacing w:line="225" w:lineRule="exact"/>
              <w:rPr>
                <w:b/>
                <w:sz w:val="20"/>
              </w:rPr>
            </w:pPr>
            <w:r>
              <w:rPr>
                <w:b/>
                <w:sz w:val="20"/>
                <w:u w:val="single"/>
              </w:rPr>
              <w:t>Single</w:t>
            </w:r>
            <w:r>
              <w:rPr>
                <w:b/>
                <w:spacing w:val="-8"/>
                <w:sz w:val="20"/>
                <w:u w:val="single"/>
              </w:rPr>
              <w:t> </w:t>
            </w:r>
            <w:r>
              <w:rPr>
                <w:b/>
                <w:sz w:val="20"/>
                <w:u w:val="single"/>
              </w:rPr>
              <w:t>Service</w:t>
            </w:r>
            <w:r>
              <w:rPr>
                <w:b/>
                <w:spacing w:val="-7"/>
                <w:sz w:val="20"/>
                <w:u w:val="single"/>
              </w:rPr>
              <w:t> </w:t>
            </w:r>
            <w:r>
              <w:rPr>
                <w:b/>
                <w:sz w:val="20"/>
                <w:u w:val="single"/>
              </w:rPr>
              <w:t>Projects</w:t>
            </w:r>
            <w:r>
              <w:rPr>
                <w:b/>
                <w:spacing w:val="-7"/>
                <w:sz w:val="20"/>
                <w:u w:val="single"/>
              </w:rPr>
              <w:t> </w:t>
            </w:r>
            <w:r>
              <w:rPr>
                <w:b/>
                <w:sz w:val="20"/>
                <w:u w:val="single"/>
              </w:rPr>
              <w:t>or</w:t>
            </w:r>
            <w:r>
              <w:rPr>
                <w:b/>
                <w:spacing w:val="-9"/>
                <w:sz w:val="20"/>
                <w:u w:val="single"/>
              </w:rPr>
              <w:t> </w:t>
            </w:r>
            <w:r>
              <w:rPr>
                <w:b/>
                <w:sz w:val="20"/>
                <w:u w:val="single"/>
              </w:rPr>
              <w:t>Customer</w:t>
            </w:r>
            <w:r>
              <w:rPr>
                <w:b/>
                <w:spacing w:val="-8"/>
                <w:sz w:val="20"/>
                <w:u w:val="single"/>
              </w:rPr>
              <w:t> </w:t>
            </w:r>
            <w:r>
              <w:rPr>
                <w:b/>
                <w:spacing w:val="-4"/>
                <w:sz w:val="20"/>
                <w:u w:val="single"/>
              </w:rPr>
              <w:t>eTMF</w:t>
            </w:r>
          </w:p>
          <w:p>
            <w:pPr>
              <w:pStyle w:val="TableParagraph"/>
              <w:ind w:left="0"/>
              <w:rPr>
                <w:b/>
                <w:sz w:val="20"/>
              </w:rPr>
            </w:pPr>
          </w:p>
          <w:p>
            <w:pPr>
              <w:pStyle w:val="TableParagraph"/>
              <w:spacing w:before="1"/>
              <w:ind w:left="104" w:right="127"/>
              <w:rPr>
                <w:sz w:val="20"/>
              </w:rPr>
            </w:pPr>
            <w:r>
              <w:rPr>
                <w:sz w:val="20"/>
              </w:rPr>
              <w:t>Requests</w:t>
            </w:r>
            <w:r>
              <w:rPr>
                <w:spacing w:val="-5"/>
                <w:sz w:val="20"/>
              </w:rPr>
              <w:t> </w:t>
            </w:r>
            <w:r>
              <w:rPr>
                <w:sz w:val="20"/>
              </w:rPr>
              <w:t>access</w:t>
            </w:r>
            <w:r>
              <w:rPr>
                <w:spacing w:val="-5"/>
                <w:sz w:val="20"/>
              </w:rPr>
              <w:t> </w:t>
            </w:r>
            <w:r>
              <w:rPr>
                <w:sz w:val="20"/>
              </w:rPr>
              <w:t>to</w:t>
            </w:r>
            <w:r>
              <w:rPr>
                <w:spacing w:val="-5"/>
                <w:sz w:val="20"/>
              </w:rPr>
              <w:t> </w:t>
            </w:r>
            <w:r>
              <w:rPr>
                <w:sz w:val="20"/>
              </w:rPr>
              <w:t>existing</w:t>
            </w:r>
            <w:r>
              <w:rPr>
                <w:spacing w:val="-2"/>
                <w:sz w:val="20"/>
              </w:rPr>
              <w:t> </w:t>
            </w:r>
            <w:r>
              <w:rPr>
                <w:sz w:val="20"/>
              </w:rPr>
              <w:t>qArchive,</w:t>
            </w:r>
            <w:r>
              <w:rPr>
                <w:spacing w:val="-5"/>
                <w:sz w:val="20"/>
              </w:rPr>
              <w:t> </w:t>
            </w:r>
            <w:r>
              <w:rPr>
                <w:sz w:val="20"/>
              </w:rPr>
              <w:t>or</w:t>
            </w:r>
            <w:r>
              <w:rPr>
                <w:spacing w:val="-5"/>
                <w:sz w:val="20"/>
              </w:rPr>
              <w:t> </w:t>
            </w:r>
            <w:r>
              <w:rPr>
                <w:sz w:val="20"/>
              </w:rPr>
              <w:t>submits</w:t>
            </w:r>
            <w:r>
              <w:rPr>
                <w:spacing w:val="-5"/>
                <w:sz w:val="20"/>
              </w:rPr>
              <w:t> </w:t>
            </w:r>
            <w:r>
              <w:rPr>
                <w:sz w:val="20"/>
              </w:rPr>
              <w:t>an</w:t>
            </w:r>
            <w:r>
              <w:rPr>
                <w:spacing w:val="-5"/>
                <w:sz w:val="20"/>
              </w:rPr>
              <w:t> </w:t>
            </w:r>
            <w:r>
              <w:rPr>
                <w:sz w:val="20"/>
              </w:rPr>
              <w:t>IQVIA Support Portal request for a qArchive build (refer to CS_WI_TMF0005, Trial Master</w:t>
            </w:r>
            <w:r>
              <w:rPr>
                <w:spacing w:val="-2"/>
                <w:sz w:val="20"/>
              </w:rPr>
              <w:t> </w:t>
            </w:r>
            <w:r>
              <w:rPr>
                <w:sz w:val="20"/>
              </w:rPr>
              <w:t>File (TMF)</w:t>
            </w:r>
            <w:r>
              <w:rPr>
                <w:spacing w:val="-2"/>
                <w:sz w:val="20"/>
              </w:rPr>
              <w:t> </w:t>
            </w:r>
            <w:r>
              <w:rPr>
                <w:sz w:val="20"/>
              </w:rPr>
              <w:t>- Single-service </w:t>
            </w:r>
            <w:r>
              <w:rPr>
                <w:spacing w:val="-2"/>
                <w:sz w:val="20"/>
              </w:rPr>
              <w:t>Projects)</w:t>
            </w:r>
          </w:p>
          <w:p>
            <w:pPr>
              <w:pStyle w:val="TableParagraph"/>
              <w:spacing w:before="8"/>
              <w:ind w:left="0"/>
              <w:rPr>
                <w:b/>
                <w:sz w:val="19"/>
              </w:rPr>
            </w:pPr>
          </w:p>
          <w:p>
            <w:pPr>
              <w:pStyle w:val="TableParagraph"/>
              <w:ind w:left="104"/>
              <w:rPr>
                <w:b/>
                <w:sz w:val="20"/>
              </w:rPr>
            </w:pPr>
            <w:r>
              <w:rPr>
                <w:b/>
                <w:spacing w:val="-2"/>
                <w:sz w:val="20"/>
              </w:rPr>
              <w:t>Note:</w:t>
            </w:r>
          </w:p>
          <w:p>
            <w:pPr>
              <w:pStyle w:val="TableParagraph"/>
              <w:numPr>
                <w:ilvl w:val="0"/>
                <w:numId w:val="3"/>
              </w:numPr>
              <w:tabs>
                <w:tab w:pos="733" w:val="left" w:leader="none"/>
                <w:tab w:pos="734" w:val="left" w:leader="none"/>
              </w:tabs>
              <w:spacing w:line="237" w:lineRule="auto" w:before="66" w:after="0"/>
              <w:ind w:left="733" w:right="118" w:hanging="360"/>
              <w:jc w:val="left"/>
              <w:rPr>
                <w:sz w:val="20"/>
              </w:rPr>
            </w:pPr>
            <w:r>
              <w:rPr>
                <w:sz w:val="20"/>
              </w:rPr>
              <w:t>A</w:t>
            </w:r>
            <w:r>
              <w:rPr>
                <w:spacing w:val="-2"/>
                <w:sz w:val="20"/>
              </w:rPr>
              <w:t> </w:t>
            </w:r>
            <w:r>
              <w:rPr>
                <w:sz w:val="20"/>
              </w:rPr>
              <w:t>qArchive</w:t>
            </w:r>
            <w:r>
              <w:rPr>
                <w:spacing w:val="-5"/>
                <w:sz w:val="20"/>
              </w:rPr>
              <w:t> </w:t>
            </w:r>
            <w:r>
              <w:rPr>
                <w:sz w:val="20"/>
              </w:rPr>
              <w:t>project</w:t>
            </w:r>
            <w:r>
              <w:rPr>
                <w:spacing w:val="-5"/>
                <w:sz w:val="20"/>
              </w:rPr>
              <w:t> </w:t>
            </w:r>
            <w:r>
              <w:rPr>
                <w:sz w:val="20"/>
              </w:rPr>
              <w:t>structure</w:t>
            </w:r>
            <w:r>
              <w:rPr>
                <w:spacing w:val="-5"/>
                <w:sz w:val="20"/>
              </w:rPr>
              <w:t> </w:t>
            </w:r>
            <w:r>
              <w:rPr>
                <w:sz w:val="20"/>
              </w:rPr>
              <w:t>may</w:t>
            </w:r>
            <w:r>
              <w:rPr>
                <w:spacing w:val="-5"/>
                <w:sz w:val="20"/>
              </w:rPr>
              <w:t> </w:t>
            </w:r>
            <w:r>
              <w:rPr>
                <w:sz w:val="20"/>
              </w:rPr>
              <w:t>also</w:t>
            </w:r>
            <w:r>
              <w:rPr>
                <w:spacing w:val="-5"/>
                <w:sz w:val="20"/>
              </w:rPr>
              <w:t> </w:t>
            </w:r>
            <w:r>
              <w:rPr>
                <w:sz w:val="20"/>
              </w:rPr>
              <w:t>be</w:t>
            </w:r>
            <w:r>
              <w:rPr>
                <w:spacing w:val="-5"/>
                <w:sz w:val="20"/>
              </w:rPr>
              <w:t> </w:t>
            </w:r>
            <w:r>
              <w:rPr>
                <w:sz w:val="20"/>
              </w:rPr>
              <w:t>set</w:t>
            </w:r>
            <w:r>
              <w:rPr>
                <w:spacing w:val="-5"/>
                <w:sz w:val="20"/>
              </w:rPr>
              <w:t> </w:t>
            </w:r>
            <w:r>
              <w:rPr>
                <w:sz w:val="20"/>
              </w:rPr>
              <w:t>up</w:t>
            </w:r>
            <w:r>
              <w:rPr>
                <w:spacing w:val="-5"/>
                <w:sz w:val="20"/>
              </w:rPr>
              <w:t> </w:t>
            </w:r>
            <w:r>
              <w:rPr>
                <w:sz w:val="20"/>
              </w:rPr>
              <w:t>for</w:t>
            </w:r>
            <w:r>
              <w:rPr>
                <w:spacing w:val="-5"/>
                <w:sz w:val="20"/>
              </w:rPr>
              <w:t> </w:t>
            </w:r>
            <w:r>
              <w:rPr>
                <w:sz w:val="20"/>
              </w:rPr>
              <w:t>projects where IQVIA do not hold the TMF to serve as a repository for IQVIA Medical Writing documents, for the retention period specified in QCP_OD_BSP0016, IQVIA Global Records Retention Schedule.</w:t>
            </w:r>
          </w:p>
          <w:p>
            <w:pPr>
              <w:pStyle w:val="TableParagraph"/>
              <w:spacing w:before="63"/>
              <w:ind w:left="104"/>
              <w:rPr>
                <w:sz w:val="20"/>
              </w:rPr>
            </w:pPr>
            <w:r>
              <w:rPr>
                <w:sz w:val="20"/>
              </w:rPr>
              <w:t>See</w:t>
            </w:r>
            <w:r>
              <w:rPr>
                <w:spacing w:val="-7"/>
                <w:sz w:val="20"/>
              </w:rPr>
              <w:t> </w:t>
            </w:r>
            <w:r>
              <w:rPr>
                <w:sz w:val="20"/>
              </w:rPr>
              <w:t>also</w:t>
            </w:r>
            <w:r>
              <w:rPr>
                <w:spacing w:val="-8"/>
                <w:sz w:val="20"/>
              </w:rPr>
              <w:t> </w:t>
            </w:r>
            <w:r>
              <w:rPr>
                <w:sz w:val="20"/>
              </w:rPr>
              <w:t>CS_MAN_TMF0033</w:t>
            </w:r>
            <w:r>
              <w:rPr>
                <w:spacing w:val="-8"/>
                <w:sz w:val="20"/>
              </w:rPr>
              <w:t> </w:t>
            </w:r>
            <w:r>
              <w:rPr>
                <w:sz w:val="20"/>
              </w:rPr>
              <w:t>qArchive</w:t>
            </w:r>
            <w:r>
              <w:rPr>
                <w:spacing w:val="-8"/>
                <w:sz w:val="20"/>
              </w:rPr>
              <w:t> </w:t>
            </w:r>
            <w:r>
              <w:rPr>
                <w:sz w:val="20"/>
              </w:rPr>
              <w:t>User</w:t>
            </w:r>
            <w:r>
              <w:rPr>
                <w:spacing w:val="-7"/>
                <w:sz w:val="20"/>
              </w:rPr>
              <w:t> </w:t>
            </w:r>
            <w:r>
              <w:rPr>
                <w:spacing w:val="-2"/>
                <w:sz w:val="20"/>
              </w:rPr>
              <w:t>Guide</w:t>
            </w:r>
          </w:p>
        </w:tc>
        <w:tc>
          <w:tcPr>
            <w:tcW w:w="1838" w:type="dxa"/>
          </w:tcPr>
          <w:p>
            <w:pPr>
              <w:pStyle w:val="TableParagraph"/>
              <w:spacing w:before="42"/>
              <w:ind w:left="104"/>
              <w:rPr>
                <w:sz w:val="20"/>
              </w:rPr>
            </w:pPr>
            <w:r>
              <w:rPr>
                <w:spacing w:val="-2"/>
                <w:sz w:val="20"/>
              </w:rPr>
              <w:t>Setup</w:t>
            </w:r>
          </w:p>
        </w:tc>
      </w:tr>
      <w:tr>
        <w:trPr>
          <w:trHeight w:val="1814" w:hRule="atLeast"/>
        </w:trPr>
        <w:tc>
          <w:tcPr>
            <w:tcW w:w="989" w:type="dxa"/>
          </w:tcPr>
          <w:p>
            <w:pPr>
              <w:pStyle w:val="TableParagraph"/>
              <w:spacing w:before="42"/>
              <w:ind w:left="273"/>
              <w:rPr>
                <w:b/>
                <w:sz w:val="20"/>
              </w:rPr>
            </w:pPr>
            <w:r>
              <w:rPr>
                <w:b/>
                <w:spacing w:val="-2"/>
                <w:sz w:val="20"/>
              </w:rPr>
              <w:t>6.1.4</w:t>
            </w:r>
          </w:p>
        </w:tc>
        <w:tc>
          <w:tcPr>
            <w:tcW w:w="1277" w:type="dxa"/>
          </w:tcPr>
          <w:p>
            <w:pPr>
              <w:pStyle w:val="TableParagraph"/>
              <w:spacing w:line="229" w:lineRule="exact"/>
              <w:ind w:left="110"/>
              <w:rPr>
                <w:sz w:val="20"/>
              </w:rPr>
            </w:pPr>
            <w:r>
              <w:rPr>
                <w:sz w:val="20"/>
              </w:rPr>
              <w:t>Lead</w:t>
            </w:r>
            <w:r>
              <w:rPr>
                <w:spacing w:val="-4"/>
                <w:sz w:val="20"/>
              </w:rPr>
              <w:t> </w:t>
            </w:r>
            <w:r>
              <w:rPr>
                <w:spacing w:val="-5"/>
                <w:sz w:val="20"/>
              </w:rPr>
              <w:t>MW</w:t>
            </w:r>
          </w:p>
        </w:tc>
        <w:tc>
          <w:tcPr>
            <w:tcW w:w="6096" w:type="dxa"/>
          </w:tcPr>
          <w:p>
            <w:pPr>
              <w:pStyle w:val="TableParagraph"/>
              <w:spacing w:line="229" w:lineRule="exact"/>
              <w:rPr>
                <w:sz w:val="20"/>
              </w:rPr>
            </w:pPr>
            <w:r>
              <w:rPr>
                <w:sz w:val="20"/>
              </w:rPr>
              <w:t>Within</w:t>
            </w:r>
            <w:r>
              <w:rPr>
                <w:spacing w:val="-10"/>
                <w:sz w:val="20"/>
              </w:rPr>
              <w:t> </w:t>
            </w:r>
            <w:r>
              <w:rPr>
                <w:sz w:val="20"/>
              </w:rPr>
              <w:t>a</w:t>
            </w:r>
            <w:r>
              <w:rPr>
                <w:spacing w:val="-7"/>
                <w:sz w:val="20"/>
              </w:rPr>
              <w:t> </w:t>
            </w:r>
            <w:r>
              <w:rPr>
                <w:sz w:val="20"/>
              </w:rPr>
              <w:t>shared</w:t>
            </w:r>
            <w:r>
              <w:rPr>
                <w:spacing w:val="-5"/>
                <w:sz w:val="20"/>
              </w:rPr>
              <w:t> </w:t>
            </w:r>
            <w:r>
              <w:rPr>
                <w:sz w:val="20"/>
              </w:rPr>
              <w:t>IQVIA</w:t>
            </w:r>
            <w:r>
              <w:rPr>
                <w:spacing w:val="-5"/>
                <w:sz w:val="20"/>
              </w:rPr>
              <w:t> </w:t>
            </w:r>
            <w:r>
              <w:rPr>
                <w:sz w:val="20"/>
              </w:rPr>
              <w:t>office</w:t>
            </w:r>
            <w:r>
              <w:rPr>
                <w:spacing w:val="-7"/>
                <w:sz w:val="20"/>
              </w:rPr>
              <w:t> </w:t>
            </w:r>
            <w:r>
              <w:rPr>
                <w:sz w:val="20"/>
              </w:rPr>
              <w:t>network</w:t>
            </w:r>
            <w:r>
              <w:rPr>
                <w:spacing w:val="-7"/>
                <w:sz w:val="20"/>
              </w:rPr>
              <w:t> </w:t>
            </w:r>
            <w:r>
              <w:rPr>
                <w:spacing w:val="-2"/>
                <w:sz w:val="20"/>
              </w:rPr>
              <w:t>drive:</w:t>
            </w:r>
          </w:p>
          <w:p>
            <w:pPr>
              <w:pStyle w:val="TableParagraph"/>
              <w:numPr>
                <w:ilvl w:val="0"/>
                <w:numId w:val="4"/>
              </w:numPr>
              <w:tabs>
                <w:tab w:pos="733" w:val="left" w:leader="none"/>
                <w:tab w:pos="734" w:val="left" w:leader="none"/>
              </w:tabs>
              <w:spacing w:line="237" w:lineRule="auto" w:before="61" w:after="0"/>
              <w:ind w:left="733" w:right="136" w:hanging="360"/>
              <w:jc w:val="left"/>
              <w:rPr>
                <w:sz w:val="20"/>
              </w:rPr>
            </w:pPr>
            <w:r>
              <w:rPr>
                <w:sz w:val="20"/>
              </w:rPr>
              <w:t>Creates</w:t>
            </w:r>
            <w:r>
              <w:rPr>
                <w:spacing w:val="-4"/>
                <w:sz w:val="20"/>
              </w:rPr>
              <w:t> </w:t>
            </w:r>
            <w:r>
              <w:rPr>
                <w:sz w:val="20"/>
              </w:rPr>
              <w:t>a</w:t>
            </w:r>
            <w:r>
              <w:rPr>
                <w:spacing w:val="-4"/>
                <w:sz w:val="20"/>
              </w:rPr>
              <w:t> </w:t>
            </w:r>
            <w:r>
              <w:rPr>
                <w:sz w:val="20"/>
              </w:rPr>
              <w:t>“Draft”</w:t>
            </w:r>
            <w:r>
              <w:rPr>
                <w:spacing w:val="-4"/>
                <w:sz w:val="20"/>
              </w:rPr>
              <w:t> </w:t>
            </w:r>
            <w:r>
              <w:rPr>
                <w:sz w:val="20"/>
              </w:rPr>
              <w:t>folder</w:t>
            </w:r>
            <w:r>
              <w:rPr>
                <w:spacing w:val="-4"/>
                <w:sz w:val="20"/>
              </w:rPr>
              <w:t> </w:t>
            </w:r>
            <w:r>
              <w:rPr>
                <w:sz w:val="20"/>
              </w:rPr>
              <w:t>within</w:t>
            </w:r>
            <w:r>
              <w:rPr>
                <w:spacing w:val="-4"/>
                <w:sz w:val="20"/>
              </w:rPr>
              <w:t> </w:t>
            </w:r>
            <w:r>
              <w:rPr>
                <w:sz w:val="20"/>
              </w:rPr>
              <w:t>the</w:t>
            </w:r>
            <w:r>
              <w:rPr>
                <w:spacing w:val="-4"/>
                <w:sz w:val="20"/>
              </w:rPr>
              <w:t> </w:t>
            </w:r>
            <w:r>
              <w:rPr>
                <w:sz w:val="20"/>
              </w:rPr>
              <w:t>project</w:t>
            </w:r>
            <w:r>
              <w:rPr>
                <w:spacing w:val="-4"/>
                <w:sz w:val="20"/>
              </w:rPr>
              <w:t> </w:t>
            </w:r>
            <w:r>
              <w:rPr>
                <w:sz w:val="20"/>
              </w:rPr>
              <w:t>folder</w:t>
            </w:r>
            <w:r>
              <w:rPr>
                <w:spacing w:val="-4"/>
                <w:sz w:val="20"/>
              </w:rPr>
              <w:t> </w:t>
            </w:r>
            <w:r>
              <w:rPr>
                <w:sz w:val="20"/>
              </w:rPr>
              <w:t>to</w:t>
            </w:r>
            <w:r>
              <w:rPr>
                <w:spacing w:val="-4"/>
                <w:sz w:val="20"/>
              </w:rPr>
              <w:t> </w:t>
            </w:r>
            <w:r>
              <w:rPr>
                <w:sz w:val="20"/>
              </w:rPr>
              <w:t>store</w:t>
            </w:r>
            <w:r>
              <w:rPr>
                <w:spacing w:val="-4"/>
                <w:sz w:val="20"/>
              </w:rPr>
              <w:t> </w:t>
            </w:r>
            <w:r>
              <w:rPr>
                <w:sz w:val="20"/>
              </w:rPr>
              <w:t>the master (working) draft of the document(s), if not stored in ELVIS or Customer’s electronic data management system (EDMS) (see Section 6.2.2).</w:t>
            </w:r>
          </w:p>
          <w:p>
            <w:pPr>
              <w:pStyle w:val="TableParagraph"/>
              <w:numPr>
                <w:ilvl w:val="0"/>
                <w:numId w:val="4"/>
              </w:numPr>
              <w:tabs>
                <w:tab w:pos="733" w:val="left" w:leader="none"/>
                <w:tab w:pos="734" w:val="left" w:leader="none"/>
              </w:tabs>
              <w:spacing w:line="232" w:lineRule="auto" w:before="72" w:after="0"/>
              <w:ind w:left="733" w:right="324" w:hanging="360"/>
              <w:jc w:val="left"/>
              <w:rPr>
                <w:sz w:val="20"/>
              </w:rPr>
            </w:pPr>
            <w:r>
              <w:rPr>
                <w:sz w:val="20"/>
              </w:rPr>
              <w:t>Creates</w:t>
            </w:r>
            <w:r>
              <w:rPr>
                <w:spacing w:val="-6"/>
                <w:sz w:val="20"/>
              </w:rPr>
              <w:t> </w:t>
            </w:r>
            <w:r>
              <w:rPr>
                <w:sz w:val="20"/>
              </w:rPr>
              <w:t>a</w:t>
            </w:r>
            <w:r>
              <w:rPr>
                <w:spacing w:val="-6"/>
                <w:sz w:val="20"/>
              </w:rPr>
              <w:t> </w:t>
            </w:r>
            <w:r>
              <w:rPr>
                <w:sz w:val="20"/>
              </w:rPr>
              <w:t>“Superseded”</w:t>
            </w:r>
            <w:r>
              <w:rPr>
                <w:spacing w:val="-2"/>
                <w:sz w:val="20"/>
              </w:rPr>
              <w:t> </w:t>
            </w:r>
            <w:r>
              <w:rPr>
                <w:sz w:val="20"/>
              </w:rPr>
              <w:t>folder</w:t>
            </w:r>
            <w:r>
              <w:rPr>
                <w:spacing w:val="-5"/>
                <w:sz w:val="20"/>
              </w:rPr>
              <w:t> </w:t>
            </w:r>
            <w:r>
              <w:rPr>
                <w:sz w:val="20"/>
              </w:rPr>
              <w:t>within</w:t>
            </w:r>
            <w:r>
              <w:rPr>
                <w:spacing w:val="-5"/>
                <w:sz w:val="20"/>
              </w:rPr>
              <w:t> </w:t>
            </w:r>
            <w:r>
              <w:rPr>
                <w:sz w:val="20"/>
              </w:rPr>
              <w:t>the</w:t>
            </w:r>
            <w:r>
              <w:rPr>
                <w:spacing w:val="-5"/>
                <w:sz w:val="20"/>
              </w:rPr>
              <w:t> </w:t>
            </w:r>
            <w:r>
              <w:rPr>
                <w:sz w:val="20"/>
              </w:rPr>
              <w:t>project</w:t>
            </w:r>
            <w:r>
              <w:rPr>
                <w:spacing w:val="-5"/>
                <w:sz w:val="20"/>
              </w:rPr>
              <w:t> </w:t>
            </w:r>
            <w:r>
              <w:rPr>
                <w:sz w:val="20"/>
              </w:rPr>
              <w:t>folder</w:t>
            </w:r>
            <w:r>
              <w:rPr>
                <w:spacing w:val="-5"/>
                <w:sz w:val="20"/>
              </w:rPr>
              <w:t> </w:t>
            </w:r>
            <w:r>
              <w:rPr>
                <w:sz w:val="20"/>
              </w:rPr>
              <w:t>to store previous drafts of the document(s), if needed.</w:t>
            </w:r>
          </w:p>
        </w:tc>
        <w:tc>
          <w:tcPr>
            <w:tcW w:w="1838" w:type="dxa"/>
          </w:tcPr>
          <w:p>
            <w:pPr>
              <w:pStyle w:val="TableParagraph"/>
              <w:spacing w:before="42"/>
              <w:rPr>
                <w:sz w:val="20"/>
              </w:rPr>
            </w:pPr>
            <w:r>
              <w:rPr>
                <w:spacing w:val="-2"/>
                <w:sz w:val="20"/>
              </w:rPr>
              <w:t>Setup</w:t>
            </w:r>
          </w:p>
        </w:tc>
      </w:tr>
    </w:tbl>
    <w:p>
      <w:pPr>
        <w:pStyle w:val="BodyText"/>
        <w:spacing w:before="4"/>
        <w:rPr>
          <w:b/>
          <w:sz w:val="12"/>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Storing Medical Writing Documents" w:id="10"/>
      <w:bookmarkEnd w:id="10"/>
      <w:r>
        <w:rPr>
          <w:b/>
          <w:sz w:val="22"/>
        </w:rPr>
        <w:t>Storin</w:t>
      </w:r>
      <w:r>
        <w:rPr>
          <w:b/>
          <w:sz w:val="22"/>
        </w:rPr>
        <w:t>g</w:t>
      </w:r>
      <w:r>
        <w:rPr>
          <w:b/>
          <w:spacing w:val="-7"/>
          <w:sz w:val="22"/>
        </w:rPr>
        <w:t> </w:t>
      </w:r>
      <w:r>
        <w:rPr>
          <w:b/>
          <w:sz w:val="22"/>
        </w:rPr>
        <w:t>Medical</w:t>
      </w:r>
      <w:r>
        <w:rPr>
          <w:b/>
          <w:spacing w:val="-7"/>
          <w:sz w:val="22"/>
        </w:rPr>
        <w:t> </w:t>
      </w:r>
      <w:r>
        <w:rPr>
          <w:b/>
          <w:sz w:val="22"/>
        </w:rPr>
        <w:t>Writing</w:t>
      </w:r>
      <w:r>
        <w:rPr>
          <w:b/>
          <w:spacing w:val="-7"/>
          <w:sz w:val="22"/>
        </w:rPr>
        <w:t> </w:t>
      </w:r>
      <w:r>
        <w:rPr>
          <w:b/>
          <w:spacing w:val="-2"/>
          <w:sz w:val="22"/>
        </w:rPr>
        <w:t>Documents</w:t>
      </w:r>
    </w:p>
    <w:p>
      <w:pPr>
        <w:pStyle w:val="BodyText"/>
        <w:spacing w:before="11"/>
        <w:rPr>
          <w:b/>
          <w:sz w:val="10"/>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277"/>
        <w:gridCol w:w="6096"/>
        <w:gridCol w:w="1872"/>
      </w:tblGrid>
      <w:tr>
        <w:trPr>
          <w:trHeight w:val="311" w:hRule="atLeast"/>
        </w:trPr>
        <w:tc>
          <w:tcPr>
            <w:tcW w:w="989" w:type="dxa"/>
            <w:shd w:val="clear" w:color="auto" w:fill="D9D9D9"/>
          </w:tcPr>
          <w:p>
            <w:pPr>
              <w:pStyle w:val="TableParagraph"/>
              <w:spacing w:before="38"/>
              <w:ind w:left="110"/>
              <w:rPr>
                <w:b/>
                <w:sz w:val="20"/>
              </w:rPr>
            </w:pPr>
            <w:r>
              <w:rPr>
                <w:b/>
                <w:spacing w:val="-5"/>
                <w:sz w:val="20"/>
              </w:rPr>
              <w:t>No:</w:t>
            </w:r>
          </w:p>
        </w:tc>
        <w:tc>
          <w:tcPr>
            <w:tcW w:w="1277"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72" w:type="dxa"/>
            <w:shd w:val="clear" w:color="auto" w:fill="D9D9D9"/>
          </w:tcPr>
          <w:p>
            <w:pPr>
              <w:pStyle w:val="TableParagraph"/>
              <w:spacing w:before="38"/>
              <w:rPr>
                <w:b/>
                <w:sz w:val="20"/>
              </w:rPr>
            </w:pPr>
            <w:r>
              <w:rPr>
                <w:b/>
                <w:spacing w:val="-2"/>
                <w:sz w:val="20"/>
              </w:rPr>
              <w:t>When:</w:t>
            </w:r>
          </w:p>
        </w:tc>
      </w:tr>
      <w:tr>
        <w:trPr>
          <w:trHeight w:val="4718" w:hRule="atLeast"/>
        </w:trPr>
        <w:tc>
          <w:tcPr>
            <w:tcW w:w="989" w:type="dxa"/>
          </w:tcPr>
          <w:p>
            <w:pPr>
              <w:pStyle w:val="TableParagraph"/>
              <w:spacing w:before="42"/>
              <w:ind w:left="273"/>
              <w:rPr>
                <w:b/>
                <w:sz w:val="20"/>
              </w:rPr>
            </w:pPr>
            <w:r>
              <w:rPr>
                <w:b/>
                <w:spacing w:val="-2"/>
                <w:sz w:val="20"/>
              </w:rPr>
              <w:t>6.2.1</w:t>
            </w:r>
          </w:p>
        </w:tc>
        <w:tc>
          <w:tcPr>
            <w:tcW w:w="1277" w:type="dxa"/>
          </w:tcPr>
          <w:p>
            <w:pPr>
              <w:pStyle w:val="TableParagraph"/>
              <w:spacing w:before="42"/>
              <w:rPr>
                <w:sz w:val="20"/>
              </w:rPr>
            </w:pPr>
            <w:r>
              <w:rPr>
                <w:sz w:val="20"/>
              </w:rPr>
              <w:t>Lead</w:t>
            </w:r>
            <w:r>
              <w:rPr>
                <w:spacing w:val="-4"/>
                <w:sz w:val="20"/>
              </w:rPr>
              <w:t> </w:t>
            </w:r>
            <w:r>
              <w:rPr>
                <w:spacing w:val="-5"/>
                <w:sz w:val="20"/>
              </w:rPr>
              <w:t>MW</w:t>
            </w:r>
          </w:p>
        </w:tc>
        <w:tc>
          <w:tcPr>
            <w:tcW w:w="6096" w:type="dxa"/>
          </w:tcPr>
          <w:p>
            <w:pPr>
              <w:pStyle w:val="TableParagraph"/>
              <w:numPr>
                <w:ilvl w:val="0"/>
                <w:numId w:val="5"/>
              </w:numPr>
              <w:tabs>
                <w:tab w:pos="733" w:val="left" w:leader="none"/>
                <w:tab w:pos="734" w:val="left" w:leader="none"/>
              </w:tabs>
              <w:spacing w:line="240" w:lineRule="auto" w:before="58" w:after="0"/>
              <w:ind w:left="733" w:right="0" w:hanging="361"/>
              <w:jc w:val="left"/>
              <w:rPr>
                <w:sz w:val="20"/>
              </w:rPr>
            </w:pPr>
            <w:r>
              <w:rPr>
                <w:sz w:val="20"/>
              </w:rPr>
              <w:t>Maintains</w:t>
            </w:r>
            <w:r>
              <w:rPr>
                <w:spacing w:val="-7"/>
                <w:sz w:val="20"/>
              </w:rPr>
              <w:t> </w:t>
            </w:r>
            <w:r>
              <w:rPr>
                <w:sz w:val="20"/>
              </w:rPr>
              <w:t>working</w:t>
            </w:r>
            <w:r>
              <w:rPr>
                <w:spacing w:val="-7"/>
                <w:sz w:val="20"/>
              </w:rPr>
              <w:t> </w:t>
            </w:r>
            <w:r>
              <w:rPr>
                <w:sz w:val="20"/>
              </w:rPr>
              <w:t>drafts</w:t>
            </w:r>
            <w:r>
              <w:rPr>
                <w:spacing w:val="-7"/>
                <w:sz w:val="20"/>
              </w:rPr>
              <w:t> </w:t>
            </w:r>
            <w:r>
              <w:rPr>
                <w:sz w:val="20"/>
              </w:rPr>
              <w:t>of</w:t>
            </w:r>
            <w:r>
              <w:rPr>
                <w:spacing w:val="-6"/>
                <w:sz w:val="20"/>
              </w:rPr>
              <w:t> </w:t>
            </w:r>
            <w:r>
              <w:rPr>
                <w:spacing w:val="-2"/>
                <w:sz w:val="20"/>
              </w:rPr>
              <w:t>documents:</w:t>
            </w:r>
          </w:p>
          <w:p>
            <w:pPr>
              <w:pStyle w:val="TableParagraph"/>
              <w:numPr>
                <w:ilvl w:val="1"/>
                <w:numId w:val="5"/>
              </w:numPr>
              <w:tabs>
                <w:tab w:pos="1133" w:val="left" w:leader="none"/>
              </w:tabs>
              <w:spacing w:line="213" w:lineRule="auto" w:before="80" w:after="0"/>
              <w:ind w:left="1132" w:right="541" w:hanging="284"/>
              <w:jc w:val="left"/>
              <w:rPr>
                <w:b/>
                <w:sz w:val="20"/>
              </w:rPr>
            </w:pPr>
            <w:r>
              <w:rPr>
                <w:sz w:val="20"/>
              </w:rPr>
              <w:t>On</w:t>
            </w:r>
            <w:r>
              <w:rPr>
                <w:spacing w:val="-5"/>
                <w:sz w:val="20"/>
              </w:rPr>
              <w:t> </w:t>
            </w:r>
            <w:r>
              <w:rPr>
                <w:sz w:val="20"/>
              </w:rPr>
              <w:t>a</w:t>
            </w:r>
            <w:r>
              <w:rPr>
                <w:spacing w:val="-6"/>
                <w:sz w:val="20"/>
              </w:rPr>
              <w:t> </w:t>
            </w:r>
            <w:r>
              <w:rPr>
                <w:sz w:val="20"/>
              </w:rPr>
              <w:t>shared</w:t>
            </w:r>
            <w:r>
              <w:rPr>
                <w:spacing w:val="-6"/>
                <w:sz w:val="20"/>
              </w:rPr>
              <w:t> </w:t>
            </w:r>
            <w:r>
              <w:rPr>
                <w:sz w:val="20"/>
              </w:rPr>
              <w:t>IQVIA</w:t>
            </w:r>
            <w:r>
              <w:rPr>
                <w:spacing w:val="-5"/>
                <w:sz w:val="20"/>
              </w:rPr>
              <w:t> </w:t>
            </w:r>
            <w:r>
              <w:rPr>
                <w:sz w:val="20"/>
              </w:rPr>
              <w:t>office</w:t>
            </w:r>
            <w:r>
              <w:rPr>
                <w:spacing w:val="-6"/>
                <w:sz w:val="20"/>
              </w:rPr>
              <w:t> </w:t>
            </w:r>
            <w:r>
              <w:rPr>
                <w:sz w:val="20"/>
              </w:rPr>
              <w:t>network</w:t>
            </w:r>
            <w:r>
              <w:rPr>
                <w:spacing w:val="-6"/>
                <w:sz w:val="20"/>
              </w:rPr>
              <w:t> </w:t>
            </w:r>
            <w:r>
              <w:rPr>
                <w:sz w:val="20"/>
              </w:rPr>
              <w:t>drive,</w:t>
            </w:r>
            <w:r>
              <w:rPr>
                <w:spacing w:val="-6"/>
                <w:sz w:val="20"/>
              </w:rPr>
              <w:t> </w:t>
            </w:r>
            <w:r>
              <w:rPr>
                <w:sz w:val="20"/>
              </w:rPr>
              <w:t>to</w:t>
            </w:r>
            <w:r>
              <w:rPr>
                <w:spacing w:val="-5"/>
                <w:sz w:val="20"/>
              </w:rPr>
              <w:t> </w:t>
            </w:r>
            <w:r>
              <w:rPr>
                <w:sz w:val="20"/>
              </w:rPr>
              <w:t>ensure inclusion of files in routine backup, </w:t>
            </w:r>
            <w:r>
              <w:rPr>
                <w:b/>
                <w:sz w:val="20"/>
              </w:rPr>
              <w:t>OR</w:t>
            </w:r>
          </w:p>
          <w:p>
            <w:pPr>
              <w:pStyle w:val="TableParagraph"/>
              <w:numPr>
                <w:ilvl w:val="1"/>
                <w:numId w:val="5"/>
              </w:numPr>
              <w:tabs>
                <w:tab w:pos="1133" w:val="left" w:leader="none"/>
              </w:tabs>
              <w:spacing w:line="240" w:lineRule="auto" w:before="63" w:after="0"/>
              <w:ind w:left="1132" w:right="0" w:hanging="284"/>
              <w:jc w:val="left"/>
              <w:rPr>
                <w:b/>
                <w:sz w:val="20"/>
              </w:rPr>
            </w:pPr>
            <w:r>
              <w:rPr>
                <w:sz w:val="20"/>
              </w:rPr>
              <w:t>Within</w:t>
            </w:r>
            <w:r>
              <w:rPr>
                <w:spacing w:val="-8"/>
                <w:sz w:val="20"/>
              </w:rPr>
              <w:t> </w:t>
            </w:r>
            <w:r>
              <w:rPr>
                <w:sz w:val="20"/>
              </w:rPr>
              <w:t>the</w:t>
            </w:r>
            <w:r>
              <w:rPr>
                <w:spacing w:val="-5"/>
                <w:sz w:val="20"/>
              </w:rPr>
              <w:t> </w:t>
            </w:r>
            <w:r>
              <w:rPr>
                <w:sz w:val="20"/>
              </w:rPr>
              <w:t>IBR</w:t>
            </w:r>
            <w:r>
              <w:rPr>
                <w:spacing w:val="-6"/>
                <w:sz w:val="20"/>
              </w:rPr>
              <w:t> </w:t>
            </w:r>
            <w:r>
              <w:rPr>
                <w:sz w:val="20"/>
              </w:rPr>
              <w:t>Workspace,</w:t>
            </w:r>
            <w:r>
              <w:rPr>
                <w:spacing w:val="-5"/>
                <w:sz w:val="20"/>
              </w:rPr>
              <w:t> </w:t>
            </w:r>
            <w:r>
              <w:rPr>
                <w:b/>
                <w:spacing w:val="-5"/>
                <w:sz w:val="20"/>
              </w:rPr>
              <w:t>OR</w:t>
            </w:r>
          </w:p>
          <w:p>
            <w:pPr>
              <w:pStyle w:val="TableParagraph"/>
              <w:numPr>
                <w:ilvl w:val="1"/>
                <w:numId w:val="5"/>
              </w:numPr>
              <w:tabs>
                <w:tab w:pos="1133" w:val="left" w:leader="none"/>
              </w:tabs>
              <w:spacing w:line="235" w:lineRule="auto" w:before="48" w:after="0"/>
              <w:ind w:left="1132" w:right="238" w:hanging="284"/>
              <w:jc w:val="left"/>
              <w:rPr>
                <w:sz w:val="20"/>
              </w:rPr>
            </w:pPr>
            <w:r>
              <w:rPr>
                <w:sz w:val="20"/>
              </w:rPr>
              <w:t>Within</w:t>
            </w:r>
            <w:r>
              <w:rPr>
                <w:spacing w:val="-4"/>
                <w:sz w:val="20"/>
              </w:rPr>
              <w:t> </w:t>
            </w:r>
            <w:r>
              <w:rPr>
                <w:sz w:val="20"/>
              </w:rPr>
              <w:t>a</w:t>
            </w:r>
            <w:r>
              <w:rPr>
                <w:spacing w:val="-4"/>
                <w:sz w:val="20"/>
              </w:rPr>
              <w:t> </w:t>
            </w:r>
            <w:r>
              <w:rPr>
                <w:sz w:val="20"/>
              </w:rPr>
              <w:t>Customer’s</w:t>
            </w:r>
            <w:r>
              <w:rPr>
                <w:spacing w:val="-4"/>
                <w:sz w:val="20"/>
              </w:rPr>
              <w:t> </w:t>
            </w:r>
            <w:r>
              <w:rPr>
                <w:sz w:val="20"/>
              </w:rPr>
              <w:t>EDMS,</w:t>
            </w:r>
            <w:r>
              <w:rPr>
                <w:spacing w:val="-7"/>
                <w:sz w:val="20"/>
              </w:rPr>
              <w:t> </w:t>
            </w:r>
            <w:r>
              <w:rPr>
                <w:b/>
                <w:sz w:val="20"/>
              </w:rPr>
              <w:t>ONLY</w:t>
            </w:r>
            <w:r>
              <w:rPr>
                <w:b/>
                <w:spacing w:val="-11"/>
                <w:sz w:val="20"/>
              </w:rPr>
              <w:t> </w:t>
            </w:r>
            <w:r>
              <w:rPr>
                <w:sz w:val="20"/>
              </w:rPr>
              <w:t>if</w:t>
            </w:r>
            <w:r>
              <w:rPr>
                <w:spacing w:val="-4"/>
                <w:sz w:val="20"/>
              </w:rPr>
              <w:t> </w:t>
            </w:r>
            <w:r>
              <w:rPr>
                <w:sz w:val="20"/>
              </w:rPr>
              <w:t>the</w:t>
            </w:r>
            <w:r>
              <w:rPr>
                <w:spacing w:val="-4"/>
                <w:sz w:val="20"/>
              </w:rPr>
              <w:t> </w:t>
            </w:r>
            <w:r>
              <w:rPr>
                <w:sz w:val="20"/>
              </w:rPr>
              <w:t>document</w:t>
            </w:r>
            <w:r>
              <w:rPr>
                <w:spacing w:val="-4"/>
                <w:sz w:val="20"/>
              </w:rPr>
              <w:t> </w:t>
            </w:r>
            <w:r>
              <w:rPr>
                <w:sz w:val="20"/>
              </w:rPr>
              <w:t>is authored fully in the EDMS (i.e., not checked out for editing and checked back in), and it has an audit trail and backup.</w:t>
            </w:r>
          </w:p>
          <w:p>
            <w:pPr>
              <w:pStyle w:val="TableParagraph"/>
              <w:spacing w:line="242" w:lineRule="auto" w:before="57"/>
              <w:ind w:left="825" w:right="224"/>
              <w:jc w:val="both"/>
              <w:rPr>
                <w:sz w:val="20"/>
              </w:rPr>
            </w:pPr>
            <w:r>
              <w:rPr>
                <w:b/>
                <w:sz w:val="20"/>
              </w:rPr>
              <w:t>Note: </w:t>
            </w:r>
            <w:r>
              <w:rPr>
                <w:sz w:val="20"/>
              </w:rPr>
              <w:t>SharePoint, OneDrive, Microsoft Teams, personal hard</w:t>
            </w:r>
            <w:r>
              <w:rPr>
                <w:spacing w:val="-6"/>
                <w:sz w:val="20"/>
              </w:rPr>
              <w:t> </w:t>
            </w:r>
            <w:r>
              <w:rPr>
                <w:sz w:val="20"/>
              </w:rPr>
              <w:t>drives/desktop,</w:t>
            </w:r>
            <w:r>
              <w:rPr>
                <w:spacing w:val="-6"/>
                <w:sz w:val="20"/>
              </w:rPr>
              <w:t> </w:t>
            </w:r>
            <w:r>
              <w:rPr>
                <w:sz w:val="20"/>
              </w:rPr>
              <w:t>and</w:t>
            </w:r>
            <w:r>
              <w:rPr>
                <w:spacing w:val="-6"/>
                <w:sz w:val="20"/>
              </w:rPr>
              <w:t> </w:t>
            </w:r>
            <w:r>
              <w:rPr>
                <w:sz w:val="20"/>
              </w:rPr>
              <w:t>personal</w:t>
            </w:r>
            <w:r>
              <w:rPr>
                <w:spacing w:val="-6"/>
                <w:sz w:val="20"/>
              </w:rPr>
              <w:t> </w:t>
            </w:r>
            <w:r>
              <w:rPr>
                <w:sz w:val="20"/>
              </w:rPr>
              <w:t>network</w:t>
            </w:r>
            <w:r>
              <w:rPr>
                <w:spacing w:val="-6"/>
                <w:sz w:val="20"/>
              </w:rPr>
              <w:t> </w:t>
            </w:r>
            <w:r>
              <w:rPr>
                <w:sz w:val="20"/>
              </w:rPr>
              <w:t>drives</w:t>
            </w:r>
            <w:r>
              <w:rPr>
                <w:spacing w:val="-7"/>
                <w:sz w:val="20"/>
              </w:rPr>
              <w:t> </w:t>
            </w:r>
            <w:r>
              <w:rPr>
                <w:sz w:val="20"/>
              </w:rPr>
              <w:t>are</w:t>
            </w:r>
            <w:r>
              <w:rPr>
                <w:spacing w:val="-7"/>
                <w:sz w:val="20"/>
              </w:rPr>
              <w:t> </w:t>
            </w:r>
            <w:r>
              <w:rPr>
                <w:sz w:val="20"/>
              </w:rPr>
              <w:t>not permitted for storing working drafts.</w:t>
            </w:r>
          </w:p>
          <w:p>
            <w:pPr>
              <w:pStyle w:val="TableParagraph"/>
              <w:numPr>
                <w:ilvl w:val="0"/>
                <w:numId w:val="5"/>
              </w:numPr>
              <w:tabs>
                <w:tab w:pos="734" w:val="left" w:leader="none"/>
              </w:tabs>
              <w:spacing w:line="232" w:lineRule="auto" w:before="64" w:after="0"/>
              <w:ind w:left="733" w:right="326" w:hanging="360"/>
              <w:jc w:val="both"/>
              <w:rPr>
                <w:sz w:val="20"/>
              </w:rPr>
            </w:pPr>
            <w:r>
              <w:rPr>
                <w:sz w:val="20"/>
              </w:rPr>
              <w:t>If maintaining working drafts on a shared IQVIA office network</w:t>
            </w:r>
            <w:r>
              <w:rPr>
                <w:spacing w:val="-5"/>
                <w:sz w:val="20"/>
              </w:rPr>
              <w:t> </w:t>
            </w:r>
            <w:r>
              <w:rPr>
                <w:sz w:val="20"/>
              </w:rPr>
              <w:t>drive,</w:t>
            </w:r>
            <w:r>
              <w:rPr>
                <w:spacing w:val="-9"/>
                <w:sz w:val="20"/>
              </w:rPr>
              <w:t> </w:t>
            </w:r>
            <w:r>
              <w:rPr>
                <w:sz w:val="20"/>
              </w:rPr>
              <w:t>in</w:t>
            </w:r>
            <w:r>
              <w:rPr>
                <w:spacing w:val="-4"/>
                <w:sz w:val="20"/>
              </w:rPr>
              <w:t> </w:t>
            </w:r>
            <w:r>
              <w:rPr>
                <w:sz w:val="20"/>
              </w:rPr>
              <w:t>addition</w:t>
            </w:r>
            <w:r>
              <w:rPr>
                <w:spacing w:val="-4"/>
                <w:sz w:val="20"/>
              </w:rPr>
              <w:t> </w:t>
            </w:r>
            <w:r>
              <w:rPr>
                <w:sz w:val="20"/>
              </w:rPr>
              <w:t>to</w:t>
            </w:r>
            <w:r>
              <w:rPr>
                <w:spacing w:val="-4"/>
                <w:sz w:val="20"/>
              </w:rPr>
              <w:t> </w:t>
            </w:r>
            <w:r>
              <w:rPr>
                <w:sz w:val="20"/>
              </w:rPr>
              <w:t>the</w:t>
            </w:r>
            <w:r>
              <w:rPr>
                <w:spacing w:val="-4"/>
                <w:sz w:val="20"/>
              </w:rPr>
              <w:t> </w:t>
            </w:r>
            <w:r>
              <w:rPr>
                <w:sz w:val="20"/>
              </w:rPr>
              <w:t>copy</w:t>
            </w:r>
            <w:r>
              <w:rPr>
                <w:spacing w:val="-4"/>
                <w:sz w:val="20"/>
              </w:rPr>
              <w:t> </w:t>
            </w:r>
            <w:r>
              <w:rPr>
                <w:sz w:val="20"/>
              </w:rPr>
              <w:t>in</w:t>
            </w:r>
            <w:r>
              <w:rPr>
                <w:spacing w:val="-4"/>
                <w:sz w:val="20"/>
              </w:rPr>
              <w:t> </w:t>
            </w:r>
            <w:r>
              <w:rPr>
                <w:sz w:val="20"/>
              </w:rPr>
              <w:t>the</w:t>
            </w:r>
            <w:r>
              <w:rPr>
                <w:spacing w:val="-4"/>
                <w:sz w:val="20"/>
              </w:rPr>
              <w:t> </w:t>
            </w:r>
            <w:r>
              <w:rPr>
                <w:sz w:val="20"/>
              </w:rPr>
              <w:t>“Draft”</w:t>
            </w:r>
            <w:r>
              <w:rPr>
                <w:spacing w:val="-4"/>
                <w:sz w:val="20"/>
              </w:rPr>
              <w:t> </w:t>
            </w:r>
            <w:r>
              <w:rPr>
                <w:sz w:val="20"/>
              </w:rPr>
              <w:t>folder:</w:t>
            </w:r>
          </w:p>
          <w:p>
            <w:pPr>
              <w:pStyle w:val="TableParagraph"/>
              <w:numPr>
                <w:ilvl w:val="1"/>
                <w:numId w:val="5"/>
              </w:numPr>
              <w:tabs>
                <w:tab w:pos="1133" w:val="left" w:leader="none"/>
              </w:tabs>
              <w:spacing w:line="218" w:lineRule="auto" w:before="85" w:after="0"/>
              <w:ind w:left="1132" w:right="333" w:hanging="284"/>
              <w:jc w:val="both"/>
              <w:rPr>
                <w:sz w:val="20"/>
              </w:rPr>
            </w:pPr>
            <w:r>
              <w:rPr>
                <w:sz w:val="20"/>
              </w:rPr>
              <w:t>Saves</w:t>
            </w:r>
            <w:r>
              <w:rPr>
                <w:spacing w:val="-6"/>
                <w:sz w:val="20"/>
              </w:rPr>
              <w:t> </w:t>
            </w:r>
            <w:r>
              <w:rPr>
                <w:sz w:val="20"/>
              </w:rPr>
              <w:t>a</w:t>
            </w:r>
            <w:r>
              <w:rPr>
                <w:spacing w:val="-6"/>
                <w:sz w:val="20"/>
              </w:rPr>
              <w:t> </w:t>
            </w:r>
            <w:r>
              <w:rPr>
                <w:sz w:val="20"/>
              </w:rPr>
              <w:t>version</w:t>
            </w:r>
            <w:r>
              <w:rPr>
                <w:spacing w:val="-6"/>
                <w:sz w:val="20"/>
              </w:rPr>
              <w:t> </w:t>
            </w:r>
            <w:r>
              <w:rPr>
                <w:sz w:val="20"/>
              </w:rPr>
              <w:t>in</w:t>
            </w:r>
            <w:r>
              <w:rPr>
                <w:spacing w:val="-6"/>
                <w:sz w:val="20"/>
              </w:rPr>
              <w:t> </w:t>
            </w:r>
            <w:r>
              <w:rPr>
                <w:sz w:val="20"/>
              </w:rPr>
              <w:t>the</w:t>
            </w:r>
            <w:r>
              <w:rPr>
                <w:spacing w:val="-6"/>
                <w:sz w:val="20"/>
              </w:rPr>
              <w:t> </w:t>
            </w:r>
            <w:r>
              <w:rPr>
                <w:sz w:val="20"/>
              </w:rPr>
              <w:t>“Superseded”</w:t>
            </w:r>
            <w:r>
              <w:rPr>
                <w:spacing w:val="-4"/>
                <w:sz w:val="20"/>
              </w:rPr>
              <w:t> </w:t>
            </w:r>
            <w:r>
              <w:rPr>
                <w:sz w:val="20"/>
              </w:rPr>
              <w:t>folder</w:t>
            </w:r>
            <w:r>
              <w:rPr>
                <w:spacing w:val="-4"/>
                <w:sz w:val="20"/>
              </w:rPr>
              <w:t> </w:t>
            </w:r>
            <w:r>
              <w:rPr>
                <w:sz w:val="20"/>
              </w:rPr>
              <w:t>regularly while the document is being edited.</w:t>
            </w:r>
          </w:p>
          <w:p>
            <w:pPr>
              <w:pStyle w:val="TableParagraph"/>
              <w:numPr>
                <w:ilvl w:val="0"/>
                <w:numId w:val="5"/>
              </w:numPr>
              <w:tabs>
                <w:tab w:pos="848" w:val="left" w:leader="none"/>
                <w:tab w:pos="849" w:val="left" w:leader="none"/>
              </w:tabs>
              <w:spacing w:line="237" w:lineRule="auto" w:before="69" w:after="0"/>
              <w:ind w:left="849" w:right="99" w:hanging="495"/>
              <w:jc w:val="left"/>
              <w:rPr>
                <w:sz w:val="20"/>
              </w:rPr>
            </w:pPr>
            <w:r>
              <w:rPr>
                <w:sz w:val="20"/>
              </w:rPr>
              <w:t>Upon</w:t>
            </w:r>
            <w:r>
              <w:rPr>
                <w:spacing w:val="-4"/>
                <w:sz w:val="20"/>
              </w:rPr>
              <w:t> </w:t>
            </w:r>
            <w:r>
              <w:rPr>
                <w:sz w:val="20"/>
              </w:rPr>
              <w:t>receipt,</w:t>
            </w:r>
            <w:r>
              <w:rPr>
                <w:spacing w:val="-7"/>
                <w:sz w:val="20"/>
              </w:rPr>
              <w:t> </w:t>
            </w:r>
            <w:r>
              <w:rPr>
                <w:sz w:val="20"/>
              </w:rPr>
              <w:t>files</w:t>
            </w:r>
            <w:r>
              <w:rPr>
                <w:spacing w:val="-6"/>
                <w:sz w:val="20"/>
              </w:rPr>
              <w:t> </w:t>
            </w:r>
            <w:r>
              <w:rPr>
                <w:sz w:val="20"/>
              </w:rPr>
              <w:t>supporting</w:t>
            </w:r>
            <w:r>
              <w:rPr>
                <w:spacing w:val="-5"/>
                <w:sz w:val="20"/>
              </w:rPr>
              <w:t> </w:t>
            </w:r>
            <w:r>
              <w:rPr>
                <w:sz w:val="20"/>
              </w:rPr>
              <w:t>documents</w:t>
            </w:r>
            <w:r>
              <w:rPr>
                <w:spacing w:val="-2"/>
                <w:sz w:val="20"/>
              </w:rPr>
              <w:t> </w:t>
            </w:r>
            <w:r>
              <w:rPr>
                <w:sz w:val="20"/>
              </w:rPr>
              <w:t>in</w:t>
            </w:r>
            <w:r>
              <w:rPr>
                <w:spacing w:val="-5"/>
                <w:sz w:val="20"/>
              </w:rPr>
              <w:t> </w:t>
            </w:r>
            <w:r>
              <w:rPr>
                <w:sz w:val="20"/>
              </w:rPr>
              <w:t>the</w:t>
            </w:r>
            <w:r>
              <w:rPr>
                <w:spacing w:val="-5"/>
                <w:sz w:val="20"/>
              </w:rPr>
              <w:t> </w:t>
            </w:r>
            <w:r>
              <w:rPr>
                <w:sz w:val="20"/>
              </w:rPr>
              <w:t>IBR</w:t>
            </w:r>
            <w:r>
              <w:rPr>
                <w:spacing w:val="-5"/>
                <w:sz w:val="20"/>
              </w:rPr>
              <w:t> </w:t>
            </w:r>
            <w:r>
              <w:rPr>
                <w:sz w:val="20"/>
              </w:rPr>
              <w:t>(or</w:t>
            </w:r>
            <w:r>
              <w:rPr>
                <w:spacing w:val="-3"/>
                <w:sz w:val="20"/>
              </w:rPr>
              <w:t> </w:t>
            </w:r>
            <w:r>
              <w:rPr>
                <w:sz w:val="20"/>
              </w:rPr>
              <w:t>on a shared IQVIA office network drive, if IBR is not available), including, where applicable:</w:t>
            </w:r>
          </w:p>
        </w:tc>
        <w:tc>
          <w:tcPr>
            <w:tcW w:w="1872" w:type="dxa"/>
          </w:tcPr>
          <w:p>
            <w:pPr>
              <w:pStyle w:val="TableParagraph"/>
              <w:spacing w:before="42"/>
              <w:rPr>
                <w:sz w:val="20"/>
              </w:rPr>
            </w:pPr>
            <w:r>
              <w:rPr>
                <w:spacing w:val="-2"/>
                <w:sz w:val="20"/>
              </w:rPr>
              <w:t>Conduct</w:t>
            </w:r>
          </w:p>
        </w:tc>
      </w:tr>
    </w:tbl>
    <w:p>
      <w:pPr>
        <w:spacing w:after="0"/>
        <w:rPr>
          <w:sz w:val="20"/>
        </w:rPr>
        <w:sectPr>
          <w:pgSz w:w="12240" w:h="15840"/>
          <w:pgMar w:header="725" w:footer="872" w:top="2540" w:bottom="1140" w:left="880" w:right="880"/>
        </w:sectPr>
      </w:pPr>
    </w:p>
    <w:p>
      <w:pPr>
        <w:pStyle w:val="BodyText"/>
        <w:spacing w:before="6"/>
        <w:rPr>
          <w:b/>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277"/>
        <w:gridCol w:w="6096"/>
        <w:gridCol w:w="1872"/>
      </w:tblGrid>
      <w:tr>
        <w:trPr>
          <w:trHeight w:val="311" w:hRule="atLeast"/>
        </w:trPr>
        <w:tc>
          <w:tcPr>
            <w:tcW w:w="989" w:type="dxa"/>
            <w:shd w:val="clear" w:color="auto" w:fill="D9D9D9"/>
          </w:tcPr>
          <w:p>
            <w:pPr>
              <w:pStyle w:val="TableParagraph"/>
              <w:spacing w:before="38"/>
              <w:ind w:left="110"/>
              <w:rPr>
                <w:b/>
                <w:sz w:val="20"/>
              </w:rPr>
            </w:pPr>
            <w:r>
              <w:rPr>
                <w:b/>
                <w:spacing w:val="-5"/>
                <w:sz w:val="20"/>
              </w:rPr>
              <w:t>No:</w:t>
            </w:r>
          </w:p>
        </w:tc>
        <w:tc>
          <w:tcPr>
            <w:tcW w:w="1277"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72" w:type="dxa"/>
            <w:shd w:val="clear" w:color="auto" w:fill="D9D9D9"/>
          </w:tcPr>
          <w:p>
            <w:pPr>
              <w:pStyle w:val="TableParagraph"/>
              <w:spacing w:before="38"/>
              <w:rPr>
                <w:b/>
                <w:sz w:val="20"/>
              </w:rPr>
            </w:pPr>
            <w:r>
              <w:rPr>
                <w:b/>
                <w:spacing w:val="-2"/>
                <w:sz w:val="20"/>
              </w:rPr>
              <w:t>When:</w:t>
            </w:r>
          </w:p>
        </w:tc>
      </w:tr>
      <w:tr>
        <w:trPr>
          <w:trHeight w:val="3993" w:hRule="atLeast"/>
        </w:trPr>
        <w:tc>
          <w:tcPr>
            <w:tcW w:w="989" w:type="dxa"/>
          </w:tcPr>
          <w:p>
            <w:pPr>
              <w:pStyle w:val="TableParagraph"/>
              <w:ind w:left="0"/>
              <w:rPr>
                <w:rFonts w:ascii="Times New Roman"/>
                <w:sz w:val="18"/>
              </w:rPr>
            </w:pPr>
          </w:p>
        </w:tc>
        <w:tc>
          <w:tcPr>
            <w:tcW w:w="1277" w:type="dxa"/>
          </w:tcPr>
          <w:p>
            <w:pPr>
              <w:pStyle w:val="TableParagraph"/>
              <w:ind w:left="0"/>
              <w:rPr>
                <w:rFonts w:ascii="Times New Roman"/>
                <w:sz w:val="18"/>
              </w:rPr>
            </w:pPr>
          </w:p>
        </w:tc>
        <w:tc>
          <w:tcPr>
            <w:tcW w:w="6096" w:type="dxa"/>
          </w:tcPr>
          <w:p>
            <w:pPr>
              <w:pStyle w:val="TableParagraph"/>
              <w:numPr>
                <w:ilvl w:val="0"/>
                <w:numId w:val="6"/>
              </w:numPr>
              <w:tabs>
                <w:tab w:pos="1133" w:val="left" w:leader="none"/>
              </w:tabs>
              <w:spacing w:line="218" w:lineRule="auto" w:before="14" w:after="0"/>
              <w:ind w:left="1132" w:right="910" w:hanging="284"/>
              <w:jc w:val="left"/>
              <w:rPr>
                <w:sz w:val="20"/>
              </w:rPr>
            </w:pPr>
            <w:r>
              <w:rPr>
                <w:sz w:val="20"/>
              </w:rPr>
              <w:t>Internal</w:t>
            </w:r>
            <w:r>
              <w:rPr>
                <w:spacing w:val="-8"/>
                <w:sz w:val="20"/>
              </w:rPr>
              <w:t> </w:t>
            </w:r>
            <w:r>
              <w:rPr>
                <w:sz w:val="20"/>
              </w:rPr>
              <w:t>team</w:t>
            </w:r>
            <w:r>
              <w:rPr>
                <w:spacing w:val="-8"/>
                <w:sz w:val="20"/>
              </w:rPr>
              <w:t> </w:t>
            </w:r>
            <w:r>
              <w:rPr>
                <w:sz w:val="20"/>
              </w:rPr>
              <w:t>review</w:t>
            </w:r>
            <w:r>
              <w:rPr>
                <w:spacing w:val="-8"/>
                <w:sz w:val="20"/>
              </w:rPr>
              <w:t> </w:t>
            </w:r>
            <w:r>
              <w:rPr>
                <w:sz w:val="20"/>
              </w:rPr>
              <w:t>comments</w:t>
            </w:r>
            <w:r>
              <w:rPr>
                <w:spacing w:val="-11"/>
                <w:sz w:val="20"/>
              </w:rPr>
              <w:t> </w:t>
            </w:r>
            <w:r>
              <w:rPr>
                <w:sz w:val="20"/>
              </w:rPr>
              <w:t>and</w:t>
            </w:r>
            <w:r>
              <w:rPr>
                <w:spacing w:val="-10"/>
                <w:sz w:val="20"/>
              </w:rPr>
              <w:t> </w:t>
            </w:r>
            <w:r>
              <w:rPr>
                <w:sz w:val="20"/>
              </w:rPr>
              <w:t>response </w:t>
            </w:r>
            <w:r>
              <w:rPr>
                <w:spacing w:val="-2"/>
                <w:sz w:val="20"/>
              </w:rPr>
              <w:t>documents</w:t>
            </w:r>
          </w:p>
          <w:p>
            <w:pPr>
              <w:pStyle w:val="TableParagraph"/>
              <w:numPr>
                <w:ilvl w:val="0"/>
                <w:numId w:val="6"/>
              </w:numPr>
              <w:tabs>
                <w:tab w:pos="1133" w:val="left" w:leader="none"/>
              </w:tabs>
              <w:spacing w:line="218" w:lineRule="auto" w:before="83" w:after="0"/>
              <w:ind w:left="1132" w:right="309" w:hanging="284"/>
              <w:jc w:val="left"/>
              <w:rPr>
                <w:sz w:val="20"/>
              </w:rPr>
            </w:pPr>
            <w:r>
              <w:rPr>
                <w:sz w:val="20"/>
              </w:rPr>
              <w:t>Quality</w:t>
            </w:r>
            <w:r>
              <w:rPr>
                <w:spacing w:val="-7"/>
                <w:sz w:val="20"/>
              </w:rPr>
              <w:t> </w:t>
            </w:r>
            <w:r>
              <w:rPr>
                <w:sz w:val="20"/>
              </w:rPr>
              <w:t>control</w:t>
            </w:r>
            <w:r>
              <w:rPr>
                <w:spacing w:val="-7"/>
                <w:sz w:val="20"/>
              </w:rPr>
              <w:t> </w:t>
            </w:r>
            <w:r>
              <w:rPr>
                <w:sz w:val="20"/>
              </w:rPr>
              <w:t>(QC)</w:t>
            </w:r>
            <w:r>
              <w:rPr>
                <w:spacing w:val="-7"/>
                <w:sz w:val="20"/>
              </w:rPr>
              <w:t> </w:t>
            </w:r>
            <w:r>
              <w:rPr>
                <w:sz w:val="20"/>
              </w:rPr>
              <w:t>review</w:t>
            </w:r>
            <w:r>
              <w:rPr>
                <w:spacing w:val="-7"/>
                <w:sz w:val="20"/>
              </w:rPr>
              <w:t> </w:t>
            </w:r>
            <w:r>
              <w:rPr>
                <w:sz w:val="20"/>
              </w:rPr>
              <w:t>comments</w:t>
            </w:r>
            <w:r>
              <w:rPr>
                <w:spacing w:val="-7"/>
                <w:sz w:val="20"/>
              </w:rPr>
              <w:t> </w:t>
            </w:r>
            <w:r>
              <w:rPr>
                <w:sz w:val="20"/>
              </w:rPr>
              <w:t>and</w:t>
            </w:r>
            <w:r>
              <w:rPr>
                <w:spacing w:val="-7"/>
                <w:sz w:val="20"/>
              </w:rPr>
              <w:t> </w:t>
            </w:r>
            <w:r>
              <w:rPr>
                <w:sz w:val="20"/>
              </w:rPr>
              <w:t>response </w:t>
            </w:r>
            <w:r>
              <w:rPr>
                <w:spacing w:val="-2"/>
                <w:sz w:val="20"/>
              </w:rPr>
              <w:t>documents</w:t>
            </w:r>
          </w:p>
          <w:p>
            <w:pPr>
              <w:pStyle w:val="TableParagraph"/>
              <w:numPr>
                <w:ilvl w:val="0"/>
                <w:numId w:val="6"/>
              </w:numPr>
              <w:tabs>
                <w:tab w:pos="1133" w:val="left" w:leader="none"/>
              </w:tabs>
              <w:spacing w:line="218" w:lineRule="auto" w:before="82" w:after="0"/>
              <w:ind w:left="1132" w:right="948" w:hanging="284"/>
              <w:jc w:val="left"/>
              <w:rPr>
                <w:sz w:val="20"/>
              </w:rPr>
            </w:pPr>
            <w:r>
              <w:rPr>
                <w:sz w:val="20"/>
              </w:rPr>
              <w:t>Senior</w:t>
            </w:r>
            <w:r>
              <w:rPr>
                <w:spacing w:val="-8"/>
                <w:sz w:val="20"/>
              </w:rPr>
              <w:t> </w:t>
            </w:r>
            <w:r>
              <w:rPr>
                <w:sz w:val="20"/>
              </w:rPr>
              <w:t>Medical</w:t>
            </w:r>
            <w:r>
              <w:rPr>
                <w:spacing w:val="-8"/>
                <w:sz w:val="20"/>
              </w:rPr>
              <w:t> </w:t>
            </w:r>
            <w:r>
              <w:rPr>
                <w:sz w:val="20"/>
              </w:rPr>
              <w:t>Writing</w:t>
            </w:r>
            <w:r>
              <w:rPr>
                <w:spacing w:val="-8"/>
                <w:sz w:val="20"/>
              </w:rPr>
              <w:t> </w:t>
            </w:r>
            <w:r>
              <w:rPr>
                <w:sz w:val="20"/>
              </w:rPr>
              <w:t>review</w:t>
            </w:r>
            <w:r>
              <w:rPr>
                <w:spacing w:val="-8"/>
                <w:sz w:val="20"/>
              </w:rPr>
              <w:t> </w:t>
            </w:r>
            <w:r>
              <w:rPr>
                <w:sz w:val="20"/>
              </w:rPr>
              <w:t>comments</w:t>
            </w:r>
            <w:r>
              <w:rPr>
                <w:spacing w:val="-8"/>
                <w:sz w:val="20"/>
              </w:rPr>
              <w:t> </w:t>
            </w:r>
            <w:r>
              <w:rPr>
                <w:sz w:val="20"/>
              </w:rPr>
              <w:t>and response documents</w:t>
            </w:r>
          </w:p>
          <w:p>
            <w:pPr>
              <w:pStyle w:val="TableParagraph"/>
              <w:numPr>
                <w:ilvl w:val="0"/>
                <w:numId w:val="7"/>
              </w:numPr>
              <w:tabs>
                <w:tab w:pos="848" w:val="left" w:leader="none"/>
                <w:tab w:pos="849" w:val="left" w:leader="none"/>
              </w:tabs>
              <w:spacing w:line="240" w:lineRule="auto" w:before="68" w:after="0"/>
              <w:ind w:left="848" w:right="334" w:hanging="495"/>
              <w:jc w:val="left"/>
              <w:rPr>
                <w:sz w:val="20"/>
              </w:rPr>
            </w:pPr>
            <w:r>
              <w:rPr>
                <w:sz w:val="20"/>
              </w:rPr>
              <w:t>Ensures that for blinded studies requiring reporting of unblinded data, the unblinded data are stored in a location that is only accessible to the unblinded team. Refer to CS_OP_TMF0007, Trial Master File (TMF) for details</w:t>
            </w:r>
            <w:r>
              <w:rPr>
                <w:spacing w:val="-6"/>
                <w:sz w:val="20"/>
              </w:rPr>
              <w:t> </w:t>
            </w:r>
            <w:r>
              <w:rPr>
                <w:sz w:val="20"/>
              </w:rPr>
              <w:t>on</w:t>
            </w:r>
            <w:r>
              <w:rPr>
                <w:spacing w:val="-6"/>
                <w:sz w:val="20"/>
              </w:rPr>
              <w:t> </w:t>
            </w:r>
            <w:r>
              <w:rPr>
                <w:sz w:val="20"/>
              </w:rPr>
              <w:t>filing</w:t>
            </w:r>
            <w:r>
              <w:rPr>
                <w:spacing w:val="-6"/>
                <w:sz w:val="20"/>
              </w:rPr>
              <w:t> </w:t>
            </w:r>
            <w:r>
              <w:rPr>
                <w:sz w:val="20"/>
              </w:rPr>
              <w:t>documents</w:t>
            </w:r>
            <w:r>
              <w:rPr>
                <w:spacing w:val="-6"/>
                <w:sz w:val="20"/>
              </w:rPr>
              <w:t> </w:t>
            </w:r>
            <w:r>
              <w:rPr>
                <w:sz w:val="20"/>
              </w:rPr>
              <w:t>containing</w:t>
            </w:r>
            <w:r>
              <w:rPr>
                <w:spacing w:val="-6"/>
                <w:sz w:val="20"/>
              </w:rPr>
              <w:t> </w:t>
            </w:r>
            <w:r>
              <w:rPr>
                <w:sz w:val="20"/>
              </w:rPr>
              <w:t>unblinded</w:t>
            </w:r>
            <w:r>
              <w:rPr>
                <w:spacing w:val="-7"/>
                <w:sz w:val="20"/>
              </w:rPr>
              <w:t> </w:t>
            </w:r>
            <w:r>
              <w:rPr>
                <w:sz w:val="20"/>
              </w:rPr>
              <w:t>data</w:t>
            </w:r>
            <w:r>
              <w:rPr>
                <w:spacing w:val="-7"/>
                <w:sz w:val="20"/>
              </w:rPr>
              <w:t> </w:t>
            </w:r>
            <w:r>
              <w:rPr>
                <w:sz w:val="20"/>
              </w:rPr>
              <w:t>in the TMF.</w:t>
            </w:r>
          </w:p>
          <w:p>
            <w:pPr>
              <w:pStyle w:val="TableParagraph"/>
              <w:spacing w:before="53"/>
              <w:ind w:left="104" w:right="127"/>
              <w:rPr>
                <w:sz w:val="20"/>
              </w:rPr>
            </w:pPr>
            <w:r>
              <w:rPr>
                <w:b/>
                <w:sz w:val="20"/>
              </w:rPr>
              <w:t>Note: </w:t>
            </w:r>
            <w:r>
              <w:rPr>
                <w:sz w:val="20"/>
              </w:rPr>
              <w:t>The hard-drive (laptop/desktop), personal network drive, Microsoft</w:t>
            </w:r>
            <w:r>
              <w:rPr>
                <w:spacing w:val="-5"/>
                <w:sz w:val="20"/>
              </w:rPr>
              <w:t> </w:t>
            </w:r>
            <w:r>
              <w:rPr>
                <w:sz w:val="20"/>
              </w:rPr>
              <w:t>Teams</w:t>
            </w:r>
            <w:r>
              <w:rPr>
                <w:spacing w:val="-3"/>
                <w:sz w:val="20"/>
              </w:rPr>
              <w:t> </w:t>
            </w:r>
            <w:r>
              <w:rPr>
                <w:sz w:val="20"/>
              </w:rPr>
              <w:t>or</w:t>
            </w:r>
            <w:r>
              <w:rPr>
                <w:spacing w:val="-4"/>
                <w:sz w:val="20"/>
              </w:rPr>
              <w:t> </w:t>
            </w:r>
            <w:r>
              <w:rPr>
                <w:sz w:val="20"/>
              </w:rPr>
              <w:t>OneDrive</w:t>
            </w:r>
            <w:r>
              <w:rPr>
                <w:spacing w:val="-4"/>
                <w:sz w:val="20"/>
              </w:rPr>
              <w:t> </w:t>
            </w:r>
            <w:r>
              <w:rPr>
                <w:sz w:val="20"/>
              </w:rPr>
              <w:t>must</w:t>
            </w:r>
            <w:r>
              <w:rPr>
                <w:spacing w:val="-4"/>
                <w:sz w:val="20"/>
              </w:rPr>
              <w:t> </w:t>
            </w:r>
            <w:r>
              <w:rPr>
                <w:sz w:val="20"/>
              </w:rPr>
              <w:t>not</w:t>
            </w:r>
            <w:r>
              <w:rPr>
                <w:spacing w:val="-4"/>
                <w:sz w:val="20"/>
              </w:rPr>
              <w:t> </w:t>
            </w:r>
            <w:r>
              <w:rPr>
                <w:sz w:val="20"/>
              </w:rPr>
              <w:t>be</w:t>
            </w:r>
            <w:r>
              <w:rPr>
                <w:spacing w:val="-4"/>
                <w:sz w:val="20"/>
              </w:rPr>
              <w:t> </w:t>
            </w:r>
            <w:r>
              <w:rPr>
                <w:sz w:val="20"/>
              </w:rPr>
              <w:t>used</w:t>
            </w:r>
            <w:r>
              <w:rPr>
                <w:spacing w:val="-4"/>
                <w:sz w:val="20"/>
              </w:rPr>
              <w:t> </w:t>
            </w:r>
            <w:r>
              <w:rPr>
                <w:sz w:val="20"/>
              </w:rPr>
              <w:t>to</w:t>
            </w:r>
            <w:r>
              <w:rPr>
                <w:spacing w:val="-4"/>
                <w:sz w:val="20"/>
              </w:rPr>
              <w:t> </w:t>
            </w:r>
            <w:r>
              <w:rPr>
                <w:sz w:val="20"/>
              </w:rPr>
              <w:t>store</w:t>
            </w:r>
            <w:r>
              <w:rPr>
                <w:spacing w:val="-4"/>
                <w:sz w:val="20"/>
              </w:rPr>
              <w:t> </w:t>
            </w:r>
            <w:r>
              <w:rPr>
                <w:sz w:val="20"/>
              </w:rPr>
              <w:t>Customer trial-related information, since all records should be accessible and retrievable in a timely manner.</w:t>
            </w:r>
          </w:p>
        </w:tc>
        <w:tc>
          <w:tcPr>
            <w:tcW w:w="1872" w:type="dxa"/>
          </w:tcPr>
          <w:p>
            <w:pPr>
              <w:pStyle w:val="TableParagraph"/>
              <w:ind w:left="0"/>
              <w:rPr>
                <w:rFonts w:ascii="Times New Roman"/>
                <w:sz w:val="18"/>
              </w:rPr>
            </w:pPr>
          </w:p>
        </w:tc>
      </w:tr>
      <w:tr>
        <w:trPr>
          <w:trHeight w:val="806" w:hRule="atLeast"/>
        </w:trPr>
        <w:tc>
          <w:tcPr>
            <w:tcW w:w="989" w:type="dxa"/>
          </w:tcPr>
          <w:p>
            <w:pPr>
              <w:pStyle w:val="TableParagraph"/>
              <w:spacing w:before="42"/>
              <w:ind w:left="0" w:right="255"/>
              <w:jc w:val="right"/>
              <w:rPr>
                <w:b/>
                <w:sz w:val="20"/>
              </w:rPr>
            </w:pPr>
            <w:r>
              <w:rPr>
                <w:b/>
                <w:spacing w:val="-2"/>
                <w:sz w:val="20"/>
              </w:rPr>
              <w:t>6.2.2</w:t>
            </w:r>
          </w:p>
        </w:tc>
        <w:tc>
          <w:tcPr>
            <w:tcW w:w="1277" w:type="dxa"/>
          </w:tcPr>
          <w:p>
            <w:pPr>
              <w:pStyle w:val="TableParagraph"/>
              <w:spacing w:before="38"/>
              <w:rPr>
                <w:sz w:val="20"/>
              </w:rPr>
            </w:pPr>
            <w:r>
              <w:rPr>
                <w:sz w:val="20"/>
              </w:rPr>
              <w:t>Lead MW, AC</w:t>
            </w:r>
            <w:r>
              <w:rPr>
                <w:spacing w:val="-14"/>
                <w:sz w:val="20"/>
              </w:rPr>
              <w:t> </w:t>
            </w:r>
            <w:r>
              <w:rPr>
                <w:sz w:val="20"/>
              </w:rPr>
              <w:t>or</w:t>
            </w:r>
            <w:r>
              <w:rPr>
                <w:spacing w:val="-14"/>
                <w:sz w:val="20"/>
              </w:rPr>
              <w:t> </w:t>
            </w:r>
            <w:r>
              <w:rPr>
                <w:sz w:val="20"/>
              </w:rPr>
              <w:t>Lead </w:t>
            </w:r>
            <w:r>
              <w:rPr>
                <w:spacing w:val="-2"/>
                <w:sz w:val="20"/>
              </w:rPr>
              <w:t>Publisher</w:t>
            </w:r>
          </w:p>
        </w:tc>
        <w:tc>
          <w:tcPr>
            <w:tcW w:w="6096" w:type="dxa"/>
          </w:tcPr>
          <w:p>
            <w:pPr>
              <w:pStyle w:val="TableParagraph"/>
              <w:spacing w:line="237" w:lineRule="auto" w:before="59"/>
              <w:rPr>
                <w:sz w:val="20"/>
              </w:rPr>
            </w:pPr>
            <w:r>
              <w:rPr>
                <w:sz w:val="20"/>
              </w:rPr>
              <w:t>Names</w:t>
            </w:r>
            <w:r>
              <w:rPr>
                <w:spacing w:val="-7"/>
                <w:sz w:val="20"/>
              </w:rPr>
              <w:t> </w:t>
            </w:r>
            <w:r>
              <w:rPr>
                <w:sz w:val="20"/>
              </w:rPr>
              <w:t>documents</w:t>
            </w:r>
            <w:r>
              <w:rPr>
                <w:spacing w:val="-7"/>
                <w:sz w:val="20"/>
              </w:rPr>
              <w:t> </w:t>
            </w:r>
            <w:r>
              <w:rPr>
                <w:sz w:val="20"/>
              </w:rPr>
              <w:t>in</w:t>
            </w:r>
            <w:r>
              <w:rPr>
                <w:spacing w:val="-7"/>
                <w:sz w:val="20"/>
              </w:rPr>
              <w:t> </w:t>
            </w:r>
            <w:r>
              <w:rPr>
                <w:sz w:val="20"/>
              </w:rPr>
              <w:t>accordance</w:t>
            </w:r>
            <w:r>
              <w:rPr>
                <w:spacing w:val="-7"/>
                <w:sz w:val="20"/>
              </w:rPr>
              <w:t> </w:t>
            </w:r>
            <w:r>
              <w:rPr>
                <w:sz w:val="20"/>
              </w:rPr>
              <w:t>with</w:t>
            </w:r>
            <w:r>
              <w:rPr>
                <w:spacing w:val="-7"/>
                <w:sz w:val="20"/>
              </w:rPr>
              <w:t> </w:t>
            </w:r>
            <w:r>
              <w:rPr>
                <w:sz w:val="20"/>
              </w:rPr>
              <w:t>CS_WI_RM0284,</w:t>
            </w:r>
            <w:r>
              <w:rPr>
                <w:spacing w:val="-3"/>
                <w:sz w:val="20"/>
              </w:rPr>
              <w:t> </w:t>
            </w:r>
            <w:r>
              <w:rPr>
                <w:sz w:val="20"/>
              </w:rPr>
              <w:t>General and Trial Master File (TMF)-Specific Document Quality – Good Documentation Practices.</w:t>
            </w:r>
          </w:p>
        </w:tc>
        <w:tc>
          <w:tcPr>
            <w:tcW w:w="1872" w:type="dxa"/>
          </w:tcPr>
          <w:p>
            <w:pPr>
              <w:pStyle w:val="TableParagraph"/>
              <w:spacing w:before="42"/>
              <w:rPr>
                <w:sz w:val="20"/>
              </w:rPr>
            </w:pPr>
            <w:r>
              <w:rPr>
                <w:spacing w:val="-2"/>
                <w:sz w:val="20"/>
              </w:rPr>
              <w:t>Conduct</w:t>
            </w:r>
          </w:p>
        </w:tc>
      </w:tr>
      <w:tr>
        <w:trPr>
          <w:trHeight w:val="4036" w:hRule="atLeast"/>
        </w:trPr>
        <w:tc>
          <w:tcPr>
            <w:tcW w:w="989" w:type="dxa"/>
          </w:tcPr>
          <w:p>
            <w:pPr>
              <w:pStyle w:val="TableParagraph"/>
              <w:spacing w:before="47"/>
              <w:ind w:left="0" w:right="255"/>
              <w:jc w:val="right"/>
              <w:rPr>
                <w:b/>
                <w:sz w:val="20"/>
              </w:rPr>
            </w:pPr>
            <w:r>
              <w:rPr>
                <w:b/>
                <w:spacing w:val="-2"/>
                <w:sz w:val="20"/>
              </w:rPr>
              <w:t>6.2.3</w:t>
            </w:r>
          </w:p>
        </w:tc>
        <w:tc>
          <w:tcPr>
            <w:tcW w:w="1277" w:type="dxa"/>
          </w:tcPr>
          <w:p>
            <w:pPr>
              <w:pStyle w:val="TableParagraph"/>
              <w:spacing w:before="42"/>
              <w:rPr>
                <w:sz w:val="20"/>
              </w:rPr>
            </w:pPr>
            <w:r>
              <w:rPr>
                <w:sz w:val="20"/>
              </w:rPr>
              <w:t>Lead MW, AC</w:t>
            </w:r>
            <w:r>
              <w:rPr>
                <w:spacing w:val="-14"/>
                <w:sz w:val="20"/>
              </w:rPr>
              <w:t> </w:t>
            </w:r>
            <w:r>
              <w:rPr>
                <w:sz w:val="20"/>
              </w:rPr>
              <w:t>or</w:t>
            </w:r>
            <w:r>
              <w:rPr>
                <w:spacing w:val="-14"/>
                <w:sz w:val="20"/>
              </w:rPr>
              <w:t> </w:t>
            </w:r>
            <w:r>
              <w:rPr>
                <w:sz w:val="20"/>
              </w:rPr>
              <w:t>Lead </w:t>
            </w:r>
            <w:r>
              <w:rPr>
                <w:spacing w:val="-2"/>
                <w:sz w:val="20"/>
              </w:rPr>
              <w:t>Publisher</w:t>
            </w:r>
          </w:p>
        </w:tc>
        <w:tc>
          <w:tcPr>
            <w:tcW w:w="6096" w:type="dxa"/>
          </w:tcPr>
          <w:p>
            <w:pPr>
              <w:pStyle w:val="TableParagraph"/>
              <w:numPr>
                <w:ilvl w:val="0"/>
                <w:numId w:val="8"/>
              </w:numPr>
              <w:tabs>
                <w:tab w:pos="704" w:val="left" w:leader="none"/>
                <w:tab w:pos="705" w:val="left" w:leader="none"/>
              </w:tabs>
              <w:spacing w:line="237" w:lineRule="auto" w:before="64" w:after="0"/>
              <w:ind w:left="705" w:right="270" w:hanging="351"/>
              <w:jc w:val="left"/>
              <w:rPr>
                <w:sz w:val="20"/>
              </w:rPr>
            </w:pPr>
            <w:r>
              <w:rPr>
                <w:sz w:val="20"/>
              </w:rPr>
              <w:t>Ensures</w:t>
            </w:r>
            <w:r>
              <w:rPr>
                <w:spacing w:val="-5"/>
                <w:sz w:val="20"/>
              </w:rPr>
              <w:t> </w:t>
            </w:r>
            <w:r>
              <w:rPr>
                <w:sz w:val="20"/>
              </w:rPr>
              <w:t>applicable</w:t>
            </w:r>
            <w:r>
              <w:rPr>
                <w:spacing w:val="-5"/>
                <w:sz w:val="20"/>
              </w:rPr>
              <w:t> </w:t>
            </w:r>
            <w:r>
              <w:rPr>
                <w:sz w:val="20"/>
              </w:rPr>
              <w:t>documents</w:t>
            </w:r>
            <w:r>
              <w:rPr>
                <w:spacing w:val="-5"/>
                <w:sz w:val="20"/>
              </w:rPr>
              <w:t> </w:t>
            </w:r>
            <w:r>
              <w:rPr>
                <w:sz w:val="20"/>
              </w:rPr>
              <w:t>(see</w:t>
            </w:r>
            <w:r>
              <w:rPr>
                <w:spacing w:val="-2"/>
                <w:sz w:val="20"/>
              </w:rPr>
              <w:t> </w:t>
            </w:r>
            <w:r>
              <w:rPr>
                <w:sz w:val="20"/>
              </w:rPr>
              <w:t>Appendices</w:t>
            </w:r>
            <w:r>
              <w:rPr>
                <w:spacing w:val="-6"/>
                <w:sz w:val="20"/>
              </w:rPr>
              <w:t> </w:t>
            </w:r>
            <w:r>
              <w:rPr>
                <w:sz w:val="20"/>
              </w:rPr>
              <w:t>A</w:t>
            </w:r>
            <w:r>
              <w:rPr>
                <w:spacing w:val="-5"/>
                <w:sz w:val="20"/>
              </w:rPr>
              <w:t> </w:t>
            </w:r>
            <w:r>
              <w:rPr>
                <w:sz w:val="20"/>
              </w:rPr>
              <w:t>and</w:t>
            </w:r>
            <w:r>
              <w:rPr>
                <w:spacing w:val="-5"/>
                <w:sz w:val="20"/>
              </w:rPr>
              <w:t> </w:t>
            </w:r>
            <w:r>
              <w:rPr>
                <w:sz w:val="20"/>
              </w:rPr>
              <w:t>B) are</w:t>
            </w:r>
            <w:r>
              <w:rPr>
                <w:spacing w:val="-3"/>
                <w:sz w:val="20"/>
              </w:rPr>
              <w:t> </w:t>
            </w:r>
            <w:r>
              <w:rPr>
                <w:sz w:val="20"/>
              </w:rPr>
              <w:t>submitted</w:t>
            </w:r>
            <w:r>
              <w:rPr>
                <w:spacing w:val="-3"/>
                <w:sz w:val="20"/>
              </w:rPr>
              <w:t> </w:t>
            </w:r>
            <w:r>
              <w:rPr>
                <w:sz w:val="20"/>
              </w:rPr>
              <w:t>to</w:t>
            </w:r>
            <w:r>
              <w:rPr>
                <w:spacing w:val="-3"/>
                <w:sz w:val="20"/>
              </w:rPr>
              <w:t> </w:t>
            </w:r>
            <w:r>
              <w:rPr>
                <w:sz w:val="20"/>
              </w:rPr>
              <w:t>the</w:t>
            </w:r>
            <w:r>
              <w:rPr>
                <w:spacing w:val="-3"/>
                <w:sz w:val="20"/>
              </w:rPr>
              <w:t> </w:t>
            </w:r>
            <w:r>
              <w:rPr>
                <w:sz w:val="20"/>
              </w:rPr>
              <w:t>TMF</w:t>
            </w:r>
            <w:r>
              <w:rPr>
                <w:spacing w:val="-3"/>
                <w:sz w:val="20"/>
              </w:rPr>
              <w:t> </w:t>
            </w:r>
            <w:r>
              <w:rPr>
                <w:sz w:val="20"/>
              </w:rPr>
              <w:t>in</w:t>
            </w:r>
            <w:r>
              <w:rPr>
                <w:spacing w:val="-3"/>
                <w:sz w:val="20"/>
              </w:rPr>
              <w:t> </w:t>
            </w:r>
            <w:r>
              <w:rPr>
                <w:sz w:val="20"/>
              </w:rPr>
              <w:t>time</w:t>
            </w:r>
            <w:r>
              <w:rPr>
                <w:spacing w:val="-3"/>
                <w:sz w:val="20"/>
              </w:rPr>
              <w:t> </w:t>
            </w:r>
            <w:r>
              <w:rPr>
                <w:sz w:val="20"/>
              </w:rPr>
              <w:t>to</w:t>
            </w:r>
            <w:r>
              <w:rPr>
                <w:spacing w:val="-3"/>
                <w:sz w:val="20"/>
              </w:rPr>
              <w:t> </w:t>
            </w:r>
            <w:r>
              <w:rPr>
                <w:sz w:val="20"/>
              </w:rPr>
              <w:t>allow</w:t>
            </w:r>
            <w:r>
              <w:rPr>
                <w:spacing w:val="-3"/>
                <w:sz w:val="20"/>
              </w:rPr>
              <w:t> </w:t>
            </w:r>
            <w:r>
              <w:rPr>
                <w:sz w:val="20"/>
              </w:rPr>
              <w:t>the</w:t>
            </w:r>
            <w:r>
              <w:rPr>
                <w:spacing w:val="-3"/>
                <w:sz w:val="20"/>
              </w:rPr>
              <w:t> </w:t>
            </w:r>
            <w:r>
              <w:rPr>
                <w:sz w:val="20"/>
              </w:rPr>
              <w:t>document</w:t>
            </w:r>
            <w:r>
              <w:rPr>
                <w:spacing w:val="-3"/>
                <w:sz w:val="20"/>
              </w:rPr>
              <w:t> </w:t>
            </w:r>
            <w:r>
              <w:rPr>
                <w:sz w:val="20"/>
              </w:rPr>
              <w:t>to be processed and finalized in the TMF within 30 calendar days of the document receipt date (refer to CS_WI_RM0284, General and Trial Master File (TMF)- Specific Document Quality – Good Documentation </w:t>
            </w:r>
            <w:r>
              <w:rPr>
                <w:spacing w:val="-2"/>
                <w:sz w:val="20"/>
              </w:rPr>
              <w:t>Practices).</w:t>
            </w:r>
          </w:p>
          <w:p>
            <w:pPr>
              <w:pStyle w:val="TableParagraph"/>
              <w:numPr>
                <w:ilvl w:val="0"/>
                <w:numId w:val="8"/>
              </w:numPr>
              <w:tabs>
                <w:tab w:pos="734" w:val="left" w:leader="none"/>
              </w:tabs>
              <w:spacing w:line="237" w:lineRule="auto" w:before="72" w:after="0"/>
              <w:ind w:left="733" w:right="180" w:hanging="360"/>
              <w:jc w:val="both"/>
              <w:rPr>
                <w:sz w:val="20"/>
              </w:rPr>
            </w:pPr>
            <w:r>
              <w:rPr>
                <w:sz w:val="20"/>
              </w:rPr>
              <w:t>For</w:t>
            </w:r>
            <w:r>
              <w:rPr>
                <w:spacing w:val="-5"/>
                <w:sz w:val="20"/>
              </w:rPr>
              <w:t> </w:t>
            </w:r>
            <w:r>
              <w:rPr>
                <w:sz w:val="20"/>
              </w:rPr>
              <w:t>details</w:t>
            </w:r>
            <w:r>
              <w:rPr>
                <w:spacing w:val="-5"/>
                <w:sz w:val="20"/>
              </w:rPr>
              <w:t> </w:t>
            </w:r>
            <w:r>
              <w:rPr>
                <w:sz w:val="20"/>
              </w:rPr>
              <w:t>on</w:t>
            </w:r>
            <w:r>
              <w:rPr>
                <w:spacing w:val="-5"/>
                <w:sz w:val="20"/>
              </w:rPr>
              <w:t> </w:t>
            </w:r>
            <w:r>
              <w:rPr>
                <w:sz w:val="20"/>
              </w:rPr>
              <w:t>TMF</w:t>
            </w:r>
            <w:r>
              <w:rPr>
                <w:spacing w:val="-5"/>
                <w:sz w:val="20"/>
              </w:rPr>
              <w:t> </w:t>
            </w:r>
            <w:r>
              <w:rPr>
                <w:sz w:val="20"/>
              </w:rPr>
              <w:t>location</w:t>
            </w:r>
            <w:r>
              <w:rPr>
                <w:spacing w:val="-5"/>
                <w:sz w:val="20"/>
              </w:rPr>
              <w:t> </w:t>
            </w:r>
            <w:r>
              <w:rPr>
                <w:sz w:val="20"/>
              </w:rPr>
              <w:t>and</w:t>
            </w:r>
            <w:r>
              <w:rPr>
                <w:spacing w:val="-5"/>
                <w:sz w:val="20"/>
              </w:rPr>
              <w:t> </w:t>
            </w:r>
            <w:r>
              <w:rPr>
                <w:sz w:val="20"/>
              </w:rPr>
              <w:t>naming</w:t>
            </w:r>
            <w:r>
              <w:rPr>
                <w:spacing w:val="-5"/>
                <w:sz w:val="20"/>
              </w:rPr>
              <w:t> </w:t>
            </w:r>
            <w:r>
              <w:rPr>
                <w:sz w:val="20"/>
              </w:rPr>
              <w:t>conventions,</w:t>
            </w:r>
            <w:r>
              <w:rPr>
                <w:spacing w:val="-5"/>
                <w:sz w:val="20"/>
              </w:rPr>
              <w:t> </w:t>
            </w:r>
            <w:r>
              <w:rPr>
                <w:sz w:val="20"/>
              </w:rPr>
              <w:t>refer to</w:t>
            </w:r>
            <w:r>
              <w:rPr>
                <w:spacing w:val="-2"/>
                <w:sz w:val="20"/>
              </w:rPr>
              <w:t> </w:t>
            </w:r>
            <w:r>
              <w:rPr>
                <w:sz w:val="20"/>
              </w:rPr>
              <w:t>the</w:t>
            </w:r>
            <w:r>
              <w:rPr>
                <w:spacing w:val="-4"/>
                <w:sz w:val="20"/>
              </w:rPr>
              <w:t> </w:t>
            </w:r>
            <w:r>
              <w:rPr>
                <w:sz w:val="20"/>
              </w:rPr>
              <w:t>Wingspan</w:t>
            </w:r>
            <w:r>
              <w:rPr>
                <w:spacing w:val="-4"/>
                <w:sz w:val="20"/>
              </w:rPr>
              <w:t> </w:t>
            </w:r>
            <w:r>
              <w:rPr>
                <w:sz w:val="20"/>
              </w:rPr>
              <w:t>Master</w:t>
            </w:r>
            <w:r>
              <w:rPr>
                <w:spacing w:val="-5"/>
                <w:sz w:val="20"/>
              </w:rPr>
              <w:t> </w:t>
            </w:r>
            <w:r>
              <w:rPr>
                <w:sz w:val="20"/>
              </w:rPr>
              <w:t>Study</w:t>
            </w:r>
            <w:r>
              <w:rPr>
                <w:spacing w:val="-5"/>
                <w:sz w:val="20"/>
              </w:rPr>
              <w:t> </w:t>
            </w:r>
            <w:r>
              <w:rPr>
                <w:sz w:val="20"/>
              </w:rPr>
              <w:t>List</w:t>
            </w:r>
            <w:r>
              <w:rPr>
                <w:spacing w:val="-5"/>
                <w:sz w:val="20"/>
              </w:rPr>
              <w:t> </w:t>
            </w:r>
            <w:r>
              <w:rPr>
                <w:sz w:val="20"/>
              </w:rPr>
              <w:t>(Master</w:t>
            </w:r>
            <w:r>
              <w:rPr>
                <w:spacing w:val="-3"/>
                <w:sz w:val="20"/>
              </w:rPr>
              <w:t> </w:t>
            </w:r>
            <w:r>
              <w:rPr>
                <w:sz w:val="20"/>
              </w:rPr>
              <w:t>List)</w:t>
            </w:r>
            <w:r>
              <w:rPr>
                <w:spacing w:val="-3"/>
                <w:sz w:val="20"/>
              </w:rPr>
              <w:t> </w:t>
            </w:r>
            <w:r>
              <w:rPr>
                <w:sz w:val="20"/>
              </w:rPr>
              <w:t>or</w:t>
            </w:r>
            <w:r>
              <w:rPr>
                <w:spacing w:val="-6"/>
                <w:sz w:val="20"/>
              </w:rPr>
              <w:t> </w:t>
            </w:r>
            <w:r>
              <w:rPr>
                <w:sz w:val="20"/>
              </w:rPr>
              <w:t>the</w:t>
            </w:r>
            <w:r>
              <w:rPr>
                <w:spacing w:val="-4"/>
                <w:sz w:val="20"/>
              </w:rPr>
              <w:t> </w:t>
            </w:r>
            <w:r>
              <w:rPr>
                <w:sz w:val="20"/>
              </w:rPr>
              <w:t>DIA Matrix (CS_OD_RM0263, DIA Matrix for ELVIS TMF).</w:t>
            </w:r>
          </w:p>
          <w:p>
            <w:pPr>
              <w:pStyle w:val="TableParagraph"/>
              <w:numPr>
                <w:ilvl w:val="0"/>
                <w:numId w:val="8"/>
              </w:numPr>
              <w:tabs>
                <w:tab w:pos="733" w:val="left" w:leader="none"/>
                <w:tab w:pos="734" w:val="left" w:leader="none"/>
              </w:tabs>
              <w:spacing w:line="240" w:lineRule="exact" w:before="63" w:after="0"/>
              <w:ind w:left="733" w:right="0" w:hanging="361"/>
              <w:jc w:val="left"/>
              <w:rPr>
                <w:sz w:val="20"/>
              </w:rPr>
            </w:pPr>
            <w:r>
              <w:rPr>
                <w:sz w:val="20"/>
              </w:rPr>
              <w:t>For</w:t>
            </w:r>
            <w:r>
              <w:rPr>
                <w:spacing w:val="-9"/>
                <w:sz w:val="20"/>
              </w:rPr>
              <w:t> </w:t>
            </w:r>
            <w:r>
              <w:rPr>
                <w:sz w:val="20"/>
              </w:rPr>
              <w:t>Medical</w:t>
            </w:r>
            <w:r>
              <w:rPr>
                <w:spacing w:val="-7"/>
                <w:sz w:val="20"/>
              </w:rPr>
              <w:t> </w:t>
            </w:r>
            <w:r>
              <w:rPr>
                <w:sz w:val="20"/>
              </w:rPr>
              <w:t>Writing-specific</w:t>
            </w:r>
            <w:r>
              <w:rPr>
                <w:spacing w:val="-7"/>
                <w:sz w:val="20"/>
              </w:rPr>
              <w:t> </w:t>
            </w:r>
            <w:r>
              <w:rPr>
                <w:sz w:val="20"/>
              </w:rPr>
              <w:t>guidance</w:t>
            </w:r>
            <w:r>
              <w:rPr>
                <w:spacing w:val="-7"/>
                <w:sz w:val="20"/>
              </w:rPr>
              <w:t> </w:t>
            </w:r>
            <w:r>
              <w:rPr>
                <w:sz w:val="20"/>
              </w:rPr>
              <w:t>refer</w:t>
            </w:r>
            <w:r>
              <w:rPr>
                <w:spacing w:val="-7"/>
                <w:sz w:val="20"/>
              </w:rPr>
              <w:t> </w:t>
            </w:r>
            <w:r>
              <w:rPr>
                <w:sz w:val="20"/>
              </w:rPr>
              <w:t>to</w:t>
            </w:r>
            <w:r>
              <w:rPr>
                <w:spacing w:val="-7"/>
                <w:sz w:val="20"/>
              </w:rPr>
              <w:t> </w:t>
            </w:r>
            <w:r>
              <w:rPr>
                <w:spacing w:val="-5"/>
                <w:sz w:val="20"/>
              </w:rPr>
              <w:t>the</w:t>
            </w:r>
          </w:p>
          <w:p>
            <w:pPr>
              <w:pStyle w:val="TableParagraph"/>
              <w:spacing w:line="225" w:lineRule="exact"/>
              <w:ind w:left="739" w:right="499"/>
              <w:jc w:val="center"/>
              <w:rPr>
                <w:i/>
                <w:sz w:val="20"/>
              </w:rPr>
            </w:pPr>
            <w:r>
              <w:rPr>
                <w:i/>
                <w:sz w:val="20"/>
              </w:rPr>
              <w:t>Wingspan</w:t>
            </w:r>
            <w:r>
              <w:rPr>
                <w:i/>
                <w:spacing w:val="-6"/>
                <w:sz w:val="20"/>
              </w:rPr>
              <w:t> </w:t>
            </w:r>
            <w:r>
              <w:rPr>
                <w:i/>
                <w:sz w:val="20"/>
              </w:rPr>
              <w:t>Step</w:t>
            </w:r>
            <w:r>
              <w:rPr>
                <w:i/>
                <w:spacing w:val="-6"/>
                <w:sz w:val="20"/>
              </w:rPr>
              <w:t> </w:t>
            </w:r>
            <w:r>
              <w:rPr>
                <w:i/>
                <w:sz w:val="20"/>
              </w:rPr>
              <w:t>by</w:t>
            </w:r>
            <w:r>
              <w:rPr>
                <w:i/>
                <w:spacing w:val="-5"/>
                <w:sz w:val="20"/>
              </w:rPr>
              <w:t> </w:t>
            </w:r>
            <w:r>
              <w:rPr>
                <w:i/>
                <w:sz w:val="20"/>
              </w:rPr>
              <w:t>Step</w:t>
            </w:r>
            <w:r>
              <w:rPr>
                <w:i/>
                <w:spacing w:val="-6"/>
                <w:sz w:val="20"/>
              </w:rPr>
              <w:t> </w:t>
            </w:r>
            <w:r>
              <w:rPr>
                <w:i/>
                <w:sz w:val="20"/>
              </w:rPr>
              <w:t>Guide</w:t>
            </w:r>
            <w:r>
              <w:rPr>
                <w:i/>
                <w:spacing w:val="-4"/>
                <w:sz w:val="20"/>
              </w:rPr>
              <w:t> </w:t>
            </w:r>
            <w:r>
              <w:rPr>
                <w:sz w:val="20"/>
              </w:rPr>
              <w:t>and</w:t>
            </w:r>
            <w:r>
              <w:rPr>
                <w:spacing w:val="-3"/>
                <w:sz w:val="20"/>
              </w:rPr>
              <w:t> </w:t>
            </w:r>
            <w:r>
              <w:rPr>
                <w:i/>
                <w:sz w:val="20"/>
              </w:rPr>
              <w:t>ELVIS</w:t>
            </w:r>
            <w:r>
              <w:rPr>
                <w:i/>
                <w:spacing w:val="-6"/>
                <w:sz w:val="20"/>
              </w:rPr>
              <w:t> </w:t>
            </w:r>
            <w:r>
              <w:rPr>
                <w:i/>
                <w:sz w:val="20"/>
              </w:rPr>
              <w:t>eTMF</w:t>
            </w:r>
            <w:r>
              <w:rPr>
                <w:i/>
                <w:spacing w:val="-5"/>
                <w:sz w:val="20"/>
              </w:rPr>
              <w:t> </w:t>
            </w:r>
            <w:r>
              <w:rPr>
                <w:i/>
                <w:spacing w:val="-2"/>
                <w:sz w:val="20"/>
              </w:rPr>
              <w:t>Guide</w:t>
            </w:r>
          </w:p>
          <w:p>
            <w:pPr>
              <w:pStyle w:val="TableParagraph"/>
              <w:numPr>
                <w:ilvl w:val="0"/>
                <w:numId w:val="8"/>
              </w:numPr>
              <w:tabs>
                <w:tab w:pos="733" w:val="left" w:leader="none"/>
                <w:tab w:pos="734" w:val="left" w:leader="none"/>
              </w:tabs>
              <w:spacing w:line="237" w:lineRule="auto" w:before="71" w:after="0"/>
              <w:ind w:left="733" w:right="205" w:hanging="360"/>
              <w:jc w:val="left"/>
              <w:rPr>
                <w:sz w:val="20"/>
              </w:rPr>
            </w:pPr>
            <w:r>
              <w:rPr>
                <w:b/>
                <w:sz w:val="20"/>
              </w:rPr>
              <w:t>Single Service projects/Customer TMF: </w:t>
            </w:r>
            <w:r>
              <w:rPr>
                <w:sz w:val="20"/>
              </w:rPr>
              <w:t>files all applicable</w:t>
            </w:r>
            <w:r>
              <w:rPr>
                <w:spacing w:val="-5"/>
                <w:sz w:val="20"/>
              </w:rPr>
              <w:t> </w:t>
            </w:r>
            <w:r>
              <w:rPr>
                <w:sz w:val="20"/>
              </w:rPr>
              <w:t>documents</w:t>
            </w:r>
            <w:r>
              <w:rPr>
                <w:spacing w:val="-5"/>
                <w:sz w:val="20"/>
              </w:rPr>
              <w:t> </w:t>
            </w:r>
            <w:r>
              <w:rPr>
                <w:sz w:val="20"/>
              </w:rPr>
              <w:t>in</w:t>
            </w:r>
            <w:r>
              <w:rPr>
                <w:spacing w:val="-7"/>
                <w:sz w:val="20"/>
              </w:rPr>
              <w:t> </w:t>
            </w:r>
            <w:r>
              <w:rPr>
                <w:sz w:val="20"/>
              </w:rPr>
              <w:t>the</w:t>
            </w:r>
            <w:r>
              <w:rPr>
                <w:spacing w:val="-5"/>
                <w:sz w:val="20"/>
              </w:rPr>
              <w:t> </w:t>
            </w:r>
            <w:r>
              <w:rPr>
                <w:sz w:val="20"/>
              </w:rPr>
              <w:t>IBR,</w:t>
            </w:r>
            <w:r>
              <w:rPr>
                <w:spacing w:val="-7"/>
                <w:sz w:val="20"/>
              </w:rPr>
              <w:t> </w:t>
            </w:r>
            <w:r>
              <w:rPr>
                <w:sz w:val="20"/>
              </w:rPr>
              <w:t>unless</w:t>
            </w:r>
            <w:r>
              <w:rPr>
                <w:spacing w:val="-7"/>
                <w:sz w:val="20"/>
              </w:rPr>
              <w:t> </w:t>
            </w:r>
            <w:r>
              <w:rPr>
                <w:sz w:val="20"/>
              </w:rPr>
              <w:t>otherwise</w:t>
            </w:r>
            <w:r>
              <w:rPr>
                <w:spacing w:val="-7"/>
                <w:sz w:val="20"/>
              </w:rPr>
              <w:t> </w:t>
            </w:r>
            <w:r>
              <w:rPr>
                <w:sz w:val="20"/>
              </w:rPr>
              <w:t>agreed with</w:t>
            </w:r>
            <w:r>
              <w:rPr>
                <w:spacing w:val="-4"/>
                <w:sz w:val="20"/>
              </w:rPr>
              <w:t> </w:t>
            </w:r>
            <w:r>
              <w:rPr>
                <w:sz w:val="20"/>
              </w:rPr>
              <w:t>the</w:t>
            </w:r>
            <w:r>
              <w:rPr>
                <w:spacing w:val="-3"/>
                <w:sz w:val="20"/>
              </w:rPr>
              <w:t> </w:t>
            </w:r>
            <w:r>
              <w:rPr>
                <w:sz w:val="20"/>
              </w:rPr>
              <w:t>Customer.</w:t>
            </w:r>
            <w:r>
              <w:rPr>
                <w:spacing w:val="-4"/>
                <w:sz w:val="20"/>
              </w:rPr>
              <w:t> </w:t>
            </w:r>
            <w:r>
              <w:rPr>
                <w:sz w:val="20"/>
              </w:rPr>
              <w:t>Refer</w:t>
            </w:r>
            <w:r>
              <w:rPr>
                <w:spacing w:val="-4"/>
                <w:sz w:val="20"/>
              </w:rPr>
              <w:t> </w:t>
            </w:r>
            <w:r>
              <w:rPr>
                <w:sz w:val="20"/>
              </w:rPr>
              <w:t>to</w:t>
            </w:r>
            <w:r>
              <w:rPr>
                <w:spacing w:val="-3"/>
                <w:sz w:val="20"/>
              </w:rPr>
              <w:t> </w:t>
            </w:r>
            <w:r>
              <w:rPr>
                <w:sz w:val="20"/>
              </w:rPr>
              <w:t>CS_MAN_TMF0033</w:t>
            </w:r>
            <w:r>
              <w:rPr>
                <w:spacing w:val="-4"/>
                <w:sz w:val="20"/>
              </w:rPr>
              <w:t> </w:t>
            </w:r>
            <w:r>
              <w:rPr>
                <w:sz w:val="20"/>
              </w:rPr>
              <w:t>qArchive User Guide for further details on qArchive usage.</w:t>
            </w:r>
          </w:p>
        </w:tc>
        <w:tc>
          <w:tcPr>
            <w:tcW w:w="1872" w:type="dxa"/>
          </w:tcPr>
          <w:p>
            <w:pPr>
              <w:pStyle w:val="TableParagraph"/>
              <w:spacing w:before="47"/>
              <w:rPr>
                <w:sz w:val="20"/>
              </w:rPr>
            </w:pPr>
            <w:r>
              <w:rPr>
                <w:spacing w:val="-2"/>
                <w:sz w:val="20"/>
              </w:rPr>
              <w:t>Conduct</w:t>
            </w:r>
          </w:p>
        </w:tc>
      </w:tr>
      <w:tr>
        <w:trPr>
          <w:trHeight w:val="921" w:hRule="atLeast"/>
        </w:trPr>
        <w:tc>
          <w:tcPr>
            <w:tcW w:w="989" w:type="dxa"/>
          </w:tcPr>
          <w:p>
            <w:pPr>
              <w:pStyle w:val="TableParagraph"/>
              <w:spacing w:before="42"/>
              <w:ind w:left="0" w:right="255"/>
              <w:jc w:val="right"/>
              <w:rPr>
                <w:b/>
                <w:sz w:val="20"/>
              </w:rPr>
            </w:pPr>
            <w:r>
              <w:rPr>
                <w:b/>
                <w:spacing w:val="-2"/>
                <w:sz w:val="20"/>
              </w:rPr>
              <w:t>6.2.4</w:t>
            </w:r>
          </w:p>
        </w:tc>
        <w:tc>
          <w:tcPr>
            <w:tcW w:w="1277" w:type="dxa"/>
          </w:tcPr>
          <w:p>
            <w:pPr>
              <w:pStyle w:val="TableParagraph"/>
              <w:spacing w:before="38"/>
              <w:ind w:right="182"/>
              <w:rPr>
                <w:sz w:val="20"/>
              </w:rPr>
            </w:pPr>
            <w:r>
              <w:rPr>
                <w:sz w:val="20"/>
              </w:rPr>
              <w:t>Lead</w:t>
            </w:r>
            <w:r>
              <w:rPr>
                <w:spacing w:val="-14"/>
                <w:sz w:val="20"/>
              </w:rPr>
              <w:t> </w:t>
            </w:r>
            <w:r>
              <w:rPr>
                <w:sz w:val="20"/>
              </w:rPr>
              <w:t>MW or AC</w:t>
            </w:r>
          </w:p>
        </w:tc>
        <w:tc>
          <w:tcPr>
            <w:tcW w:w="6096" w:type="dxa"/>
          </w:tcPr>
          <w:p>
            <w:pPr>
              <w:pStyle w:val="TableParagraph"/>
              <w:spacing w:line="237" w:lineRule="auto" w:before="1"/>
              <w:rPr>
                <w:i/>
                <w:sz w:val="20"/>
              </w:rPr>
            </w:pPr>
            <w:r>
              <w:rPr>
                <w:sz w:val="20"/>
              </w:rPr>
              <w:t>Ensures emails are filed according to the guidance provided in CS_OD_TMF0068,</w:t>
            </w:r>
            <w:r>
              <w:rPr>
                <w:spacing w:val="-7"/>
                <w:sz w:val="20"/>
              </w:rPr>
              <w:t> </w:t>
            </w:r>
            <w:r>
              <w:rPr>
                <w:sz w:val="20"/>
              </w:rPr>
              <w:t>Filing</w:t>
            </w:r>
            <w:r>
              <w:rPr>
                <w:spacing w:val="-6"/>
                <w:sz w:val="20"/>
              </w:rPr>
              <w:t> </w:t>
            </w:r>
            <w:r>
              <w:rPr>
                <w:sz w:val="20"/>
              </w:rPr>
              <w:t>Email</w:t>
            </w:r>
            <w:r>
              <w:rPr>
                <w:spacing w:val="-7"/>
                <w:sz w:val="20"/>
              </w:rPr>
              <w:t> </w:t>
            </w:r>
            <w:r>
              <w:rPr>
                <w:sz w:val="20"/>
              </w:rPr>
              <w:t>Communications</w:t>
            </w:r>
            <w:r>
              <w:rPr>
                <w:spacing w:val="-7"/>
                <w:sz w:val="20"/>
              </w:rPr>
              <w:t> </w:t>
            </w:r>
            <w:r>
              <w:rPr>
                <w:sz w:val="20"/>
              </w:rPr>
              <w:t>in</w:t>
            </w:r>
            <w:r>
              <w:rPr>
                <w:spacing w:val="-7"/>
                <w:sz w:val="20"/>
              </w:rPr>
              <w:t> </w:t>
            </w:r>
            <w:r>
              <w:rPr>
                <w:sz w:val="20"/>
              </w:rPr>
              <w:t>Trial</w:t>
            </w:r>
            <w:r>
              <w:rPr>
                <w:spacing w:val="-6"/>
                <w:sz w:val="20"/>
              </w:rPr>
              <w:t> </w:t>
            </w:r>
            <w:r>
              <w:rPr>
                <w:sz w:val="20"/>
              </w:rPr>
              <w:t>Master Files, </w:t>
            </w:r>
            <w:r>
              <w:rPr>
                <w:i/>
                <w:sz w:val="20"/>
              </w:rPr>
              <w:t>Wingspan eUpload Tool, </w:t>
            </w:r>
            <w:r>
              <w:rPr>
                <w:sz w:val="20"/>
              </w:rPr>
              <w:t>and </w:t>
            </w:r>
            <w:r>
              <w:rPr>
                <w:i/>
                <w:sz w:val="20"/>
              </w:rPr>
              <w:t>QRG eUpload – Uploading</w:t>
            </w:r>
          </w:p>
          <w:p>
            <w:pPr>
              <w:pStyle w:val="TableParagraph"/>
              <w:spacing w:line="215" w:lineRule="exact" w:before="1"/>
              <w:ind w:left="104"/>
              <w:rPr>
                <w:i/>
                <w:sz w:val="20"/>
              </w:rPr>
            </w:pPr>
            <w:r>
              <w:rPr>
                <w:i/>
                <w:spacing w:val="-2"/>
                <w:sz w:val="20"/>
              </w:rPr>
              <w:t>Emails.</w:t>
            </w:r>
          </w:p>
        </w:tc>
        <w:tc>
          <w:tcPr>
            <w:tcW w:w="1872" w:type="dxa"/>
          </w:tcPr>
          <w:p>
            <w:pPr>
              <w:pStyle w:val="TableParagraph"/>
              <w:spacing w:before="42"/>
              <w:rPr>
                <w:sz w:val="20"/>
              </w:rPr>
            </w:pPr>
            <w:r>
              <w:rPr>
                <w:spacing w:val="-2"/>
                <w:sz w:val="20"/>
              </w:rPr>
              <w:t>Conduct</w:t>
            </w:r>
          </w:p>
        </w:tc>
      </w:tr>
    </w:tbl>
    <w:p>
      <w:pPr>
        <w:pStyle w:val="BodyText"/>
        <w:spacing w:before="4"/>
        <w:rPr>
          <w:b/>
          <w:sz w:val="12"/>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Completion of the Medical Writing Scope " w:id="11"/>
      <w:bookmarkEnd w:id="11"/>
      <w:r>
        <w:rPr>
          <w:b/>
          <w:sz w:val="22"/>
        </w:rPr>
        <w:t>Completio</w:t>
      </w:r>
      <w:r>
        <w:rPr>
          <w:b/>
          <w:sz w:val="22"/>
        </w:rPr>
        <w:t>n</w:t>
      </w:r>
      <w:r>
        <w:rPr>
          <w:b/>
          <w:spacing w:val="-5"/>
          <w:sz w:val="22"/>
        </w:rPr>
        <w:t> </w:t>
      </w:r>
      <w:r>
        <w:rPr>
          <w:b/>
          <w:sz w:val="22"/>
        </w:rPr>
        <w:t>of</w:t>
      </w:r>
      <w:r>
        <w:rPr>
          <w:b/>
          <w:spacing w:val="-4"/>
          <w:sz w:val="22"/>
        </w:rPr>
        <w:t> </w:t>
      </w:r>
      <w:r>
        <w:rPr>
          <w:b/>
          <w:sz w:val="22"/>
        </w:rPr>
        <w:t>the</w:t>
      </w:r>
      <w:r>
        <w:rPr>
          <w:b/>
          <w:spacing w:val="-4"/>
          <w:sz w:val="22"/>
        </w:rPr>
        <w:t> </w:t>
      </w:r>
      <w:r>
        <w:rPr>
          <w:b/>
          <w:sz w:val="22"/>
        </w:rPr>
        <w:t>Medical</w:t>
      </w:r>
      <w:r>
        <w:rPr>
          <w:b/>
          <w:spacing w:val="-4"/>
          <w:sz w:val="22"/>
        </w:rPr>
        <w:t> </w:t>
      </w:r>
      <w:r>
        <w:rPr>
          <w:b/>
          <w:sz w:val="22"/>
        </w:rPr>
        <w:t>Writing</w:t>
      </w:r>
      <w:r>
        <w:rPr>
          <w:b/>
          <w:spacing w:val="-4"/>
          <w:sz w:val="22"/>
        </w:rPr>
        <w:t> </w:t>
      </w:r>
      <w:r>
        <w:rPr>
          <w:b/>
          <w:sz w:val="22"/>
        </w:rPr>
        <w:t>Scope for</w:t>
      </w:r>
      <w:r>
        <w:rPr>
          <w:b/>
          <w:spacing w:val="-8"/>
          <w:sz w:val="22"/>
        </w:rPr>
        <w:t> </w:t>
      </w:r>
      <w:r>
        <w:rPr>
          <w:b/>
          <w:sz w:val="22"/>
        </w:rPr>
        <w:t>Each</w:t>
      </w:r>
      <w:r>
        <w:rPr>
          <w:b/>
          <w:spacing w:val="-2"/>
          <w:sz w:val="22"/>
        </w:rPr>
        <w:t> Deliverable</w:t>
      </w:r>
    </w:p>
    <w:p>
      <w:pPr>
        <w:spacing w:after="0" w:line="240" w:lineRule="auto"/>
        <w:jc w:val="left"/>
        <w:rPr>
          <w:sz w:val="22"/>
        </w:rPr>
        <w:sectPr>
          <w:pgSz w:w="12240" w:h="15840"/>
          <w:pgMar w:header="725" w:footer="872" w:top="2540" w:bottom="1140" w:left="880" w:right="880"/>
        </w:sectPr>
      </w:pPr>
    </w:p>
    <w:p>
      <w:pPr>
        <w:pStyle w:val="BodyText"/>
        <w:spacing w:before="6"/>
        <w:rPr>
          <w:b/>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277"/>
        <w:gridCol w:w="6096"/>
        <w:gridCol w:w="1843"/>
      </w:tblGrid>
      <w:tr>
        <w:trPr>
          <w:trHeight w:val="311" w:hRule="atLeast"/>
        </w:trPr>
        <w:tc>
          <w:tcPr>
            <w:tcW w:w="994" w:type="dxa"/>
            <w:shd w:val="clear" w:color="auto" w:fill="D9D9D9"/>
          </w:tcPr>
          <w:p>
            <w:pPr>
              <w:pStyle w:val="TableParagraph"/>
              <w:spacing w:before="38"/>
              <w:ind w:left="110"/>
              <w:rPr>
                <w:b/>
                <w:sz w:val="20"/>
              </w:rPr>
            </w:pPr>
            <w:r>
              <w:rPr>
                <w:b/>
                <w:spacing w:val="-5"/>
                <w:sz w:val="20"/>
              </w:rPr>
              <w:t>No:</w:t>
            </w:r>
          </w:p>
        </w:tc>
        <w:tc>
          <w:tcPr>
            <w:tcW w:w="1277" w:type="dxa"/>
            <w:shd w:val="clear" w:color="auto" w:fill="D9D9D9"/>
          </w:tcPr>
          <w:p>
            <w:pPr>
              <w:pStyle w:val="TableParagraph"/>
              <w:spacing w:before="38"/>
              <w:ind w:left="109"/>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235" w:hRule="atLeast"/>
        </w:trPr>
        <w:tc>
          <w:tcPr>
            <w:tcW w:w="994" w:type="dxa"/>
            <w:tcBorders>
              <w:bottom w:val="nil"/>
            </w:tcBorders>
          </w:tcPr>
          <w:p>
            <w:pPr>
              <w:pStyle w:val="TableParagraph"/>
              <w:spacing w:before="42"/>
              <w:ind w:left="110"/>
              <w:rPr>
                <w:b/>
                <w:sz w:val="20"/>
              </w:rPr>
            </w:pPr>
            <w:r>
              <w:rPr>
                <w:b/>
                <w:spacing w:val="-2"/>
                <w:sz w:val="20"/>
              </w:rPr>
              <w:t>6.3.1</w:t>
            </w:r>
          </w:p>
        </w:tc>
        <w:tc>
          <w:tcPr>
            <w:tcW w:w="1277" w:type="dxa"/>
            <w:tcBorders>
              <w:bottom w:val="nil"/>
            </w:tcBorders>
          </w:tcPr>
          <w:p>
            <w:pPr>
              <w:pStyle w:val="TableParagraph"/>
              <w:spacing w:before="38"/>
              <w:ind w:left="109" w:right="182"/>
              <w:rPr>
                <w:sz w:val="20"/>
              </w:rPr>
            </w:pPr>
            <w:r>
              <w:rPr>
                <w:sz w:val="20"/>
              </w:rPr>
              <w:t>Lead</w:t>
            </w:r>
            <w:r>
              <w:rPr>
                <w:spacing w:val="-14"/>
                <w:sz w:val="20"/>
              </w:rPr>
              <w:t> </w:t>
            </w:r>
            <w:r>
              <w:rPr>
                <w:sz w:val="20"/>
              </w:rPr>
              <w:t>MW, AC, or </w:t>
            </w:r>
            <w:r>
              <w:rPr>
                <w:spacing w:val="-4"/>
                <w:sz w:val="20"/>
              </w:rPr>
              <w:t>Lead </w:t>
            </w:r>
            <w:r>
              <w:rPr>
                <w:spacing w:val="-2"/>
                <w:sz w:val="20"/>
              </w:rPr>
              <w:t>Publisher</w:t>
            </w:r>
          </w:p>
        </w:tc>
        <w:tc>
          <w:tcPr>
            <w:tcW w:w="6096" w:type="dxa"/>
            <w:tcBorders>
              <w:bottom w:val="nil"/>
            </w:tcBorders>
          </w:tcPr>
          <w:p>
            <w:pPr>
              <w:pStyle w:val="TableParagraph"/>
              <w:spacing w:before="57"/>
              <w:ind w:left="104"/>
              <w:rPr>
                <w:sz w:val="20"/>
              </w:rPr>
            </w:pPr>
            <w:r>
              <w:rPr>
                <w:sz w:val="20"/>
              </w:rPr>
              <w:t>Ensures that</w:t>
            </w:r>
            <w:r>
              <w:rPr>
                <w:spacing w:val="-1"/>
                <w:sz w:val="20"/>
              </w:rPr>
              <w:t> </w:t>
            </w:r>
            <w:r>
              <w:rPr>
                <w:sz w:val="20"/>
              </w:rPr>
              <w:t>all</w:t>
            </w:r>
            <w:r>
              <w:rPr>
                <w:spacing w:val="-1"/>
                <w:sz w:val="20"/>
              </w:rPr>
              <w:t> </w:t>
            </w:r>
            <w:r>
              <w:rPr>
                <w:sz w:val="20"/>
              </w:rPr>
              <w:t>documents</w:t>
            </w:r>
            <w:r>
              <w:rPr>
                <w:spacing w:val="-1"/>
                <w:sz w:val="20"/>
              </w:rPr>
              <w:t> </w:t>
            </w:r>
            <w:r>
              <w:rPr>
                <w:sz w:val="20"/>
              </w:rPr>
              <w:t>relating</w:t>
            </w:r>
            <w:r>
              <w:rPr>
                <w:spacing w:val="-1"/>
                <w:sz w:val="20"/>
              </w:rPr>
              <w:t> </w:t>
            </w:r>
            <w:r>
              <w:rPr>
                <w:sz w:val="20"/>
              </w:rPr>
              <w:t>to</w:t>
            </w:r>
            <w:r>
              <w:rPr>
                <w:spacing w:val="-1"/>
                <w:sz w:val="20"/>
              </w:rPr>
              <w:t> </w:t>
            </w:r>
            <w:r>
              <w:rPr>
                <w:sz w:val="20"/>
              </w:rPr>
              <w:t>the</w:t>
            </w:r>
            <w:r>
              <w:rPr>
                <w:spacing w:val="-1"/>
                <w:sz w:val="20"/>
              </w:rPr>
              <w:t> </w:t>
            </w:r>
            <w:r>
              <w:rPr>
                <w:sz w:val="20"/>
              </w:rPr>
              <w:t>deliverable</w:t>
            </w:r>
            <w:r>
              <w:rPr>
                <w:spacing w:val="-1"/>
                <w:sz w:val="20"/>
              </w:rPr>
              <w:t> </w:t>
            </w:r>
            <w:r>
              <w:rPr>
                <w:sz w:val="20"/>
              </w:rPr>
              <w:t>have</w:t>
            </w:r>
            <w:r>
              <w:rPr>
                <w:spacing w:val="-1"/>
                <w:sz w:val="20"/>
              </w:rPr>
              <w:t> </w:t>
            </w:r>
            <w:r>
              <w:rPr>
                <w:sz w:val="20"/>
              </w:rPr>
              <w:t>been correctly and completely filed</w:t>
            </w:r>
            <w:r>
              <w:rPr>
                <w:spacing w:val="-4"/>
                <w:sz w:val="20"/>
              </w:rPr>
              <w:t> </w:t>
            </w:r>
            <w:r>
              <w:rPr>
                <w:sz w:val="20"/>
              </w:rPr>
              <w:t>in the TMF or appropriate location, see Appendices A and B for details (refer to CS_OP_MW0203, Preparation</w:t>
            </w:r>
            <w:r>
              <w:rPr>
                <w:spacing w:val="-5"/>
                <w:sz w:val="20"/>
              </w:rPr>
              <w:t> </w:t>
            </w:r>
            <w:r>
              <w:rPr>
                <w:sz w:val="20"/>
              </w:rPr>
              <w:t>of</w:t>
            </w:r>
            <w:r>
              <w:rPr>
                <w:spacing w:val="-5"/>
                <w:sz w:val="20"/>
              </w:rPr>
              <w:t> </w:t>
            </w:r>
            <w:r>
              <w:rPr>
                <w:sz w:val="20"/>
              </w:rPr>
              <w:t>Medical</w:t>
            </w:r>
            <w:r>
              <w:rPr>
                <w:spacing w:val="-5"/>
                <w:sz w:val="20"/>
              </w:rPr>
              <w:t> </w:t>
            </w:r>
            <w:r>
              <w:rPr>
                <w:sz w:val="20"/>
              </w:rPr>
              <w:t>Writing</w:t>
            </w:r>
            <w:r>
              <w:rPr>
                <w:spacing w:val="-5"/>
                <w:sz w:val="20"/>
              </w:rPr>
              <w:t> </w:t>
            </w:r>
            <w:r>
              <w:rPr>
                <w:sz w:val="20"/>
              </w:rPr>
              <w:t>Deliverables</w:t>
            </w:r>
            <w:r>
              <w:rPr>
                <w:spacing w:val="-5"/>
                <w:sz w:val="20"/>
              </w:rPr>
              <w:t> </w:t>
            </w:r>
            <w:r>
              <w:rPr>
                <w:sz w:val="20"/>
              </w:rPr>
              <w:t>for</w:t>
            </w:r>
            <w:r>
              <w:rPr>
                <w:spacing w:val="-5"/>
                <w:sz w:val="20"/>
              </w:rPr>
              <w:t> </w:t>
            </w:r>
            <w:r>
              <w:rPr>
                <w:sz w:val="20"/>
              </w:rPr>
              <w:t>details</w:t>
            </w:r>
            <w:r>
              <w:rPr>
                <w:spacing w:val="-5"/>
                <w:sz w:val="20"/>
              </w:rPr>
              <w:t> </w:t>
            </w:r>
            <w:r>
              <w:rPr>
                <w:sz w:val="20"/>
              </w:rPr>
              <w:t>of</w:t>
            </w:r>
            <w:r>
              <w:rPr>
                <w:spacing w:val="-5"/>
                <w:sz w:val="20"/>
              </w:rPr>
              <w:t> </w:t>
            </w:r>
            <w:r>
              <w:rPr>
                <w:sz w:val="20"/>
              </w:rPr>
              <w:t>Medical Writing scope).</w:t>
            </w:r>
          </w:p>
        </w:tc>
        <w:tc>
          <w:tcPr>
            <w:tcW w:w="1843" w:type="dxa"/>
            <w:tcBorders>
              <w:bottom w:val="nil"/>
            </w:tcBorders>
          </w:tcPr>
          <w:p>
            <w:pPr>
              <w:pStyle w:val="TableParagraph"/>
              <w:spacing w:before="38"/>
              <w:ind w:left="104" w:right="222"/>
              <w:rPr>
                <w:sz w:val="20"/>
              </w:rPr>
            </w:pPr>
            <w:r>
              <w:rPr>
                <w:sz w:val="20"/>
              </w:rPr>
              <w:t>Upon</w:t>
            </w:r>
            <w:r>
              <w:rPr>
                <w:spacing w:val="-14"/>
                <w:sz w:val="20"/>
              </w:rPr>
              <w:t> </w:t>
            </w:r>
            <w:r>
              <w:rPr>
                <w:sz w:val="20"/>
              </w:rPr>
              <w:t>completion of the scope for specific Medical </w:t>
            </w:r>
            <w:r>
              <w:rPr>
                <w:spacing w:val="-2"/>
                <w:sz w:val="20"/>
              </w:rPr>
              <w:t>Writing deliverable(s)</w:t>
            </w:r>
          </w:p>
        </w:tc>
      </w:tr>
      <w:tr>
        <w:trPr>
          <w:trHeight w:val="287" w:hRule="atLeast"/>
        </w:trPr>
        <w:tc>
          <w:tcPr>
            <w:tcW w:w="994" w:type="dxa"/>
            <w:tcBorders>
              <w:top w:val="nil"/>
              <w:bottom w:val="nil"/>
            </w:tcBorders>
          </w:tcPr>
          <w:p>
            <w:pPr>
              <w:pStyle w:val="TableParagraph"/>
              <w:ind w:left="0"/>
              <w:rPr>
                <w:rFonts w:ascii="Times New Roman"/>
                <w:sz w:val="20"/>
              </w:rPr>
            </w:pPr>
          </w:p>
        </w:tc>
        <w:tc>
          <w:tcPr>
            <w:tcW w:w="1277" w:type="dxa"/>
            <w:tcBorders>
              <w:top w:val="nil"/>
              <w:bottom w:val="nil"/>
            </w:tcBorders>
          </w:tcPr>
          <w:p>
            <w:pPr>
              <w:pStyle w:val="TableParagraph"/>
              <w:ind w:left="0"/>
              <w:rPr>
                <w:rFonts w:ascii="Times New Roman"/>
                <w:sz w:val="20"/>
              </w:rPr>
            </w:pPr>
          </w:p>
        </w:tc>
        <w:tc>
          <w:tcPr>
            <w:tcW w:w="6096" w:type="dxa"/>
            <w:tcBorders>
              <w:top w:val="nil"/>
              <w:bottom w:val="nil"/>
            </w:tcBorders>
          </w:tcPr>
          <w:p>
            <w:pPr>
              <w:pStyle w:val="TableParagraph"/>
              <w:spacing w:before="26"/>
              <w:ind w:left="104"/>
              <w:rPr>
                <w:b/>
                <w:sz w:val="20"/>
              </w:rPr>
            </w:pPr>
            <w:r>
              <w:rPr>
                <w:b/>
                <w:spacing w:val="-2"/>
                <w:sz w:val="20"/>
              </w:rPr>
              <w:t>Note:</w:t>
            </w:r>
          </w:p>
        </w:tc>
        <w:tc>
          <w:tcPr>
            <w:tcW w:w="1843" w:type="dxa"/>
            <w:tcBorders>
              <w:top w:val="nil"/>
              <w:bottom w:val="nil"/>
            </w:tcBorders>
          </w:tcPr>
          <w:p>
            <w:pPr>
              <w:pStyle w:val="TableParagraph"/>
              <w:ind w:left="0"/>
              <w:rPr>
                <w:rFonts w:ascii="Times New Roman"/>
                <w:sz w:val="20"/>
              </w:rPr>
            </w:pPr>
          </w:p>
        </w:tc>
      </w:tr>
      <w:tr>
        <w:trPr>
          <w:trHeight w:val="763" w:hRule="atLeast"/>
        </w:trPr>
        <w:tc>
          <w:tcPr>
            <w:tcW w:w="994" w:type="dxa"/>
            <w:tcBorders>
              <w:top w:val="nil"/>
              <w:bottom w:val="nil"/>
            </w:tcBorders>
          </w:tcPr>
          <w:p>
            <w:pPr>
              <w:pStyle w:val="TableParagraph"/>
              <w:ind w:left="0"/>
              <w:rPr>
                <w:rFonts w:ascii="Times New Roman"/>
                <w:sz w:val="20"/>
              </w:rPr>
            </w:pPr>
          </w:p>
        </w:tc>
        <w:tc>
          <w:tcPr>
            <w:tcW w:w="1277" w:type="dxa"/>
            <w:tcBorders>
              <w:top w:val="nil"/>
              <w:bottom w:val="nil"/>
            </w:tcBorders>
          </w:tcPr>
          <w:p>
            <w:pPr>
              <w:pStyle w:val="TableParagraph"/>
              <w:ind w:left="0"/>
              <w:rPr>
                <w:rFonts w:ascii="Times New Roman"/>
                <w:sz w:val="20"/>
              </w:rPr>
            </w:pPr>
          </w:p>
        </w:tc>
        <w:tc>
          <w:tcPr>
            <w:tcW w:w="6096" w:type="dxa"/>
            <w:tcBorders>
              <w:top w:val="nil"/>
              <w:bottom w:val="nil"/>
            </w:tcBorders>
          </w:tcPr>
          <w:p>
            <w:pPr>
              <w:pStyle w:val="TableParagraph"/>
              <w:numPr>
                <w:ilvl w:val="0"/>
                <w:numId w:val="9"/>
              </w:numPr>
              <w:tabs>
                <w:tab w:pos="704" w:val="left" w:leader="none"/>
                <w:tab w:pos="705" w:val="left" w:leader="none"/>
              </w:tabs>
              <w:spacing w:line="237" w:lineRule="auto" w:before="34" w:after="0"/>
              <w:ind w:left="704" w:right="329" w:hanging="351"/>
              <w:jc w:val="left"/>
              <w:rPr>
                <w:sz w:val="20"/>
              </w:rPr>
            </w:pPr>
            <w:r>
              <w:rPr>
                <w:sz w:val="20"/>
              </w:rPr>
              <w:t>If</w:t>
            </w:r>
            <w:r>
              <w:rPr>
                <w:spacing w:val="-4"/>
                <w:sz w:val="20"/>
              </w:rPr>
              <w:t> </w:t>
            </w:r>
            <w:r>
              <w:rPr>
                <w:sz w:val="20"/>
              </w:rPr>
              <w:t>IQVIA</w:t>
            </w:r>
            <w:r>
              <w:rPr>
                <w:spacing w:val="-4"/>
                <w:sz w:val="20"/>
              </w:rPr>
              <w:t> </w:t>
            </w:r>
            <w:r>
              <w:rPr>
                <w:sz w:val="20"/>
              </w:rPr>
              <w:t>publish</w:t>
            </w:r>
            <w:r>
              <w:rPr>
                <w:spacing w:val="-4"/>
                <w:sz w:val="20"/>
              </w:rPr>
              <w:t> </w:t>
            </w:r>
            <w:r>
              <w:rPr>
                <w:sz w:val="20"/>
              </w:rPr>
              <w:t>the</w:t>
            </w:r>
            <w:r>
              <w:rPr>
                <w:spacing w:val="-4"/>
                <w:sz w:val="20"/>
              </w:rPr>
              <w:t> </w:t>
            </w:r>
            <w:r>
              <w:rPr>
                <w:sz w:val="20"/>
              </w:rPr>
              <w:t>CSR,</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may</w:t>
            </w:r>
            <w:r>
              <w:rPr>
                <w:spacing w:val="-4"/>
                <w:sz w:val="20"/>
              </w:rPr>
              <w:t> </w:t>
            </w:r>
            <w:r>
              <w:rPr>
                <w:sz w:val="20"/>
              </w:rPr>
              <w:t>request</w:t>
            </w:r>
            <w:r>
              <w:rPr>
                <w:spacing w:val="-4"/>
                <w:sz w:val="20"/>
              </w:rPr>
              <w:t> </w:t>
            </w:r>
            <w:r>
              <w:rPr>
                <w:sz w:val="20"/>
              </w:rPr>
              <w:t>that the Lead Publisher files the final published CSR in the </w:t>
            </w:r>
            <w:r>
              <w:rPr>
                <w:spacing w:val="-4"/>
                <w:sz w:val="20"/>
              </w:rPr>
              <w:t>TMF.</w:t>
            </w:r>
          </w:p>
        </w:tc>
        <w:tc>
          <w:tcPr>
            <w:tcW w:w="1843" w:type="dxa"/>
            <w:tcBorders>
              <w:top w:val="nil"/>
              <w:bottom w:val="nil"/>
            </w:tcBorders>
          </w:tcPr>
          <w:p>
            <w:pPr>
              <w:pStyle w:val="TableParagraph"/>
              <w:ind w:left="0"/>
              <w:rPr>
                <w:rFonts w:ascii="Times New Roman"/>
                <w:sz w:val="20"/>
              </w:rPr>
            </w:pPr>
          </w:p>
        </w:tc>
      </w:tr>
      <w:tr>
        <w:trPr>
          <w:trHeight w:val="1716" w:hRule="atLeast"/>
        </w:trPr>
        <w:tc>
          <w:tcPr>
            <w:tcW w:w="994" w:type="dxa"/>
            <w:tcBorders>
              <w:top w:val="nil"/>
            </w:tcBorders>
          </w:tcPr>
          <w:p>
            <w:pPr>
              <w:pStyle w:val="TableParagraph"/>
              <w:ind w:left="0"/>
              <w:rPr>
                <w:rFonts w:ascii="Times New Roman"/>
                <w:sz w:val="20"/>
              </w:rPr>
            </w:pPr>
          </w:p>
        </w:tc>
        <w:tc>
          <w:tcPr>
            <w:tcW w:w="1277" w:type="dxa"/>
            <w:tcBorders>
              <w:top w:val="nil"/>
            </w:tcBorders>
          </w:tcPr>
          <w:p>
            <w:pPr>
              <w:pStyle w:val="TableParagraph"/>
              <w:ind w:left="0"/>
              <w:rPr>
                <w:rFonts w:ascii="Times New Roman"/>
                <w:sz w:val="20"/>
              </w:rPr>
            </w:pPr>
          </w:p>
        </w:tc>
        <w:tc>
          <w:tcPr>
            <w:tcW w:w="6096" w:type="dxa"/>
            <w:tcBorders>
              <w:top w:val="nil"/>
            </w:tcBorders>
          </w:tcPr>
          <w:p>
            <w:pPr>
              <w:pStyle w:val="TableParagraph"/>
              <w:numPr>
                <w:ilvl w:val="0"/>
                <w:numId w:val="10"/>
              </w:numPr>
              <w:tabs>
                <w:tab w:pos="704" w:val="left" w:leader="none"/>
                <w:tab w:pos="705" w:val="left" w:leader="none"/>
              </w:tabs>
              <w:spacing w:line="240" w:lineRule="auto" w:before="32" w:after="0"/>
              <w:ind w:left="704" w:right="252" w:hanging="351"/>
              <w:jc w:val="left"/>
              <w:rPr>
                <w:sz w:val="20"/>
              </w:rPr>
            </w:pPr>
            <w:r>
              <w:rPr>
                <w:sz w:val="20"/>
              </w:rPr>
              <w:t>After the project is closed, project files will remain online with restricted access for the duration required by the IQVIA Records Retention Schedule or customer archival agreement if applicable (QCP_CP_BSP0011, Business Records Management and QCP_CP_BCE0004, Regulatory</w:t>
            </w:r>
            <w:r>
              <w:rPr>
                <w:spacing w:val="-7"/>
                <w:sz w:val="20"/>
              </w:rPr>
              <w:t> </w:t>
            </w:r>
            <w:r>
              <w:rPr>
                <w:sz w:val="20"/>
              </w:rPr>
              <w:t>Compliance</w:t>
            </w:r>
            <w:r>
              <w:rPr>
                <w:spacing w:val="-7"/>
                <w:sz w:val="20"/>
              </w:rPr>
              <w:t> </w:t>
            </w:r>
            <w:r>
              <w:rPr>
                <w:sz w:val="20"/>
              </w:rPr>
              <w:t>for</w:t>
            </w:r>
            <w:r>
              <w:rPr>
                <w:spacing w:val="-6"/>
                <w:sz w:val="20"/>
              </w:rPr>
              <w:t> </w:t>
            </w:r>
            <w:r>
              <w:rPr>
                <w:sz w:val="20"/>
              </w:rPr>
              <w:t>Clinical</w:t>
            </w:r>
            <w:r>
              <w:rPr>
                <w:spacing w:val="-6"/>
                <w:sz w:val="20"/>
              </w:rPr>
              <w:t> </w:t>
            </w:r>
            <w:r>
              <w:rPr>
                <w:sz w:val="20"/>
              </w:rPr>
              <w:t>Trials</w:t>
            </w:r>
            <w:r>
              <w:rPr>
                <w:spacing w:val="-6"/>
                <w:sz w:val="20"/>
              </w:rPr>
              <w:t> </w:t>
            </w:r>
            <w:r>
              <w:rPr>
                <w:sz w:val="20"/>
              </w:rPr>
              <w:t>and</w:t>
            </w:r>
            <w:r>
              <w:rPr>
                <w:spacing w:val="-6"/>
                <w:sz w:val="20"/>
              </w:rPr>
              <w:t> </w:t>
            </w:r>
            <w:r>
              <w:rPr>
                <w:sz w:val="20"/>
              </w:rPr>
              <w:t>Promotional </w:t>
            </w:r>
            <w:r>
              <w:rPr>
                <w:spacing w:val="-2"/>
                <w:sz w:val="20"/>
              </w:rPr>
              <w:t>Activities).</w:t>
            </w:r>
          </w:p>
        </w:tc>
        <w:tc>
          <w:tcPr>
            <w:tcW w:w="1843" w:type="dxa"/>
            <w:tcBorders>
              <w:top w:val="nil"/>
            </w:tcBorders>
          </w:tcPr>
          <w:p>
            <w:pPr>
              <w:pStyle w:val="TableParagraph"/>
              <w:ind w:left="0"/>
              <w:rPr>
                <w:rFonts w:ascii="Times New Roman"/>
                <w:sz w:val="20"/>
              </w:rPr>
            </w:pPr>
          </w:p>
        </w:tc>
      </w:tr>
      <w:tr>
        <w:trPr>
          <w:trHeight w:val="2922" w:hRule="atLeast"/>
        </w:trPr>
        <w:tc>
          <w:tcPr>
            <w:tcW w:w="994" w:type="dxa"/>
          </w:tcPr>
          <w:p>
            <w:pPr>
              <w:pStyle w:val="TableParagraph"/>
              <w:spacing w:before="42"/>
              <w:ind w:left="110"/>
              <w:rPr>
                <w:b/>
                <w:sz w:val="20"/>
              </w:rPr>
            </w:pPr>
            <w:r>
              <w:rPr>
                <w:b/>
                <w:spacing w:val="-2"/>
                <w:sz w:val="20"/>
              </w:rPr>
              <w:t>6.3.2</w:t>
            </w:r>
          </w:p>
        </w:tc>
        <w:tc>
          <w:tcPr>
            <w:tcW w:w="1277" w:type="dxa"/>
          </w:tcPr>
          <w:p>
            <w:pPr>
              <w:pStyle w:val="TableParagraph"/>
              <w:spacing w:before="42"/>
              <w:ind w:left="109"/>
              <w:rPr>
                <w:sz w:val="20"/>
              </w:rPr>
            </w:pPr>
            <w:r>
              <w:rPr>
                <w:spacing w:val="-5"/>
                <w:sz w:val="20"/>
              </w:rPr>
              <w:t>PL</w:t>
            </w:r>
          </w:p>
        </w:tc>
        <w:tc>
          <w:tcPr>
            <w:tcW w:w="6096" w:type="dxa"/>
          </w:tcPr>
          <w:p>
            <w:pPr>
              <w:pStyle w:val="TableParagraph"/>
              <w:spacing w:line="242" w:lineRule="auto" w:before="38"/>
              <w:ind w:left="104" w:right="127"/>
              <w:rPr>
                <w:sz w:val="20"/>
              </w:rPr>
            </w:pPr>
            <w:r>
              <w:rPr>
                <w:sz w:val="20"/>
              </w:rPr>
              <w:t>Obtains the “official” final version of a document from the Customer or the appropriate functions (e.g., Regulatory if IQVIA submitted</w:t>
            </w:r>
            <w:r>
              <w:rPr>
                <w:spacing w:val="-1"/>
                <w:sz w:val="20"/>
              </w:rPr>
              <w:t> </w:t>
            </w:r>
            <w:r>
              <w:rPr>
                <w:sz w:val="20"/>
              </w:rPr>
              <w:t>the</w:t>
            </w:r>
            <w:r>
              <w:rPr>
                <w:spacing w:val="-4"/>
                <w:sz w:val="20"/>
              </w:rPr>
              <w:t> </w:t>
            </w:r>
            <w:r>
              <w:rPr>
                <w:sz w:val="20"/>
              </w:rPr>
              <w:t>document</w:t>
            </w:r>
            <w:r>
              <w:rPr>
                <w:spacing w:val="-4"/>
                <w:sz w:val="20"/>
              </w:rPr>
              <w:t> </w:t>
            </w:r>
            <w:r>
              <w:rPr>
                <w:sz w:val="20"/>
              </w:rPr>
              <w:t>to</w:t>
            </w:r>
            <w:r>
              <w:rPr>
                <w:spacing w:val="-4"/>
                <w:sz w:val="20"/>
              </w:rPr>
              <w:t> </w:t>
            </w:r>
            <w:r>
              <w:rPr>
                <w:sz w:val="20"/>
              </w:rPr>
              <w:t>the</w:t>
            </w:r>
            <w:r>
              <w:rPr>
                <w:spacing w:val="-4"/>
                <w:sz w:val="20"/>
              </w:rPr>
              <w:t> </w:t>
            </w:r>
            <w:r>
              <w:rPr>
                <w:sz w:val="20"/>
              </w:rPr>
              <w:t>agencies)</w:t>
            </w:r>
            <w:r>
              <w:rPr>
                <w:spacing w:val="-4"/>
                <w:sz w:val="20"/>
              </w:rPr>
              <w:t> </w:t>
            </w:r>
            <w:r>
              <w:rPr>
                <w:sz w:val="20"/>
              </w:rPr>
              <w:t>and</w:t>
            </w:r>
            <w:r>
              <w:rPr>
                <w:spacing w:val="-4"/>
                <w:sz w:val="20"/>
              </w:rPr>
              <w:t> </w:t>
            </w:r>
            <w:r>
              <w:rPr>
                <w:sz w:val="20"/>
              </w:rPr>
              <w:t>files</w:t>
            </w:r>
            <w:r>
              <w:rPr>
                <w:spacing w:val="-4"/>
                <w:sz w:val="20"/>
              </w:rPr>
              <w:t> </w:t>
            </w:r>
            <w:r>
              <w:rPr>
                <w:sz w:val="20"/>
              </w:rPr>
              <w:t>in</w:t>
            </w:r>
            <w:r>
              <w:rPr>
                <w:spacing w:val="-4"/>
                <w:sz w:val="20"/>
              </w:rPr>
              <w:t> </w:t>
            </w:r>
            <w:r>
              <w:rPr>
                <w:sz w:val="20"/>
              </w:rPr>
              <w:t>the</w:t>
            </w:r>
            <w:r>
              <w:rPr>
                <w:spacing w:val="-2"/>
                <w:sz w:val="20"/>
              </w:rPr>
              <w:t> </w:t>
            </w:r>
            <w:r>
              <w:rPr>
                <w:sz w:val="20"/>
              </w:rPr>
              <w:t>TMF,</w:t>
            </w:r>
            <w:r>
              <w:rPr>
                <w:spacing w:val="-6"/>
                <w:sz w:val="20"/>
              </w:rPr>
              <w:t> </w:t>
            </w:r>
            <w:r>
              <w:rPr>
                <w:sz w:val="20"/>
              </w:rPr>
              <w:t>as </w:t>
            </w:r>
            <w:r>
              <w:rPr>
                <w:spacing w:val="-2"/>
                <w:sz w:val="20"/>
              </w:rPr>
              <w:t>applicable.</w:t>
            </w:r>
          </w:p>
          <w:p>
            <w:pPr>
              <w:pStyle w:val="TableParagraph"/>
              <w:ind w:left="0"/>
              <w:rPr>
                <w:b/>
                <w:sz w:val="26"/>
              </w:rPr>
            </w:pPr>
          </w:p>
          <w:p>
            <w:pPr>
              <w:pStyle w:val="TableParagraph"/>
              <w:spacing w:line="242" w:lineRule="auto"/>
              <w:ind w:left="104" w:right="107"/>
              <w:rPr>
                <w:sz w:val="20"/>
              </w:rPr>
            </w:pPr>
            <w:r>
              <w:rPr>
                <w:b/>
                <w:sz w:val="20"/>
              </w:rPr>
              <w:t>Note: </w:t>
            </w:r>
            <w:r>
              <w:rPr>
                <w:sz w:val="20"/>
              </w:rPr>
              <w:t>Once the last version of the document is delivered per Medical</w:t>
            </w:r>
            <w:r>
              <w:rPr>
                <w:spacing w:val="-3"/>
                <w:sz w:val="20"/>
              </w:rPr>
              <w:t> </w:t>
            </w:r>
            <w:r>
              <w:rPr>
                <w:sz w:val="20"/>
              </w:rPr>
              <w:t>Writing</w:t>
            </w:r>
            <w:r>
              <w:rPr>
                <w:spacing w:val="-3"/>
                <w:sz w:val="20"/>
              </w:rPr>
              <w:t> </w:t>
            </w:r>
            <w:r>
              <w:rPr>
                <w:sz w:val="20"/>
              </w:rPr>
              <w:t>SoW,</w:t>
            </w:r>
            <w:r>
              <w:rPr>
                <w:spacing w:val="-6"/>
                <w:sz w:val="20"/>
              </w:rPr>
              <w:t> </w:t>
            </w:r>
            <w:r>
              <w:rPr>
                <w:sz w:val="20"/>
              </w:rPr>
              <w:t>the</w:t>
            </w:r>
            <w:r>
              <w:rPr>
                <w:spacing w:val="-3"/>
                <w:sz w:val="20"/>
              </w:rPr>
              <w:t> </w:t>
            </w:r>
            <w:r>
              <w:rPr>
                <w:sz w:val="20"/>
              </w:rPr>
              <w:t>Lead</w:t>
            </w:r>
            <w:r>
              <w:rPr>
                <w:spacing w:val="-4"/>
                <w:sz w:val="20"/>
              </w:rPr>
              <w:t> </w:t>
            </w:r>
            <w:r>
              <w:rPr>
                <w:sz w:val="20"/>
              </w:rPr>
              <w:t>MW</w:t>
            </w:r>
            <w:r>
              <w:rPr>
                <w:spacing w:val="-3"/>
                <w:sz w:val="20"/>
              </w:rPr>
              <w:t> </w:t>
            </w:r>
            <w:r>
              <w:rPr>
                <w:sz w:val="20"/>
              </w:rPr>
              <w:t>is</w:t>
            </w:r>
            <w:r>
              <w:rPr>
                <w:spacing w:val="-4"/>
                <w:sz w:val="20"/>
              </w:rPr>
              <w:t> </w:t>
            </w:r>
            <w:r>
              <w:rPr>
                <w:sz w:val="20"/>
              </w:rPr>
              <w:t>not</w:t>
            </w:r>
            <w:r>
              <w:rPr>
                <w:spacing w:val="-4"/>
                <w:sz w:val="20"/>
              </w:rPr>
              <w:t> </w:t>
            </w:r>
            <w:r>
              <w:rPr>
                <w:sz w:val="20"/>
              </w:rPr>
              <w:t>responsible</w:t>
            </w:r>
            <w:r>
              <w:rPr>
                <w:spacing w:val="-3"/>
                <w:sz w:val="20"/>
              </w:rPr>
              <w:t> </w:t>
            </w:r>
            <w:r>
              <w:rPr>
                <w:sz w:val="20"/>
              </w:rPr>
              <w:t>for</w:t>
            </w:r>
            <w:r>
              <w:rPr>
                <w:spacing w:val="-3"/>
                <w:sz w:val="20"/>
              </w:rPr>
              <w:t> </w:t>
            </w:r>
            <w:r>
              <w:rPr>
                <w:sz w:val="20"/>
              </w:rPr>
              <w:t>tracking, maintaining, or obtaining copies of any further (published or unpublished) versions of the document that are prepared outside of Medical Writing. Customers may make additional changes, further process, or perform final publishing of the last deliverable from the Lead MW.</w:t>
            </w:r>
          </w:p>
        </w:tc>
        <w:tc>
          <w:tcPr>
            <w:tcW w:w="1843" w:type="dxa"/>
          </w:tcPr>
          <w:p>
            <w:pPr>
              <w:pStyle w:val="TableParagraph"/>
              <w:spacing w:line="242" w:lineRule="auto" w:before="38"/>
              <w:ind w:left="104"/>
              <w:rPr>
                <w:sz w:val="20"/>
              </w:rPr>
            </w:pPr>
            <w:r>
              <w:rPr>
                <w:sz w:val="20"/>
              </w:rPr>
              <w:t>After issue of the final</w:t>
            </w:r>
            <w:r>
              <w:rPr>
                <w:spacing w:val="-11"/>
                <w:sz w:val="20"/>
              </w:rPr>
              <w:t> </w:t>
            </w:r>
            <w:r>
              <w:rPr>
                <w:sz w:val="20"/>
              </w:rPr>
              <w:t>version</w:t>
            </w:r>
            <w:r>
              <w:rPr>
                <w:spacing w:val="-11"/>
                <w:sz w:val="20"/>
              </w:rPr>
              <w:t> </w:t>
            </w:r>
            <w:r>
              <w:rPr>
                <w:sz w:val="20"/>
              </w:rPr>
              <w:t>to</w:t>
            </w:r>
            <w:r>
              <w:rPr>
                <w:spacing w:val="-11"/>
                <w:sz w:val="20"/>
              </w:rPr>
              <w:t> </w:t>
            </w:r>
            <w:r>
              <w:rPr>
                <w:sz w:val="20"/>
              </w:rPr>
              <w:t>the </w:t>
            </w:r>
            <w:r>
              <w:rPr>
                <w:spacing w:val="-2"/>
                <w:sz w:val="20"/>
              </w:rPr>
              <w:t>Customer</w:t>
            </w:r>
          </w:p>
        </w:tc>
      </w:tr>
    </w:tbl>
    <w:p>
      <w:pPr>
        <w:pStyle w:val="BodyText"/>
        <w:spacing w:before="6"/>
        <w:rPr>
          <w:b/>
          <w:sz w:val="12"/>
        </w:rPr>
      </w:pPr>
    </w:p>
    <w:p>
      <w:pPr>
        <w:pStyle w:val="Heading1"/>
        <w:numPr>
          <w:ilvl w:val="0"/>
          <w:numId w:val="1"/>
        </w:numPr>
        <w:tabs>
          <w:tab w:pos="1279" w:val="left" w:leader="none"/>
          <w:tab w:pos="1280" w:val="left" w:leader="none"/>
        </w:tabs>
        <w:spacing w:line="240" w:lineRule="auto" w:before="94" w:after="0"/>
        <w:ind w:left="1280" w:right="0" w:hanging="720"/>
        <w:jc w:val="left"/>
      </w:pPr>
      <w:bookmarkStart w:name="SUPPORTING DOCUMENTATION" w:id="12"/>
      <w:bookmarkEnd w:id="12"/>
      <w:r>
        <w:rPr/>
        <w:t>SUPPORTIN</w:t>
      </w:r>
      <w:r>
        <w:rPr/>
        <w:t>G</w:t>
      </w:r>
      <w:r>
        <w:rPr>
          <w:spacing w:val="-11"/>
        </w:rPr>
        <w:t> </w:t>
      </w:r>
      <w:r>
        <w:rPr>
          <w:spacing w:val="-2"/>
        </w:rPr>
        <w:t>DOCUMENTATION</w:t>
      </w:r>
    </w:p>
    <w:p>
      <w:pPr>
        <w:pStyle w:val="BodyText"/>
        <w:spacing w:before="126"/>
        <w:ind w:left="1280"/>
      </w:pPr>
      <w:r>
        <w:rPr>
          <w:spacing w:val="-2"/>
        </w:rPr>
        <w:t>Notes:</w:t>
      </w:r>
    </w:p>
    <w:p>
      <w:pPr>
        <w:pStyle w:val="ListParagraph"/>
        <w:numPr>
          <w:ilvl w:val="0"/>
          <w:numId w:val="11"/>
        </w:numPr>
        <w:tabs>
          <w:tab w:pos="1999" w:val="left" w:leader="none"/>
          <w:tab w:pos="2000" w:val="left" w:leader="none"/>
        </w:tabs>
        <w:spacing w:line="240" w:lineRule="auto" w:before="111" w:after="0"/>
        <w:ind w:left="1999" w:right="784" w:hanging="360"/>
        <w:jc w:val="left"/>
        <w:rPr>
          <w:sz w:val="22"/>
        </w:rPr>
      </w:pPr>
      <w:r>
        <w:rPr>
          <w:sz w:val="22"/>
        </w:rPr>
        <w:t>IQVIA Medical Writers have access to the </w:t>
      </w:r>
      <w:r>
        <w:rPr>
          <w:i/>
          <w:sz w:val="22"/>
        </w:rPr>
        <w:t>TMF Site </w:t>
      </w:r>
      <w:r>
        <w:rPr>
          <w:sz w:val="22"/>
        </w:rPr>
        <w:t>which is an internal IQVIA repository</w:t>
      </w:r>
      <w:r>
        <w:rPr>
          <w:spacing w:val="-3"/>
          <w:sz w:val="22"/>
        </w:rPr>
        <w:t> </w:t>
      </w:r>
      <w:r>
        <w:rPr>
          <w:sz w:val="22"/>
        </w:rPr>
        <w:t>for</w:t>
      </w:r>
      <w:r>
        <w:rPr>
          <w:spacing w:val="-3"/>
          <w:sz w:val="22"/>
        </w:rPr>
        <w:t> </w:t>
      </w:r>
      <w:r>
        <w:rPr>
          <w:sz w:val="22"/>
        </w:rPr>
        <w:t>some</w:t>
      </w:r>
      <w:r>
        <w:rPr>
          <w:spacing w:val="-3"/>
          <w:sz w:val="22"/>
        </w:rPr>
        <w:t> </w:t>
      </w:r>
      <w:r>
        <w:rPr>
          <w:sz w:val="22"/>
        </w:rPr>
        <w:t>of</w:t>
      </w:r>
      <w:r>
        <w:rPr>
          <w:spacing w:val="-3"/>
          <w:sz w:val="22"/>
        </w:rPr>
        <w:t> </w:t>
      </w:r>
      <w:r>
        <w:rPr>
          <w:sz w:val="22"/>
        </w:rPr>
        <w:t>the</w:t>
      </w:r>
      <w:r>
        <w:rPr>
          <w:spacing w:val="-3"/>
          <w:sz w:val="22"/>
        </w:rPr>
        <w:t> </w:t>
      </w:r>
      <w:r>
        <w:rPr>
          <w:sz w:val="22"/>
        </w:rPr>
        <w:t>External</w:t>
      </w:r>
      <w:r>
        <w:rPr>
          <w:spacing w:val="-4"/>
          <w:sz w:val="22"/>
        </w:rPr>
        <w:t> </w:t>
      </w:r>
      <w:r>
        <w:rPr>
          <w:sz w:val="22"/>
        </w:rPr>
        <w:t>References</w:t>
      </w:r>
      <w:r>
        <w:rPr>
          <w:spacing w:val="-4"/>
          <w:sz w:val="22"/>
        </w:rPr>
        <w:t> </w:t>
      </w:r>
      <w:r>
        <w:rPr>
          <w:sz w:val="22"/>
        </w:rPr>
        <w:t>cited</w:t>
      </w:r>
      <w:r>
        <w:rPr>
          <w:spacing w:val="-4"/>
          <w:sz w:val="22"/>
        </w:rPr>
        <w:t> </w:t>
      </w:r>
      <w:r>
        <w:rPr>
          <w:sz w:val="22"/>
        </w:rPr>
        <w:t>in</w:t>
      </w:r>
      <w:r>
        <w:rPr>
          <w:spacing w:val="-4"/>
          <w:sz w:val="22"/>
        </w:rPr>
        <w:t> </w:t>
      </w:r>
      <w:r>
        <w:rPr>
          <w:sz w:val="22"/>
        </w:rPr>
        <w:t>this</w:t>
      </w:r>
      <w:r>
        <w:rPr>
          <w:spacing w:val="-3"/>
          <w:sz w:val="22"/>
        </w:rPr>
        <w:t> </w:t>
      </w:r>
      <w:r>
        <w:rPr>
          <w:sz w:val="22"/>
        </w:rPr>
        <w:t>WI</w:t>
      </w:r>
      <w:r>
        <w:rPr>
          <w:spacing w:val="-3"/>
          <w:sz w:val="22"/>
        </w:rPr>
        <w:t> </w:t>
      </w:r>
      <w:r>
        <w:rPr>
          <w:sz w:val="22"/>
        </w:rPr>
        <w:t>as</w:t>
      </w:r>
      <w:r>
        <w:rPr>
          <w:spacing w:val="-3"/>
          <w:sz w:val="22"/>
        </w:rPr>
        <w:t> </w:t>
      </w:r>
      <w:r>
        <w:rPr>
          <w:sz w:val="22"/>
        </w:rPr>
        <w:t>well</w:t>
      </w:r>
      <w:r>
        <w:rPr>
          <w:spacing w:val="-3"/>
          <w:sz w:val="22"/>
        </w:rPr>
        <w:t> </w:t>
      </w:r>
      <w:r>
        <w:rPr>
          <w:sz w:val="22"/>
        </w:rPr>
        <w:t>as</w:t>
      </w:r>
      <w:r>
        <w:rPr>
          <w:spacing w:val="-3"/>
          <w:sz w:val="22"/>
        </w:rPr>
        <w:t> </w:t>
      </w:r>
      <w:r>
        <w:rPr>
          <w:sz w:val="22"/>
        </w:rPr>
        <w:t>other, not cited, TMF-related resources and tools that support TMF Management and </w:t>
      </w:r>
      <w:r>
        <w:rPr>
          <w:spacing w:val="-2"/>
          <w:sz w:val="22"/>
        </w:rPr>
        <w:t>delivery.</w:t>
      </w:r>
    </w:p>
    <w:p>
      <w:pPr>
        <w:pStyle w:val="BodyText"/>
        <w:spacing w:before="9"/>
        <w:rPr>
          <w:sz w:val="10"/>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5"/>
        <w:gridCol w:w="5947"/>
      </w:tblGrid>
      <w:tr>
        <w:trPr>
          <w:trHeight w:val="239" w:hRule="atLeast"/>
        </w:trPr>
        <w:tc>
          <w:tcPr>
            <w:tcW w:w="3955" w:type="dxa"/>
            <w:shd w:val="clear" w:color="auto" w:fill="D9D9D9"/>
          </w:tcPr>
          <w:p>
            <w:pPr>
              <w:pStyle w:val="TableParagraph"/>
              <w:spacing w:line="220" w:lineRule="exact"/>
              <w:ind w:left="115"/>
              <w:rPr>
                <w:b/>
                <w:sz w:val="22"/>
              </w:rPr>
            </w:pPr>
            <w:r>
              <w:rPr>
                <w:b/>
                <w:sz w:val="22"/>
              </w:rPr>
              <w:t>DOCUMENT</w:t>
            </w:r>
            <w:r>
              <w:rPr>
                <w:b/>
                <w:spacing w:val="-9"/>
                <w:sz w:val="22"/>
              </w:rPr>
              <w:t> </w:t>
            </w:r>
            <w:r>
              <w:rPr>
                <w:b/>
                <w:spacing w:val="-2"/>
                <w:sz w:val="22"/>
              </w:rPr>
              <w:t>NUMBER</w:t>
            </w:r>
          </w:p>
        </w:tc>
        <w:tc>
          <w:tcPr>
            <w:tcW w:w="5947" w:type="dxa"/>
            <w:shd w:val="clear" w:color="auto" w:fill="D9D9D9"/>
          </w:tcPr>
          <w:p>
            <w:pPr>
              <w:pStyle w:val="TableParagraph"/>
              <w:spacing w:line="220" w:lineRule="exact"/>
              <w:ind w:left="115"/>
              <w:rPr>
                <w:b/>
                <w:sz w:val="22"/>
              </w:rPr>
            </w:pPr>
            <w:r>
              <w:rPr>
                <w:b/>
                <w:spacing w:val="-2"/>
                <w:sz w:val="22"/>
              </w:rPr>
              <w:t>TITLE</w:t>
            </w:r>
          </w:p>
        </w:tc>
      </w:tr>
      <w:tr>
        <w:trPr>
          <w:trHeight w:val="239" w:hRule="atLeast"/>
        </w:trPr>
        <w:tc>
          <w:tcPr>
            <w:tcW w:w="3955" w:type="dxa"/>
            <w:shd w:val="clear" w:color="auto" w:fill="D9D9D9"/>
          </w:tcPr>
          <w:p>
            <w:pPr>
              <w:pStyle w:val="TableParagraph"/>
              <w:spacing w:line="220" w:lineRule="exact"/>
              <w:ind w:left="115"/>
              <w:rPr>
                <w:b/>
                <w:sz w:val="22"/>
              </w:rPr>
            </w:pPr>
            <w:r>
              <w:rPr>
                <w:b/>
                <w:sz w:val="22"/>
              </w:rPr>
              <w:t>ESOP</w:t>
            </w:r>
            <w:r>
              <w:rPr>
                <w:b/>
                <w:spacing w:val="-3"/>
                <w:sz w:val="22"/>
              </w:rPr>
              <w:t> </w:t>
            </w:r>
            <w:r>
              <w:rPr>
                <w:b/>
                <w:spacing w:val="-2"/>
                <w:sz w:val="22"/>
              </w:rPr>
              <w:t>References</w:t>
            </w:r>
          </w:p>
        </w:tc>
        <w:tc>
          <w:tcPr>
            <w:tcW w:w="5947" w:type="dxa"/>
            <w:shd w:val="clear" w:color="auto" w:fill="D9D9D9"/>
          </w:tcPr>
          <w:p>
            <w:pPr>
              <w:pStyle w:val="TableParagraph"/>
              <w:ind w:left="0"/>
              <w:rPr>
                <w:rFonts w:ascii="Times New Roman"/>
                <w:sz w:val="16"/>
              </w:rPr>
            </w:pPr>
          </w:p>
        </w:tc>
      </w:tr>
      <w:tr>
        <w:trPr>
          <w:trHeight w:val="253" w:hRule="atLeast"/>
        </w:trPr>
        <w:tc>
          <w:tcPr>
            <w:tcW w:w="3955" w:type="dxa"/>
          </w:tcPr>
          <w:p>
            <w:pPr>
              <w:pStyle w:val="TableParagraph"/>
              <w:tabs>
                <w:tab w:pos="1554" w:val="left" w:leader="none"/>
              </w:tabs>
              <w:spacing w:line="234" w:lineRule="exact"/>
              <w:ind w:left="835"/>
              <w:rPr>
                <w:sz w:val="22"/>
              </w:rPr>
            </w:pPr>
            <w:bookmarkStart w:name="CS_FM_MW007" w:id="13"/>
            <w:bookmarkEnd w:id="13"/>
            <w:r>
              <w:rPr/>
            </w:r>
            <w:r>
              <w:rPr>
                <w:b/>
                <w:spacing w:val="-5"/>
                <w:sz w:val="22"/>
              </w:rPr>
              <w:t>7.1</w:t>
            </w:r>
            <w:r>
              <w:rPr>
                <w:b/>
                <w:sz w:val="22"/>
              </w:rPr>
              <w:tab/>
            </w:r>
            <w:hyperlink r:id="rId9">
              <w:r>
                <w:rPr>
                  <w:color w:val="0000FF"/>
                  <w:spacing w:val="-2"/>
                  <w:sz w:val="22"/>
                  <w:u w:val="single" w:color="0000FF"/>
                </w:rPr>
                <w:t>CS_FM_MW007</w:t>
              </w:r>
            </w:hyperlink>
          </w:p>
        </w:tc>
        <w:tc>
          <w:tcPr>
            <w:tcW w:w="5947" w:type="dxa"/>
          </w:tcPr>
          <w:p>
            <w:pPr>
              <w:pStyle w:val="TableParagraph"/>
              <w:spacing w:line="234" w:lineRule="exact"/>
              <w:ind w:left="115"/>
              <w:rPr>
                <w:sz w:val="22"/>
              </w:rPr>
            </w:pPr>
            <w:r>
              <w:rPr>
                <w:sz w:val="22"/>
              </w:rPr>
              <w:t>Internal</w:t>
            </w:r>
            <w:r>
              <w:rPr>
                <w:spacing w:val="-7"/>
                <w:sz w:val="22"/>
              </w:rPr>
              <w:t> </w:t>
            </w:r>
            <w:r>
              <w:rPr>
                <w:sz w:val="22"/>
              </w:rPr>
              <w:t>Signature</w:t>
            </w:r>
            <w:r>
              <w:rPr>
                <w:spacing w:val="-4"/>
                <w:sz w:val="22"/>
              </w:rPr>
              <w:t> </w:t>
            </w:r>
            <w:r>
              <w:rPr>
                <w:sz w:val="22"/>
              </w:rPr>
              <w:t>Page</w:t>
            </w:r>
            <w:r>
              <w:rPr>
                <w:spacing w:val="-5"/>
                <w:sz w:val="22"/>
              </w:rPr>
              <w:t> </w:t>
            </w:r>
            <w:r>
              <w:rPr>
                <w:sz w:val="22"/>
              </w:rPr>
              <w:t>for</w:t>
            </w:r>
            <w:r>
              <w:rPr>
                <w:spacing w:val="-4"/>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479" w:hRule="atLeast"/>
        </w:trPr>
        <w:tc>
          <w:tcPr>
            <w:tcW w:w="3955" w:type="dxa"/>
          </w:tcPr>
          <w:p>
            <w:pPr>
              <w:pStyle w:val="TableParagraph"/>
              <w:spacing w:before="6"/>
              <w:ind w:left="0"/>
              <w:rPr>
                <w:sz w:val="19"/>
              </w:rPr>
            </w:pPr>
          </w:p>
          <w:p>
            <w:pPr>
              <w:pStyle w:val="TableParagraph"/>
              <w:tabs>
                <w:tab w:pos="1554" w:val="left" w:leader="none"/>
              </w:tabs>
              <w:spacing w:line="234" w:lineRule="exact" w:before="1"/>
              <w:ind w:left="835"/>
              <w:rPr>
                <w:sz w:val="22"/>
              </w:rPr>
            </w:pPr>
            <w:bookmarkStart w:name="CS_FM_MW0205" w:id="14"/>
            <w:bookmarkEnd w:id="14"/>
            <w:r>
              <w:rPr/>
            </w:r>
            <w:r>
              <w:rPr>
                <w:b/>
                <w:spacing w:val="-5"/>
                <w:sz w:val="22"/>
              </w:rPr>
              <w:t>7.2</w:t>
            </w:r>
            <w:r>
              <w:rPr>
                <w:b/>
                <w:sz w:val="22"/>
              </w:rPr>
              <w:tab/>
            </w:r>
            <w:hyperlink r:id="rId10">
              <w:r>
                <w:rPr>
                  <w:color w:val="0000FF"/>
                  <w:spacing w:val="-2"/>
                  <w:sz w:val="22"/>
                  <w:u w:val="single" w:color="0000FF"/>
                </w:rPr>
                <w:t>CS_FM_MW0205</w:t>
              </w:r>
            </w:hyperlink>
          </w:p>
        </w:tc>
        <w:tc>
          <w:tcPr>
            <w:tcW w:w="5947" w:type="dxa"/>
          </w:tcPr>
          <w:p>
            <w:pPr>
              <w:pStyle w:val="TableParagraph"/>
              <w:spacing w:line="240" w:lineRule="exact"/>
              <w:ind w:left="115"/>
              <w:rPr>
                <w:sz w:val="22"/>
              </w:rPr>
            </w:pPr>
            <w:r>
              <w:rPr>
                <w:sz w:val="22"/>
              </w:rPr>
              <w:t>Quality</w:t>
            </w:r>
            <w:r>
              <w:rPr>
                <w:spacing w:val="-5"/>
                <w:sz w:val="22"/>
              </w:rPr>
              <w:t> </w:t>
            </w:r>
            <w:r>
              <w:rPr>
                <w:sz w:val="22"/>
              </w:rPr>
              <w:t>Control</w:t>
            </w:r>
            <w:r>
              <w:rPr>
                <w:spacing w:val="-6"/>
                <w:sz w:val="22"/>
              </w:rPr>
              <w:t> </w:t>
            </w:r>
            <w:r>
              <w:rPr>
                <w:sz w:val="22"/>
              </w:rPr>
              <w:t>(QC)</w:t>
            </w:r>
            <w:r>
              <w:rPr>
                <w:spacing w:val="-6"/>
                <w:sz w:val="22"/>
              </w:rPr>
              <w:t> </w:t>
            </w:r>
            <w:r>
              <w:rPr>
                <w:sz w:val="22"/>
              </w:rPr>
              <w:t>Checklist</w:t>
            </w:r>
            <w:r>
              <w:rPr>
                <w:spacing w:val="-6"/>
                <w:sz w:val="22"/>
              </w:rPr>
              <w:t> </w:t>
            </w:r>
            <w:r>
              <w:rPr>
                <w:sz w:val="22"/>
              </w:rPr>
              <w:t>for</w:t>
            </w:r>
            <w:r>
              <w:rPr>
                <w:spacing w:val="-6"/>
                <w:sz w:val="22"/>
              </w:rPr>
              <w:t> </w:t>
            </w:r>
            <w:r>
              <w:rPr>
                <w:sz w:val="22"/>
              </w:rPr>
              <w:t>Clinical</w:t>
            </w:r>
            <w:r>
              <w:rPr>
                <w:spacing w:val="-6"/>
                <w:sz w:val="22"/>
              </w:rPr>
              <w:t> </w:t>
            </w:r>
            <w:r>
              <w:rPr>
                <w:sz w:val="22"/>
              </w:rPr>
              <w:t>Study</w:t>
            </w:r>
            <w:r>
              <w:rPr>
                <w:spacing w:val="-6"/>
                <w:sz w:val="22"/>
              </w:rPr>
              <w:t> </w:t>
            </w:r>
            <w:r>
              <w:rPr>
                <w:sz w:val="22"/>
              </w:rPr>
              <w:t>Report </w:t>
            </w:r>
            <w:r>
              <w:rPr>
                <w:spacing w:val="-2"/>
                <w:sz w:val="22"/>
              </w:rPr>
              <w:t>Appendices</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FM_MW0231" w:id="15"/>
            <w:bookmarkEnd w:id="15"/>
            <w:r>
              <w:rPr/>
            </w:r>
            <w:bookmarkStart w:name="CS_OP_MW0203" w:id="16"/>
            <w:bookmarkEnd w:id="16"/>
            <w:r>
              <w:rPr/>
            </w:r>
            <w:r>
              <w:rPr>
                <w:b/>
                <w:spacing w:val="-5"/>
                <w:sz w:val="22"/>
              </w:rPr>
              <w:t>7.3</w:t>
            </w:r>
            <w:r>
              <w:rPr>
                <w:b/>
                <w:sz w:val="22"/>
              </w:rPr>
              <w:tab/>
            </w:r>
            <w:hyperlink r:id="rId11">
              <w:r>
                <w:rPr>
                  <w:color w:val="0000FF"/>
                  <w:spacing w:val="-2"/>
                  <w:sz w:val="22"/>
                  <w:u w:val="single" w:color="0000FF"/>
                </w:rPr>
                <w:t>CS_FM_MW0231</w:t>
              </w:r>
            </w:hyperlink>
          </w:p>
        </w:tc>
        <w:tc>
          <w:tcPr>
            <w:tcW w:w="5947" w:type="dxa"/>
          </w:tcPr>
          <w:p>
            <w:pPr>
              <w:pStyle w:val="TableParagraph"/>
              <w:spacing w:line="234" w:lineRule="exact"/>
              <w:ind w:left="115"/>
              <w:rPr>
                <w:sz w:val="22"/>
              </w:rPr>
            </w:pPr>
            <w:r>
              <w:rPr>
                <w:sz w:val="22"/>
              </w:rPr>
              <w:t>Protocol</w:t>
            </w:r>
            <w:r>
              <w:rPr>
                <w:spacing w:val="-10"/>
                <w:sz w:val="22"/>
              </w:rPr>
              <w:t> </w:t>
            </w:r>
            <w:r>
              <w:rPr>
                <w:sz w:val="22"/>
              </w:rPr>
              <w:t>Concept/Synopsis</w:t>
            </w:r>
            <w:r>
              <w:rPr>
                <w:spacing w:val="-10"/>
                <w:sz w:val="22"/>
              </w:rPr>
              <w:t> </w:t>
            </w:r>
            <w:r>
              <w:rPr>
                <w:sz w:val="22"/>
              </w:rPr>
              <w:t>Check</w:t>
            </w:r>
            <w:r>
              <w:rPr>
                <w:spacing w:val="-9"/>
                <w:sz w:val="22"/>
              </w:rPr>
              <w:t> </w:t>
            </w:r>
            <w:r>
              <w:rPr>
                <w:spacing w:val="-4"/>
                <w:sz w:val="22"/>
              </w:rPr>
              <w:t>List</w:t>
            </w:r>
          </w:p>
        </w:tc>
      </w:tr>
      <w:tr>
        <w:trPr>
          <w:trHeight w:val="253" w:hRule="atLeast"/>
        </w:trPr>
        <w:tc>
          <w:tcPr>
            <w:tcW w:w="3955" w:type="dxa"/>
          </w:tcPr>
          <w:p>
            <w:pPr>
              <w:pStyle w:val="TableParagraph"/>
              <w:tabs>
                <w:tab w:pos="1554" w:val="left" w:leader="none"/>
              </w:tabs>
              <w:spacing w:line="234" w:lineRule="exact"/>
              <w:ind w:left="835"/>
              <w:rPr>
                <w:sz w:val="22"/>
              </w:rPr>
            </w:pPr>
            <w:r>
              <w:rPr>
                <w:b/>
                <w:spacing w:val="-5"/>
                <w:sz w:val="22"/>
              </w:rPr>
              <w:t>7.4</w:t>
            </w:r>
            <w:r>
              <w:rPr>
                <w:b/>
                <w:sz w:val="22"/>
              </w:rPr>
              <w:tab/>
            </w:r>
            <w:hyperlink r:id="rId12">
              <w:r>
                <w:rPr>
                  <w:color w:val="0000FF"/>
                  <w:spacing w:val="-2"/>
                  <w:sz w:val="22"/>
                  <w:u w:val="single" w:color="0000FF"/>
                </w:rPr>
                <w:t>CS_OP_MW0203</w:t>
              </w:r>
            </w:hyperlink>
          </w:p>
        </w:tc>
        <w:tc>
          <w:tcPr>
            <w:tcW w:w="5947" w:type="dxa"/>
          </w:tcPr>
          <w:p>
            <w:pPr>
              <w:pStyle w:val="TableParagraph"/>
              <w:spacing w:line="234" w:lineRule="exact"/>
              <w:ind w:left="115"/>
              <w:rPr>
                <w:sz w:val="22"/>
              </w:rPr>
            </w:pPr>
            <w:r>
              <w:rPr>
                <w:sz w:val="22"/>
              </w:rPr>
              <w:t>Preparation</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Deliverables</w:t>
            </w:r>
          </w:p>
        </w:tc>
      </w:tr>
      <w:tr>
        <w:trPr>
          <w:trHeight w:val="253" w:hRule="atLeast"/>
        </w:trPr>
        <w:tc>
          <w:tcPr>
            <w:tcW w:w="3955" w:type="dxa"/>
          </w:tcPr>
          <w:p>
            <w:pPr>
              <w:pStyle w:val="TableParagraph"/>
              <w:tabs>
                <w:tab w:pos="1554" w:val="left" w:leader="none"/>
              </w:tabs>
              <w:spacing w:line="234" w:lineRule="exact"/>
              <w:ind w:left="835"/>
              <w:rPr>
                <w:sz w:val="22"/>
              </w:rPr>
            </w:pPr>
            <w:bookmarkStart w:name="QG_OD_SMT0018" w:id="17"/>
            <w:bookmarkEnd w:id="17"/>
            <w:r>
              <w:rPr/>
            </w:r>
            <w:r>
              <w:rPr>
                <w:b/>
                <w:spacing w:val="-5"/>
                <w:sz w:val="22"/>
              </w:rPr>
              <w:t>7.5</w:t>
            </w:r>
            <w:r>
              <w:rPr>
                <w:b/>
                <w:sz w:val="22"/>
              </w:rPr>
              <w:tab/>
            </w:r>
            <w:hyperlink r:id="rId13">
              <w:r>
                <w:rPr>
                  <w:color w:val="0000FF"/>
                  <w:spacing w:val="-2"/>
                  <w:sz w:val="22"/>
                  <w:u w:val="single" w:color="0000FF"/>
                </w:rPr>
                <w:t>QG_OD_SMT0018</w:t>
              </w:r>
            </w:hyperlink>
          </w:p>
        </w:tc>
        <w:tc>
          <w:tcPr>
            <w:tcW w:w="5947" w:type="dxa"/>
          </w:tcPr>
          <w:p>
            <w:pPr>
              <w:pStyle w:val="TableParagraph"/>
              <w:spacing w:line="234" w:lineRule="exact"/>
              <w:ind w:left="115"/>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bl>
    <w:p>
      <w:pPr>
        <w:spacing w:after="0" w:line="234" w:lineRule="exact"/>
        <w:rPr>
          <w:sz w:val="22"/>
        </w:rPr>
        <w:sectPr>
          <w:pgSz w:w="12240" w:h="15840"/>
          <w:pgMar w:header="725" w:footer="872" w:top="2540" w:bottom="1140" w:left="880" w:right="880"/>
        </w:sectPr>
      </w:pPr>
    </w:p>
    <w:p>
      <w:pPr>
        <w:pStyle w:val="BodyText"/>
        <w:spacing w:before="6"/>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5"/>
        <w:gridCol w:w="5947"/>
      </w:tblGrid>
      <w:tr>
        <w:trPr>
          <w:trHeight w:val="239" w:hRule="atLeast"/>
        </w:trPr>
        <w:tc>
          <w:tcPr>
            <w:tcW w:w="3955" w:type="dxa"/>
            <w:shd w:val="clear" w:color="auto" w:fill="D9D9D9"/>
          </w:tcPr>
          <w:p>
            <w:pPr>
              <w:pStyle w:val="TableParagraph"/>
              <w:spacing w:line="220" w:lineRule="exact"/>
              <w:ind w:left="115"/>
              <w:rPr>
                <w:b/>
                <w:sz w:val="22"/>
              </w:rPr>
            </w:pPr>
            <w:r>
              <w:rPr>
                <w:b/>
                <w:sz w:val="22"/>
              </w:rPr>
              <w:t>DOCUMENT</w:t>
            </w:r>
            <w:r>
              <w:rPr>
                <w:b/>
                <w:spacing w:val="-9"/>
                <w:sz w:val="22"/>
              </w:rPr>
              <w:t> </w:t>
            </w:r>
            <w:r>
              <w:rPr>
                <w:b/>
                <w:spacing w:val="-2"/>
                <w:sz w:val="22"/>
              </w:rPr>
              <w:t>NUMBER</w:t>
            </w:r>
          </w:p>
        </w:tc>
        <w:tc>
          <w:tcPr>
            <w:tcW w:w="5947" w:type="dxa"/>
            <w:shd w:val="clear" w:color="auto" w:fill="D9D9D9"/>
          </w:tcPr>
          <w:p>
            <w:pPr>
              <w:pStyle w:val="TableParagraph"/>
              <w:spacing w:line="220" w:lineRule="exact"/>
              <w:ind w:left="115"/>
              <w:rPr>
                <w:b/>
                <w:sz w:val="22"/>
              </w:rPr>
            </w:pPr>
            <w:r>
              <w:rPr>
                <w:b/>
                <w:spacing w:val="-2"/>
                <w:sz w:val="22"/>
              </w:rPr>
              <w:t>TITLE</w:t>
            </w:r>
          </w:p>
        </w:tc>
      </w:tr>
      <w:tr>
        <w:trPr>
          <w:trHeight w:val="479" w:hRule="atLeast"/>
        </w:trPr>
        <w:tc>
          <w:tcPr>
            <w:tcW w:w="3955" w:type="dxa"/>
          </w:tcPr>
          <w:p>
            <w:pPr>
              <w:pStyle w:val="TableParagraph"/>
              <w:spacing w:before="6"/>
              <w:ind w:left="0"/>
              <w:rPr>
                <w:sz w:val="19"/>
              </w:rPr>
            </w:pPr>
          </w:p>
          <w:p>
            <w:pPr>
              <w:pStyle w:val="TableParagraph"/>
              <w:tabs>
                <w:tab w:pos="1554" w:val="left" w:leader="none"/>
              </w:tabs>
              <w:spacing w:line="234" w:lineRule="exact" w:before="1"/>
              <w:ind w:left="835"/>
              <w:rPr>
                <w:sz w:val="22"/>
              </w:rPr>
            </w:pPr>
            <w:bookmarkStart w:name="CS_WI_RM0284" w:id="18"/>
            <w:bookmarkEnd w:id="18"/>
            <w:r>
              <w:rPr/>
            </w:r>
            <w:r>
              <w:rPr>
                <w:b/>
                <w:spacing w:val="-5"/>
                <w:sz w:val="22"/>
              </w:rPr>
              <w:t>7.6</w:t>
            </w:r>
            <w:r>
              <w:rPr>
                <w:b/>
                <w:sz w:val="22"/>
              </w:rPr>
              <w:tab/>
            </w:r>
            <w:hyperlink r:id="rId14">
              <w:r>
                <w:rPr>
                  <w:color w:val="0000FF"/>
                  <w:spacing w:val="-2"/>
                  <w:sz w:val="22"/>
                  <w:u w:val="single" w:color="0000FF"/>
                </w:rPr>
                <w:t>CS_WI_RM0284</w:t>
              </w:r>
            </w:hyperlink>
          </w:p>
        </w:tc>
        <w:tc>
          <w:tcPr>
            <w:tcW w:w="5947" w:type="dxa"/>
          </w:tcPr>
          <w:p>
            <w:pPr>
              <w:pStyle w:val="TableParagraph"/>
              <w:spacing w:line="232" w:lineRule="exact"/>
              <w:ind w:left="115"/>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4"/>
                <w:sz w:val="22"/>
              </w:rPr>
              <w:t> </w:t>
            </w:r>
            <w:r>
              <w:rPr>
                <w:spacing w:val="-2"/>
                <w:sz w:val="22"/>
              </w:rPr>
              <w:t>Document</w:t>
            </w:r>
          </w:p>
          <w:p>
            <w:pPr>
              <w:pStyle w:val="TableParagraph"/>
              <w:spacing w:line="228" w:lineRule="exact"/>
              <w:ind w:left="115"/>
              <w:rPr>
                <w:sz w:val="22"/>
              </w:rPr>
            </w:pPr>
            <w:r>
              <w:rPr>
                <w:sz w:val="22"/>
              </w:rPr>
              <w:t>Quality</w:t>
            </w:r>
            <w:r>
              <w:rPr>
                <w:spacing w:val="-6"/>
                <w:sz w:val="22"/>
              </w:rPr>
              <w:t> </w:t>
            </w:r>
            <w:r>
              <w:rPr>
                <w:sz w:val="22"/>
              </w:rPr>
              <w:t>–</w:t>
            </w:r>
            <w:r>
              <w:rPr>
                <w:spacing w:val="-7"/>
                <w:sz w:val="22"/>
              </w:rPr>
              <w:t> </w:t>
            </w:r>
            <w:r>
              <w:rPr>
                <w:sz w:val="22"/>
              </w:rPr>
              <w:t>Good</w:t>
            </w:r>
            <w:r>
              <w:rPr>
                <w:spacing w:val="-6"/>
                <w:sz w:val="22"/>
              </w:rPr>
              <w:t> </w:t>
            </w:r>
            <w:r>
              <w:rPr>
                <w:sz w:val="22"/>
              </w:rPr>
              <w:t>Documentation</w:t>
            </w:r>
            <w:r>
              <w:rPr>
                <w:spacing w:val="-6"/>
                <w:sz w:val="22"/>
              </w:rPr>
              <w:t> </w:t>
            </w:r>
            <w:r>
              <w:rPr>
                <w:spacing w:val="-2"/>
                <w:sz w:val="22"/>
              </w:rPr>
              <w:t>Practices</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OD_RM0263" w:id="19"/>
            <w:bookmarkEnd w:id="19"/>
            <w:r>
              <w:rPr/>
            </w:r>
            <w:r>
              <w:rPr>
                <w:b/>
                <w:spacing w:val="-5"/>
                <w:sz w:val="22"/>
              </w:rPr>
              <w:t>7.7</w:t>
            </w:r>
            <w:r>
              <w:rPr>
                <w:b/>
                <w:sz w:val="22"/>
              </w:rPr>
              <w:tab/>
            </w:r>
            <w:hyperlink r:id="rId15">
              <w:r>
                <w:rPr>
                  <w:color w:val="0000FF"/>
                  <w:spacing w:val="-2"/>
                  <w:sz w:val="22"/>
                  <w:u w:val="single" w:color="0000FF"/>
                </w:rPr>
                <w:t>CS_OD_RM0263</w:t>
              </w:r>
            </w:hyperlink>
          </w:p>
        </w:tc>
        <w:tc>
          <w:tcPr>
            <w:tcW w:w="5947" w:type="dxa"/>
          </w:tcPr>
          <w:p>
            <w:pPr>
              <w:pStyle w:val="TableParagraph"/>
              <w:spacing w:line="234" w:lineRule="exact"/>
              <w:ind w:left="115"/>
              <w:rPr>
                <w:sz w:val="22"/>
              </w:rPr>
            </w:pPr>
            <w:r>
              <w:rPr>
                <w:sz w:val="22"/>
              </w:rPr>
              <w:t>ELVIS</w:t>
            </w:r>
            <w:r>
              <w:rPr>
                <w:spacing w:val="-5"/>
                <w:sz w:val="22"/>
              </w:rPr>
              <w:t> </w:t>
            </w:r>
            <w:r>
              <w:rPr>
                <w:sz w:val="22"/>
              </w:rPr>
              <w:t>Central</w:t>
            </w:r>
            <w:r>
              <w:rPr>
                <w:spacing w:val="-5"/>
                <w:sz w:val="22"/>
              </w:rPr>
              <w:t> </w:t>
            </w:r>
            <w:r>
              <w:rPr>
                <w:sz w:val="22"/>
              </w:rPr>
              <w:t>Files</w:t>
            </w:r>
            <w:r>
              <w:rPr>
                <w:spacing w:val="-5"/>
                <w:sz w:val="22"/>
              </w:rPr>
              <w:t> </w:t>
            </w:r>
            <w:r>
              <w:rPr>
                <w:sz w:val="22"/>
              </w:rPr>
              <w:t>DIA</w:t>
            </w:r>
            <w:r>
              <w:rPr>
                <w:spacing w:val="-5"/>
                <w:sz w:val="22"/>
              </w:rPr>
              <w:t> </w:t>
            </w:r>
            <w:r>
              <w:rPr>
                <w:spacing w:val="-2"/>
                <w:sz w:val="22"/>
              </w:rPr>
              <w:t>Matrix</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WI_TMF0004" w:id="20"/>
            <w:bookmarkEnd w:id="20"/>
            <w:r>
              <w:rPr/>
            </w:r>
            <w:r>
              <w:rPr>
                <w:b/>
                <w:spacing w:val="-5"/>
                <w:sz w:val="22"/>
              </w:rPr>
              <w:t>7.8</w:t>
            </w:r>
            <w:r>
              <w:rPr>
                <w:b/>
                <w:sz w:val="22"/>
              </w:rPr>
              <w:tab/>
            </w:r>
            <w:hyperlink r:id="rId16">
              <w:r>
                <w:rPr>
                  <w:color w:val="0000FF"/>
                  <w:spacing w:val="-2"/>
                  <w:sz w:val="22"/>
                  <w:u w:val="single" w:color="0000FF"/>
                </w:rPr>
                <w:t>CS_WI_TMF0004</w:t>
              </w:r>
            </w:hyperlink>
          </w:p>
        </w:tc>
        <w:tc>
          <w:tcPr>
            <w:tcW w:w="5947" w:type="dxa"/>
          </w:tcPr>
          <w:p>
            <w:pPr>
              <w:pStyle w:val="TableParagraph"/>
              <w:spacing w:line="234" w:lineRule="exact"/>
              <w:ind w:left="115"/>
              <w:rPr>
                <w:sz w:val="22"/>
              </w:rPr>
            </w:pPr>
            <w:r>
              <w:rPr>
                <w:sz w:val="22"/>
              </w:rPr>
              <w:t>Trial</w:t>
            </w:r>
            <w:r>
              <w:rPr>
                <w:spacing w:val="-5"/>
                <w:sz w:val="22"/>
              </w:rPr>
              <w:t> </w:t>
            </w:r>
            <w:r>
              <w:rPr>
                <w:sz w:val="22"/>
              </w:rPr>
              <w:t>Master</w:t>
            </w:r>
            <w:r>
              <w:rPr>
                <w:spacing w:val="-4"/>
                <w:sz w:val="22"/>
              </w:rPr>
              <w:t> </w:t>
            </w:r>
            <w:r>
              <w:rPr>
                <w:sz w:val="22"/>
              </w:rPr>
              <w:t>File</w:t>
            </w:r>
            <w:r>
              <w:rPr>
                <w:spacing w:val="-4"/>
                <w:sz w:val="22"/>
              </w:rPr>
              <w:t> </w:t>
            </w:r>
            <w:r>
              <w:rPr>
                <w:sz w:val="22"/>
              </w:rPr>
              <w:t>(TMF)</w:t>
            </w:r>
            <w:r>
              <w:rPr>
                <w:spacing w:val="-4"/>
                <w:sz w:val="22"/>
              </w:rPr>
              <w:t> </w:t>
            </w:r>
            <w:r>
              <w:rPr>
                <w:sz w:val="22"/>
              </w:rPr>
              <w:t>-</w:t>
            </w:r>
            <w:r>
              <w:rPr>
                <w:spacing w:val="-4"/>
                <w:sz w:val="22"/>
              </w:rPr>
              <w:t> </w:t>
            </w:r>
            <w:r>
              <w:rPr>
                <w:sz w:val="22"/>
              </w:rPr>
              <w:t>ELVIS</w:t>
            </w:r>
            <w:r>
              <w:rPr>
                <w:spacing w:val="-4"/>
                <w:sz w:val="22"/>
              </w:rPr>
              <w:t> </w:t>
            </w:r>
            <w:r>
              <w:rPr>
                <w:sz w:val="22"/>
              </w:rPr>
              <w:t>DIA</w:t>
            </w:r>
            <w:r>
              <w:rPr>
                <w:spacing w:val="-4"/>
                <w:sz w:val="22"/>
              </w:rPr>
              <w:t> eTMF</w:t>
            </w:r>
          </w:p>
        </w:tc>
      </w:tr>
      <w:tr>
        <w:trPr>
          <w:trHeight w:val="249" w:hRule="atLeast"/>
        </w:trPr>
        <w:tc>
          <w:tcPr>
            <w:tcW w:w="3955" w:type="dxa"/>
          </w:tcPr>
          <w:p>
            <w:pPr>
              <w:pStyle w:val="TableParagraph"/>
              <w:tabs>
                <w:tab w:pos="1554" w:val="left" w:leader="none"/>
              </w:tabs>
              <w:spacing w:line="229" w:lineRule="exact"/>
              <w:ind w:left="835"/>
              <w:rPr>
                <w:sz w:val="22"/>
              </w:rPr>
            </w:pPr>
            <w:bookmarkStart w:name="CS_WI_TMF0006" w:id="21"/>
            <w:bookmarkEnd w:id="21"/>
            <w:r>
              <w:rPr/>
            </w:r>
            <w:r>
              <w:rPr>
                <w:b/>
                <w:spacing w:val="-5"/>
                <w:sz w:val="22"/>
              </w:rPr>
              <w:t>7.9</w:t>
            </w:r>
            <w:r>
              <w:rPr>
                <w:b/>
                <w:sz w:val="22"/>
              </w:rPr>
              <w:tab/>
            </w:r>
            <w:hyperlink r:id="rId17">
              <w:r>
                <w:rPr>
                  <w:color w:val="0000FF"/>
                  <w:spacing w:val="-2"/>
                  <w:sz w:val="22"/>
                  <w:u w:val="single" w:color="0000FF"/>
                </w:rPr>
                <w:t>CS_WI_TMF0006</w:t>
              </w:r>
            </w:hyperlink>
          </w:p>
        </w:tc>
        <w:tc>
          <w:tcPr>
            <w:tcW w:w="5947" w:type="dxa"/>
          </w:tcPr>
          <w:p>
            <w:pPr>
              <w:pStyle w:val="TableParagraph"/>
              <w:spacing w:line="229" w:lineRule="exact"/>
              <w:ind w:left="115"/>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5"/>
                <w:sz w:val="22"/>
              </w:rPr>
              <w:t> </w:t>
            </w:r>
            <w:r>
              <w:rPr>
                <w:sz w:val="22"/>
              </w:rPr>
              <w:t>-</w:t>
            </w:r>
            <w:r>
              <w:rPr>
                <w:spacing w:val="-5"/>
                <w:sz w:val="22"/>
              </w:rPr>
              <w:t> </w:t>
            </w:r>
            <w:r>
              <w:rPr>
                <w:sz w:val="22"/>
              </w:rPr>
              <w:t>ELVIS</w:t>
            </w:r>
            <w:r>
              <w:rPr>
                <w:spacing w:val="-4"/>
                <w:sz w:val="22"/>
              </w:rPr>
              <w:t> </w:t>
            </w:r>
            <w:r>
              <w:rPr>
                <w:sz w:val="22"/>
              </w:rPr>
              <w:t>pre-DIA</w:t>
            </w:r>
            <w:r>
              <w:rPr>
                <w:spacing w:val="-5"/>
                <w:sz w:val="22"/>
              </w:rPr>
              <w:t> </w:t>
            </w:r>
            <w:r>
              <w:rPr>
                <w:spacing w:val="-4"/>
                <w:sz w:val="22"/>
              </w:rPr>
              <w:t>eTMF</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WI_TMF0001" w:id="22"/>
            <w:bookmarkEnd w:id="22"/>
            <w:r>
              <w:rPr/>
            </w:r>
            <w:r>
              <w:rPr>
                <w:b/>
                <w:spacing w:val="-4"/>
                <w:sz w:val="22"/>
              </w:rPr>
              <w:t>7.10</w:t>
            </w:r>
            <w:r>
              <w:rPr>
                <w:b/>
                <w:sz w:val="22"/>
              </w:rPr>
              <w:tab/>
            </w:r>
            <w:hyperlink r:id="rId18">
              <w:r>
                <w:rPr>
                  <w:color w:val="0000FF"/>
                  <w:spacing w:val="-2"/>
                  <w:sz w:val="22"/>
                  <w:u w:val="single" w:color="0000FF"/>
                </w:rPr>
                <w:t>CS_WI_TMF0001</w:t>
              </w:r>
            </w:hyperlink>
          </w:p>
        </w:tc>
        <w:tc>
          <w:tcPr>
            <w:tcW w:w="5947" w:type="dxa"/>
          </w:tcPr>
          <w:p>
            <w:pPr>
              <w:pStyle w:val="TableParagraph"/>
              <w:spacing w:line="234" w:lineRule="exact"/>
              <w:ind w:left="115"/>
              <w:rPr>
                <w:sz w:val="22"/>
              </w:rPr>
            </w:pPr>
            <w:r>
              <w:rPr>
                <w:sz w:val="22"/>
              </w:rPr>
              <w:t>Trial</w:t>
            </w:r>
            <w:r>
              <w:rPr>
                <w:spacing w:val="-6"/>
                <w:sz w:val="22"/>
              </w:rPr>
              <w:t> </w:t>
            </w:r>
            <w:r>
              <w:rPr>
                <w:sz w:val="22"/>
              </w:rPr>
              <w:t>Master</w:t>
            </w:r>
            <w:r>
              <w:rPr>
                <w:spacing w:val="-5"/>
                <w:sz w:val="22"/>
              </w:rPr>
              <w:t> </w:t>
            </w:r>
            <w:r>
              <w:rPr>
                <w:sz w:val="22"/>
              </w:rPr>
              <w:t>File</w:t>
            </w:r>
            <w:r>
              <w:rPr>
                <w:spacing w:val="-7"/>
                <w:sz w:val="22"/>
              </w:rPr>
              <w:t> </w:t>
            </w:r>
            <w:r>
              <w:rPr>
                <w:sz w:val="22"/>
              </w:rPr>
              <w:t>(TMF)</w:t>
            </w:r>
            <w:r>
              <w:rPr>
                <w:spacing w:val="-4"/>
                <w:sz w:val="22"/>
              </w:rPr>
              <w:t> </w:t>
            </w:r>
            <w:r>
              <w:rPr>
                <w:sz w:val="22"/>
              </w:rPr>
              <w:t>-</w:t>
            </w:r>
            <w:r>
              <w:rPr>
                <w:spacing w:val="-6"/>
                <w:sz w:val="22"/>
              </w:rPr>
              <w:t> </w:t>
            </w:r>
            <w:r>
              <w:rPr>
                <w:sz w:val="22"/>
              </w:rPr>
              <w:t>IQVIA</w:t>
            </w:r>
            <w:r>
              <w:rPr>
                <w:spacing w:val="-6"/>
                <w:sz w:val="22"/>
              </w:rPr>
              <w:t> </w:t>
            </w:r>
            <w:r>
              <w:rPr>
                <w:sz w:val="22"/>
              </w:rPr>
              <w:t>eTMF</w:t>
            </w:r>
            <w:r>
              <w:rPr>
                <w:spacing w:val="-6"/>
                <w:sz w:val="22"/>
              </w:rPr>
              <w:t> </w:t>
            </w:r>
            <w:r>
              <w:rPr>
                <w:spacing w:val="-2"/>
                <w:sz w:val="22"/>
              </w:rPr>
              <w:t>(Wingspan)</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WI_TMF0002" w:id="23"/>
            <w:bookmarkEnd w:id="23"/>
            <w:r>
              <w:rPr/>
            </w:r>
            <w:r>
              <w:rPr>
                <w:b/>
                <w:spacing w:val="-4"/>
                <w:sz w:val="22"/>
              </w:rPr>
              <w:t>7.11</w:t>
            </w:r>
            <w:r>
              <w:rPr>
                <w:b/>
                <w:sz w:val="22"/>
              </w:rPr>
              <w:tab/>
            </w:r>
            <w:hyperlink r:id="rId19">
              <w:r>
                <w:rPr>
                  <w:color w:val="0000FF"/>
                  <w:spacing w:val="-2"/>
                  <w:sz w:val="22"/>
                  <w:u w:val="single" w:color="0000FF"/>
                </w:rPr>
                <w:t>CS_WI_TMF0002</w:t>
              </w:r>
            </w:hyperlink>
          </w:p>
        </w:tc>
        <w:tc>
          <w:tcPr>
            <w:tcW w:w="5947" w:type="dxa"/>
          </w:tcPr>
          <w:p>
            <w:pPr>
              <w:pStyle w:val="TableParagraph"/>
              <w:spacing w:line="234" w:lineRule="exact"/>
              <w:ind w:left="115"/>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5"/>
                <w:sz w:val="22"/>
              </w:rPr>
              <w:t> </w:t>
            </w:r>
            <w:r>
              <w:rPr>
                <w:sz w:val="22"/>
              </w:rPr>
              <w:t>–</w:t>
            </w:r>
            <w:r>
              <w:rPr>
                <w:spacing w:val="-1"/>
                <w:sz w:val="22"/>
              </w:rPr>
              <w:t> </w:t>
            </w:r>
            <w:r>
              <w:rPr>
                <w:sz w:val="22"/>
              </w:rPr>
              <w:t>Customer</w:t>
            </w:r>
            <w:r>
              <w:rPr>
                <w:spacing w:val="-4"/>
                <w:sz w:val="22"/>
              </w:rPr>
              <w:t> eTMF</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WI_TMF0003" w:id="24"/>
            <w:bookmarkEnd w:id="24"/>
            <w:r>
              <w:rPr/>
            </w:r>
            <w:bookmarkStart w:name="CS_OP_TMF0007" w:id="25"/>
            <w:bookmarkEnd w:id="25"/>
            <w:r>
              <w:rPr/>
            </w:r>
            <w:r>
              <w:rPr>
                <w:b/>
                <w:spacing w:val="-4"/>
                <w:sz w:val="22"/>
              </w:rPr>
              <w:t>7.12</w:t>
            </w:r>
            <w:r>
              <w:rPr>
                <w:b/>
                <w:sz w:val="22"/>
              </w:rPr>
              <w:tab/>
            </w:r>
            <w:hyperlink r:id="rId20">
              <w:r>
                <w:rPr>
                  <w:color w:val="0000FF"/>
                  <w:spacing w:val="-2"/>
                  <w:sz w:val="22"/>
                  <w:u w:val="single" w:color="0000FF"/>
                </w:rPr>
                <w:t>CS_WI_TMF0003</w:t>
              </w:r>
            </w:hyperlink>
          </w:p>
        </w:tc>
        <w:tc>
          <w:tcPr>
            <w:tcW w:w="5947" w:type="dxa"/>
          </w:tcPr>
          <w:p>
            <w:pPr>
              <w:pStyle w:val="TableParagraph"/>
              <w:spacing w:line="234" w:lineRule="exact"/>
              <w:ind w:left="115"/>
              <w:rPr>
                <w:sz w:val="22"/>
              </w:rPr>
            </w:pPr>
            <w:r>
              <w:rPr>
                <w:sz w:val="22"/>
              </w:rPr>
              <w:t>Trial</w:t>
            </w:r>
            <w:r>
              <w:rPr>
                <w:spacing w:val="-5"/>
                <w:sz w:val="22"/>
              </w:rPr>
              <w:t> </w:t>
            </w:r>
            <w:r>
              <w:rPr>
                <w:sz w:val="22"/>
              </w:rPr>
              <w:t>Master</w:t>
            </w:r>
            <w:r>
              <w:rPr>
                <w:spacing w:val="-4"/>
                <w:sz w:val="22"/>
              </w:rPr>
              <w:t> </w:t>
            </w:r>
            <w:r>
              <w:rPr>
                <w:sz w:val="22"/>
              </w:rPr>
              <w:t>File</w:t>
            </w:r>
            <w:r>
              <w:rPr>
                <w:spacing w:val="-4"/>
                <w:sz w:val="22"/>
              </w:rPr>
              <w:t> </w:t>
            </w:r>
            <w:r>
              <w:rPr>
                <w:sz w:val="22"/>
              </w:rPr>
              <w:t>(TMF)</w:t>
            </w:r>
            <w:r>
              <w:rPr>
                <w:spacing w:val="-5"/>
                <w:sz w:val="22"/>
              </w:rPr>
              <w:t> </w:t>
            </w:r>
            <w:r>
              <w:rPr>
                <w:sz w:val="22"/>
              </w:rPr>
              <w:t>– Paper</w:t>
            </w:r>
            <w:r>
              <w:rPr>
                <w:spacing w:val="-4"/>
                <w:sz w:val="22"/>
              </w:rPr>
              <w:t> </w:t>
            </w:r>
            <w:r>
              <w:rPr>
                <w:spacing w:val="-5"/>
                <w:sz w:val="22"/>
              </w:rPr>
              <w:t>TMF</w:t>
            </w:r>
          </w:p>
        </w:tc>
      </w:tr>
      <w:tr>
        <w:trPr>
          <w:trHeight w:val="254" w:hRule="atLeast"/>
        </w:trPr>
        <w:tc>
          <w:tcPr>
            <w:tcW w:w="3955" w:type="dxa"/>
          </w:tcPr>
          <w:p>
            <w:pPr>
              <w:pStyle w:val="TableParagraph"/>
              <w:tabs>
                <w:tab w:pos="1554" w:val="left" w:leader="none"/>
              </w:tabs>
              <w:spacing w:line="234" w:lineRule="exact"/>
              <w:ind w:left="835"/>
              <w:rPr>
                <w:sz w:val="22"/>
              </w:rPr>
            </w:pPr>
            <w:r>
              <w:rPr>
                <w:b/>
                <w:spacing w:val="-4"/>
                <w:sz w:val="22"/>
              </w:rPr>
              <w:t>7.13</w:t>
            </w:r>
            <w:r>
              <w:rPr>
                <w:b/>
                <w:sz w:val="22"/>
              </w:rPr>
              <w:tab/>
            </w:r>
            <w:hyperlink r:id="rId21">
              <w:r>
                <w:rPr>
                  <w:color w:val="0000FF"/>
                  <w:spacing w:val="-2"/>
                  <w:sz w:val="22"/>
                  <w:u w:val="single" w:color="0000FF"/>
                </w:rPr>
                <w:t>CS_OP_TMF0007</w:t>
              </w:r>
            </w:hyperlink>
          </w:p>
        </w:tc>
        <w:tc>
          <w:tcPr>
            <w:tcW w:w="5947" w:type="dxa"/>
          </w:tcPr>
          <w:p>
            <w:pPr>
              <w:pStyle w:val="TableParagraph"/>
              <w:spacing w:line="234" w:lineRule="exact"/>
              <w:ind w:left="115"/>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249" w:hRule="atLeast"/>
        </w:trPr>
        <w:tc>
          <w:tcPr>
            <w:tcW w:w="3955" w:type="dxa"/>
          </w:tcPr>
          <w:p>
            <w:pPr>
              <w:pStyle w:val="TableParagraph"/>
              <w:tabs>
                <w:tab w:pos="1554" w:val="left" w:leader="none"/>
              </w:tabs>
              <w:spacing w:line="229" w:lineRule="exact"/>
              <w:ind w:left="835"/>
              <w:rPr>
                <w:sz w:val="22"/>
              </w:rPr>
            </w:pPr>
            <w:bookmarkStart w:name="CS_WI_TMF0005" w:id="26"/>
            <w:bookmarkEnd w:id="26"/>
            <w:r>
              <w:rPr/>
            </w:r>
            <w:r>
              <w:rPr>
                <w:b/>
                <w:spacing w:val="-4"/>
                <w:sz w:val="22"/>
              </w:rPr>
              <w:t>7.14</w:t>
            </w:r>
            <w:r>
              <w:rPr>
                <w:b/>
                <w:sz w:val="22"/>
              </w:rPr>
              <w:tab/>
            </w:r>
            <w:hyperlink r:id="rId22">
              <w:r>
                <w:rPr>
                  <w:color w:val="0000FF"/>
                  <w:spacing w:val="-2"/>
                  <w:sz w:val="22"/>
                  <w:u w:val="single" w:color="0000FF"/>
                </w:rPr>
                <w:t>CS_WI_TMF0005</w:t>
              </w:r>
            </w:hyperlink>
          </w:p>
        </w:tc>
        <w:tc>
          <w:tcPr>
            <w:tcW w:w="5947" w:type="dxa"/>
          </w:tcPr>
          <w:p>
            <w:pPr>
              <w:pStyle w:val="TableParagraph"/>
              <w:spacing w:line="229" w:lineRule="exact"/>
              <w:ind w:left="115"/>
              <w:rPr>
                <w:sz w:val="22"/>
              </w:rPr>
            </w:pPr>
            <w:r>
              <w:rPr>
                <w:sz w:val="22"/>
              </w:rPr>
              <w:t>Trial</w:t>
            </w:r>
            <w:r>
              <w:rPr>
                <w:spacing w:val="-7"/>
                <w:sz w:val="22"/>
              </w:rPr>
              <w:t> </w:t>
            </w:r>
            <w:r>
              <w:rPr>
                <w:sz w:val="22"/>
              </w:rPr>
              <w:t>Master</w:t>
            </w:r>
            <w:r>
              <w:rPr>
                <w:spacing w:val="-5"/>
                <w:sz w:val="22"/>
              </w:rPr>
              <w:t> </w:t>
            </w:r>
            <w:r>
              <w:rPr>
                <w:sz w:val="22"/>
              </w:rPr>
              <w:t>File</w:t>
            </w:r>
            <w:r>
              <w:rPr>
                <w:spacing w:val="-4"/>
                <w:sz w:val="22"/>
              </w:rPr>
              <w:t> </w:t>
            </w:r>
            <w:r>
              <w:rPr>
                <w:sz w:val="22"/>
              </w:rPr>
              <w:t>(TMF)</w:t>
            </w:r>
            <w:r>
              <w:rPr>
                <w:spacing w:val="-5"/>
                <w:sz w:val="22"/>
              </w:rPr>
              <w:t> </w:t>
            </w:r>
            <w:r>
              <w:rPr>
                <w:sz w:val="22"/>
              </w:rPr>
              <w:t>-</w:t>
            </w:r>
            <w:r>
              <w:rPr>
                <w:spacing w:val="-5"/>
                <w:sz w:val="22"/>
              </w:rPr>
              <w:t> </w:t>
            </w:r>
            <w:r>
              <w:rPr>
                <w:sz w:val="22"/>
              </w:rPr>
              <w:t>Single-service</w:t>
            </w:r>
            <w:r>
              <w:rPr>
                <w:spacing w:val="-4"/>
                <w:sz w:val="22"/>
              </w:rPr>
              <w:t> </w:t>
            </w:r>
            <w:r>
              <w:rPr>
                <w:spacing w:val="-2"/>
                <w:sz w:val="22"/>
              </w:rPr>
              <w:t>Projects</w:t>
            </w:r>
          </w:p>
        </w:tc>
      </w:tr>
      <w:tr>
        <w:trPr>
          <w:trHeight w:val="254" w:hRule="atLeast"/>
        </w:trPr>
        <w:tc>
          <w:tcPr>
            <w:tcW w:w="3955" w:type="dxa"/>
          </w:tcPr>
          <w:p>
            <w:pPr>
              <w:pStyle w:val="TableParagraph"/>
              <w:tabs>
                <w:tab w:pos="719" w:val="left" w:leader="none"/>
              </w:tabs>
              <w:spacing w:line="234" w:lineRule="exact"/>
              <w:ind w:left="0" w:right="403"/>
              <w:jc w:val="right"/>
              <w:rPr>
                <w:sz w:val="22"/>
              </w:rPr>
            </w:pPr>
            <w:bookmarkStart w:name="CS_MAN_TMF0033" w:id="27"/>
            <w:bookmarkEnd w:id="27"/>
            <w:r>
              <w:rPr/>
            </w:r>
            <w:r>
              <w:rPr>
                <w:b/>
                <w:spacing w:val="-4"/>
                <w:sz w:val="22"/>
              </w:rPr>
              <w:t>7.15</w:t>
            </w:r>
            <w:r>
              <w:rPr>
                <w:b/>
                <w:sz w:val="22"/>
              </w:rPr>
              <w:tab/>
            </w:r>
            <w:hyperlink r:id="rId23">
              <w:r>
                <w:rPr>
                  <w:color w:val="0000FF"/>
                  <w:spacing w:val="-2"/>
                  <w:sz w:val="22"/>
                  <w:u w:val="single" w:color="0000FF"/>
                </w:rPr>
                <w:t>CS_MAN_TMF0033</w:t>
              </w:r>
            </w:hyperlink>
          </w:p>
        </w:tc>
        <w:tc>
          <w:tcPr>
            <w:tcW w:w="5947" w:type="dxa"/>
          </w:tcPr>
          <w:p>
            <w:pPr>
              <w:pStyle w:val="TableParagraph"/>
              <w:spacing w:line="234" w:lineRule="exact"/>
              <w:ind w:left="115"/>
              <w:rPr>
                <w:sz w:val="22"/>
              </w:rPr>
            </w:pPr>
            <w:r>
              <w:rPr>
                <w:sz w:val="22"/>
              </w:rPr>
              <w:t>qArchive</w:t>
            </w:r>
            <w:r>
              <w:rPr>
                <w:spacing w:val="-5"/>
                <w:sz w:val="22"/>
              </w:rPr>
              <w:t> </w:t>
            </w:r>
            <w:r>
              <w:rPr>
                <w:sz w:val="22"/>
              </w:rPr>
              <w:t>User</w:t>
            </w:r>
            <w:r>
              <w:rPr>
                <w:spacing w:val="-5"/>
                <w:sz w:val="22"/>
              </w:rPr>
              <w:t> </w:t>
            </w:r>
            <w:r>
              <w:rPr>
                <w:spacing w:val="-2"/>
                <w:sz w:val="22"/>
              </w:rPr>
              <w:t>Guide</w:t>
            </w:r>
          </w:p>
        </w:tc>
      </w:tr>
      <w:tr>
        <w:trPr>
          <w:trHeight w:val="254" w:hRule="atLeast"/>
        </w:trPr>
        <w:tc>
          <w:tcPr>
            <w:tcW w:w="3955" w:type="dxa"/>
          </w:tcPr>
          <w:p>
            <w:pPr>
              <w:pStyle w:val="TableParagraph"/>
              <w:tabs>
                <w:tab w:pos="1554" w:val="left" w:leader="none"/>
              </w:tabs>
              <w:spacing w:line="234" w:lineRule="exact"/>
              <w:ind w:left="835"/>
              <w:rPr>
                <w:sz w:val="22"/>
              </w:rPr>
            </w:pPr>
            <w:bookmarkStart w:name="CS_OD_TMF0068" w:id="28"/>
            <w:bookmarkEnd w:id="28"/>
            <w:r>
              <w:rPr/>
            </w:r>
            <w:r>
              <w:rPr>
                <w:b/>
                <w:spacing w:val="-4"/>
                <w:sz w:val="22"/>
              </w:rPr>
              <w:t>7.16</w:t>
            </w:r>
            <w:r>
              <w:rPr>
                <w:b/>
                <w:sz w:val="22"/>
              </w:rPr>
              <w:tab/>
            </w:r>
            <w:hyperlink r:id="rId24">
              <w:r>
                <w:rPr>
                  <w:color w:val="0000FF"/>
                  <w:spacing w:val="-2"/>
                  <w:sz w:val="22"/>
                  <w:u w:val="single" w:color="0000FF"/>
                </w:rPr>
                <w:t>CS_OD_TMF0068</w:t>
              </w:r>
            </w:hyperlink>
          </w:p>
        </w:tc>
        <w:tc>
          <w:tcPr>
            <w:tcW w:w="5947" w:type="dxa"/>
          </w:tcPr>
          <w:p>
            <w:pPr>
              <w:pStyle w:val="TableParagraph"/>
              <w:spacing w:line="234" w:lineRule="exact"/>
              <w:ind w:left="115"/>
              <w:rPr>
                <w:sz w:val="22"/>
              </w:rPr>
            </w:pPr>
            <w:r>
              <w:rPr>
                <w:sz w:val="22"/>
              </w:rPr>
              <w:t>Filing</w:t>
            </w:r>
            <w:r>
              <w:rPr>
                <w:spacing w:val="-7"/>
                <w:sz w:val="22"/>
              </w:rPr>
              <w:t> </w:t>
            </w:r>
            <w:r>
              <w:rPr>
                <w:sz w:val="22"/>
              </w:rPr>
              <w:t>Email</w:t>
            </w:r>
            <w:r>
              <w:rPr>
                <w:spacing w:val="-6"/>
                <w:sz w:val="22"/>
              </w:rPr>
              <w:t> </w:t>
            </w:r>
            <w:r>
              <w:rPr>
                <w:sz w:val="22"/>
              </w:rPr>
              <w:t>Communications</w:t>
            </w:r>
            <w:r>
              <w:rPr>
                <w:spacing w:val="-6"/>
                <w:sz w:val="22"/>
              </w:rPr>
              <w:t> </w:t>
            </w:r>
            <w:r>
              <w:rPr>
                <w:sz w:val="22"/>
              </w:rPr>
              <w:t>in</w:t>
            </w:r>
            <w:r>
              <w:rPr>
                <w:spacing w:val="-7"/>
                <w:sz w:val="22"/>
              </w:rPr>
              <w:t> </w:t>
            </w:r>
            <w:r>
              <w:rPr>
                <w:sz w:val="22"/>
              </w:rPr>
              <w:t>Trial</w:t>
            </w:r>
            <w:r>
              <w:rPr>
                <w:spacing w:val="-6"/>
                <w:sz w:val="22"/>
              </w:rPr>
              <w:t> </w:t>
            </w:r>
            <w:r>
              <w:rPr>
                <w:sz w:val="22"/>
              </w:rPr>
              <w:t>Master</w:t>
            </w:r>
            <w:r>
              <w:rPr>
                <w:spacing w:val="-6"/>
                <w:sz w:val="22"/>
              </w:rPr>
              <w:t> </w:t>
            </w:r>
            <w:r>
              <w:rPr>
                <w:spacing w:val="-2"/>
                <w:sz w:val="22"/>
              </w:rPr>
              <w:t>Files</w:t>
            </w:r>
          </w:p>
        </w:tc>
      </w:tr>
      <w:tr>
        <w:trPr>
          <w:trHeight w:val="253" w:hRule="atLeast"/>
        </w:trPr>
        <w:tc>
          <w:tcPr>
            <w:tcW w:w="3955" w:type="dxa"/>
          </w:tcPr>
          <w:p>
            <w:pPr>
              <w:pStyle w:val="TableParagraph"/>
              <w:tabs>
                <w:tab w:pos="719" w:val="left" w:leader="none"/>
              </w:tabs>
              <w:spacing w:line="234" w:lineRule="exact"/>
              <w:ind w:left="0" w:right="426"/>
              <w:jc w:val="right"/>
              <w:rPr>
                <w:sz w:val="22"/>
              </w:rPr>
            </w:pPr>
            <w:bookmarkStart w:name="QCP_CP_BSP0011" w:id="29"/>
            <w:bookmarkEnd w:id="29"/>
            <w:r>
              <w:rPr/>
            </w:r>
            <w:r>
              <w:rPr>
                <w:b/>
                <w:spacing w:val="-4"/>
                <w:sz w:val="22"/>
              </w:rPr>
              <w:t>7.17</w:t>
            </w:r>
            <w:r>
              <w:rPr>
                <w:b/>
                <w:sz w:val="22"/>
              </w:rPr>
              <w:tab/>
            </w:r>
            <w:hyperlink r:id="rId25">
              <w:r>
                <w:rPr>
                  <w:color w:val="0000FF"/>
                  <w:spacing w:val="-2"/>
                  <w:sz w:val="22"/>
                  <w:u w:val="single" w:color="0000FF"/>
                </w:rPr>
                <w:t>QCP_CP_BSP0011</w:t>
              </w:r>
            </w:hyperlink>
          </w:p>
        </w:tc>
        <w:tc>
          <w:tcPr>
            <w:tcW w:w="5947" w:type="dxa"/>
          </w:tcPr>
          <w:p>
            <w:pPr>
              <w:pStyle w:val="TableParagraph"/>
              <w:spacing w:line="234" w:lineRule="exact"/>
              <w:ind w:left="115"/>
              <w:rPr>
                <w:sz w:val="22"/>
              </w:rPr>
            </w:pPr>
            <w:r>
              <w:rPr>
                <w:sz w:val="22"/>
              </w:rPr>
              <w:t>Business</w:t>
            </w:r>
            <w:r>
              <w:rPr>
                <w:spacing w:val="-8"/>
                <w:sz w:val="22"/>
              </w:rPr>
              <w:t> </w:t>
            </w:r>
            <w:r>
              <w:rPr>
                <w:sz w:val="22"/>
              </w:rPr>
              <w:t>Records</w:t>
            </w:r>
            <w:r>
              <w:rPr>
                <w:spacing w:val="-7"/>
                <w:sz w:val="22"/>
              </w:rPr>
              <w:t> </w:t>
            </w:r>
            <w:r>
              <w:rPr>
                <w:spacing w:val="-2"/>
                <w:sz w:val="22"/>
              </w:rPr>
              <w:t>Management</w:t>
            </w:r>
          </w:p>
        </w:tc>
      </w:tr>
      <w:tr>
        <w:trPr>
          <w:trHeight w:val="479" w:hRule="atLeast"/>
        </w:trPr>
        <w:tc>
          <w:tcPr>
            <w:tcW w:w="3955" w:type="dxa"/>
          </w:tcPr>
          <w:p>
            <w:pPr>
              <w:pStyle w:val="TableParagraph"/>
              <w:tabs>
                <w:tab w:pos="719" w:val="left" w:leader="none"/>
              </w:tabs>
              <w:spacing w:before="110"/>
              <w:ind w:left="0" w:right="416"/>
              <w:jc w:val="right"/>
              <w:rPr>
                <w:sz w:val="22"/>
              </w:rPr>
            </w:pPr>
            <w:bookmarkStart w:name="QCP_CP_BCE0004" w:id="30"/>
            <w:bookmarkEnd w:id="30"/>
            <w:r>
              <w:rPr/>
            </w:r>
            <w:r>
              <w:rPr>
                <w:b/>
                <w:spacing w:val="-4"/>
                <w:sz w:val="22"/>
              </w:rPr>
              <w:t>7.18</w:t>
            </w:r>
            <w:r>
              <w:rPr>
                <w:b/>
                <w:sz w:val="22"/>
              </w:rPr>
              <w:tab/>
            </w:r>
            <w:hyperlink r:id="rId26">
              <w:r>
                <w:rPr>
                  <w:color w:val="0000FF"/>
                  <w:spacing w:val="-2"/>
                  <w:sz w:val="22"/>
                  <w:u w:val="single" w:color="0000FF"/>
                </w:rPr>
                <w:t>QCP_CP_BCE0004</w:t>
              </w:r>
            </w:hyperlink>
          </w:p>
        </w:tc>
        <w:tc>
          <w:tcPr>
            <w:tcW w:w="5947" w:type="dxa"/>
          </w:tcPr>
          <w:p>
            <w:pPr>
              <w:pStyle w:val="TableParagraph"/>
              <w:spacing w:line="240" w:lineRule="exact"/>
              <w:ind w:left="115"/>
              <w:rPr>
                <w:sz w:val="22"/>
              </w:rPr>
            </w:pPr>
            <w:r>
              <w:rPr>
                <w:sz w:val="22"/>
              </w:rPr>
              <w:t>Regulatory</w:t>
            </w:r>
            <w:r>
              <w:rPr>
                <w:spacing w:val="-6"/>
                <w:sz w:val="22"/>
              </w:rPr>
              <w:t> </w:t>
            </w:r>
            <w:r>
              <w:rPr>
                <w:sz w:val="22"/>
              </w:rPr>
              <w:t>Compliance</w:t>
            </w:r>
            <w:r>
              <w:rPr>
                <w:spacing w:val="-6"/>
                <w:sz w:val="22"/>
              </w:rPr>
              <w:t> </w:t>
            </w:r>
            <w:r>
              <w:rPr>
                <w:sz w:val="22"/>
              </w:rPr>
              <w:t>for</w:t>
            </w:r>
            <w:r>
              <w:rPr>
                <w:spacing w:val="-6"/>
                <w:sz w:val="22"/>
              </w:rPr>
              <w:t> </w:t>
            </w:r>
            <w:r>
              <w:rPr>
                <w:sz w:val="22"/>
              </w:rPr>
              <w:t>Clinical</w:t>
            </w:r>
            <w:r>
              <w:rPr>
                <w:spacing w:val="-6"/>
                <w:sz w:val="22"/>
              </w:rPr>
              <w:t> </w:t>
            </w:r>
            <w:r>
              <w:rPr>
                <w:sz w:val="22"/>
              </w:rPr>
              <w:t>Trials</w:t>
            </w:r>
            <w:r>
              <w:rPr>
                <w:spacing w:val="-6"/>
                <w:sz w:val="22"/>
              </w:rPr>
              <w:t> </w:t>
            </w:r>
            <w:r>
              <w:rPr>
                <w:sz w:val="22"/>
              </w:rPr>
              <w:t>and</w:t>
            </w:r>
            <w:r>
              <w:rPr>
                <w:spacing w:val="-6"/>
                <w:sz w:val="22"/>
              </w:rPr>
              <w:t> </w:t>
            </w:r>
            <w:r>
              <w:rPr>
                <w:sz w:val="22"/>
              </w:rPr>
              <w:t>Promotional </w:t>
            </w:r>
            <w:r>
              <w:rPr>
                <w:spacing w:val="-2"/>
                <w:sz w:val="22"/>
              </w:rPr>
              <w:t>Activities</w:t>
            </w:r>
          </w:p>
        </w:tc>
      </w:tr>
      <w:tr>
        <w:trPr>
          <w:trHeight w:val="253" w:hRule="atLeast"/>
        </w:trPr>
        <w:tc>
          <w:tcPr>
            <w:tcW w:w="3955" w:type="dxa"/>
            <w:shd w:val="clear" w:color="auto" w:fill="BFBFBF"/>
          </w:tcPr>
          <w:p>
            <w:pPr>
              <w:pStyle w:val="TableParagraph"/>
              <w:spacing w:line="234" w:lineRule="exact"/>
              <w:ind w:left="115"/>
              <w:rPr>
                <w:b/>
                <w:sz w:val="22"/>
              </w:rPr>
            </w:pPr>
            <w:bookmarkStart w:name="External References" w:id="31"/>
            <w:bookmarkEnd w:id="31"/>
            <w:r>
              <w:rPr/>
            </w:r>
            <w:r>
              <w:rPr>
                <w:b/>
                <w:sz w:val="22"/>
              </w:rPr>
              <w:t>External</w:t>
            </w:r>
            <w:r>
              <w:rPr>
                <w:b/>
                <w:spacing w:val="-8"/>
                <w:sz w:val="22"/>
              </w:rPr>
              <w:t> </w:t>
            </w:r>
            <w:r>
              <w:rPr>
                <w:b/>
                <w:spacing w:val="-2"/>
                <w:sz w:val="22"/>
              </w:rPr>
              <w:t>References</w:t>
            </w:r>
          </w:p>
        </w:tc>
        <w:tc>
          <w:tcPr>
            <w:tcW w:w="5947" w:type="dxa"/>
            <w:shd w:val="clear" w:color="auto" w:fill="BFBFBF"/>
          </w:tcPr>
          <w:p>
            <w:pPr>
              <w:pStyle w:val="TableParagraph"/>
              <w:ind w:left="0"/>
              <w:rPr>
                <w:rFonts w:ascii="Times New Roman"/>
                <w:sz w:val="18"/>
              </w:rPr>
            </w:pPr>
          </w:p>
        </w:tc>
      </w:tr>
      <w:tr>
        <w:trPr>
          <w:trHeight w:val="249" w:hRule="atLeast"/>
        </w:trPr>
        <w:tc>
          <w:tcPr>
            <w:tcW w:w="3955" w:type="dxa"/>
          </w:tcPr>
          <w:p>
            <w:pPr>
              <w:pStyle w:val="TableParagraph"/>
              <w:spacing w:line="229" w:lineRule="exact"/>
              <w:ind w:left="835"/>
              <w:rPr>
                <w:b/>
                <w:sz w:val="22"/>
              </w:rPr>
            </w:pPr>
            <w:r>
              <w:rPr>
                <w:b/>
                <w:spacing w:val="-4"/>
                <w:sz w:val="22"/>
              </w:rPr>
              <w:t>7.19</w:t>
            </w:r>
          </w:p>
        </w:tc>
        <w:tc>
          <w:tcPr>
            <w:tcW w:w="5947" w:type="dxa"/>
          </w:tcPr>
          <w:p>
            <w:pPr>
              <w:pStyle w:val="TableParagraph"/>
              <w:spacing w:line="229" w:lineRule="exact"/>
              <w:ind w:left="115"/>
              <w:rPr>
                <w:sz w:val="22"/>
              </w:rPr>
            </w:pPr>
            <w:hyperlink r:id="rId27">
              <w:r>
                <w:rPr>
                  <w:color w:val="0000FF"/>
                  <w:sz w:val="22"/>
                  <w:u w:val="single" w:color="0000FF"/>
                </w:rPr>
                <w:t>Master </w:t>
              </w:r>
              <w:r>
                <w:rPr>
                  <w:color w:val="0000FF"/>
                  <w:spacing w:val="-4"/>
                  <w:sz w:val="22"/>
                  <w:u w:val="single" w:color="0000FF"/>
                </w:rPr>
                <w:t>List</w:t>
              </w:r>
            </w:hyperlink>
          </w:p>
        </w:tc>
      </w:tr>
      <w:tr>
        <w:trPr>
          <w:trHeight w:val="253" w:hRule="atLeast"/>
        </w:trPr>
        <w:tc>
          <w:tcPr>
            <w:tcW w:w="3955" w:type="dxa"/>
          </w:tcPr>
          <w:p>
            <w:pPr>
              <w:pStyle w:val="TableParagraph"/>
              <w:spacing w:line="234" w:lineRule="exact"/>
              <w:ind w:left="835"/>
              <w:rPr>
                <w:b/>
                <w:sz w:val="22"/>
              </w:rPr>
            </w:pPr>
            <w:r>
              <w:rPr>
                <w:b/>
                <w:spacing w:val="-4"/>
                <w:sz w:val="22"/>
              </w:rPr>
              <w:t>7.20</w:t>
            </w:r>
          </w:p>
        </w:tc>
        <w:tc>
          <w:tcPr>
            <w:tcW w:w="5947" w:type="dxa"/>
          </w:tcPr>
          <w:p>
            <w:pPr>
              <w:pStyle w:val="TableParagraph"/>
              <w:spacing w:line="234" w:lineRule="exact"/>
              <w:ind w:left="115"/>
              <w:rPr>
                <w:sz w:val="22"/>
              </w:rPr>
            </w:pPr>
            <w:hyperlink r:id="rId28">
              <w:r>
                <w:rPr>
                  <w:color w:val="0000FF"/>
                  <w:sz w:val="22"/>
                  <w:u w:val="single" w:color="0000FF"/>
                </w:rPr>
                <w:t>eUpload</w:t>
              </w:r>
              <w:r>
                <w:rPr>
                  <w:color w:val="0000FF"/>
                  <w:spacing w:val="-4"/>
                  <w:sz w:val="22"/>
                  <w:u w:val="single" w:color="0000FF"/>
                </w:rPr>
                <w:t> </w:t>
              </w:r>
              <w:r>
                <w:rPr>
                  <w:color w:val="0000FF"/>
                  <w:sz w:val="22"/>
                  <w:u w:val="single" w:color="0000FF"/>
                </w:rPr>
                <w:t>-</w:t>
              </w:r>
              <w:r>
                <w:rPr>
                  <w:color w:val="0000FF"/>
                  <w:spacing w:val="-6"/>
                  <w:sz w:val="22"/>
                  <w:u w:val="single" w:color="0000FF"/>
                </w:rPr>
                <w:t> </w:t>
              </w:r>
              <w:r>
                <w:rPr>
                  <w:color w:val="0000FF"/>
                  <w:sz w:val="22"/>
                  <w:u w:val="single" w:color="0000FF"/>
                </w:rPr>
                <w:t>Uploading</w:t>
              </w:r>
              <w:r>
                <w:rPr>
                  <w:color w:val="0000FF"/>
                  <w:spacing w:val="-6"/>
                  <w:sz w:val="22"/>
                  <w:u w:val="single" w:color="0000FF"/>
                </w:rPr>
                <w:t> </w:t>
              </w:r>
              <w:r>
                <w:rPr>
                  <w:color w:val="0000FF"/>
                  <w:sz w:val="22"/>
                  <w:u w:val="single" w:color="0000FF"/>
                </w:rPr>
                <w:t>Emails</w:t>
              </w:r>
              <w:r>
                <w:rPr>
                  <w:color w:val="0000FF"/>
                  <w:spacing w:val="-5"/>
                  <w:sz w:val="22"/>
                  <w:u w:val="single" w:color="0000FF"/>
                </w:rPr>
                <w:t> QRG</w:t>
              </w:r>
            </w:hyperlink>
          </w:p>
        </w:tc>
      </w:tr>
      <w:tr>
        <w:trPr>
          <w:trHeight w:val="254" w:hRule="atLeast"/>
        </w:trPr>
        <w:tc>
          <w:tcPr>
            <w:tcW w:w="3955" w:type="dxa"/>
          </w:tcPr>
          <w:p>
            <w:pPr>
              <w:pStyle w:val="TableParagraph"/>
              <w:spacing w:line="234" w:lineRule="exact"/>
              <w:ind w:left="835"/>
              <w:rPr>
                <w:b/>
                <w:sz w:val="22"/>
              </w:rPr>
            </w:pPr>
            <w:r>
              <w:rPr>
                <w:b/>
                <w:spacing w:val="-4"/>
                <w:sz w:val="22"/>
              </w:rPr>
              <w:t>7.21</w:t>
            </w:r>
          </w:p>
        </w:tc>
        <w:tc>
          <w:tcPr>
            <w:tcW w:w="5947" w:type="dxa"/>
          </w:tcPr>
          <w:p>
            <w:pPr>
              <w:pStyle w:val="TableParagraph"/>
              <w:spacing w:line="234" w:lineRule="exact"/>
              <w:ind w:left="115"/>
              <w:rPr>
                <w:sz w:val="22"/>
              </w:rPr>
            </w:pPr>
            <w:hyperlink r:id="rId29">
              <w:r>
                <w:rPr>
                  <w:color w:val="0000FF"/>
                  <w:sz w:val="22"/>
                  <w:u w:val="single" w:color="0000FF"/>
                </w:rPr>
                <w:t>Wingspan</w:t>
              </w:r>
              <w:r>
                <w:rPr>
                  <w:color w:val="0000FF"/>
                  <w:spacing w:val="-6"/>
                  <w:sz w:val="22"/>
                  <w:u w:val="single" w:color="0000FF"/>
                </w:rPr>
                <w:t> </w:t>
              </w:r>
              <w:r>
                <w:rPr>
                  <w:color w:val="0000FF"/>
                  <w:sz w:val="22"/>
                  <w:u w:val="single" w:color="0000FF"/>
                </w:rPr>
                <w:t>eUpload</w:t>
              </w:r>
              <w:r>
                <w:rPr>
                  <w:color w:val="0000FF"/>
                  <w:spacing w:val="-6"/>
                  <w:sz w:val="22"/>
                  <w:u w:val="single" w:color="0000FF"/>
                </w:rPr>
                <w:t> </w:t>
              </w:r>
              <w:r>
                <w:rPr>
                  <w:color w:val="0000FF"/>
                  <w:spacing w:val="-4"/>
                  <w:sz w:val="22"/>
                  <w:u w:val="single" w:color="0000FF"/>
                </w:rPr>
                <w:t>Tool</w:t>
              </w:r>
            </w:hyperlink>
          </w:p>
        </w:tc>
      </w:tr>
      <w:tr>
        <w:trPr>
          <w:trHeight w:val="253" w:hRule="atLeast"/>
        </w:trPr>
        <w:tc>
          <w:tcPr>
            <w:tcW w:w="3955" w:type="dxa"/>
          </w:tcPr>
          <w:p>
            <w:pPr>
              <w:pStyle w:val="TableParagraph"/>
              <w:spacing w:line="234" w:lineRule="exact"/>
              <w:ind w:left="835"/>
              <w:rPr>
                <w:b/>
                <w:sz w:val="22"/>
              </w:rPr>
            </w:pPr>
            <w:r>
              <w:rPr>
                <w:b/>
                <w:spacing w:val="-4"/>
                <w:sz w:val="22"/>
              </w:rPr>
              <w:t>7.22</w:t>
            </w:r>
          </w:p>
        </w:tc>
        <w:tc>
          <w:tcPr>
            <w:tcW w:w="5947" w:type="dxa"/>
          </w:tcPr>
          <w:p>
            <w:pPr>
              <w:pStyle w:val="TableParagraph"/>
              <w:spacing w:line="234" w:lineRule="exact"/>
              <w:ind w:left="115"/>
              <w:rPr>
                <w:sz w:val="22"/>
              </w:rPr>
            </w:pPr>
            <w:hyperlink r:id="rId30">
              <w:r>
                <w:rPr>
                  <w:color w:val="0000FF"/>
                  <w:sz w:val="22"/>
                  <w:u w:val="single" w:color="0000FF"/>
                </w:rPr>
                <w:t>Wingspan</w:t>
              </w:r>
              <w:r>
                <w:rPr>
                  <w:color w:val="0000FF"/>
                  <w:spacing w:val="-4"/>
                  <w:sz w:val="22"/>
                  <w:u w:val="single" w:color="0000FF"/>
                </w:rPr>
                <w:t> </w:t>
              </w:r>
              <w:r>
                <w:rPr>
                  <w:color w:val="0000FF"/>
                  <w:sz w:val="22"/>
                  <w:u w:val="single" w:color="0000FF"/>
                </w:rPr>
                <w:t>Step</w:t>
              </w:r>
              <w:r>
                <w:rPr>
                  <w:color w:val="0000FF"/>
                  <w:spacing w:val="-4"/>
                  <w:sz w:val="22"/>
                  <w:u w:val="single" w:color="0000FF"/>
                </w:rPr>
                <w:t> </w:t>
              </w:r>
              <w:r>
                <w:rPr>
                  <w:color w:val="0000FF"/>
                  <w:sz w:val="22"/>
                  <w:u w:val="single" w:color="0000FF"/>
                </w:rPr>
                <w:t>by</w:t>
              </w:r>
              <w:r>
                <w:rPr>
                  <w:color w:val="0000FF"/>
                  <w:spacing w:val="-7"/>
                  <w:sz w:val="22"/>
                  <w:u w:val="single" w:color="0000FF"/>
                </w:rPr>
                <w:t> </w:t>
              </w:r>
              <w:r>
                <w:rPr>
                  <w:color w:val="0000FF"/>
                  <w:sz w:val="22"/>
                  <w:u w:val="single" w:color="0000FF"/>
                </w:rPr>
                <w:t>Step</w:t>
              </w:r>
              <w:r>
                <w:rPr>
                  <w:color w:val="0000FF"/>
                  <w:spacing w:val="-3"/>
                  <w:sz w:val="22"/>
                  <w:u w:val="single" w:color="0000FF"/>
                </w:rPr>
                <w:t> </w:t>
              </w:r>
              <w:r>
                <w:rPr>
                  <w:color w:val="0000FF"/>
                  <w:spacing w:val="-2"/>
                  <w:sz w:val="22"/>
                  <w:u w:val="single" w:color="0000FF"/>
                </w:rPr>
                <w:t>Guide</w:t>
              </w:r>
            </w:hyperlink>
          </w:p>
        </w:tc>
      </w:tr>
      <w:tr>
        <w:trPr>
          <w:trHeight w:val="254" w:hRule="atLeast"/>
        </w:trPr>
        <w:tc>
          <w:tcPr>
            <w:tcW w:w="3955" w:type="dxa"/>
          </w:tcPr>
          <w:p>
            <w:pPr>
              <w:pStyle w:val="TableParagraph"/>
              <w:spacing w:line="234" w:lineRule="exact"/>
              <w:ind w:left="835"/>
              <w:rPr>
                <w:b/>
                <w:sz w:val="22"/>
              </w:rPr>
            </w:pPr>
            <w:r>
              <w:rPr>
                <w:b/>
                <w:spacing w:val="-4"/>
                <w:sz w:val="22"/>
              </w:rPr>
              <w:t>7.23</w:t>
            </w:r>
          </w:p>
        </w:tc>
        <w:tc>
          <w:tcPr>
            <w:tcW w:w="5947" w:type="dxa"/>
          </w:tcPr>
          <w:p>
            <w:pPr>
              <w:pStyle w:val="TableParagraph"/>
              <w:spacing w:line="234" w:lineRule="exact"/>
              <w:ind w:left="115"/>
              <w:rPr>
                <w:sz w:val="22"/>
              </w:rPr>
            </w:pPr>
            <w:hyperlink r:id="rId31">
              <w:r>
                <w:rPr>
                  <w:color w:val="0000FF"/>
                  <w:sz w:val="22"/>
                  <w:u w:val="single" w:color="0000FF"/>
                </w:rPr>
                <w:t>ELVIS</w:t>
              </w:r>
              <w:r>
                <w:rPr>
                  <w:color w:val="0000FF"/>
                  <w:spacing w:val="-7"/>
                  <w:sz w:val="22"/>
                  <w:u w:val="single" w:color="0000FF"/>
                </w:rPr>
                <w:t> </w:t>
              </w:r>
              <w:r>
                <w:rPr>
                  <w:color w:val="0000FF"/>
                  <w:sz w:val="22"/>
                  <w:u w:val="single" w:color="0000FF"/>
                </w:rPr>
                <w:t>eTMF</w:t>
              </w:r>
              <w:r>
                <w:rPr>
                  <w:color w:val="0000FF"/>
                  <w:spacing w:val="-4"/>
                  <w:sz w:val="22"/>
                  <w:u w:val="single" w:color="0000FF"/>
                </w:rPr>
                <w:t> </w:t>
              </w:r>
              <w:r>
                <w:rPr>
                  <w:color w:val="0000FF"/>
                  <w:spacing w:val="-2"/>
                  <w:sz w:val="22"/>
                  <w:u w:val="single" w:color="0000FF"/>
                </w:rPr>
                <w:t>Guidance</w:t>
              </w:r>
            </w:hyperlink>
          </w:p>
        </w:tc>
      </w:tr>
      <w:tr>
        <w:trPr>
          <w:trHeight w:val="249" w:hRule="atLeast"/>
        </w:trPr>
        <w:tc>
          <w:tcPr>
            <w:tcW w:w="3955" w:type="dxa"/>
          </w:tcPr>
          <w:p>
            <w:pPr>
              <w:pStyle w:val="TableParagraph"/>
              <w:spacing w:line="229" w:lineRule="exact"/>
              <w:ind w:left="835"/>
              <w:rPr>
                <w:b/>
                <w:sz w:val="22"/>
              </w:rPr>
            </w:pPr>
            <w:r>
              <w:rPr>
                <w:b/>
                <w:spacing w:val="-4"/>
                <w:sz w:val="22"/>
              </w:rPr>
              <w:t>7.24</w:t>
            </w:r>
          </w:p>
        </w:tc>
        <w:tc>
          <w:tcPr>
            <w:tcW w:w="5947" w:type="dxa"/>
          </w:tcPr>
          <w:p>
            <w:pPr>
              <w:pStyle w:val="TableParagraph"/>
              <w:spacing w:line="229" w:lineRule="exact"/>
              <w:ind w:left="115"/>
              <w:rPr>
                <w:sz w:val="22"/>
              </w:rPr>
            </w:pPr>
            <w:hyperlink r:id="rId32">
              <w:r>
                <w:rPr>
                  <w:color w:val="0000FF"/>
                  <w:sz w:val="22"/>
                  <w:u w:val="single" w:color="0000FF"/>
                </w:rPr>
                <w:t>TMF</w:t>
              </w:r>
              <w:r>
                <w:rPr>
                  <w:color w:val="0000FF"/>
                  <w:spacing w:val="-3"/>
                  <w:sz w:val="22"/>
                  <w:u w:val="single" w:color="0000FF"/>
                </w:rPr>
                <w:t> </w:t>
              </w:r>
              <w:r>
                <w:rPr>
                  <w:color w:val="0000FF"/>
                  <w:spacing w:val="-4"/>
                  <w:sz w:val="22"/>
                  <w:u w:val="single" w:color="0000FF"/>
                </w:rPr>
                <w:t>Site</w:t>
              </w:r>
            </w:hyperlink>
          </w:p>
        </w:tc>
      </w:tr>
    </w:tbl>
    <w:p>
      <w:pPr>
        <w:pStyle w:val="BodyText"/>
        <w:spacing w:before="9"/>
        <w:rPr>
          <w:sz w:val="12"/>
        </w:rPr>
      </w:pPr>
    </w:p>
    <w:p>
      <w:pPr>
        <w:pStyle w:val="ListParagraph"/>
        <w:numPr>
          <w:ilvl w:val="0"/>
          <w:numId w:val="1"/>
        </w:numPr>
        <w:tabs>
          <w:tab w:pos="1279" w:val="left" w:leader="none"/>
          <w:tab w:pos="1280" w:val="left" w:leader="none"/>
        </w:tabs>
        <w:spacing w:line="240" w:lineRule="auto" w:before="94" w:after="7"/>
        <w:ind w:left="1280" w:right="0" w:hanging="720"/>
        <w:jc w:val="left"/>
        <w:rPr>
          <w:b/>
          <w:sz w:val="22"/>
        </w:rPr>
      </w:pPr>
      <w:bookmarkStart w:name="SUPERSEDES" w:id="32"/>
      <w:bookmarkEnd w:id="32"/>
      <w:r>
        <w:rPr>
          <w:b/>
          <w:spacing w:val="-2"/>
          <w:sz w:val="22"/>
        </w:rPr>
        <w:t>SUPERSEDES</w:t>
      </w: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7"/>
                <w:sz w:val="22"/>
              </w:rPr>
              <w:t> </w:t>
            </w:r>
            <w:r>
              <w:rPr>
                <w:b/>
                <w:spacing w:val="-2"/>
                <w:sz w:val="22"/>
              </w:rPr>
              <w:t>NUMBER</w:t>
            </w:r>
          </w:p>
        </w:tc>
      </w:tr>
      <w:tr>
        <w:trPr>
          <w:trHeight w:val="508" w:hRule="atLeast"/>
        </w:trPr>
        <w:tc>
          <w:tcPr>
            <w:tcW w:w="3778" w:type="dxa"/>
          </w:tcPr>
          <w:p>
            <w:pPr>
              <w:pStyle w:val="TableParagraph"/>
              <w:tabs>
                <w:tab w:pos="1545" w:val="left" w:leader="none"/>
              </w:tabs>
              <w:ind w:left="825"/>
              <w:rPr>
                <w:sz w:val="22"/>
              </w:rPr>
            </w:pPr>
            <w:bookmarkStart w:name="CS_WI_MW0233" w:id="33"/>
            <w:bookmarkEnd w:id="33"/>
            <w:r>
              <w:rPr/>
            </w:r>
            <w:r>
              <w:rPr>
                <w:b/>
                <w:spacing w:val="-5"/>
                <w:sz w:val="22"/>
              </w:rPr>
              <w:t>8.1</w:t>
            </w:r>
            <w:r>
              <w:rPr>
                <w:b/>
                <w:sz w:val="22"/>
              </w:rPr>
              <w:tab/>
            </w:r>
            <w:r>
              <w:rPr>
                <w:spacing w:val="-2"/>
                <w:sz w:val="22"/>
              </w:rPr>
              <w:t>CS_WI_MW0233</w:t>
            </w:r>
          </w:p>
        </w:tc>
        <w:tc>
          <w:tcPr>
            <w:tcW w:w="3802" w:type="dxa"/>
          </w:tcPr>
          <w:p>
            <w:pPr>
              <w:pStyle w:val="TableParagraph"/>
              <w:spacing w:line="254" w:lineRule="exact"/>
              <w:rPr>
                <w:sz w:val="22"/>
              </w:rPr>
            </w:pPr>
            <w:r>
              <w:rPr>
                <w:sz w:val="22"/>
              </w:rPr>
              <w:t>Management</w:t>
            </w:r>
            <w:r>
              <w:rPr>
                <w:spacing w:val="-9"/>
                <w:sz w:val="22"/>
              </w:rPr>
              <w:t> </w:t>
            </w:r>
            <w:r>
              <w:rPr>
                <w:sz w:val="22"/>
              </w:rPr>
              <w:t>and</w:t>
            </w:r>
            <w:r>
              <w:rPr>
                <w:spacing w:val="-9"/>
                <w:sz w:val="22"/>
              </w:rPr>
              <w:t> </w:t>
            </w:r>
            <w:r>
              <w:rPr>
                <w:sz w:val="22"/>
              </w:rPr>
              <w:t>Filing</w:t>
            </w:r>
            <w:r>
              <w:rPr>
                <w:spacing w:val="-9"/>
                <w:sz w:val="22"/>
              </w:rPr>
              <w:t> </w:t>
            </w:r>
            <w:r>
              <w:rPr>
                <w:sz w:val="22"/>
              </w:rPr>
              <w:t>of</w:t>
            </w:r>
            <w:r>
              <w:rPr>
                <w:spacing w:val="-9"/>
                <w:sz w:val="22"/>
              </w:rPr>
              <w:t> </w:t>
            </w:r>
            <w:r>
              <w:rPr>
                <w:sz w:val="22"/>
              </w:rPr>
              <w:t>Medical Writing Documentation</w:t>
            </w:r>
          </w:p>
        </w:tc>
        <w:tc>
          <w:tcPr>
            <w:tcW w:w="2338" w:type="dxa"/>
          </w:tcPr>
          <w:p>
            <w:pPr>
              <w:pStyle w:val="TableParagraph"/>
              <w:ind w:left="104"/>
              <w:rPr>
                <w:sz w:val="22"/>
              </w:rPr>
            </w:pPr>
            <w:r>
              <w:rPr>
                <w:w w:val="100"/>
                <w:sz w:val="22"/>
              </w:rPr>
              <w:t>5</w:t>
            </w:r>
          </w:p>
        </w:tc>
      </w:tr>
    </w:tbl>
    <w:p>
      <w:pPr>
        <w:pStyle w:val="BodyText"/>
        <w:spacing w:before="5"/>
        <w:rPr>
          <w:b/>
          <w:sz w:val="20"/>
        </w:rPr>
      </w:pPr>
    </w:p>
    <w:p>
      <w:pPr>
        <w:pStyle w:val="ListParagraph"/>
        <w:numPr>
          <w:ilvl w:val="0"/>
          <w:numId w:val="1"/>
        </w:numPr>
        <w:tabs>
          <w:tab w:pos="1279" w:val="left" w:leader="none"/>
          <w:tab w:pos="1280" w:val="left" w:leader="none"/>
        </w:tabs>
        <w:spacing w:line="240" w:lineRule="auto" w:before="1" w:after="6"/>
        <w:ind w:left="1280" w:right="0" w:hanging="720"/>
        <w:jc w:val="left"/>
        <w:rPr>
          <w:b/>
          <w:sz w:val="22"/>
        </w:rPr>
      </w:pPr>
      <w:bookmarkStart w:name="MODIFICATION FROM PREVIOUS REVISION" w:id="34"/>
      <w:bookmarkEnd w:id="3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28" w:lineRule="auto" w:before="34"/>
              <w:ind w:left="110"/>
              <w:rPr>
                <w:sz w:val="22"/>
              </w:rPr>
            </w:pPr>
            <w:r>
              <w:rPr>
                <w:sz w:val="22"/>
              </w:rPr>
              <w:t>Added</w:t>
            </w:r>
            <w:r>
              <w:rPr>
                <w:spacing w:val="-12"/>
                <w:sz w:val="22"/>
              </w:rPr>
              <w:t> </w:t>
            </w:r>
            <w:r>
              <w:rPr>
                <w:sz w:val="22"/>
              </w:rPr>
              <w:t>list</w:t>
            </w:r>
            <w:r>
              <w:rPr>
                <w:spacing w:val="-12"/>
                <w:sz w:val="22"/>
              </w:rPr>
              <w:t> </w:t>
            </w:r>
            <w:r>
              <w:rPr>
                <w:sz w:val="22"/>
              </w:rPr>
              <w:t>of</w:t>
            </w:r>
            <w:r>
              <w:rPr>
                <w:spacing w:val="-12"/>
                <w:sz w:val="22"/>
              </w:rPr>
              <w:t> </w:t>
            </w:r>
            <w:r>
              <w:rPr>
                <w:sz w:val="22"/>
              </w:rPr>
              <w:t>platform-specific </w:t>
            </w:r>
            <w:r>
              <w:rPr>
                <w:spacing w:val="-4"/>
                <w:sz w:val="22"/>
              </w:rPr>
              <w:t>SOPs</w:t>
            </w:r>
          </w:p>
        </w:tc>
        <w:tc>
          <w:tcPr>
            <w:tcW w:w="3298" w:type="dxa"/>
          </w:tcPr>
          <w:p>
            <w:pPr>
              <w:pStyle w:val="TableParagraph"/>
              <w:spacing w:before="28"/>
              <w:ind w:left="109"/>
              <w:rPr>
                <w:sz w:val="22"/>
              </w:rPr>
            </w:pPr>
            <w:r>
              <w:rPr>
                <w:spacing w:val="-5"/>
                <w:sz w:val="22"/>
              </w:rPr>
              <w:t>2.0</w:t>
            </w:r>
          </w:p>
        </w:tc>
        <w:tc>
          <w:tcPr>
            <w:tcW w:w="3303" w:type="dxa"/>
          </w:tcPr>
          <w:p>
            <w:pPr>
              <w:pStyle w:val="TableParagraph"/>
              <w:spacing w:line="228" w:lineRule="auto" w:before="34"/>
              <w:ind w:left="109" w:right="222"/>
              <w:rPr>
                <w:sz w:val="22"/>
              </w:rPr>
            </w:pPr>
            <w:r>
              <w:rPr>
                <w:sz w:val="22"/>
              </w:rPr>
              <w:t>To</w:t>
            </w:r>
            <w:r>
              <w:rPr>
                <w:spacing w:val="-8"/>
                <w:sz w:val="22"/>
              </w:rPr>
              <w:t> </w:t>
            </w:r>
            <w:r>
              <w:rPr>
                <w:sz w:val="22"/>
              </w:rPr>
              <w:t>provide</w:t>
            </w:r>
            <w:r>
              <w:rPr>
                <w:spacing w:val="-9"/>
                <w:sz w:val="22"/>
              </w:rPr>
              <w:t> </w:t>
            </w:r>
            <w:r>
              <w:rPr>
                <w:sz w:val="22"/>
              </w:rPr>
              <w:t>list</w:t>
            </w:r>
            <w:r>
              <w:rPr>
                <w:spacing w:val="-9"/>
                <w:sz w:val="22"/>
              </w:rPr>
              <w:t> </w:t>
            </w:r>
            <w:r>
              <w:rPr>
                <w:sz w:val="22"/>
              </w:rPr>
              <w:t>of</w:t>
            </w:r>
            <w:r>
              <w:rPr>
                <w:spacing w:val="-9"/>
                <w:sz w:val="22"/>
              </w:rPr>
              <w:t> </w:t>
            </w:r>
            <w:r>
              <w:rPr>
                <w:sz w:val="22"/>
              </w:rPr>
              <w:t>relevant </w:t>
            </w:r>
            <w:r>
              <w:rPr>
                <w:spacing w:val="-4"/>
                <w:sz w:val="22"/>
              </w:rPr>
              <w:t>SOPs</w:t>
            </w:r>
          </w:p>
        </w:tc>
      </w:tr>
      <w:tr>
        <w:trPr>
          <w:trHeight w:val="796" w:hRule="atLeast"/>
        </w:trPr>
        <w:tc>
          <w:tcPr>
            <w:tcW w:w="3298" w:type="dxa"/>
          </w:tcPr>
          <w:p>
            <w:pPr>
              <w:pStyle w:val="TableParagraph"/>
              <w:spacing w:line="228" w:lineRule="auto" w:before="34"/>
              <w:ind w:left="110" w:right="142"/>
              <w:rPr>
                <w:sz w:val="22"/>
              </w:rPr>
            </w:pPr>
            <w:r>
              <w:rPr>
                <w:sz w:val="22"/>
              </w:rPr>
              <w:t>The</w:t>
            </w:r>
            <w:r>
              <w:rPr>
                <w:spacing w:val="-9"/>
                <w:sz w:val="22"/>
              </w:rPr>
              <w:t> </w:t>
            </w:r>
            <w:r>
              <w:rPr>
                <w:sz w:val="22"/>
              </w:rPr>
              <w:t>definition</w:t>
            </w:r>
            <w:r>
              <w:rPr>
                <w:spacing w:val="-9"/>
                <w:sz w:val="22"/>
              </w:rPr>
              <w:t> </w:t>
            </w:r>
            <w:r>
              <w:rPr>
                <w:sz w:val="22"/>
              </w:rPr>
              <w:t>of</w:t>
            </w:r>
            <w:r>
              <w:rPr>
                <w:spacing w:val="-9"/>
                <w:sz w:val="22"/>
              </w:rPr>
              <w:t> </w:t>
            </w:r>
            <w:r>
              <w:rPr>
                <w:sz w:val="22"/>
              </w:rPr>
              <w:t>IBR,</w:t>
            </w:r>
            <w:r>
              <w:rPr>
                <w:spacing w:val="-10"/>
                <w:sz w:val="22"/>
              </w:rPr>
              <w:t> </w:t>
            </w:r>
            <w:r>
              <w:rPr>
                <w:sz w:val="22"/>
              </w:rPr>
              <w:t>qArchive, and Single Service project have been added</w:t>
            </w:r>
          </w:p>
        </w:tc>
        <w:tc>
          <w:tcPr>
            <w:tcW w:w="3298" w:type="dxa"/>
          </w:tcPr>
          <w:p>
            <w:pPr>
              <w:pStyle w:val="TableParagraph"/>
              <w:spacing w:before="28"/>
              <w:ind w:left="109"/>
              <w:rPr>
                <w:sz w:val="22"/>
              </w:rPr>
            </w:pPr>
            <w:r>
              <w:rPr>
                <w:spacing w:val="-5"/>
                <w:sz w:val="22"/>
              </w:rPr>
              <w:t>4.0</w:t>
            </w:r>
          </w:p>
        </w:tc>
        <w:tc>
          <w:tcPr>
            <w:tcW w:w="3303" w:type="dxa"/>
          </w:tcPr>
          <w:p>
            <w:pPr>
              <w:pStyle w:val="TableParagraph"/>
              <w:spacing w:before="28"/>
              <w:ind w:left="109"/>
              <w:rPr>
                <w:sz w:val="22"/>
              </w:rPr>
            </w:pPr>
            <w:r>
              <w:rPr>
                <w:sz w:val="22"/>
              </w:rPr>
              <w:t>To</w:t>
            </w:r>
            <w:r>
              <w:rPr>
                <w:spacing w:val="-3"/>
                <w:sz w:val="22"/>
              </w:rPr>
              <w:t> </w:t>
            </w:r>
            <w:r>
              <w:rPr>
                <w:sz w:val="22"/>
              </w:rPr>
              <w:t>provide</w:t>
            </w:r>
            <w:r>
              <w:rPr>
                <w:spacing w:val="-3"/>
                <w:sz w:val="22"/>
              </w:rPr>
              <w:t> </w:t>
            </w:r>
            <w:r>
              <w:rPr>
                <w:spacing w:val="-2"/>
                <w:sz w:val="22"/>
              </w:rPr>
              <w:t>clarity</w:t>
            </w:r>
          </w:p>
        </w:tc>
      </w:tr>
      <w:tr>
        <w:trPr>
          <w:trHeight w:val="801" w:hRule="atLeast"/>
        </w:trPr>
        <w:tc>
          <w:tcPr>
            <w:tcW w:w="3298" w:type="dxa"/>
          </w:tcPr>
          <w:p>
            <w:pPr>
              <w:pStyle w:val="TableParagraph"/>
              <w:spacing w:line="230" w:lineRule="auto" w:before="32"/>
              <w:ind w:left="110" w:right="153"/>
              <w:rPr>
                <w:sz w:val="22"/>
              </w:rPr>
            </w:pPr>
            <w:r>
              <w:rPr>
                <w:sz w:val="22"/>
              </w:rPr>
              <w:t>Text added to ensure Lead MW, AC or Lead Publisher have</w:t>
            </w:r>
            <w:r>
              <w:rPr>
                <w:spacing w:val="-4"/>
                <w:sz w:val="22"/>
              </w:rPr>
              <w:t> </w:t>
            </w:r>
            <w:r>
              <w:rPr>
                <w:sz w:val="22"/>
              </w:rPr>
              <w:t>correct</w:t>
            </w:r>
            <w:r>
              <w:rPr>
                <w:spacing w:val="-8"/>
                <w:sz w:val="22"/>
              </w:rPr>
              <w:t> </w:t>
            </w:r>
            <w:r>
              <w:rPr>
                <w:sz w:val="22"/>
              </w:rPr>
              <w:t>user</w:t>
            </w:r>
            <w:r>
              <w:rPr>
                <w:spacing w:val="-8"/>
                <w:sz w:val="22"/>
              </w:rPr>
              <w:t> </w:t>
            </w:r>
            <w:r>
              <w:rPr>
                <w:sz w:val="22"/>
              </w:rPr>
              <w:t>profile</w:t>
            </w:r>
            <w:r>
              <w:rPr>
                <w:spacing w:val="-8"/>
                <w:sz w:val="22"/>
              </w:rPr>
              <w:t> </w:t>
            </w:r>
            <w:r>
              <w:rPr>
                <w:sz w:val="22"/>
              </w:rPr>
              <w:t>set</w:t>
            </w:r>
            <w:r>
              <w:rPr>
                <w:spacing w:val="-8"/>
                <w:sz w:val="22"/>
              </w:rPr>
              <w:t> </w:t>
            </w:r>
            <w:r>
              <w:rPr>
                <w:sz w:val="22"/>
              </w:rPr>
              <w:t>up</w:t>
            </w:r>
          </w:p>
        </w:tc>
        <w:tc>
          <w:tcPr>
            <w:tcW w:w="3298" w:type="dxa"/>
          </w:tcPr>
          <w:p>
            <w:pPr>
              <w:pStyle w:val="TableParagraph"/>
              <w:spacing w:before="28"/>
              <w:ind w:left="109"/>
              <w:rPr>
                <w:sz w:val="22"/>
              </w:rPr>
            </w:pPr>
            <w:r>
              <w:rPr>
                <w:spacing w:val="-5"/>
                <w:sz w:val="22"/>
              </w:rPr>
              <w:t>6.1</w:t>
            </w:r>
          </w:p>
        </w:tc>
        <w:tc>
          <w:tcPr>
            <w:tcW w:w="3303" w:type="dxa"/>
          </w:tcPr>
          <w:p>
            <w:pPr>
              <w:pStyle w:val="TableParagraph"/>
              <w:spacing w:line="230" w:lineRule="auto" w:before="32"/>
              <w:ind w:left="109" w:right="177"/>
              <w:rPr>
                <w:sz w:val="22"/>
              </w:rPr>
            </w:pPr>
            <w:r>
              <w:rPr>
                <w:sz w:val="22"/>
              </w:rPr>
              <w:t>To ensure the correct SOPs are</w:t>
            </w:r>
            <w:r>
              <w:rPr>
                <w:spacing w:val="-10"/>
                <w:sz w:val="22"/>
              </w:rPr>
              <w:t> </w:t>
            </w:r>
            <w:r>
              <w:rPr>
                <w:sz w:val="22"/>
              </w:rPr>
              <w:t>populated</w:t>
            </w:r>
            <w:r>
              <w:rPr>
                <w:spacing w:val="-10"/>
                <w:sz w:val="22"/>
              </w:rPr>
              <w:t> </w:t>
            </w:r>
            <w:r>
              <w:rPr>
                <w:sz w:val="22"/>
              </w:rPr>
              <w:t>in</w:t>
            </w:r>
            <w:r>
              <w:rPr>
                <w:spacing w:val="-10"/>
                <w:sz w:val="22"/>
              </w:rPr>
              <w:t> </w:t>
            </w:r>
            <w:r>
              <w:rPr>
                <w:sz w:val="22"/>
              </w:rPr>
              <w:t>the</w:t>
            </w:r>
            <w:r>
              <w:rPr>
                <w:spacing w:val="-10"/>
                <w:sz w:val="22"/>
              </w:rPr>
              <w:t> </w:t>
            </w:r>
            <w:r>
              <w:rPr>
                <w:sz w:val="22"/>
              </w:rPr>
              <w:t>Reading </w:t>
            </w:r>
            <w:r>
              <w:rPr>
                <w:spacing w:val="-4"/>
                <w:sz w:val="22"/>
              </w:rPr>
              <w:t>List</w:t>
            </w:r>
          </w:p>
        </w:tc>
      </w:tr>
      <w:tr>
        <w:trPr>
          <w:trHeight w:val="561" w:hRule="atLeast"/>
        </w:trPr>
        <w:tc>
          <w:tcPr>
            <w:tcW w:w="3298" w:type="dxa"/>
          </w:tcPr>
          <w:p>
            <w:pPr>
              <w:pStyle w:val="TableParagraph"/>
              <w:spacing w:line="232" w:lineRule="auto" w:before="30"/>
              <w:ind w:left="110" w:right="153"/>
              <w:rPr>
                <w:sz w:val="22"/>
              </w:rPr>
            </w:pPr>
            <w:r>
              <w:rPr>
                <w:sz w:val="22"/>
              </w:rPr>
              <w:t>Removed</w:t>
            </w:r>
            <w:r>
              <w:rPr>
                <w:spacing w:val="-11"/>
                <w:sz w:val="22"/>
              </w:rPr>
              <w:t> </w:t>
            </w:r>
            <w:r>
              <w:rPr>
                <w:sz w:val="22"/>
              </w:rPr>
              <w:t>list</w:t>
            </w:r>
            <w:r>
              <w:rPr>
                <w:spacing w:val="-11"/>
                <w:sz w:val="22"/>
              </w:rPr>
              <w:t> </w:t>
            </w:r>
            <w:r>
              <w:rPr>
                <w:sz w:val="22"/>
              </w:rPr>
              <w:t>of</w:t>
            </w:r>
            <w:r>
              <w:rPr>
                <w:spacing w:val="-13"/>
                <w:sz w:val="22"/>
              </w:rPr>
              <w:t> </w:t>
            </w:r>
            <w:r>
              <w:rPr>
                <w:sz w:val="22"/>
              </w:rPr>
              <w:t>platform- specific SOPs</w:t>
            </w:r>
          </w:p>
        </w:tc>
        <w:tc>
          <w:tcPr>
            <w:tcW w:w="3298" w:type="dxa"/>
          </w:tcPr>
          <w:p>
            <w:pPr>
              <w:pStyle w:val="TableParagraph"/>
              <w:spacing w:before="28"/>
              <w:ind w:left="109"/>
              <w:rPr>
                <w:sz w:val="22"/>
              </w:rPr>
            </w:pPr>
            <w:r>
              <w:rPr>
                <w:spacing w:val="-5"/>
                <w:sz w:val="22"/>
              </w:rPr>
              <w:t>6.1</w:t>
            </w:r>
          </w:p>
        </w:tc>
        <w:tc>
          <w:tcPr>
            <w:tcW w:w="3303" w:type="dxa"/>
          </w:tcPr>
          <w:p>
            <w:pPr>
              <w:pStyle w:val="TableParagraph"/>
              <w:spacing w:line="232" w:lineRule="auto" w:before="30"/>
              <w:ind w:left="109"/>
              <w:rPr>
                <w:sz w:val="22"/>
              </w:rPr>
            </w:pPr>
            <w:r>
              <w:rPr>
                <w:sz w:val="22"/>
              </w:rPr>
              <w:t>The</w:t>
            </w:r>
            <w:r>
              <w:rPr>
                <w:spacing w:val="-6"/>
                <w:sz w:val="22"/>
              </w:rPr>
              <w:t> </w:t>
            </w:r>
            <w:r>
              <w:rPr>
                <w:sz w:val="22"/>
              </w:rPr>
              <w:t>full</w:t>
            </w:r>
            <w:r>
              <w:rPr>
                <w:spacing w:val="-6"/>
                <w:sz w:val="22"/>
              </w:rPr>
              <w:t> </w:t>
            </w:r>
            <w:r>
              <w:rPr>
                <w:sz w:val="22"/>
              </w:rPr>
              <w:t>list</w:t>
            </w:r>
            <w:r>
              <w:rPr>
                <w:spacing w:val="-6"/>
                <w:sz w:val="22"/>
              </w:rPr>
              <w:t> </w:t>
            </w:r>
            <w:r>
              <w:rPr>
                <w:sz w:val="22"/>
              </w:rPr>
              <w:t>is</w:t>
            </w:r>
            <w:r>
              <w:rPr>
                <w:spacing w:val="-6"/>
                <w:sz w:val="22"/>
              </w:rPr>
              <w:t> </w:t>
            </w:r>
            <w:r>
              <w:rPr>
                <w:sz w:val="22"/>
              </w:rPr>
              <w:t>now</w:t>
            </w:r>
            <w:r>
              <w:rPr>
                <w:spacing w:val="-6"/>
                <w:sz w:val="22"/>
              </w:rPr>
              <w:t> </w:t>
            </w:r>
            <w:r>
              <w:rPr>
                <w:sz w:val="22"/>
              </w:rPr>
              <w:t>provided</w:t>
            </w:r>
            <w:r>
              <w:rPr>
                <w:spacing w:val="-6"/>
                <w:sz w:val="22"/>
              </w:rPr>
              <w:t> </w:t>
            </w:r>
            <w:r>
              <w:rPr>
                <w:sz w:val="22"/>
              </w:rPr>
              <w:t>in section 2.0</w:t>
            </w:r>
          </w:p>
        </w:tc>
      </w:tr>
    </w:tbl>
    <w:p>
      <w:pPr>
        <w:spacing w:after="0" w:line="232" w:lineRule="auto"/>
        <w:rPr>
          <w:sz w:val="22"/>
        </w:rPr>
        <w:sectPr>
          <w:pgSz w:w="12240" w:h="15840"/>
          <w:pgMar w:header="725" w:footer="872" w:top="2540" w:bottom="1140" w:left="880" w:right="880"/>
        </w:sectPr>
      </w:pPr>
    </w:p>
    <w:p>
      <w:pPr>
        <w:pStyle w:val="BodyText"/>
        <w:spacing w:before="6"/>
        <w:rPr>
          <w:b/>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801" w:hRule="atLeast"/>
        </w:trPr>
        <w:tc>
          <w:tcPr>
            <w:tcW w:w="3298" w:type="dxa"/>
          </w:tcPr>
          <w:p>
            <w:pPr>
              <w:pStyle w:val="TableParagraph"/>
              <w:spacing w:line="228" w:lineRule="auto" w:before="34"/>
              <w:ind w:left="110" w:right="153"/>
              <w:rPr>
                <w:sz w:val="22"/>
              </w:rPr>
            </w:pPr>
            <w:r>
              <w:rPr>
                <w:sz w:val="22"/>
              </w:rPr>
              <w:t>Added</w:t>
            </w:r>
            <w:r>
              <w:rPr>
                <w:spacing w:val="-7"/>
                <w:sz w:val="22"/>
              </w:rPr>
              <w:t> </w:t>
            </w:r>
            <w:r>
              <w:rPr>
                <w:sz w:val="22"/>
              </w:rPr>
              <w:t>a</w:t>
            </w:r>
            <w:r>
              <w:rPr>
                <w:spacing w:val="-7"/>
                <w:sz w:val="22"/>
              </w:rPr>
              <w:t> </w:t>
            </w:r>
            <w:r>
              <w:rPr>
                <w:sz w:val="22"/>
              </w:rPr>
              <w:t>step</w:t>
            </w:r>
            <w:r>
              <w:rPr>
                <w:spacing w:val="-7"/>
                <w:sz w:val="22"/>
              </w:rPr>
              <w:t> </w:t>
            </w:r>
            <w:r>
              <w:rPr>
                <w:sz w:val="22"/>
              </w:rPr>
              <w:t>to</w:t>
            </w:r>
            <w:r>
              <w:rPr>
                <w:spacing w:val="-7"/>
                <w:sz w:val="22"/>
              </w:rPr>
              <w:t> </w:t>
            </w:r>
            <w:r>
              <w:rPr>
                <w:sz w:val="22"/>
              </w:rPr>
              <w:t>describe</w:t>
            </w:r>
            <w:r>
              <w:rPr>
                <w:spacing w:val="-7"/>
                <w:sz w:val="22"/>
              </w:rPr>
              <w:t> </w:t>
            </w:r>
            <w:r>
              <w:rPr>
                <w:sz w:val="22"/>
              </w:rPr>
              <w:t>initial set up of Single Service projects or Customer TMF</w:t>
            </w:r>
          </w:p>
        </w:tc>
        <w:tc>
          <w:tcPr>
            <w:tcW w:w="3298" w:type="dxa"/>
          </w:tcPr>
          <w:p>
            <w:pPr>
              <w:pStyle w:val="TableParagraph"/>
              <w:spacing w:before="28"/>
              <w:ind w:left="109"/>
              <w:rPr>
                <w:sz w:val="22"/>
              </w:rPr>
            </w:pPr>
            <w:r>
              <w:rPr>
                <w:spacing w:val="-5"/>
                <w:sz w:val="22"/>
              </w:rPr>
              <w:t>6.1</w:t>
            </w:r>
          </w:p>
        </w:tc>
        <w:tc>
          <w:tcPr>
            <w:tcW w:w="3303" w:type="dxa"/>
          </w:tcPr>
          <w:p>
            <w:pPr>
              <w:pStyle w:val="TableParagraph"/>
              <w:spacing w:line="228" w:lineRule="auto" w:before="34"/>
              <w:ind w:left="109"/>
              <w:rPr>
                <w:sz w:val="22"/>
              </w:rPr>
            </w:pPr>
            <w:r>
              <w:rPr>
                <w:sz w:val="22"/>
              </w:rPr>
              <w:t>To</w:t>
            </w:r>
            <w:r>
              <w:rPr>
                <w:spacing w:val="-8"/>
                <w:sz w:val="22"/>
              </w:rPr>
              <w:t> </w:t>
            </w:r>
            <w:r>
              <w:rPr>
                <w:sz w:val="22"/>
              </w:rPr>
              <w:t>clarify</w:t>
            </w:r>
            <w:r>
              <w:rPr>
                <w:spacing w:val="-8"/>
                <w:sz w:val="22"/>
              </w:rPr>
              <w:t> </w:t>
            </w:r>
            <w:r>
              <w:rPr>
                <w:sz w:val="22"/>
              </w:rPr>
              <w:t>process</w:t>
            </w:r>
            <w:r>
              <w:rPr>
                <w:spacing w:val="-8"/>
                <w:sz w:val="22"/>
              </w:rPr>
              <w:t> </w:t>
            </w:r>
            <w:r>
              <w:rPr>
                <w:sz w:val="22"/>
              </w:rPr>
              <w:t>for</w:t>
            </w:r>
            <w:r>
              <w:rPr>
                <w:spacing w:val="-8"/>
                <w:sz w:val="22"/>
              </w:rPr>
              <w:t> </w:t>
            </w:r>
            <w:r>
              <w:rPr>
                <w:sz w:val="22"/>
              </w:rPr>
              <w:t>setting</w:t>
            </w:r>
            <w:r>
              <w:rPr>
                <w:spacing w:val="-8"/>
                <w:sz w:val="22"/>
              </w:rPr>
              <w:t> </w:t>
            </w:r>
            <w:r>
              <w:rPr>
                <w:sz w:val="22"/>
              </w:rPr>
              <w:t>up </w:t>
            </w:r>
            <w:r>
              <w:rPr>
                <w:spacing w:val="-2"/>
                <w:sz w:val="22"/>
              </w:rPr>
              <w:t>qArchive</w:t>
            </w:r>
          </w:p>
        </w:tc>
      </w:tr>
      <w:tr>
        <w:trPr>
          <w:trHeight w:val="1276" w:hRule="atLeast"/>
        </w:trPr>
        <w:tc>
          <w:tcPr>
            <w:tcW w:w="3298" w:type="dxa"/>
          </w:tcPr>
          <w:p>
            <w:pPr>
              <w:pStyle w:val="TableParagraph"/>
              <w:spacing w:line="228" w:lineRule="auto" w:before="34"/>
              <w:ind w:left="110" w:right="153"/>
              <w:rPr>
                <w:sz w:val="22"/>
              </w:rPr>
            </w:pPr>
            <w:r>
              <w:rPr>
                <w:sz w:val="22"/>
              </w:rPr>
              <w:t>Updated</w:t>
            </w:r>
            <w:r>
              <w:rPr>
                <w:spacing w:val="-8"/>
                <w:sz w:val="22"/>
              </w:rPr>
              <w:t> </w:t>
            </w:r>
            <w:r>
              <w:rPr>
                <w:sz w:val="22"/>
              </w:rPr>
              <w:t>text</w:t>
            </w:r>
            <w:r>
              <w:rPr>
                <w:spacing w:val="-8"/>
                <w:sz w:val="22"/>
              </w:rPr>
              <w:t> </w:t>
            </w:r>
            <w:r>
              <w:rPr>
                <w:sz w:val="22"/>
              </w:rPr>
              <w:t>to</w:t>
            </w:r>
            <w:r>
              <w:rPr>
                <w:spacing w:val="-8"/>
                <w:sz w:val="22"/>
              </w:rPr>
              <w:t> </w:t>
            </w:r>
            <w:r>
              <w:rPr>
                <w:sz w:val="22"/>
              </w:rPr>
              <w:t>state</w:t>
            </w:r>
            <w:r>
              <w:rPr>
                <w:spacing w:val="-8"/>
                <w:sz w:val="22"/>
              </w:rPr>
              <w:t> </w:t>
            </w:r>
            <w:r>
              <w:rPr>
                <w:sz w:val="22"/>
              </w:rPr>
              <w:t>that</w:t>
            </w:r>
            <w:r>
              <w:rPr>
                <w:spacing w:val="-8"/>
                <w:sz w:val="22"/>
              </w:rPr>
              <w:t> </w:t>
            </w:r>
            <w:r>
              <w:rPr>
                <w:sz w:val="22"/>
              </w:rPr>
              <w:t>upon receipt of supporting documents they are filed in IBR,</w:t>
            </w:r>
            <w:r>
              <w:rPr>
                <w:spacing w:val="-6"/>
                <w:sz w:val="22"/>
              </w:rPr>
              <w:t> </w:t>
            </w:r>
            <w:r>
              <w:rPr>
                <w:sz w:val="22"/>
              </w:rPr>
              <w:t>or</w:t>
            </w:r>
            <w:r>
              <w:rPr>
                <w:spacing w:val="-6"/>
                <w:sz w:val="22"/>
              </w:rPr>
              <w:t> </w:t>
            </w:r>
            <w:r>
              <w:rPr>
                <w:sz w:val="22"/>
              </w:rPr>
              <w:t>shared</w:t>
            </w:r>
            <w:r>
              <w:rPr>
                <w:spacing w:val="-6"/>
                <w:sz w:val="22"/>
              </w:rPr>
              <w:t> </w:t>
            </w:r>
            <w:r>
              <w:rPr>
                <w:sz w:val="22"/>
              </w:rPr>
              <w:t>drive</w:t>
            </w:r>
            <w:r>
              <w:rPr>
                <w:spacing w:val="-6"/>
                <w:sz w:val="22"/>
              </w:rPr>
              <w:t> </w:t>
            </w:r>
            <w:r>
              <w:rPr>
                <w:sz w:val="22"/>
              </w:rPr>
              <w:t>if</w:t>
            </w:r>
            <w:r>
              <w:rPr>
                <w:spacing w:val="-6"/>
                <w:sz w:val="22"/>
              </w:rPr>
              <w:t> </w:t>
            </w:r>
            <w:r>
              <w:rPr>
                <w:sz w:val="22"/>
              </w:rPr>
              <w:t>IBR</w:t>
            </w:r>
            <w:r>
              <w:rPr>
                <w:spacing w:val="-6"/>
                <w:sz w:val="22"/>
              </w:rPr>
              <w:t> </w:t>
            </w:r>
            <w:r>
              <w:rPr>
                <w:sz w:val="22"/>
              </w:rPr>
              <w:t>isn’t </w:t>
            </w:r>
            <w:r>
              <w:rPr>
                <w:spacing w:val="-2"/>
                <w:sz w:val="22"/>
              </w:rPr>
              <w:t>available</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28" w:lineRule="auto" w:before="34"/>
              <w:ind w:left="109" w:right="177"/>
              <w:rPr>
                <w:sz w:val="22"/>
              </w:rPr>
            </w:pPr>
            <w:r>
              <w:rPr>
                <w:sz w:val="22"/>
              </w:rPr>
              <w:t>To clarify that internal comments</w:t>
            </w:r>
            <w:r>
              <w:rPr>
                <w:spacing w:val="-16"/>
                <w:sz w:val="22"/>
              </w:rPr>
              <w:t> </w:t>
            </w:r>
            <w:r>
              <w:rPr>
                <w:sz w:val="22"/>
              </w:rPr>
              <w:t>and</w:t>
            </w:r>
            <w:r>
              <w:rPr>
                <w:spacing w:val="-15"/>
                <w:sz w:val="22"/>
              </w:rPr>
              <w:t> </w:t>
            </w:r>
            <w:r>
              <w:rPr>
                <w:sz w:val="22"/>
              </w:rPr>
              <w:t>response should be filed in IBR</w:t>
            </w:r>
          </w:p>
        </w:tc>
      </w:tr>
      <w:tr>
        <w:trPr>
          <w:trHeight w:val="1041" w:hRule="atLeast"/>
        </w:trPr>
        <w:tc>
          <w:tcPr>
            <w:tcW w:w="3298" w:type="dxa"/>
          </w:tcPr>
          <w:p>
            <w:pPr>
              <w:pStyle w:val="TableParagraph"/>
              <w:spacing w:line="228" w:lineRule="auto" w:before="39"/>
              <w:ind w:left="110"/>
              <w:rPr>
                <w:sz w:val="22"/>
              </w:rPr>
            </w:pPr>
            <w:r>
              <w:rPr>
                <w:sz w:val="22"/>
              </w:rPr>
              <w:t>Added “and response documents”</w:t>
            </w:r>
            <w:r>
              <w:rPr>
                <w:spacing w:val="-11"/>
                <w:sz w:val="22"/>
              </w:rPr>
              <w:t> </w:t>
            </w:r>
            <w:r>
              <w:rPr>
                <w:sz w:val="22"/>
              </w:rPr>
              <w:t>to</w:t>
            </w:r>
            <w:r>
              <w:rPr>
                <w:spacing w:val="-11"/>
                <w:sz w:val="22"/>
              </w:rPr>
              <w:t> </w:t>
            </w:r>
            <w:r>
              <w:rPr>
                <w:sz w:val="22"/>
              </w:rPr>
              <w:t>Internal</w:t>
            </w:r>
            <w:r>
              <w:rPr>
                <w:spacing w:val="-11"/>
                <w:sz w:val="22"/>
              </w:rPr>
              <w:t> </w:t>
            </w:r>
            <w:r>
              <w:rPr>
                <w:sz w:val="22"/>
              </w:rPr>
              <w:t>Team Review comments</w:t>
            </w:r>
          </w:p>
        </w:tc>
        <w:tc>
          <w:tcPr>
            <w:tcW w:w="3298" w:type="dxa"/>
          </w:tcPr>
          <w:p>
            <w:pPr>
              <w:pStyle w:val="TableParagraph"/>
              <w:spacing w:before="33"/>
              <w:ind w:left="109"/>
              <w:rPr>
                <w:sz w:val="22"/>
              </w:rPr>
            </w:pPr>
            <w:r>
              <w:rPr>
                <w:spacing w:val="-5"/>
                <w:sz w:val="22"/>
              </w:rPr>
              <w:t>6.2</w:t>
            </w:r>
          </w:p>
        </w:tc>
        <w:tc>
          <w:tcPr>
            <w:tcW w:w="3303" w:type="dxa"/>
          </w:tcPr>
          <w:p>
            <w:pPr>
              <w:pStyle w:val="TableParagraph"/>
              <w:spacing w:line="228" w:lineRule="auto" w:before="39"/>
              <w:ind w:left="109" w:right="177"/>
              <w:rPr>
                <w:sz w:val="22"/>
              </w:rPr>
            </w:pPr>
            <w:r>
              <w:rPr>
                <w:sz w:val="22"/>
              </w:rPr>
              <w:t>To clarify that Lead MW responses to Internal Team Review</w:t>
            </w:r>
            <w:r>
              <w:rPr>
                <w:spacing w:val="-12"/>
                <w:sz w:val="22"/>
              </w:rPr>
              <w:t> </w:t>
            </w:r>
            <w:r>
              <w:rPr>
                <w:sz w:val="22"/>
              </w:rPr>
              <w:t>comments</w:t>
            </w:r>
            <w:r>
              <w:rPr>
                <w:spacing w:val="-12"/>
                <w:sz w:val="22"/>
              </w:rPr>
              <w:t> </w:t>
            </w:r>
            <w:r>
              <w:rPr>
                <w:sz w:val="22"/>
              </w:rPr>
              <w:t>should</w:t>
            </w:r>
            <w:r>
              <w:rPr>
                <w:spacing w:val="-12"/>
                <w:sz w:val="22"/>
              </w:rPr>
              <w:t> </w:t>
            </w:r>
            <w:r>
              <w:rPr>
                <w:sz w:val="22"/>
              </w:rPr>
              <w:t>also be stored on shared drive</w:t>
            </w:r>
          </w:p>
        </w:tc>
      </w:tr>
      <w:tr>
        <w:trPr>
          <w:trHeight w:val="801" w:hRule="atLeast"/>
        </w:trPr>
        <w:tc>
          <w:tcPr>
            <w:tcW w:w="3298" w:type="dxa"/>
          </w:tcPr>
          <w:p>
            <w:pPr>
              <w:pStyle w:val="TableParagraph"/>
              <w:spacing w:line="232" w:lineRule="auto" w:before="30"/>
              <w:ind w:left="110"/>
              <w:rPr>
                <w:sz w:val="22"/>
              </w:rPr>
            </w:pPr>
            <w:r>
              <w:rPr>
                <w:sz w:val="22"/>
              </w:rPr>
              <w:t>Lead</w:t>
            </w:r>
            <w:r>
              <w:rPr>
                <w:spacing w:val="-9"/>
                <w:sz w:val="22"/>
              </w:rPr>
              <w:t> </w:t>
            </w:r>
            <w:r>
              <w:rPr>
                <w:sz w:val="22"/>
              </w:rPr>
              <w:t>Publisher</w:t>
            </w:r>
            <w:r>
              <w:rPr>
                <w:spacing w:val="-9"/>
                <w:sz w:val="22"/>
              </w:rPr>
              <w:t> </w:t>
            </w:r>
            <w:r>
              <w:rPr>
                <w:sz w:val="22"/>
              </w:rPr>
              <w:t>role</w:t>
            </w:r>
            <w:r>
              <w:rPr>
                <w:spacing w:val="-9"/>
                <w:sz w:val="22"/>
              </w:rPr>
              <w:t> </w:t>
            </w:r>
            <w:r>
              <w:rPr>
                <w:sz w:val="22"/>
              </w:rPr>
              <w:t>added</w:t>
            </w:r>
            <w:r>
              <w:rPr>
                <w:spacing w:val="-9"/>
                <w:sz w:val="22"/>
              </w:rPr>
              <w:t> </w:t>
            </w:r>
            <w:r>
              <w:rPr>
                <w:sz w:val="22"/>
              </w:rPr>
              <w:t>to Who column</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30" w:lineRule="auto" w:before="32"/>
              <w:ind w:left="109"/>
              <w:rPr>
                <w:sz w:val="22"/>
              </w:rPr>
            </w:pPr>
            <w:r>
              <w:rPr>
                <w:sz w:val="22"/>
              </w:rPr>
              <w:t>Lead Publisher may be responsible</w:t>
            </w:r>
            <w:r>
              <w:rPr>
                <w:spacing w:val="-12"/>
                <w:sz w:val="22"/>
              </w:rPr>
              <w:t> </w:t>
            </w:r>
            <w:r>
              <w:rPr>
                <w:sz w:val="22"/>
              </w:rPr>
              <w:t>for</w:t>
            </w:r>
            <w:r>
              <w:rPr>
                <w:spacing w:val="-11"/>
                <w:sz w:val="22"/>
              </w:rPr>
              <w:t> </w:t>
            </w:r>
            <w:r>
              <w:rPr>
                <w:sz w:val="22"/>
              </w:rPr>
              <w:t>filing</w:t>
            </w:r>
            <w:r>
              <w:rPr>
                <w:spacing w:val="-11"/>
                <w:sz w:val="22"/>
              </w:rPr>
              <w:t> </w:t>
            </w:r>
            <w:r>
              <w:rPr>
                <w:sz w:val="22"/>
              </w:rPr>
              <w:t>the published CSR</w:t>
            </w:r>
          </w:p>
        </w:tc>
      </w:tr>
      <w:tr>
        <w:trPr>
          <w:trHeight w:val="801" w:hRule="atLeast"/>
        </w:trPr>
        <w:tc>
          <w:tcPr>
            <w:tcW w:w="3298" w:type="dxa"/>
          </w:tcPr>
          <w:p>
            <w:pPr>
              <w:pStyle w:val="TableParagraph"/>
              <w:spacing w:line="228" w:lineRule="auto" w:before="34"/>
              <w:ind w:left="110"/>
              <w:rPr>
                <w:sz w:val="22"/>
              </w:rPr>
            </w:pPr>
            <w:r>
              <w:rPr>
                <w:sz w:val="22"/>
              </w:rPr>
              <w:t>Added</w:t>
            </w:r>
            <w:r>
              <w:rPr>
                <w:spacing w:val="-7"/>
                <w:sz w:val="22"/>
              </w:rPr>
              <w:t> </w:t>
            </w:r>
            <w:r>
              <w:rPr>
                <w:sz w:val="22"/>
              </w:rPr>
              <w:t>text</w:t>
            </w:r>
            <w:r>
              <w:rPr>
                <w:spacing w:val="-7"/>
                <w:sz w:val="22"/>
              </w:rPr>
              <w:t> </w:t>
            </w:r>
            <w:r>
              <w:rPr>
                <w:sz w:val="22"/>
              </w:rPr>
              <w:t>to</w:t>
            </w:r>
            <w:r>
              <w:rPr>
                <w:spacing w:val="-7"/>
                <w:sz w:val="22"/>
              </w:rPr>
              <w:t> </w:t>
            </w:r>
            <w:r>
              <w:rPr>
                <w:sz w:val="22"/>
              </w:rPr>
              <w:t>describe</w:t>
            </w:r>
            <w:r>
              <w:rPr>
                <w:spacing w:val="-7"/>
                <w:sz w:val="22"/>
              </w:rPr>
              <w:t> </w:t>
            </w:r>
            <w:r>
              <w:rPr>
                <w:sz w:val="22"/>
              </w:rPr>
              <w:t>filing</w:t>
            </w:r>
            <w:r>
              <w:rPr>
                <w:spacing w:val="-7"/>
                <w:sz w:val="22"/>
              </w:rPr>
              <w:t> </w:t>
            </w:r>
            <w:r>
              <w:rPr>
                <w:sz w:val="22"/>
              </w:rPr>
              <w:t>in qArchive, with reference to applicable SOPs.</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28" w:lineRule="auto" w:before="34"/>
              <w:ind w:left="109" w:right="719"/>
              <w:jc w:val="both"/>
              <w:rPr>
                <w:sz w:val="22"/>
              </w:rPr>
            </w:pPr>
            <w:r>
              <w:rPr>
                <w:sz w:val="22"/>
              </w:rPr>
              <w:t>To</w:t>
            </w:r>
            <w:r>
              <w:rPr>
                <w:spacing w:val="-11"/>
                <w:sz w:val="22"/>
              </w:rPr>
              <w:t> </w:t>
            </w:r>
            <w:r>
              <w:rPr>
                <w:sz w:val="22"/>
              </w:rPr>
              <w:t>clarify</w:t>
            </w:r>
            <w:r>
              <w:rPr>
                <w:spacing w:val="-12"/>
                <w:sz w:val="22"/>
              </w:rPr>
              <w:t> </w:t>
            </w:r>
            <w:r>
              <w:rPr>
                <w:sz w:val="22"/>
              </w:rPr>
              <w:t>that</w:t>
            </w:r>
            <w:r>
              <w:rPr>
                <w:spacing w:val="-11"/>
                <w:sz w:val="22"/>
              </w:rPr>
              <w:t> </w:t>
            </w:r>
            <w:r>
              <w:rPr>
                <w:sz w:val="22"/>
              </w:rPr>
              <w:t>documents should be filed for Single Service projects</w:t>
            </w:r>
          </w:p>
        </w:tc>
      </w:tr>
      <w:tr>
        <w:trPr>
          <w:trHeight w:val="1036" w:hRule="atLeast"/>
        </w:trPr>
        <w:tc>
          <w:tcPr>
            <w:tcW w:w="3298" w:type="dxa"/>
          </w:tcPr>
          <w:p>
            <w:pPr>
              <w:pStyle w:val="TableParagraph"/>
              <w:spacing w:line="228" w:lineRule="auto" w:before="34"/>
              <w:ind w:left="110"/>
              <w:rPr>
                <w:sz w:val="22"/>
              </w:rPr>
            </w:pPr>
            <w:r>
              <w:rPr>
                <w:sz w:val="22"/>
              </w:rPr>
              <w:t>Removed reference to QRG Email Management - Best Practices Guide and added a reference</w:t>
            </w:r>
            <w:r>
              <w:rPr>
                <w:spacing w:val="-16"/>
                <w:sz w:val="22"/>
              </w:rPr>
              <w:t> </w:t>
            </w:r>
            <w:r>
              <w:rPr>
                <w:sz w:val="22"/>
              </w:rPr>
              <w:t>to</w:t>
            </w:r>
            <w:r>
              <w:rPr>
                <w:spacing w:val="-15"/>
                <w:sz w:val="22"/>
              </w:rPr>
              <w:t> </w:t>
            </w:r>
            <w:r>
              <w:rPr>
                <w:sz w:val="22"/>
              </w:rPr>
              <w:t>CS_OD_TMF0068</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28" w:lineRule="auto" w:before="34"/>
              <w:ind w:left="109"/>
              <w:rPr>
                <w:sz w:val="22"/>
              </w:rPr>
            </w:pPr>
            <w:r>
              <w:rPr>
                <w:sz w:val="22"/>
              </w:rPr>
              <w:t>To</w:t>
            </w:r>
            <w:r>
              <w:rPr>
                <w:spacing w:val="-9"/>
                <w:sz w:val="22"/>
              </w:rPr>
              <w:t> </w:t>
            </w:r>
            <w:r>
              <w:rPr>
                <w:sz w:val="22"/>
              </w:rPr>
              <w:t>update</w:t>
            </w:r>
            <w:r>
              <w:rPr>
                <w:spacing w:val="-9"/>
                <w:sz w:val="22"/>
              </w:rPr>
              <w:t> </w:t>
            </w:r>
            <w:r>
              <w:rPr>
                <w:sz w:val="22"/>
              </w:rPr>
              <w:t>to</w:t>
            </w:r>
            <w:r>
              <w:rPr>
                <w:spacing w:val="-9"/>
                <w:sz w:val="22"/>
              </w:rPr>
              <w:t> </w:t>
            </w:r>
            <w:r>
              <w:rPr>
                <w:sz w:val="22"/>
              </w:rPr>
              <w:t>current</w:t>
            </w:r>
            <w:r>
              <w:rPr>
                <w:spacing w:val="-9"/>
                <w:sz w:val="22"/>
              </w:rPr>
              <w:t> </w:t>
            </w:r>
            <w:r>
              <w:rPr>
                <w:sz w:val="22"/>
              </w:rPr>
              <w:t>effective email guidance</w:t>
            </w:r>
          </w:p>
        </w:tc>
      </w:tr>
      <w:tr>
        <w:trPr>
          <w:trHeight w:val="561" w:hRule="atLeast"/>
        </w:trPr>
        <w:tc>
          <w:tcPr>
            <w:tcW w:w="3298" w:type="dxa"/>
          </w:tcPr>
          <w:p>
            <w:pPr>
              <w:pStyle w:val="TableParagraph"/>
              <w:spacing w:line="228" w:lineRule="auto" w:before="39"/>
              <w:ind w:left="110"/>
              <w:rPr>
                <w:sz w:val="22"/>
              </w:rPr>
            </w:pPr>
            <w:r>
              <w:rPr>
                <w:sz w:val="22"/>
              </w:rPr>
              <w:t>Removed reference to </w:t>
            </w:r>
            <w:r>
              <w:rPr>
                <w:spacing w:val="-2"/>
                <w:sz w:val="22"/>
              </w:rPr>
              <w:t>Demo_3_Masterlist_Overview</w:t>
            </w:r>
          </w:p>
        </w:tc>
        <w:tc>
          <w:tcPr>
            <w:tcW w:w="3298" w:type="dxa"/>
          </w:tcPr>
          <w:p>
            <w:pPr>
              <w:pStyle w:val="TableParagraph"/>
              <w:spacing w:before="33"/>
              <w:ind w:left="109"/>
              <w:rPr>
                <w:sz w:val="22"/>
              </w:rPr>
            </w:pPr>
            <w:r>
              <w:rPr>
                <w:spacing w:val="-5"/>
                <w:sz w:val="22"/>
              </w:rPr>
              <w:t>6.2</w:t>
            </w:r>
          </w:p>
        </w:tc>
        <w:tc>
          <w:tcPr>
            <w:tcW w:w="3303" w:type="dxa"/>
          </w:tcPr>
          <w:p>
            <w:pPr>
              <w:pStyle w:val="TableParagraph"/>
              <w:spacing w:line="228" w:lineRule="auto" w:before="39"/>
              <w:ind w:left="109"/>
              <w:rPr>
                <w:sz w:val="22"/>
              </w:rPr>
            </w:pPr>
            <w:r>
              <w:rPr>
                <w:sz w:val="22"/>
              </w:rPr>
              <w:t>More</w:t>
            </w:r>
            <w:r>
              <w:rPr>
                <w:spacing w:val="-9"/>
                <w:sz w:val="22"/>
              </w:rPr>
              <w:t> </w:t>
            </w:r>
            <w:r>
              <w:rPr>
                <w:sz w:val="22"/>
              </w:rPr>
              <w:t>up</w:t>
            </w:r>
            <w:r>
              <w:rPr>
                <w:spacing w:val="-9"/>
                <w:sz w:val="22"/>
              </w:rPr>
              <w:t> </w:t>
            </w:r>
            <w:r>
              <w:rPr>
                <w:sz w:val="22"/>
              </w:rPr>
              <w:t>to</w:t>
            </w:r>
            <w:r>
              <w:rPr>
                <w:spacing w:val="-9"/>
                <w:sz w:val="22"/>
              </w:rPr>
              <w:t> </w:t>
            </w:r>
            <w:r>
              <w:rPr>
                <w:sz w:val="22"/>
              </w:rPr>
              <w:t>date</w:t>
            </w:r>
            <w:r>
              <w:rPr>
                <w:spacing w:val="-9"/>
                <w:sz w:val="22"/>
              </w:rPr>
              <w:t> </w:t>
            </w:r>
            <w:r>
              <w:rPr>
                <w:sz w:val="22"/>
              </w:rPr>
              <w:t>reference information available</w:t>
            </w:r>
          </w:p>
        </w:tc>
      </w:tr>
      <w:tr>
        <w:trPr>
          <w:trHeight w:val="1281" w:hRule="atLeast"/>
        </w:trPr>
        <w:tc>
          <w:tcPr>
            <w:tcW w:w="3298" w:type="dxa"/>
          </w:tcPr>
          <w:p>
            <w:pPr>
              <w:pStyle w:val="TableParagraph"/>
              <w:spacing w:line="228" w:lineRule="auto" w:before="34"/>
              <w:ind w:left="110" w:right="153"/>
              <w:rPr>
                <w:sz w:val="22"/>
              </w:rPr>
            </w:pPr>
            <w:r>
              <w:rPr>
                <w:sz w:val="22"/>
              </w:rPr>
              <w:t>Added a note to state that if IQVIA publish the CSR, the Lead</w:t>
            </w:r>
            <w:r>
              <w:rPr>
                <w:spacing w:val="-8"/>
                <w:sz w:val="22"/>
              </w:rPr>
              <w:t> </w:t>
            </w:r>
            <w:r>
              <w:rPr>
                <w:sz w:val="22"/>
              </w:rPr>
              <w:t>MW</w:t>
            </w:r>
            <w:r>
              <w:rPr>
                <w:spacing w:val="-2"/>
                <w:sz w:val="22"/>
              </w:rPr>
              <w:t> </w:t>
            </w:r>
            <w:r>
              <w:rPr>
                <w:sz w:val="22"/>
              </w:rPr>
              <w:t>may</w:t>
            </w:r>
            <w:r>
              <w:rPr>
                <w:spacing w:val="-9"/>
                <w:sz w:val="22"/>
              </w:rPr>
              <w:t> </w:t>
            </w:r>
            <w:r>
              <w:rPr>
                <w:sz w:val="22"/>
              </w:rPr>
              <w:t>request</w:t>
            </w:r>
            <w:r>
              <w:rPr>
                <w:spacing w:val="-9"/>
                <w:sz w:val="22"/>
              </w:rPr>
              <w:t> </w:t>
            </w:r>
            <w:r>
              <w:rPr>
                <w:sz w:val="22"/>
              </w:rPr>
              <w:t>that</w:t>
            </w:r>
            <w:r>
              <w:rPr>
                <w:spacing w:val="-9"/>
                <w:sz w:val="22"/>
              </w:rPr>
              <w:t> </w:t>
            </w:r>
            <w:r>
              <w:rPr>
                <w:sz w:val="22"/>
              </w:rPr>
              <w:t>the Lead Publisher files the Published CSR in the TMF</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line="230" w:lineRule="auto" w:before="32"/>
              <w:ind w:left="109" w:right="177"/>
              <w:rPr>
                <w:sz w:val="22"/>
              </w:rPr>
            </w:pPr>
            <w:r>
              <w:rPr>
                <w:sz w:val="22"/>
              </w:rPr>
              <w:t>To</w:t>
            </w:r>
            <w:r>
              <w:rPr>
                <w:spacing w:val="-9"/>
                <w:sz w:val="22"/>
              </w:rPr>
              <w:t> </w:t>
            </w:r>
            <w:r>
              <w:rPr>
                <w:sz w:val="22"/>
              </w:rPr>
              <w:t>clarify</w:t>
            </w:r>
            <w:r>
              <w:rPr>
                <w:spacing w:val="-9"/>
                <w:sz w:val="22"/>
              </w:rPr>
              <w:t> </w:t>
            </w:r>
            <w:r>
              <w:rPr>
                <w:sz w:val="22"/>
              </w:rPr>
              <w:t>that</w:t>
            </w:r>
            <w:r>
              <w:rPr>
                <w:spacing w:val="-9"/>
                <w:sz w:val="22"/>
              </w:rPr>
              <w:t> </w:t>
            </w:r>
            <w:r>
              <w:rPr>
                <w:sz w:val="22"/>
              </w:rPr>
              <w:t>the</w:t>
            </w:r>
            <w:r>
              <w:rPr>
                <w:spacing w:val="-8"/>
                <w:sz w:val="22"/>
              </w:rPr>
              <w:t> </w:t>
            </w:r>
            <w:r>
              <w:rPr>
                <w:sz w:val="22"/>
              </w:rPr>
              <w:t>Lead Publisher may file the Published CSR</w:t>
            </w:r>
          </w:p>
        </w:tc>
      </w:tr>
      <w:tr>
        <w:trPr>
          <w:trHeight w:val="801" w:hRule="atLeast"/>
        </w:trPr>
        <w:tc>
          <w:tcPr>
            <w:tcW w:w="3298" w:type="dxa"/>
          </w:tcPr>
          <w:p>
            <w:pPr>
              <w:pStyle w:val="TableParagraph"/>
              <w:spacing w:line="228" w:lineRule="auto" w:before="34"/>
              <w:ind w:left="110" w:right="153"/>
              <w:rPr>
                <w:sz w:val="22"/>
              </w:rPr>
            </w:pPr>
            <w:r>
              <w:rPr>
                <w:sz w:val="22"/>
              </w:rPr>
              <w:t>Updated</w:t>
            </w:r>
            <w:r>
              <w:rPr>
                <w:spacing w:val="-16"/>
                <w:sz w:val="22"/>
              </w:rPr>
              <w:t> </w:t>
            </w:r>
            <w:r>
              <w:rPr>
                <w:sz w:val="22"/>
              </w:rPr>
              <w:t>reference</w:t>
            </w:r>
            <w:r>
              <w:rPr>
                <w:spacing w:val="-15"/>
                <w:sz w:val="22"/>
              </w:rPr>
              <w:t> </w:t>
            </w:r>
            <w:r>
              <w:rPr>
                <w:sz w:val="22"/>
              </w:rPr>
              <w:t>documents for IQVIA Records Retention </w:t>
            </w:r>
            <w:r>
              <w:rPr>
                <w:spacing w:val="-2"/>
                <w:sz w:val="22"/>
              </w:rPr>
              <w:t>Schedule</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line="228" w:lineRule="auto" w:before="34"/>
              <w:ind w:left="109" w:right="177"/>
              <w:rPr>
                <w:sz w:val="22"/>
              </w:rPr>
            </w:pPr>
            <w:r>
              <w:rPr>
                <w:sz w:val="22"/>
              </w:rPr>
              <w:t>To</w:t>
            </w:r>
            <w:r>
              <w:rPr>
                <w:spacing w:val="-12"/>
                <w:sz w:val="22"/>
              </w:rPr>
              <w:t> </w:t>
            </w:r>
            <w:r>
              <w:rPr>
                <w:sz w:val="22"/>
              </w:rPr>
              <w:t>ensure</w:t>
            </w:r>
            <w:r>
              <w:rPr>
                <w:spacing w:val="-12"/>
                <w:sz w:val="22"/>
              </w:rPr>
              <w:t> </w:t>
            </w:r>
            <w:r>
              <w:rPr>
                <w:sz w:val="22"/>
              </w:rPr>
              <w:t>correct</w:t>
            </w:r>
            <w:r>
              <w:rPr>
                <w:spacing w:val="-12"/>
                <w:sz w:val="22"/>
              </w:rPr>
              <w:t> </w:t>
            </w:r>
            <w:r>
              <w:rPr>
                <w:sz w:val="22"/>
              </w:rPr>
              <w:t>references are included</w:t>
            </w:r>
          </w:p>
        </w:tc>
      </w:tr>
      <w:tr>
        <w:trPr>
          <w:trHeight w:val="796" w:hRule="atLeast"/>
        </w:trPr>
        <w:tc>
          <w:tcPr>
            <w:tcW w:w="3298" w:type="dxa"/>
          </w:tcPr>
          <w:p>
            <w:pPr>
              <w:pStyle w:val="TableParagraph"/>
              <w:spacing w:line="228" w:lineRule="auto" w:before="34"/>
              <w:ind w:left="110" w:right="153"/>
              <w:rPr>
                <w:sz w:val="22"/>
              </w:rPr>
            </w:pPr>
            <w:r>
              <w:rPr>
                <w:sz w:val="22"/>
              </w:rPr>
              <w:t>Added</w:t>
            </w:r>
            <w:r>
              <w:rPr>
                <w:spacing w:val="-10"/>
                <w:sz w:val="22"/>
              </w:rPr>
              <w:t> </w:t>
            </w:r>
            <w:r>
              <w:rPr>
                <w:sz w:val="22"/>
              </w:rPr>
              <w:t>a</w:t>
            </w:r>
            <w:r>
              <w:rPr>
                <w:spacing w:val="-10"/>
                <w:sz w:val="22"/>
              </w:rPr>
              <w:t> </w:t>
            </w:r>
            <w:r>
              <w:rPr>
                <w:sz w:val="22"/>
              </w:rPr>
              <w:t>note</w:t>
            </w:r>
            <w:r>
              <w:rPr>
                <w:spacing w:val="-10"/>
                <w:sz w:val="22"/>
              </w:rPr>
              <w:t> </w:t>
            </w:r>
            <w:r>
              <w:rPr>
                <w:sz w:val="22"/>
              </w:rPr>
              <w:t>that</w:t>
            </w:r>
            <w:r>
              <w:rPr>
                <w:spacing w:val="-10"/>
                <w:sz w:val="22"/>
              </w:rPr>
              <w:t> </w:t>
            </w:r>
            <w:r>
              <w:rPr>
                <w:sz w:val="22"/>
              </w:rPr>
              <w:t>describes how Medical Writers have access to the TMF Site</w:t>
            </w:r>
          </w:p>
        </w:tc>
        <w:tc>
          <w:tcPr>
            <w:tcW w:w="3298" w:type="dxa"/>
          </w:tcPr>
          <w:p>
            <w:pPr>
              <w:pStyle w:val="TableParagraph"/>
              <w:spacing w:before="28"/>
              <w:ind w:left="109"/>
              <w:rPr>
                <w:sz w:val="22"/>
              </w:rPr>
            </w:pPr>
            <w:r>
              <w:rPr>
                <w:spacing w:val="-5"/>
                <w:sz w:val="22"/>
              </w:rPr>
              <w:t>7.0</w:t>
            </w:r>
          </w:p>
        </w:tc>
        <w:tc>
          <w:tcPr>
            <w:tcW w:w="3303" w:type="dxa"/>
          </w:tcPr>
          <w:p>
            <w:pPr>
              <w:pStyle w:val="TableParagraph"/>
              <w:spacing w:line="228" w:lineRule="auto" w:before="34"/>
              <w:ind w:left="109"/>
              <w:rPr>
                <w:sz w:val="22"/>
              </w:rPr>
            </w:pPr>
            <w:r>
              <w:rPr>
                <w:sz w:val="22"/>
              </w:rPr>
              <w:t>To</w:t>
            </w:r>
            <w:r>
              <w:rPr>
                <w:spacing w:val="-7"/>
                <w:sz w:val="22"/>
              </w:rPr>
              <w:t> </w:t>
            </w:r>
            <w:r>
              <w:rPr>
                <w:sz w:val="22"/>
              </w:rPr>
              <w:t>provide</w:t>
            </w:r>
            <w:r>
              <w:rPr>
                <w:spacing w:val="-7"/>
                <w:sz w:val="22"/>
              </w:rPr>
              <w:t> </w:t>
            </w:r>
            <w:r>
              <w:rPr>
                <w:sz w:val="22"/>
              </w:rPr>
              <w:t>a</w:t>
            </w:r>
            <w:r>
              <w:rPr>
                <w:spacing w:val="-7"/>
                <w:sz w:val="22"/>
              </w:rPr>
              <w:t> </w:t>
            </w:r>
            <w:r>
              <w:rPr>
                <w:sz w:val="22"/>
              </w:rPr>
              <w:t>reference</w:t>
            </w:r>
            <w:r>
              <w:rPr>
                <w:spacing w:val="-7"/>
                <w:sz w:val="22"/>
              </w:rPr>
              <w:t> </w:t>
            </w:r>
            <w:r>
              <w:rPr>
                <w:sz w:val="22"/>
              </w:rPr>
              <w:t>to</w:t>
            </w:r>
            <w:r>
              <w:rPr>
                <w:spacing w:val="-7"/>
                <w:sz w:val="22"/>
              </w:rPr>
              <w:t> </w:t>
            </w:r>
            <w:r>
              <w:rPr>
                <w:sz w:val="22"/>
              </w:rPr>
              <w:t>the IQVIA repository</w:t>
            </w:r>
          </w:p>
        </w:tc>
      </w:tr>
      <w:tr>
        <w:trPr>
          <w:trHeight w:val="1281" w:hRule="atLeast"/>
        </w:trPr>
        <w:tc>
          <w:tcPr>
            <w:tcW w:w="3298" w:type="dxa"/>
          </w:tcPr>
          <w:p>
            <w:pPr>
              <w:pStyle w:val="TableParagraph"/>
              <w:spacing w:line="228" w:lineRule="auto" w:before="39"/>
              <w:ind w:left="110" w:right="115"/>
              <w:rPr>
                <w:sz w:val="22"/>
              </w:rPr>
            </w:pPr>
            <w:r>
              <w:rPr>
                <w:sz w:val="22"/>
              </w:rPr>
              <w:t>Note added to state that trial- related documentation that don’t support the document development</w:t>
            </w:r>
            <w:r>
              <w:rPr>
                <w:spacing w:val="-7"/>
                <w:sz w:val="22"/>
              </w:rPr>
              <w:t> </w:t>
            </w:r>
            <w:r>
              <w:rPr>
                <w:sz w:val="22"/>
              </w:rPr>
              <w:t>do</w:t>
            </w:r>
            <w:r>
              <w:rPr>
                <w:spacing w:val="-7"/>
                <w:sz w:val="22"/>
              </w:rPr>
              <w:t> </w:t>
            </w:r>
            <w:r>
              <w:rPr>
                <w:sz w:val="22"/>
              </w:rPr>
              <w:t>not</w:t>
            </w:r>
            <w:r>
              <w:rPr>
                <w:spacing w:val="-7"/>
                <w:sz w:val="22"/>
              </w:rPr>
              <w:t> </w:t>
            </w:r>
            <w:r>
              <w:rPr>
                <w:sz w:val="22"/>
              </w:rPr>
              <w:t>need</w:t>
            </w:r>
            <w:r>
              <w:rPr>
                <w:spacing w:val="-7"/>
                <w:sz w:val="22"/>
              </w:rPr>
              <w:t> </w:t>
            </w:r>
            <w:r>
              <w:rPr>
                <w:sz w:val="22"/>
              </w:rPr>
              <w:t>to</w:t>
            </w:r>
            <w:r>
              <w:rPr>
                <w:spacing w:val="-7"/>
                <w:sz w:val="22"/>
              </w:rPr>
              <w:t> </w:t>
            </w:r>
            <w:r>
              <w:rPr>
                <w:sz w:val="22"/>
              </w:rPr>
              <w:t>be saved</w:t>
            </w:r>
            <w:r>
              <w:rPr>
                <w:spacing w:val="-5"/>
                <w:sz w:val="22"/>
              </w:rPr>
              <w:t> </w:t>
            </w:r>
            <w:r>
              <w:rPr>
                <w:sz w:val="22"/>
              </w:rPr>
              <w:t>beyond</w:t>
            </w:r>
            <w:r>
              <w:rPr>
                <w:spacing w:val="-4"/>
                <w:sz w:val="22"/>
              </w:rPr>
              <w:t> </w:t>
            </w:r>
            <w:r>
              <w:rPr>
                <w:sz w:val="22"/>
              </w:rPr>
              <w:t>date</w:t>
            </w:r>
            <w:r>
              <w:rPr>
                <w:spacing w:val="-4"/>
                <w:sz w:val="22"/>
              </w:rPr>
              <w:t> </w:t>
            </w:r>
            <w:r>
              <w:rPr>
                <w:sz w:val="22"/>
              </w:rPr>
              <w:t>of</w:t>
            </w:r>
            <w:r>
              <w:rPr>
                <w:spacing w:val="-4"/>
                <w:sz w:val="22"/>
              </w:rPr>
              <w:t> </w:t>
            </w:r>
            <w:r>
              <w:rPr>
                <w:spacing w:val="-2"/>
                <w:sz w:val="22"/>
              </w:rPr>
              <w:t>approval</w:t>
            </w:r>
          </w:p>
        </w:tc>
        <w:tc>
          <w:tcPr>
            <w:tcW w:w="3298" w:type="dxa"/>
          </w:tcPr>
          <w:p>
            <w:pPr>
              <w:pStyle w:val="TableParagraph"/>
              <w:spacing w:before="33"/>
              <w:ind w:left="109"/>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9"/>
              <w:ind w:left="109"/>
              <w:rPr>
                <w:sz w:val="22"/>
              </w:rPr>
            </w:pPr>
            <w:r>
              <w:rPr>
                <w:sz w:val="22"/>
              </w:rPr>
              <w:t>To clarify what to do with documentation</w:t>
            </w:r>
            <w:r>
              <w:rPr>
                <w:spacing w:val="-12"/>
                <w:sz w:val="22"/>
              </w:rPr>
              <w:t> </w:t>
            </w:r>
            <w:r>
              <w:rPr>
                <w:sz w:val="22"/>
              </w:rPr>
              <w:t>not</w:t>
            </w:r>
            <w:r>
              <w:rPr>
                <w:spacing w:val="-12"/>
                <w:sz w:val="22"/>
              </w:rPr>
              <w:t> </w:t>
            </w:r>
            <w:r>
              <w:rPr>
                <w:sz w:val="22"/>
              </w:rPr>
              <w:t>required</w:t>
            </w:r>
            <w:r>
              <w:rPr>
                <w:spacing w:val="-12"/>
                <w:sz w:val="22"/>
              </w:rPr>
              <w:t> </w:t>
            </w:r>
            <w:r>
              <w:rPr>
                <w:sz w:val="22"/>
              </w:rPr>
              <w:t>for document development</w:t>
            </w:r>
          </w:p>
        </w:tc>
      </w:tr>
      <w:tr>
        <w:trPr>
          <w:trHeight w:val="801" w:hRule="atLeast"/>
        </w:trPr>
        <w:tc>
          <w:tcPr>
            <w:tcW w:w="3298" w:type="dxa"/>
          </w:tcPr>
          <w:p>
            <w:pPr>
              <w:pStyle w:val="TableParagraph"/>
              <w:spacing w:line="230" w:lineRule="auto" w:before="32"/>
              <w:ind w:left="110" w:right="153"/>
              <w:rPr>
                <w:sz w:val="22"/>
              </w:rPr>
            </w:pPr>
            <w:r>
              <w:rPr>
                <w:sz w:val="22"/>
              </w:rPr>
              <w:t>Split table into two, one for TMF</w:t>
            </w:r>
            <w:r>
              <w:rPr>
                <w:spacing w:val="-4"/>
                <w:sz w:val="22"/>
              </w:rPr>
              <w:t> </w:t>
            </w:r>
            <w:r>
              <w:rPr>
                <w:sz w:val="22"/>
              </w:rPr>
              <w:t>related</w:t>
            </w:r>
            <w:r>
              <w:rPr>
                <w:spacing w:val="-4"/>
                <w:sz w:val="22"/>
              </w:rPr>
              <w:t> </w:t>
            </w:r>
            <w:r>
              <w:rPr>
                <w:sz w:val="22"/>
              </w:rPr>
              <w:t>documents</w:t>
            </w:r>
            <w:r>
              <w:rPr>
                <w:spacing w:val="-4"/>
                <w:sz w:val="22"/>
              </w:rPr>
              <w:t> </w:t>
            </w:r>
            <w:r>
              <w:rPr>
                <w:sz w:val="22"/>
              </w:rPr>
              <w:t>and one</w:t>
            </w:r>
            <w:r>
              <w:rPr>
                <w:spacing w:val="-3"/>
                <w:sz w:val="22"/>
              </w:rPr>
              <w:t> </w:t>
            </w:r>
            <w:r>
              <w:rPr>
                <w:sz w:val="22"/>
              </w:rPr>
              <w:t>for</w:t>
            </w:r>
            <w:r>
              <w:rPr>
                <w:spacing w:val="-2"/>
                <w:sz w:val="22"/>
              </w:rPr>
              <w:t> </w:t>
            </w:r>
            <w:r>
              <w:rPr>
                <w:sz w:val="22"/>
              </w:rPr>
              <w:t>non-TMF</w:t>
            </w:r>
            <w:r>
              <w:rPr>
                <w:spacing w:val="-3"/>
                <w:sz w:val="22"/>
              </w:rPr>
              <w:t> </w:t>
            </w:r>
            <w:r>
              <w:rPr>
                <w:spacing w:val="-2"/>
                <w:sz w:val="22"/>
              </w:rPr>
              <w:t>documents</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before="28"/>
              <w:ind w:left="109"/>
              <w:rPr>
                <w:sz w:val="22"/>
              </w:rPr>
            </w:pPr>
            <w:r>
              <w:rPr>
                <w:sz w:val="22"/>
              </w:rPr>
              <w:t>For </w:t>
            </w:r>
            <w:r>
              <w:rPr>
                <w:spacing w:val="-2"/>
                <w:sz w:val="22"/>
              </w:rPr>
              <w:t>clarity</w:t>
            </w:r>
          </w:p>
        </w:tc>
      </w:tr>
    </w:tbl>
    <w:p>
      <w:pPr>
        <w:spacing w:after="0"/>
        <w:rPr>
          <w:sz w:val="22"/>
        </w:rPr>
        <w:sectPr>
          <w:pgSz w:w="12240" w:h="15840"/>
          <w:pgMar w:header="725" w:footer="872" w:top="2540" w:bottom="1060" w:left="880" w:right="880"/>
        </w:sectPr>
      </w:pPr>
    </w:p>
    <w:p>
      <w:pPr>
        <w:pStyle w:val="BodyText"/>
        <w:spacing w:before="6"/>
        <w:rPr>
          <w:b/>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2241" w:hRule="atLeast"/>
        </w:trPr>
        <w:tc>
          <w:tcPr>
            <w:tcW w:w="3298" w:type="dxa"/>
          </w:tcPr>
          <w:p>
            <w:pPr>
              <w:pStyle w:val="TableParagraph"/>
              <w:spacing w:line="228" w:lineRule="auto" w:before="34"/>
              <w:ind w:left="110" w:right="153"/>
              <w:rPr>
                <w:sz w:val="22"/>
              </w:rPr>
            </w:pPr>
            <w:r>
              <w:rPr>
                <w:sz w:val="22"/>
              </w:rPr>
              <w:t>Updated filing location for Internal team review comments, including QC and SMW review comments and response documents to IBR, plus</w:t>
            </w:r>
            <w:r>
              <w:rPr>
                <w:spacing w:val="-7"/>
                <w:sz w:val="22"/>
              </w:rPr>
              <w:t> </w:t>
            </w:r>
            <w:r>
              <w:rPr>
                <w:sz w:val="22"/>
              </w:rPr>
              <w:t>added</w:t>
            </w:r>
            <w:r>
              <w:rPr>
                <w:spacing w:val="-7"/>
                <w:sz w:val="22"/>
              </w:rPr>
              <w:t> </w:t>
            </w:r>
            <w:r>
              <w:rPr>
                <w:sz w:val="22"/>
              </w:rPr>
              <w:t>a</w:t>
            </w:r>
            <w:r>
              <w:rPr>
                <w:spacing w:val="-7"/>
                <w:sz w:val="22"/>
              </w:rPr>
              <w:t> </w:t>
            </w:r>
            <w:r>
              <w:rPr>
                <w:sz w:val="22"/>
              </w:rPr>
              <w:t>footnote</w:t>
            </w:r>
            <w:r>
              <w:rPr>
                <w:spacing w:val="-7"/>
                <w:sz w:val="22"/>
              </w:rPr>
              <w:t> </w:t>
            </w:r>
            <w:r>
              <w:rPr>
                <w:sz w:val="22"/>
              </w:rPr>
              <w:t>to</w:t>
            </w:r>
            <w:r>
              <w:rPr>
                <w:spacing w:val="-7"/>
                <w:sz w:val="22"/>
              </w:rPr>
              <w:t> </w:t>
            </w:r>
            <w:r>
              <w:rPr>
                <w:sz w:val="22"/>
              </w:rPr>
              <w:t>state that these documents should only be filed on the shared drive if no IBR is available</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4"/>
              <w:ind w:left="109" w:right="177"/>
              <w:rPr>
                <w:sz w:val="22"/>
              </w:rPr>
            </w:pPr>
            <w:r>
              <w:rPr>
                <w:sz w:val="22"/>
              </w:rPr>
              <w:t>To</w:t>
            </w:r>
            <w:r>
              <w:rPr>
                <w:spacing w:val="-9"/>
                <w:sz w:val="22"/>
              </w:rPr>
              <w:t> </w:t>
            </w:r>
            <w:r>
              <w:rPr>
                <w:sz w:val="22"/>
              </w:rPr>
              <w:t>provide</w:t>
            </w:r>
            <w:r>
              <w:rPr>
                <w:spacing w:val="-9"/>
                <w:sz w:val="22"/>
              </w:rPr>
              <w:t> </w:t>
            </w:r>
            <w:r>
              <w:rPr>
                <w:sz w:val="22"/>
              </w:rPr>
              <w:t>clarity</w:t>
            </w:r>
            <w:r>
              <w:rPr>
                <w:spacing w:val="-9"/>
                <w:sz w:val="22"/>
              </w:rPr>
              <w:t> </w:t>
            </w:r>
            <w:r>
              <w:rPr>
                <w:sz w:val="22"/>
              </w:rPr>
              <w:t>on</w:t>
            </w:r>
            <w:r>
              <w:rPr>
                <w:spacing w:val="-9"/>
                <w:sz w:val="22"/>
              </w:rPr>
              <w:t> </w:t>
            </w:r>
            <w:r>
              <w:rPr>
                <w:sz w:val="22"/>
              </w:rPr>
              <w:t>filing </w:t>
            </w:r>
            <w:r>
              <w:rPr>
                <w:spacing w:val="-2"/>
                <w:sz w:val="22"/>
              </w:rPr>
              <w:t>location</w:t>
            </w:r>
          </w:p>
        </w:tc>
      </w:tr>
      <w:tr>
        <w:trPr>
          <w:trHeight w:val="1036" w:hRule="atLeast"/>
        </w:trPr>
        <w:tc>
          <w:tcPr>
            <w:tcW w:w="3298" w:type="dxa"/>
          </w:tcPr>
          <w:p>
            <w:pPr>
              <w:pStyle w:val="TableParagraph"/>
              <w:spacing w:line="228" w:lineRule="auto" w:before="34"/>
              <w:ind w:left="110" w:right="153"/>
              <w:rPr>
                <w:sz w:val="22"/>
              </w:rPr>
            </w:pPr>
            <w:r>
              <w:rPr>
                <w:sz w:val="22"/>
              </w:rPr>
              <w:t>Removed</w:t>
            </w:r>
            <w:r>
              <w:rPr>
                <w:spacing w:val="-11"/>
                <w:sz w:val="22"/>
              </w:rPr>
              <w:t> </w:t>
            </w:r>
            <w:r>
              <w:rPr>
                <w:sz w:val="22"/>
              </w:rPr>
              <w:t>reference</w:t>
            </w:r>
            <w:r>
              <w:rPr>
                <w:spacing w:val="-11"/>
                <w:sz w:val="22"/>
              </w:rPr>
              <w:t> </w:t>
            </w:r>
            <w:r>
              <w:rPr>
                <w:sz w:val="22"/>
              </w:rPr>
              <w:t>to</w:t>
            </w:r>
            <w:r>
              <w:rPr>
                <w:spacing w:val="-11"/>
                <w:sz w:val="22"/>
              </w:rPr>
              <w:t> </w:t>
            </w:r>
            <w:r>
              <w:rPr>
                <w:sz w:val="22"/>
              </w:rPr>
              <w:t>the Patient Safety Review - Mandatory Comments Resolution form</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before="28"/>
              <w:ind w:left="109"/>
              <w:rPr>
                <w:sz w:val="22"/>
              </w:rPr>
            </w:pPr>
            <w:r>
              <w:rPr>
                <w:sz w:val="22"/>
              </w:rPr>
              <w:t>This</w:t>
            </w:r>
            <w:r>
              <w:rPr>
                <w:spacing w:val="-4"/>
                <w:sz w:val="22"/>
              </w:rPr>
              <w:t> </w:t>
            </w:r>
            <w:r>
              <w:rPr>
                <w:sz w:val="22"/>
              </w:rPr>
              <w:t>form</w:t>
            </w:r>
            <w:r>
              <w:rPr>
                <w:spacing w:val="-3"/>
                <w:sz w:val="22"/>
              </w:rPr>
              <w:t> </w:t>
            </w:r>
            <w:r>
              <w:rPr>
                <w:sz w:val="22"/>
              </w:rPr>
              <w:t>is</w:t>
            </w:r>
            <w:r>
              <w:rPr>
                <w:spacing w:val="-3"/>
                <w:sz w:val="22"/>
              </w:rPr>
              <w:t> </w:t>
            </w:r>
            <w:r>
              <w:rPr>
                <w:spacing w:val="-2"/>
                <w:sz w:val="22"/>
              </w:rPr>
              <w:t>obsolete</w:t>
            </w:r>
          </w:p>
        </w:tc>
      </w:tr>
      <w:tr>
        <w:trPr>
          <w:trHeight w:val="1041" w:hRule="atLeast"/>
        </w:trPr>
        <w:tc>
          <w:tcPr>
            <w:tcW w:w="3298" w:type="dxa"/>
          </w:tcPr>
          <w:p>
            <w:pPr>
              <w:pStyle w:val="TableParagraph"/>
              <w:spacing w:line="228" w:lineRule="auto" w:before="39"/>
              <w:ind w:left="110"/>
              <w:rPr>
                <w:sz w:val="22"/>
              </w:rPr>
            </w:pPr>
            <w:r>
              <w:rPr>
                <w:sz w:val="22"/>
              </w:rPr>
              <w:t>Added</w:t>
            </w:r>
            <w:r>
              <w:rPr>
                <w:spacing w:val="-6"/>
                <w:sz w:val="22"/>
              </w:rPr>
              <w:t> </w:t>
            </w:r>
            <w:r>
              <w:rPr>
                <w:sz w:val="22"/>
              </w:rPr>
              <w:t>text</w:t>
            </w:r>
            <w:r>
              <w:rPr>
                <w:spacing w:val="-6"/>
                <w:sz w:val="22"/>
              </w:rPr>
              <w:t> </w:t>
            </w:r>
            <w:r>
              <w:rPr>
                <w:sz w:val="22"/>
              </w:rPr>
              <w:t>to</w:t>
            </w:r>
            <w:r>
              <w:rPr>
                <w:spacing w:val="-6"/>
                <w:sz w:val="22"/>
              </w:rPr>
              <w:t> </w:t>
            </w:r>
            <w:r>
              <w:rPr>
                <w:sz w:val="22"/>
              </w:rPr>
              <w:t>state</w:t>
            </w:r>
            <w:r>
              <w:rPr>
                <w:spacing w:val="-6"/>
                <w:sz w:val="22"/>
              </w:rPr>
              <w:t> </w:t>
            </w:r>
            <w:r>
              <w:rPr>
                <w:sz w:val="22"/>
              </w:rPr>
              <w:t>that</w:t>
            </w:r>
            <w:r>
              <w:rPr>
                <w:spacing w:val="-6"/>
                <w:sz w:val="22"/>
              </w:rPr>
              <w:t> </w:t>
            </w:r>
            <w:r>
              <w:rPr>
                <w:sz w:val="22"/>
              </w:rPr>
              <w:t>the</w:t>
            </w:r>
            <w:r>
              <w:rPr>
                <w:spacing w:val="-6"/>
                <w:sz w:val="22"/>
              </w:rPr>
              <w:t> </w:t>
            </w:r>
            <w:r>
              <w:rPr>
                <w:sz w:val="22"/>
              </w:rPr>
              <w:t>PL files the Protocol Concept/Synopsis</w:t>
            </w:r>
            <w:r>
              <w:rPr>
                <w:spacing w:val="-16"/>
                <w:sz w:val="22"/>
              </w:rPr>
              <w:t> </w:t>
            </w:r>
            <w:r>
              <w:rPr>
                <w:sz w:val="22"/>
              </w:rPr>
              <w:t>Checklist</w:t>
            </w:r>
            <w:r>
              <w:rPr>
                <w:spacing w:val="-15"/>
                <w:sz w:val="22"/>
              </w:rPr>
              <w:t> </w:t>
            </w:r>
            <w:r>
              <w:rPr>
                <w:sz w:val="22"/>
              </w:rPr>
              <w:t>in the TMF</w:t>
            </w:r>
          </w:p>
        </w:tc>
        <w:tc>
          <w:tcPr>
            <w:tcW w:w="3298" w:type="dxa"/>
          </w:tcPr>
          <w:p>
            <w:pPr>
              <w:pStyle w:val="TableParagraph"/>
              <w:spacing w:before="33"/>
              <w:ind w:left="109"/>
              <w:rPr>
                <w:sz w:val="22"/>
              </w:rPr>
            </w:pPr>
            <w:r>
              <w:rPr>
                <w:sz w:val="22"/>
              </w:rPr>
              <w:t>Appendix</w:t>
            </w:r>
            <w:r>
              <w:rPr>
                <w:spacing w:val="-8"/>
                <w:sz w:val="22"/>
              </w:rPr>
              <w:t> </w:t>
            </w:r>
            <w:r>
              <w:rPr>
                <w:spacing w:val="-10"/>
                <w:sz w:val="22"/>
              </w:rPr>
              <w:t>A</w:t>
            </w:r>
          </w:p>
        </w:tc>
        <w:tc>
          <w:tcPr>
            <w:tcW w:w="3303" w:type="dxa"/>
          </w:tcPr>
          <w:p>
            <w:pPr>
              <w:pStyle w:val="TableParagraph"/>
              <w:spacing w:before="33"/>
              <w:ind w:left="109"/>
              <w:rPr>
                <w:sz w:val="22"/>
              </w:rPr>
            </w:pPr>
            <w:r>
              <w:rPr>
                <w:sz w:val="22"/>
              </w:rPr>
              <w:t>To</w:t>
            </w:r>
            <w:r>
              <w:rPr>
                <w:spacing w:val="-3"/>
                <w:sz w:val="22"/>
              </w:rPr>
              <w:t> </w:t>
            </w:r>
            <w:r>
              <w:rPr>
                <w:sz w:val="22"/>
              </w:rPr>
              <w:t>provide</w:t>
            </w:r>
            <w:r>
              <w:rPr>
                <w:spacing w:val="-3"/>
                <w:sz w:val="22"/>
              </w:rPr>
              <w:t> </w:t>
            </w:r>
            <w:r>
              <w:rPr>
                <w:spacing w:val="-2"/>
                <w:sz w:val="22"/>
              </w:rPr>
              <w:t>clarity</w:t>
            </w:r>
          </w:p>
        </w:tc>
      </w:tr>
      <w:tr>
        <w:trPr>
          <w:trHeight w:val="561" w:hRule="atLeast"/>
        </w:trPr>
        <w:tc>
          <w:tcPr>
            <w:tcW w:w="3298" w:type="dxa"/>
          </w:tcPr>
          <w:p>
            <w:pPr>
              <w:pStyle w:val="TableParagraph"/>
              <w:spacing w:line="232" w:lineRule="auto" w:before="30"/>
              <w:ind w:left="110" w:right="153"/>
              <w:rPr>
                <w:sz w:val="22"/>
              </w:rPr>
            </w:pPr>
            <w:r>
              <w:rPr>
                <w:sz w:val="22"/>
              </w:rPr>
              <w:t>Updated</w:t>
            </w:r>
            <w:r>
              <w:rPr>
                <w:spacing w:val="-9"/>
                <w:sz w:val="22"/>
              </w:rPr>
              <w:t> </w:t>
            </w:r>
            <w:r>
              <w:rPr>
                <w:sz w:val="22"/>
              </w:rPr>
              <w:t>text</w:t>
            </w:r>
            <w:r>
              <w:rPr>
                <w:spacing w:val="-9"/>
                <w:sz w:val="22"/>
              </w:rPr>
              <w:t> </w:t>
            </w:r>
            <w:r>
              <w:rPr>
                <w:sz w:val="22"/>
              </w:rPr>
              <w:t>related</w:t>
            </w:r>
            <w:r>
              <w:rPr>
                <w:spacing w:val="-9"/>
                <w:sz w:val="22"/>
              </w:rPr>
              <w:t> </w:t>
            </w:r>
            <w:r>
              <w:rPr>
                <w:sz w:val="22"/>
              </w:rPr>
              <w:t>to</w:t>
            </w:r>
            <w:r>
              <w:rPr>
                <w:spacing w:val="-9"/>
                <w:sz w:val="22"/>
              </w:rPr>
              <w:t> </w:t>
            </w:r>
            <w:r>
              <w:rPr>
                <w:sz w:val="22"/>
              </w:rPr>
              <w:t>File </w:t>
            </w:r>
            <w:r>
              <w:rPr>
                <w:spacing w:val="-2"/>
                <w:sz w:val="22"/>
              </w:rPr>
              <w:t>Notes</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before="28"/>
              <w:ind w:left="109"/>
              <w:rPr>
                <w:sz w:val="22"/>
              </w:rPr>
            </w:pPr>
            <w:r>
              <w:rPr>
                <w:sz w:val="22"/>
              </w:rPr>
              <w:t>To</w:t>
            </w:r>
            <w:r>
              <w:rPr>
                <w:spacing w:val="-3"/>
                <w:sz w:val="22"/>
              </w:rPr>
              <w:t> </w:t>
            </w:r>
            <w:r>
              <w:rPr>
                <w:sz w:val="22"/>
              </w:rPr>
              <w:t>provide</w:t>
            </w:r>
            <w:r>
              <w:rPr>
                <w:spacing w:val="-3"/>
                <w:sz w:val="22"/>
              </w:rPr>
              <w:t> </w:t>
            </w:r>
            <w:r>
              <w:rPr>
                <w:spacing w:val="-2"/>
                <w:sz w:val="22"/>
              </w:rPr>
              <w:t>clarity</w:t>
            </w:r>
          </w:p>
        </w:tc>
      </w:tr>
      <w:tr>
        <w:trPr>
          <w:trHeight w:val="1041" w:hRule="atLeast"/>
        </w:trPr>
        <w:tc>
          <w:tcPr>
            <w:tcW w:w="3298" w:type="dxa"/>
          </w:tcPr>
          <w:p>
            <w:pPr>
              <w:pStyle w:val="TableParagraph"/>
              <w:spacing w:line="228" w:lineRule="auto" w:before="34"/>
              <w:ind w:left="110" w:right="153"/>
              <w:rPr>
                <w:sz w:val="22"/>
              </w:rPr>
            </w:pPr>
            <w:r>
              <w:rPr>
                <w:sz w:val="22"/>
              </w:rPr>
              <w:t>In the new table for non-trial specific or non-TMF deliverables,</w:t>
            </w:r>
            <w:r>
              <w:rPr>
                <w:spacing w:val="-16"/>
                <w:sz w:val="22"/>
              </w:rPr>
              <w:t> </w:t>
            </w:r>
            <w:r>
              <w:rPr>
                <w:sz w:val="22"/>
              </w:rPr>
              <w:t>changed</w:t>
            </w:r>
            <w:r>
              <w:rPr>
                <w:spacing w:val="-15"/>
                <w:sz w:val="22"/>
              </w:rPr>
              <w:t> </w:t>
            </w:r>
            <w:r>
              <w:rPr>
                <w:sz w:val="22"/>
              </w:rPr>
              <w:t>column title from IBR to qArchive</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4"/>
              <w:ind w:left="109" w:right="110"/>
              <w:rPr>
                <w:sz w:val="22"/>
              </w:rPr>
            </w:pPr>
            <w:r>
              <w:rPr>
                <w:sz w:val="22"/>
              </w:rPr>
              <w:t>To clarify that a qArchive project</w:t>
            </w:r>
            <w:r>
              <w:rPr>
                <w:spacing w:val="-6"/>
                <w:sz w:val="22"/>
              </w:rPr>
              <w:t> </w:t>
            </w:r>
            <w:r>
              <w:rPr>
                <w:sz w:val="22"/>
              </w:rPr>
              <w:t>may</w:t>
            </w:r>
            <w:r>
              <w:rPr>
                <w:spacing w:val="-6"/>
                <w:sz w:val="22"/>
              </w:rPr>
              <w:t> </w:t>
            </w:r>
            <w:r>
              <w:rPr>
                <w:sz w:val="22"/>
              </w:rPr>
              <w:t>be</w:t>
            </w:r>
            <w:r>
              <w:rPr>
                <w:spacing w:val="-6"/>
                <w:sz w:val="22"/>
              </w:rPr>
              <w:t> </w:t>
            </w:r>
            <w:r>
              <w:rPr>
                <w:sz w:val="22"/>
              </w:rPr>
              <w:t>set</w:t>
            </w:r>
            <w:r>
              <w:rPr>
                <w:spacing w:val="-6"/>
                <w:sz w:val="22"/>
              </w:rPr>
              <w:t> </w:t>
            </w:r>
            <w:r>
              <w:rPr>
                <w:sz w:val="22"/>
              </w:rPr>
              <w:t>up</w:t>
            </w:r>
            <w:r>
              <w:rPr>
                <w:spacing w:val="-6"/>
                <w:sz w:val="22"/>
              </w:rPr>
              <w:t> </w:t>
            </w:r>
            <w:r>
              <w:rPr>
                <w:sz w:val="22"/>
              </w:rPr>
              <w:t>and</w:t>
            </w:r>
            <w:r>
              <w:rPr>
                <w:spacing w:val="-6"/>
                <w:sz w:val="22"/>
              </w:rPr>
              <w:t> </w:t>
            </w:r>
            <w:r>
              <w:rPr>
                <w:sz w:val="22"/>
              </w:rPr>
              <w:t>used to file these documents; IBR is part of the TMF</w:t>
            </w:r>
          </w:p>
        </w:tc>
      </w:tr>
      <w:tr>
        <w:trPr>
          <w:trHeight w:val="1516" w:hRule="atLeast"/>
        </w:trPr>
        <w:tc>
          <w:tcPr>
            <w:tcW w:w="3298" w:type="dxa"/>
          </w:tcPr>
          <w:p>
            <w:pPr>
              <w:pStyle w:val="TableParagraph"/>
              <w:spacing w:line="228" w:lineRule="auto" w:before="34"/>
              <w:ind w:left="110" w:right="153"/>
              <w:rPr>
                <w:sz w:val="22"/>
              </w:rPr>
            </w:pPr>
            <w:r>
              <w:rPr>
                <w:sz w:val="22"/>
              </w:rPr>
              <w:t>Added a footnote to state that for non-trial specific or non- TMF deliverables, the preference</w:t>
            </w:r>
            <w:r>
              <w:rPr>
                <w:spacing w:val="-6"/>
                <w:sz w:val="22"/>
              </w:rPr>
              <w:t> </w:t>
            </w:r>
            <w:r>
              <w:rPr>
                <w:sz w:val="22"/>
              </w:rPr>
              <w:t>is</w:t>
            </w:r>
            <w:r>
              <w:rPr>
                <w:spacing w:val="-6"/>
                <w:sz w:val="22"/>
              </w:rPr>
              <w:t> </w:t>
            </w:r>
            <w:r>
              <w:rPr>
                <w:sz w:val="22"/>
              </w:rPr>
              <w:t>for</w:t>
            </w:r>
            <w:r>
              <w:rPr>
                <w:spacing w:val="-11"/>
                <w:sz w:val="22"/>
              </w:rPr>
              <w:t> </w:t>
            </w:r>
            <w:r>
              <w:rPr>
                <w:sz w:val="22"/>
              </w:rPr>
              <w:t>a</w:t>
            </w:r>
            <w:r>
              <w:rPr>
                <w:spacing w:val="-7"/>
                <w:sz w:val="22"/>
              </w:rPr>
              <w:t> </w:t>
            </w:r>
            <w:r>
              <w:rPr>
                <w:sz w:val="22"/>
              </w:rPr>
              <w:t>qArchive</w:t>
            </w:r>
            <w:r>
              <w:rPr>
                <w:spacing w:val="-7"/>
                <w:sz w:val="22"/>
              </w:rPr>
              <w:t> </w:t>
            </w:r>
            <w:r>
              <w:rPr>
                <w:sz w:val="22"/>
              </w:rPr>
              <w:t>to be set up, but if not an option the shared drive can be used</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4"/>
              <w:ind w:left="109"/>
              <w:rPr>
                <w:sz w:val="22"/>
              </w:rPr>
            </w:pPr>
            <w:r>
              <w:rPr>
                <w:sz w:val="22"/>
              </w:rPr>
              <w:t>To clarify that non-trial or non- TMF</w:t>
            </w:r>
            <w:r>
              <w:rPr>
                <w:spacing w:val="-9"/>
                <w:sz w:val="22"/>
              </w:rPr>
              <w:t> </w:t>
            </w:r>
            <w:r>
              <w:rPr>
                <w:sz w:val="22"/>
              </w:rPr>
              <w:t>documents</w:t>
            </w:r>
            <w:r>
              <w:rPr>
                <w:spacing w:val="-9"/>
                <w:sz w:val="22"/>
              </w:rPr>
              <w:t> </w:t>
            </w:r>
            <w:r>
              <w:rPr>
                <w:sz w:val="22"/>
              </w:rPr>
              <w:t>should</w:t>
            </w:r>
            <w:r>
              <w:rPr>
                <w:spacing w:val="-9"/>
                <w:sz w:val="22"/>
              </w:rPr>
              <w:t> </w:t>
            </w:r>
            <w:r>
              <w:rPr>
                <w:sz w:val="22"/>
              </w:rPr>
              <w:t>be</w:t>
            </w:r>
            <w:r>
              <w:rPr>
                <w:spacing w:val="-9"/>
                <w:sz w:val="22"/>
              </w:rPr>
              <w:t> </w:t>
            </w:r>
            <w:r>
              <w:rPr>
                <w:sz w:val="22"/>
              </w:rPr>
              <w:t>filed in qArchive as a preference</w:t>
            </w:r>
          </w:p>
        </w:tc>
      </w:tr>
      <w:tr>
        <w:trPr>
          <w:trHeight w:val="1041" w:hRule="atLeast"/>
        </w:trPr>
        <w:tc>
          <w:tcPr>
            <w:tcW w:w="3298" w:type="dxa"/>
          </w:tcPr>
          <w:p>
            <w:pPr>
              <w:pStyle w:val="TableParagraph"/>
              <w:spacing w:line="228" w:lineRule="auto" w:before="39"/>
              <w:ind w:left="110" w:right="165"/>
              <w:rPr>
                <w:sz w:val="22"/>
              </w:rPr>
            </w:pPr>
            <w:r>
              <w:rPr>
                <w:sz w:val="22"/>
              </w:rPr>
              <w:t>Added X to qArchive column for all documents except source</w:t>
            </w:r>
            <w:r>
              <w:rPr>
                <w:spacing w:val="-10"/>
                <w:sz w:val="22"/>
              </w:rPr>
              <w:t> </w:t>
            </w:r>
            <w:r>
              <w:rPr>
                <w:sz w:val="22"/>
              </w:rPr>
              <w:t>files,</w:t>
            </w:r>
            <w:r>
              <w:rPr>
                <w:spacing w:val="-9"/>
                <w:sz w:val="22"/>
              </w:rPr>
              <w:t> </w:t>
            </w:r>
            <w:r>
              <w:rPr>
                <w:sz w:val="22"/>
              </w:rPr>
              <w:t>such</w:t>
            </w:r>
            <w:r>
              <w:rPr>
                <w:spacing w:val="-10"/>
                <w:sz w:val="22"/>
              </w:rPr>
              <w:t> </w:t>
            </w:r>
            <w:r>
              <w:rPr>
                <w:sz w:val="22"/>
              </w:rPr>
              <w:t>as</w:t>
            </w:r>
            <w:r>
              <w:rPr>
                <w:spacing w:val="-10"/>
                <w:sz w:val="22"/>
              </w:rPr>
              <w:t> </w:t>
            </w:r>
            <w:r>
              <w:rPr>
                <w:sz w:val="22"/>
              </w:rPr>
              <w:t>template, style guides etc</w:t>
            </w:r>
          </w:p>
        </w:tc>
        <w:tc>
          <w:tcPr>
            <w:tcW w:w="3298" w:type="dxa"/>
          </w:tcPr>
          <w:p>
            <w:pPr>
              <w:pStyle w:val="TableParagraph"/>
              <w:spacing w:before="33"/>
              <w:ind w:left="109"/>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9"/>
              <w:ind w:left="109" w:right="110"/>
              <w:rPr>
                <w:sz w:val="22"/>
              </w:rPr>
            </w:pPr>
            <w:r>
              <w:rPr>
                <w:sz w:val="22"/>
              </w:rPr>
              <w:t>To clarify that all documents may</w:t>
            </w:r>
            <w:r>
              <w:rPr>
                <w:spacing w:val="-6"/>
                <w:sz w:val="22"/>
              </w:rPr>
              <w:t> </w:t>
            </w:r>
            <w:r>
              <w:rPr>
                <w:sz w:val="22"/>
              </w:rPr>
              <w:t>also</w:t>
            </w:r>
            <w:r>
              <w:rPr>
                <w:spacing w:val="-6"/>
                <w:sz w:val="22"/>
              </w:rPr>
              <w:t> </w:t>
            </w:r>
            <w:r>
              <w:rPr>
                <w:sz w:val="22"/>
              </w:rPr>
              <w:t>be</w:t>
            </w:r>
            <w:r>
              <w:rPr>
                <w:spacing w:val="-6"/>
                <w:sz w:val="22"/>
              </w:rPr>
              <w:t> </w:t>
            </w:r>
            <w:r>
              <w:rPr>
                <w:sz w:val="22"/>
              </w:rPr>
              <w:t>filed</w:t>
            </w:r>
            <w:r>
              <w:rPr>
                <w:spacing w:val="-6"/>
                <w:sz w:val="22"/>
              </w:rPr>
              <w:t> </w:t>
            </w:r>
            <w:r>
              <w:rPr>
                <w:sz w:val="22"/>
              </w:rPr>
              <w:t>on</w:t>
            </w:r>
            <w:r>
              <w:rPr>
                <w:spacing w:val="-6"/>
                <w:sz w:val="22"/>
              </w:rPr>
              <w:t> </w:t>
            </w:r>
            <w:r>
              <w:rPr>
                <w:sz w:val="22"/>
              </w:rPr>
              <w:t>the</w:t>
            </w:r>
            <w:r>
              <w:rPr>
                <w:spacing w:val="-6"/>
                <w:sz w:val="22"/>
              </w:rPr>
              <w:t> </w:t>
            </w:r>
            <w:r>
              <w:rPr>
                <w:sz w:val="22"/>
              </w:rPr>
              <w:t>shared </w:t>
            </w:r>
            <w:r>
              <w:rPr>
                <w:spacing w:val="-2"/>
                <w:sz w:val="22"/>
              </w:rPr>
              <w:t>drive</w:t>
            </w:r>
          </w:p>
        </w:tc>
      </w:tr>
      <w:tr>
        <w:trPr>
          <w:trHeight w:val="801" w:hRule="atLeast"/>
        </w:trPr>
        <w:tc>
          <w:tcPr>
            <w:tcW w:w="3298" w:type="dxa"/>
          </w:tcPr>
          <w:p>
            <w:pPr>
              <w:pStyle w:val="TableParagraph"/>
              <w:spacing w:line="230" w:lineRule="auto" w:before="32"/>
              <w:ind w:left="110" w:right="153"/>
              <w:rPr>
                <w:sz w:val="22"/>
              </w:rPr>
            </w:pPr>
            <w:r>
              <w:rPr>
                <w:sz w:val="22"/>
              </w:rPr>
              <w:t>Combined IQVIA Internal Signature</w:t>
            </w:r>
            <w:r>
              <w:rPr>
                <w:spacing w:val="-9"/>
                <w:sz w:val="22"/>
              </w:rPr>
              <w:t> </w:t>
            </w:r>
            <w:r>
              <w:rPr>
                <w:sz w:val="22"/>
              </w:rPr>
              <w:t>Page</w:t>
            </w:r>
            <w:r>
              <w:rPr>
                <w:spacing w:val="-9"/>
                <w:sz w:val="22"/>
              </w:rPr>
              <w:t> </w:t>
            </w:r>
            <w:r>
              <w:rPr>
                <w:sz w:val="22"/>
              </w:rPr>
              <w:t>rows</w:t>
            </w:r>
            <w:r>
              <w:rPr>
                <w:spacing w:val="-9"/>
                <w:sz w:val="22"/>
              </w:rPr>
              <w:t> </w:t>
            </w:r>
            <w:r>
              <w:rPr>
                <w:sz w:val="22"/>
              </w:rPr>
              <w:t>into</w:t>
            </w:r>
            <w:r>
              <w:rPr>
                <w:spacing w:val="-9"/>
                <w:sz w:val="22"/>
              </w:rPr>
              <w:t> </w:t>
            </w:r>
            <w:r>
              <w:rPr>
                <w:sz w:val="22"/>
              </w:rPr>
              <w:t>one </w:t>
            </w:r>
            <w:r>
              <w:rPr>
                <w:spacing w:val="-4"/>
                <w:sz w:val="22"/>
              </w:rPr>
              <w:t>row</w:t>
            </w:r>
          </w:p>
        </w:tc>
        <w:tc>
          <w:tcPr>
            <w:tcW w:w="3298" w:type="dxa"/>
          </w:tcPr>
          <w:p>
            <w:pPr>
              <w:pStyle w:val="TableParagraph"/>
              <w:spacing w:before="28"/>
              <w:ind w:left="109"/>
              <w:rPr>
                <w:sz w:val="22"/>
              </w:rPr>
            </w:pPr>
            <w:r>
              <w:rPr>
                <w:sz w:val="22"/>
              </w:rPr>
              <w:t>Appendix</w:t>
            </w:r>
            <w:r>
              <w:rPr>
                <w:spacing w:val="-8"/>
                <w:sz w:val="22"/>
              </w:rPr>
              <w:t> </w:t>
            </w:r>
            <w:r>
              <w:rPr>
                <w:spacing w:val="-10"/>
                <w:sz w:val="22"/>
              </w:rPr>
              <w:t>B</w:t>
            </w:r>
          </w:p>
        </w:tc>
        <w:tc>
          <w:tcPr>
            <w:tcW w:w="3303" w:type="dxa"/>
          </w:tcPr>
          <w:p>
            <w:pPr>
              <w:pStyle w:val="TableParagraph"/>
              <w:spacing w:line="232" w:lineRule="auto" w:before="30"/>
              <w:ind w:left="109" w:right="177"/>
              <w:rPr>
                <w:sz w:val="22"/>
              </w:rPr>
            </w:pPr>
            <w:r>
              <w:rPr>
                <w:sz w:val="22"/>
              </w:rPr>
              <w:t>To</w:t>
            </w:r>
            <w:r>
              <w:rPr>
                <w:spacing w:val="-5"/>
                <w:sz w:val="22"/>
              </w:rPr>
              <w:t> </w:t>
            </w:r>
            <w:r>
              <w:rPr>
                <w:sz w:val="22"/>
              </w:rPr>
              <w:t>clarify</w:t>
            </w:r>
            <w:r>
              <w:rPr>
                <w:spacing w:val="-9"/>
                <w:sz w:val="22"/>
              </w:rPr>
              <w:t> </w:t>
            </w:r>
            <w:r>
              <w:rPr>
                <w:sz w:val="22"/>
              </w:rPr>
              <w:t>this</w:t>
            </w:r>
            <w:r>
              <w:rPr>
                <w:spacing w:val="-6"/>
                <w:sz w:val="22"/>
              </w:rPr>
              <w:t> </w:t>
            </w:r>
            <w:r>
              <w:rPr>
                <w:sz w:val="22"/>
              </w:rPr>
              <w:t>is</w:t>
            </w:r>
            <w:r>
              <w:rPr>
                <w:spacing w:val="-6"/>
                <w:sz w:val="22"/>
              </w:rPr>
              <w:t> </w:t>
            </w:r>
            <w:r>
              <w:rPr>
                <w:sz w:val="22"/>
              </w:rPr>
              <w:t>the</w:t>
            </w:r>
            <w:r>
              <w:rPr>
                <w:spacing w:val="-6"/>
                <w:sz w:val="22"/>
              </w:rPr>
              <w:t> </w:t>
            </w:r>
            <w:r>
              <w:rPr>
                <w:sz w:val="22"/>
              </w:rPr>
              <w:t>same</w:t>
            </w:r>
            <w:r>
              <w:rPr>
                <w:spacing w:val="-6"/>
                <w:sz w:val="22"/>
              </w:rPr>
              <w:t> </w:t>
            </w:r>
            <w:r>
              <w:rPr>
                <w:sz w:val="22"/>
              </w:rPr>
              <w:t>form for each of the reviews</w:t>
            </w:r>
          </w:p>
        </w:tc>
      </w:tr>
      <w:tr>
        <w:trPr>
          <w:trHeight w:val="801" w:hRule="atLeast"/>
        </w:trPr>
        <w:tc>
          <w:tcPr>
            <w:tcW w:w="3298" w:type="dxa"/>
          </w:tcPr>
          <w:p>
            <w:pPr>
              <w:pStyle w:val="TableParagraph"/>
              <w:spacing w:line="228" w:lineRule="auto" w:before="34"/>
              <w:ind w:left="110" w:right="30"/>
              <w:rPr>
                <w:sz w:val="22"/>
              </w:rPr>
            </w:pPr>
            <w:r>
              <w:rPr>
                <w:sz w:val="22"/>
              </w:rPr>
              <w:t>Removed “Patient Safety Review</w:t>
            </w:r>
            <w:r>
              <w:rPr>
                <w:spacing w:val="-12"/>
                <w:sz w:val="22"/>
              </w:rPr>
              <w:t> </w:t>
            </w:r>
            <w:r>
              <w:rPr>
                <w:sz w:val="22"/>
              </w:rPr>
              <w:t>-</w:t>
            </w:r>
            <w:r>
              <w:rPr>
                <w:spacing w:val="-13"/>
                <w:sz w:val="22"/>
              </w:rPr>
              <w:t> </w:t>
            </w:r>
            <w:r>
              <w:rPr>
                <w:sz w:val="22"/>
              </w:rPr>
              <w:t>Mandatory</w:t>
            </w:r>
            <w:r>
              <w:rPr>
                <w:spacing w:val="-14"/>
                <w:sz w:val="22"/>
              </w:rPr>
              <w:t> </w:t>
            </w:r>
            <w:r>
              <w:rPr>
                <w:sz w:val="22"/>
              </w:rPr>
              <w:t>Comments </w:t>
            </w:r>
            <w:r>
              <w:rPr>
                <w:spacing w:val="-2"/>
                <w:sz w:val="22"/>
              </w:rPr>
              <w:t>Form”</w:t>
            </w:r>
          </w:p>
        </w:tc>
        <w:tc>
          <w:tcPr>
            <w:tcW w:w="3298" w:type="dxa"/>
          </w:tcPr>
          <w:p>
            <w:pPr>
              <w:pStyle w:val="TableParagraph"/>
              <w:spacing w:before="28"/>
              <w:ind w:left="109"/>
              <w:rPr>
                <w:sz w:val="22"/>
              </w:rPr>
            </w:pPr>
            <w:r>
              <w:rPr>
                <w:sz w:val="22"/>
              </w:rPr>
              <w:t>Appendix</w:t>
            </w:r>
            <w:r>
              <w:rPr>
                <w:spacing w:val="-8"/>
                <w:sz w:val="22"/>
              </w:rPr>
              <w:t> </w:t>
            </w:r>
            <w:r>
              <w:rPr>
                <w:spacing w:val="-10"/>
                <w:sz w:val="22"/>
              </w:rPr>
              <w:t>B</w:t>
            </w:r>
          </w:p>
        </w:tc>
        <w:tc>
          <w:tcPr>
            <w:tcW w:w="3303" w:type="dxa"/>
          </w:tcPr>
          <w:p>
            <w:pPr>
              <w:pStyle w:val="TableParagraph"/>
              <w:spacing w:before="28"/>
              <w:ind w:left="109"/>
              <w:rPr>
                <w:sz w:val="22"/>
              </w:rPr>
            </w:pPr>
            <w:r>
              <w:rPr>
                <w:sz w:val="22"/>
              </w:rPr>
              <w:t>Form</w:t>
            </w:r>
            <w:r>
              <w:rPr>
                <w:spacing w:val="-3"/>
                <w:sz w:val="22"/>
              </w:rPr>
              <w:t> </w:t>
            </w:r>
            <w:r>
              <w:rPr>
                <w:sz w:val="22"/>
              </w:rPr>
              <w:t>is</w:t>
            </w:r>
            <w:r>
              <w:rPr>
                <w:spacing w:val="-2"/>
                <w:sz w:val="22"/>
              </w:rPr>
              <w:t> obsolete</w:t>
            </w:r>
          </w:p>
        </w:tc>
      </w:tr>
      <w:tr>
        <w:trPr>
          <w:trHeight w:val="1041" w:hRule="atLeast"/>
        </w:trPr>
        <w:tc>
          <w:tcPr>
            <w:tcW w:w="3298" w:type="dxa"/>
          </w:tcPr>
          <w:p>
            <w:pPr>
              <w:pStyle w:val="TableParagraph"/>
              <w:spacing w:line="228" w:lineRule="auto" w:before="34"/>
              <w:ind w:left="110" w:right="153"/>
              <w:rPr>
                <w:sz w:val="22"/>
              </w:rPr>
            </w:pPr>
            <w:r>
              <w:rPr>
                <w:sz w:val="22"/>
              </w:rPr>
              <w:t>Added</w:t>
            </w:r>
            <w:r>
              <w:rPr>
                <w:spacing w:val="-6"/>
                <w:sz w:val="22"/>
              </w:rPr>
              <w:t> </w:t>
            </w:r>
            <w:r>
              <w:rPr>
                <w:sz w:val="22"/>
              </w:rPr>
              <w:t>text</w:t>
            </w:r>
            <w:r>
              <w:rPr>
                <w:spacing w:val="-6"/>
                <w:sz w:val="22"/>
              </w:rPr>
              <w:t> </w:t>
            </w:r>
            <w:r>
              <w:rPr>
                <w:sz w:val="22"/>
              </w:rPr>
              <w:t>to</w:t>
            </w:r>
            <w:r>
              <w:rPr>
                <w:spacing w:val="-6"/>
                <w:sz w:val="22"/>
              </w:rPr>
              <w:t> </w:t>
            </w:r>
            <w:r>
              <w:rPr>
                <w:sz w:val="22"/>
              </w:rPr>
              <w:t>state</w:t>
            </w:r>
            <w:r>
              <w:rPr>
                <w:spacing w:val="-6"/>
                <w:sz w:val="22"/>
              </w:rPr>
              <w:t> </w:t>
            </w:r>
            <w:r>
              <w:rPr>
                <w:sz w:val="22"/>
              </w:rPr>
              <w:t>that</w:t>
            </w:r>
            <w:r>
              <w:rPr>
                <w:spacing w:val="-6"/>
                <w:sz w:val="22"/>
              </w:rPr>
              <w:t> </w:t>
            </w:r>
            <w:r>
              <w:rPr>
                <w:sz w:val="22"/>
              </w:rPr>
              <w:t>PL</w:t>
            </w:r>
            <w:r>
              <w:rPr>
                <w:spacing w:val="-6"/>
                <w:sz w:val="22"/>
              </w:rPr>
              <w:t> </w:t>
            </w:r>
            <w:r>
              <w:rPr>
                <w:sz w:val="22"/>
              </w:rPr>
              <w:t>is responsible for filing the Protocol Concept/Synopsis </w:t>
            </w:r>
            <w:r>
              <w:rPr>
                <w:spacing w:val="-2"/>
                <w:sz w:val="22"/>
              </w:rPr>
              <w:t>Checklist</w:t>
            </w:r>
          </w:p>
        </w:tc>
        <w:tc>
          <w:tcPr>
            <w:tcW w:w="3298" w:type="dxa"/>
          </w:tcPr>
          <w:p>
            <w:pPr>
              <w:pStyle w:val="TableParagraph"/>
              <w:spacing w:before="28"/>
              <w:ind w:left="109"/>
              <w:rPr>
                <w:sz w:val="22"/>
              </w:rPr>
            </w:pPr>
            <w:r>
              <w:rPr>
                <w:sz w:val="22"/>
              </w:rPr>
              <w:t>Appendix</w:t>
            </w:r>
            <w:r>
              <w:rPr>
                <w:spacing w:val="-8"/>
                <w:sz w:val="22"/>
              </w:rPr>
              <w:t> </w:t>
            </w:r>
            <w:r>
              <w:rPr>
                <w:spacing w:val="-10"/>
                <w:sz w:val="22"/>
              </w:rPr>
              <w:t>B</w:t>
            </w:r>
          </w:p>
        </w:tc>
        <w:tc>
          <w:tcPr>
            <w:tcW w:w="3303" w:type="dxa"/>
          </w:tcPr>
          <w:p>
            <w:pPr>
              <w:pStyle w:val="TableParagraph"/>
              <w:spacing w:before="28"/>
              <w:ind w:left="109"/>
              <w:rPr>
                <w:sz w:val="22"/>
              </w:rPr>
            </w:pPr>
            <w:r>
              <w:rPr>
                <w:sz w:val="22"/>
              </w:rPr>
              <w:t>For </w:t>
            </w:r>
            <w:r>
              <w:rPr>
                <w:spacing w:val="-2"/>
                <w:sz w:val="22"/>
              </w:rPr>
              <w:t>clarity</w:t>
            </w:r>
          </w:p>
        </w:tc>
      </w:tr>
    </w:tbl>
    <w:p>
      <w:pPr>
        <w:spacing w:after="0"/>
        <w:rPr>
          <w:sz w:val="22"/>
        </w:rPr>
        <w:sectPr>
          <w:pgSz w:w="12240" w:h="15840"/>
          <w:pgMar w:header="725" w:footer="872" w:top="2540" w:bottom="1060" w:left="880" w:right="880"/>
        </w:sectPr>
      </w:pPr>
    </w:p>
    <w:p>
      <w:pPr>
        <w:pStyle w:val="BodyText"/>
        <w:spacing w:before="6"/>
        <w:rPr>
          <w:b/>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801" w:hRule="atLeast"/>
        </w:trPr>
        <w:tc>
          <w:tcPr>
            <w:tcW w:w="3298" w:type="dxa"/>
          </w:tcPr>
          <w:p>
            <w:pPr>
              <w:pStyle w:val="TableParagraph"/>
              <w:spacing w:line="228" w:lineRule="auto" w:before="34"/>
              <w:ind w:left="110"/>
              <w:rPr>
                <w:sz w:val="22"/>
              </w:rPr>
            </w:pPr>
            <w:r>
              <w:rPr>
                <w:sz w:val="22"/>
              </w:rPr>
              <w:t>Added</w:t>
            </w:r>
            <w:r>
              <w:rPr>
                <w:spacing w:val="-9"/>
                <w:sz w:val="22"/>
              </w:rPr>
              <w:t> </w:t>
            </w:r>
            <w:r>
              <w:rPr>
                <w:sz w:val="22"/>
              </w:rPr>
              <w:t>“Published</w:t>
            </w:r>
            <w:r>
              <w:rPr>
                <w:spacing w:val="-9"/>
                <w:sz w:val="22"/>
              </w:rPr>
              <w:t> </w:t>
            </w:r>
            <w:r>
              <w:rPr>
                <w:sz w:val="22"/>
              </w:rPr>
              <w:t>CSR”</w:t>
            </w:r>
            <w:r>
              <w:rPr>
                <w:spacing w:val="-9"/>
                <w:sz w:val="22"/>
              </w:rPr>
              <w:t> </w:t>
            </w:r>
            <w:r>
              <w:rPr>
                <w:sz w:val="22"/>
              </w:rPr>
              <w:t>as</w:t>
            </w:r>
            <w:r>
              <w:rPr>
                <w:spacing w:val="-9"/>
                <w:sz w:val="22"/>
              </w:rPr>
              <w:t> </w:t>
            </w:r>
            <w:r>
              <w:rPr>
                <w:sz w:val="22"/>
              </w:rPr>
              <w:t>a separate entry to the CSR Expected Documents list</w:t>
            </w:r>
          </w:p>
        </w:tc>
        <w:tc>
          <w:tcPr>
            <w:tcW w:w="3298" w:type="dxa"/>
          </w:tcPr>
          <w:p>
            <w:pPr>
              <w:pStyle w:val="TableParagraph"/>
              <w:spacing w:before="28"/>
              <w:ind w:left="109"/>
              <w:rPr>
                <w:sz w:val="22"/>
              </w:rPr>
            </w:pPr>
            <w:r>
              <w:rPr>
                <w:sz w:val="22"/>
              </w:rPr>
              <w:t>Appendix</w:t>
            </w:r>
            <w:r>
              <w:rPr>
                <w:spacing w:val="-8"/>
                <w:sz w:val="22"/>
              </w:rPr>
              <w:t> </w:t>
            </w:r>
            <w:r>
              <w:rPr>
                <w:spacing w:val="-10"/>
                <w:sz w:val="22"/>
              </w:rPr>
              <w:t>B</w:t>
            </w:r>
          </w:p>
        </w:tc>
        <w:tc>
          <w:tcPr>
            <w:tcW w:w="3303" w:type="dxa"/>
          </w:tcPr>
          <w:p>
            <w:pPr>
              <w:pStyle w:val="TableParagraph"/>
              <w:spacing w:line="228" w:lineRule="auto" w:before="34"/>
              <w:ind w:left="109" w:right="177"/>
              <w:rPr>
                <w:sz w:val="22"/>
              </w:rPr>
            </w:pPr>
            <w:r>
              <w:rPr>
                <w:sz w:val="22"/>
              </w:rPr>
              <w:t>To clarify that the published CSR</w:t>
            </w:r>
            <w:r>
              <w:rPr>
                <w:spacing w:val="-10"/>
                <w:sz w:val="22"/>
              </w:rPr>
              <w:t> </w:t>
            </w:r>
            <w:r>
              <w:rPr>
                <w:sz w:val="22"/>
              </w:rPr>
              <w:t>is</w:t>
            </w:r>
            <w:r>
              <w:rPr>
                <w:spacing w:val="-10"/>
                <w:sz w:val="22"/>
              </w:rPr>
              <w:t> </w:t>
            </w:r>
            <w:r>
              <w:rPr>
                <w:sz w:val="22"/>
              </w:rPr>
              <w:t>a</w:t>
            </w:r>
            <w:r>
              <w:rPr>
                <w:spacing w:val="-10"/>
                <w:sz w:val="22"/>
              </w:rPr>
              <w:t> </w:t>
            </w:r>
            <w:r>
              <w:rPr>
                <w:sz w:val="22"/>
              </w:rPr>
              <w:t>separate</w:t>
            </w:r>
            <w:r>
              <w:rPr>
                <w:spacing w:val="-10"/>
                <w:sz w:val="22"/>
              </w:rPr>
              <w:t> </w:t>
            </w:r>
            <w:r>
              <w:rPr>
                <w:sz w:val="22"/>
              </w:rPr>
              <w:t>deliverable</w:t>
            </w:r>
          </w:p>
        </w:tc>
      </w:tr>
    </w:tbl>
    <w:p>
      <w:pPr>
        <w:pStyle w:val="BodyText"/>
        <w:spacing w:before="10"/>
        <w:rPr>
          <w:b/>
          <w:sz w:val="11"/>
        </w:rPr>
      </w:pPr>
    </w:p>
    <w:p>
      <w:pPr>
        <w:pStyle w:val="ListParagraph"/>
        <w:numPr>
          <w:ilvl w:val="0"/>
          <w:numId w:val="1"/>
        </w:numPr>
        <w:tabs>
          <w:tab w:pos="1279" w:val="left" w:leader="none"/>
          <w:tab w:pos="1280" w:val="left" w:leader="none"/>
        </w:tabs>
        <w:spacing w:line="240" w:lineRule="auto" w:before="93" w:after="0"/>
        <w:ind w:left="1280" w:right="0" w:hanging="720"/>
        <w:jc w:val="left"/>
        <w:rPr>
          <w:b/>
          <w:sz w:val="22"/>
        </w:rPr>
      </w:pPr>
      <w:bookmarkStart w:name="APPENDICES" w:id="35"/>
      <w:bookmarkEnd w:id="35"/>
      <w:r>
        <w:rPr>
          <w:b/>
          <w:spacing w:val="-2"/>
          <w:sz w:val="22"/>
        </w:rPr>
        <w:t>APPENDICES</w:t>
      </w:r>
    </w:p>
    <w:p>
      <w:pPr>
        <w:pStyle w:val="BodyText"/>
        <w:rPr>
          <w:b/>
          <w:sz w:val="21"/>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Appendix A:  Medical Writing Filing Loca" w:id="36"/>
      <w:bookmarkEnd w:id="36"/>
      <w:r>
        <w:rPr>
          <w:b/>
          <w:sz w:val="22"/>
        </w:rPr>
        <w:t>Appendi</w:t>
      </w:r>
      <w:r>
        <w:rPr>
          <w:b/>
          <w:sz w:val="22"/>
        </w:rPr>
        <w:t>x</w:t>
      </w:r>
      <w:r>
        <w:rPr>
          <w:b/>
          <w:spacing w:val="-7"/>
          <w:sz w:val="22"/>
        </w:rPr>
        <w:t> </w:t>
      </w:r>
      <w:r>
        <w:rPr>
          <w:b/>
          <w:sz w:val="22"/>
        </w:rPr>
        <w:t>A:</w:t>
      </w:r>
      <w:r>
        <w:rPr>
          <w:b/>
          <w:spacing w:val="54"/>
          <w:sz w:val="22"/>
        </w:rPr>
        <w:t> </w:t>
      </w:r>
      <w:r>
        <w:rPr>
          <w:b/>
          <w:sz w:val="22"/>
        </w:rPr>
        <w:t>Medical</w:t>
      </w:r>
      <w:r>
        <w:rPr>
          <w:b/>
          <w:spacing w:val="-7"/>
          <w:sz w:val="22"/>
        </w:rPr>
        <w:t> </w:t>
      </w:r>
      <w:r>
        <w:rPr>
          <w:b/>
          <w:sz w:val="22"/>
        </w:rPr>
        <w:t>Writing</w:t>
      </w:r>
      <w:r>
        <w:rPr>
          <w:b/>
          <w:spacing w:val="-6"/>
          <w:sz w:val="22"/>
        </w:rPr>
        <w:t> </w:t>
      </w:r>
      <w:r>
        <w:rPr>
          <w:b/>
          <w:sz w:val="22"/>
        </w:rPr>
        <w:t>Filing</w:t>
      </w:r>
      <w:r>
        <w:rPr>
          <w:b/>
          <w:spacing w:val="-6"/>
          <w:sz w:val="22"/>
        </w:rPr>
        <w:t> </w:t>
      </w:r>
      <w:r>
        <w:rPr>
          <w:b/>
          <w:sz w:val="22"/>
        </w:rPr>
        <w:t>Locations</w:t>
      </w:r>
      <w:r>
        <w:rPr>
          <w:b/>
          <w:spacing w:val="-7"/>
          <w:sz w:val="22"/>
        </w:rPr>
        <w:t> </w:t>
      </w:r>
      <w:r>
        <w:rPr>
          <w:b/>
          <w:sz w:val="22"/>
        </w:rPr>
        <w:t>Per</w:t>
      </w:r>
      <w:r>
        <w:rPr>
          <w:b/>
          <w:spacing w:val="-7"/>
          <w:sz w:val="22"/>
        </w:rPr>
        <w:t> </w:t>
      </w:r>
      <w:r>
        <w:rPr>
          <w:b/>
          <w:sz w:val="22"/>
        </w:rPr>
        <w:t>Document</w:t>
      </w:r>
      <w:r>
        <w:rPr>
          <w:b/>
          <w:spacing w:val="-6"/>
          <w:sz w:val="22"/>
        </w:rPr>
        <w:t> </w:t>
      </w:r>
      <w:r>
        <w:rPr>
          <w:b/>
          <w:spacing w:val="-4"/>
          <w:sz w:val="22"/>
        </w:rPr>
        <w:t>Type</w:t>
      </w:r>
    </w:p>
    <w:p>
      <w:pPr>
        <w:pStyle w:val="BodyText"/>
        <w:rPr>
          <w:b/>
          <w:sz w:val="21"/>
        </w:rPr>
      </w:pPr>
    </w:p>
    <w:p>
      <w:pPr>
        <w:pStyle w:val="ListParagraph"/>
        <w:numPr>
          <w:ilvl w:val="1"/>
          <w:numId w:val="1"/>
        </w:numPr>
        <w:tabs>
          <w:tab w:pos="1999" w:val="left" w:leader="none"/>
          <w:tab w:pos="2000" w:val="left" w:leader="none"/>
        </w:tabs>
        <w:spacing w:line="240" w:lineRule="auto" w:before="0" w:after="0"/>
        <w:ind w:left="2000" w:right="610" w:hanging="720"/>
        <w:jc w:val="left"/>
        <w:rPr>
          <w:b/>
          <w:sz w:val="22"/>
        </w:rPr>
      </w:pPr>
      <w:bookmarkStart w:name="Appendix B:  Expected Document Checklist" w:id="37"/>
      <w:bookmarkEnd w:id="37"/>
      <w:r>
        <w:rPr>
          <w:b/>
          <w:sz w:val="22"/>
        </w:rPr>
        <w:t>Appendi</w:t>
      </w:r>
      <w:r>
        <w:rPr>
          <w:b/>
          <w:sz w:val="22"/>
        </w:rPr>
        <w:t>x</w:t>
      </w:r>
      <w:r>
        <w:rPr>
          <w:b/>
          <w:spacing w:val="-6"/>
          <w:sz w:val="22"/>
        </w:rPr>
        <w:t> </w:t>
      </w:r>
      <w:r>
        <w:rPr>
          <w:b/>
          <w:sz w:val="22"/>
        </w:rPr>
        <w:t>B:</w:t>
      </w:r>
      <w:r>
        <w:rPr>
          <w:b/>
          <w:spacing w:val="40"/>
          <w:sz w:val="22"/>
        </w:rPr>
        <w:t> </w:t>
      </w:r>
      <w:r>
        <w:rPr>
          <w:b/>
          <w:sz w:val="22"/>
        </w:rPr>
        <w:t>Expected</w:t>
      </w:r>
      <w:r>
        <w:rPr>
          <w:b/>
          <w:spacing w:val="-6"/>
          <w:sz w:val="22"/>
        </w:rPr>
        <w:t> </w:t>
      </w:r>
      <w:r>
        <w:rPr>
          <w:b/>
          <w:sz w:val="22"/>
        </w:rPr>
        <w:t>Document</w:t>
      </w:r>
      <w:r>
        <w:rPr>
          <w:b/>
          <w:spacing w:val="-6"/>
          <w:sz w:val="22"/>
        </w:rPr>
        <w:t> </w:t>
      </w:r>
      <w:r>
        <w:rPr>
          <w:b/>
          <w:sz w:val="22"/>
        </w:rPr>
        <w:t>Checklist(s) by</w:t>
      </w:r>
      <w:r>
        <w:rPr>
          <w:b/>
          <w:spacing w:val="-4"/>
          <w:sz w:val="22"/>
        </w:rPr>
        <w:t> </w:t>
      </w:r>
      <w:r>
        <w:rPr>
          <w:b/>
          <w:sz w:val="22"/>
        </w:rPr>
        <w:t>Document</w:t>
      </w:r>
      <w:r>
        <w:rPr>
          <w:b/>
          <w:spacing w:val="-5"/>
          <w:sz w:val="22"/>
        </w:rPr>
        <w:t> </w:t>
      </w:r>
      <w:r>
        <w:rPr>
          <w:b/>
          <w:sz w:val="22"/>
        </w:rPr>
        <w:t>Type</w:t>
      </w:r>
      <w:r>
        <w:rPr>
          <w:b/>
          <w:spacing w:val="-3"/>
          <w:sz w:val="22"/>
        </w:rPr>
        <w:t> </w:t>
      </w:r>
      <w:r>
        <w:rPr>
          <w:b/>
          <w:sz w:val="22"/>
        </w:rPr>
        <w:t>-</w:t>
      </w:r>
      <w:r>
        <w:rPr>
          <w:b/>
          <w:spacing w:val="-5"/>
          <w:sz w:val="22"/>
        </w:rPr>
        <w:t> </w:t>
      </w:r>
      <w:r>
        <w:rPr>
          <w:b/>
          <w:sz w:val="22"/>
        </w:rPr>
        <w:t>for</w:t>
      </w:r>
      <w:r>
        <w:rPr>
          <w:b/>
          <w:spacing w:val="-8"/>
          <w:sz w:val="22"/>
        </w:rPr>
        <w:t> </w:t>
      </w:r>
      <w:r>
        <w:rPr>
          <w:b/>
          <w:sz w:val="22"/>
        </w:rPr>
        <w:t>TMF Deliverables only</w:t>
      </w:r>
    </w:p>
    <w:p>
      <w:pPr>
        <w:spacing w:after="0" w:line="240" w:lineRule="auto"/>
        <w:jc w:val="left"/>
        <w:rPr>
          <w:sz w:val="22"/>
        </w:rPr>
        <w:sectPr>
          <w:pgSz w:w="12240" w:h="15840"/>
          <w:pgMar w:header="725" w:footer="872" w:top="2540" w:bottom="1060" w:left="880" w:right="880"/>
        </w:sectPr>
      </w:pPr>
    </w:p>
    <w:p>
      <w:pPr>
        <w:pStyle w:val="BodyText"/>
        <w:spacing w:before="4"/>
        <w:rPr>
          <w:b/>
          <w:sz w:val="24"/>
        </w:rPr>
      </w:pPr>
    </w:p>
    <w:p>
      <w:pPr>
        <w:spacing w:before="94"/>
        <w:ind w:left="1102" w:right="0" w:firstLine="0"/>
        <w:jc w:val="left"/>
        <w:rPr>
          <w:b/>
          <w:sz w:val="22"/>
        </w:rPr>
      </w:pPr>
      <w:bookmarkStart w:name="Appendix A: Medical Writing Filing Locat" w:id="38"/>
      <w:bookmarkEnd w:id="38"/>
      <w:r>
        <w:rPr/>
      </w:r>
      <w:r>
        <w:rPr>
          <w:b/>
          <w:sz w:val="22"/>
        </w:rPr>
        <w:t>Appendix</w:t>
      </w:r>
      <w:r>
        <w:rPr>
          <w:b/>
          <w:spacing w:val="-9"/>
          <w:sz w:val="22"/>
        </w:rPr>
        <w:t> </w:t>
      </w:r>
      <w:r>
        <w:rPr>
          <w:b/>
          <w:sz w:val="22"/>
        </w:rPr>
        <w:t>A:</w:t>
      </w:r>
      <w:r>
        <w:rPr>
          <w:b/>
          <w:spacing w:val="1"/>
          <w:sz w:val="22"/>
        </w:rPr>
        <w:t> </w:t>
      </w:r>
      <w:r>
        <w:rPr>
          <w:b/>
          <w:sz w:val="22"/>
        </w:rPr>
        <w:t>Medical</w:t>
      </w:r>
      <w:r>
        <w:rPr>
          <w:b/>
          <w:spacing w:val="-8"/>
          <w:sz w:val="22"/>
        </w:rPr>
        <w:t> </w:t>
      </w:r>
      <w:r>
        <w:rPr>
          <w:b/>
          <w:sz w:val="22"/>
        </w:rPr>
        <w:t>Writing</w:t>
      </w:r>
      <w:r>
        <w:rPr>
          <w:b/>
          <w:spacing w:val="-7"/>
          <w:sz w:val="22"/>
        </w:rPr>
        <w:t> </w:t>
      </w:r>
      <w:r>
        <w:rPr>
          <w:b/>
          <w:sz w:val="22"/>
        </w:rPr>
        <w:t>Filing</w:t>
      </w:r>
      <w:r>
        <w:rPr>
          <w:b/>
          <w:spacing w:val="-8"/>
          <w:sz w:val="22"/>
        </w:rPr>
        <w:t> </w:t>
      </w:r>
      <w:r>
        <w:rPr>
          <w:b/>
          <w:sz w:val="22"/>
        </w:rPr>
        <w:t>Locations</w:t>
      </w:r>
      <w:r>
        <w:rPr>
          <w:b/>
          <w:spacing w:val="-8"/>
          <w:sz w:val="22"/>
        </w:rPr>
        <w:t> </w:t>
      </w:r>
      <w:r>
        <w:rPr>
          <w:b/>
          <w:sz w:val="22"/>
        </w:rPr>
        <w:t>Per</w:t>
      </w:r>
      <w:r>
        <w:rPr>
          <w:b/>
          <w:spacing w:val="-8"/>
          <w:sz w:val="22"/>
        </w:rPr>
        <w:t> </w:t>
      </w:r>
      <w:r>
        <w:rPr>
          <w:b/>
          <w:sz w:val="22"/>
        </w:rPr>
        <w:t>Document</w:t>
      </w:r>
      <w:r>
        <w:rPr>
          <w:b/>
          <w:spacing w:val="-8"/>
          <w:sz w:val="22"/>
        </w:rPr>
        <w:t> </w:t>
      </w:r>
      <w:r>
        <w:rPr>
          <w:b/>
          <w:spacing w:val="-4"/>
          <w:sz w:val="22"/>
        </w:rPr>
        <w:t>Type</w:t>
      </w:r>
    </w:p>
    <w:p>
      <w:pPr>
        <w:pStyle w:val="BodyText"/>
        <w:spacing w:before="122"/>
        <w:ind w:left="1102" w:right="654"/>
      </w:pPr>
      <w:r>
        <w:rPr/>
        <w:t>If</w:t>
      </w:r>
      <w:r>
        <w:rPr>
          <w:spacing w:val="-4"/>
        </w:rPr>
        <w:t> </w:t>
      </w:r>
      <w:r>
        <w:rPr/>
        <w:t>IQVIA</w:t>
      </w:r>
      <w:r>
        <w:rPr>
          <w:spacing w:val="-4"/>
        </w:rPr>
        <w:t> </w:t>
      </w:r>
      <w:r>
        <w:rPr/>
        <w:t>is</w:t>
      </w:r>
      <w:r>
        <w:rPr>
          <w:spacing w:val="-4"/>
        </w:rPr>
        <w:t> </w:t>
      </w:r>
      <w:r>
        <w:rPr/>
        <w:t>not</w:t>
      </w:r>
      <w:r>
        <w:rPr>
          <w:spacing w:val="-4"/>
        </w:rPr>
        <w:t> </w:t>
      </w:r>
      <w:r>
        <w:rPr/>
        <w:t>responsible</w:t>
      </w:r>
      <w:r>
        <w:rPr>
          <w:spacing w:val="-4"/>
        </w:rPr>
        <w:t> </w:t>
      </w:r>
      <w:r>
        <w:rPr/>
        <w:t>for</w:t>
      </w:r>
      <w:r>
        <w:rPr>
          <w:spacing w:val="-4"/>
        </w:rPr>
        <w:t> </w:t>
      </w:r>
      <w:r>
        <w:rPr/>
        <w:t>maintaining</w:t>
      </w:r>
      <w:r>
        <w:rPr>
          <w:spacing w:val="-4"/>
        </w:rPr>
        <w:t> </w:t>
      </w:r>
      <w:r>
        <w:rPr/>
        <w:t>the</w:t>
      </w:r>
      <w:r>
        <w:rPr>
          <w:spacing w:val="-3"/>
        </w:rPr>
        <w:t> </w:t>
      </w:r>
      <w:r>
        <w:rPr/>
        <w:t>TMF,</w:t>
      </w:r>
      <w:r>
        <w:rPr>
          <w:spacing w:val="-4"/>
        </w:rPr>
        <w:t> </w:t>
      </w:r>
      <w:r>
        <w:rPr/>
        <w:t>documents</w:t>
      </w:r>
      <w:r>
        <w:rPr>
          <w:spacing w:val="-4"/>
        </w:rPr>
        <w:t> </w:t>
      </w:r>
      <w:r>
        <w:rPr/>
        <w:t>listed</w:t>
      </w:r>
      <w:r>
        <w:rPr>
          <w:spacing w:val="-4"/>
        </w:rPr>
        <w:t> </w:t>
      </w:r>
      <w:r>
        <w:rPr/>
        <w:t>under</w:t>
      </w:r>
      <w:r>
        <w:rPr>
          <w:spacing w:val="-2"/>
        </w:rPr>
        <w:t> </w:t>
      </w:r>
      <w:r>
        <w:rPr/>
        <w:t>TMF</w:t>
      </w:r>
      <w:r>
        <w:rPr>
          <w:spacing w:val="-3"/>
        </w:rPr>
        <w:t> </w:t>
      </w:r>
      <w:r>
        <w:rPr/>
        <w:t>should be filed in the IBR Workspace of qArchive.</w:t>
      </w:r>
    </w:p>
    <w:p>
      <w:pPr>
        <w:pStyle w:val="BodyText"/>
        <w:spacing w:before="10"/>
        <w:rPr>
          <w:sz w:val="21"/>
        </w:rPr>
      </w:pPr>
    </w:p>
    <w:p>
      <w:pPr>
        <w:pStyle w:val="BodyText"/>
        <w:spacing w:before="1"/>
        <w:ind w:left="1102" w:right="612"/>
      </w:pPr>
      <w:r>
        <w:rPr/>
        <w:t>Other trial-related documentation that do not support the development of the Medical Writing</w:t>
      </w:r>
      <w:r>
        <w:rPr>
          <w:spacing w:val="-3"/>
        </w:rPr>
        <w:t> </w:t>
      </w:r>
      <w:r>
        <w:rPr/>
        <w:t>deliverable</w:t>
      </w:r>
      <w:r>
        <w:rPr>
          <w:spacing w:val="-3"/>
        </w:rPr>
        <w:t> </w:t>
      </w:r>
      <w:r>
        <w:rPr/>
        <w:t>need</w:t>
      </w:r>
      <w:r>
        <w:rPr>
          <w:spacing w:val="-3"/>
        </w:rPr>
        <w:t> </w:t>
      </w:r>
      <w:r>
        <w:rPr/>
        <w:t>not</w:t>
      </w:r>
      <w:r>
        <w:rPr>
          <w:spacing w:val="-3"/>
        </w:rPr>
        <w:t> </w:t>
      </w:r>
      <w:r>
        <w:rPr/>
        <w:t>be</w:t>
      </w:r>
      <w:r>
        <w:rPr>
          <w:spacing w:val="-3"/>
        </w:rPr>
        <w:t> </w:t>
      </w:r>
      <w:r>
        <w:rPr/>
        <w:t>saved</w:t>
      </w:r>
      <w:r>
        <w:rPr>
          <w:spacing w:val="-3"/>
        </w:rPr>
        <w:t> </w:t>
      </w:r>
      <w:r>
        <w:rPr/>
        <w:t>beyond</w:t>
      </w:r>
      <w:r>
        <w:rPr>
          <w:spacing w:val="-3"/>
        </w:rPr>
        <w:t> </w:t>
      </w:r>
      <w:r>
        <w:rPr/>
        <w:t>the</w:t>
      </w:r>
      <w:r>
        <w:rPr>
          <w:spacing w:val="-3"/>
        </w:rPr>
        <w:t> </w:t>
      </w:r>
      <w:r>
        <w:rPr/>
        <w:t>date</w:t>
      </w:r>
      <w:r>
        <w:rPr>
          <w:spacing w:val="-3"/>
        </w:rPr>
        <w:t> </w:t>
      </w:r>
      <w:r>
        <w:rPr/>
        <w:t>of</w:t>
      </w:r>
      <w:r>
        <w:rPr>
          <w:spacing w:val="-3"/>
        </w:rPr>
        <w:t> </w:t>
      </w:r>
      <w:r>
        <w:rPr/>
        <w:t>approval</w:t>
      </w:r>
      <w:r>
        <w:rPr>
          <w:spacing w:val="-3"/>
        </w:rPr>
        <w:t> </w:t>
      </w:r>
      <w:r>
        <w:rPr/>
        <w:t>of</w:t>
      </w:r>
      <w:r>
        <w:rPr>
          <w:spacing w:val="-3"/>
        </w:rPr>
        <w:t> </w:t>
      </w:r>
      <w:r>
        <w:rPr/>
        <w:t>the</w:t>
      </w:r>
      <w:r>
        <w:rPr>
          <w:spacing w:val="-3"/>
        </w:rPr>
        <w:t> </w:t>
      </w:r>
      <w:r>
        <w:rPr/>
        <w:t>final</w:t>
      </w:r>
      <w:r>
        <w:rPr>
          <w:spacing w:val="-3"/>
        </w:rPr>
        <w:t> </w:t>
      </w:r>
      <w:r>
        <w:rPr/>
        <w:t>deliverable by the Customer.</w:t>
      </w:r>
    </w:p>
    <w:p>
      <w:pPr>
        <w:pStyle w:val="BodyText"/>
        <w:spacing w:before="7"/>
        <w:rPr>
          <w:sz w:val="21"/>
        </w:rPr>
      </w:pPr>
    </w:p>
    <w:p>
      <w:pPr>
        <w:spacing w:before="0"/>
        <w:ind w:left="1102" w:right="654" w:firstLine="0"/>
        <w:jc w:val="left"/>
        <w:rPr>
          <w:b/>
          <w:sz w:val="22"/>
        </w:rPr>
      </w:pPr>
      <w:r>
        <w:rPr>
          <w:b/>
          <w:sz w:val="22"/>
        </w:rPr>
        <w:t>Table</w:t>
      </w:r>
      <w:r>
        <w:rPr>
          <w:b/>
          <w:spacing w:val="-4"/>
          <w:sz w:val="22"/>
        </w:rPr>
        <w:t> </w:t>
      </w:r>
      <w:r>
        <w:rPr>
          <w:b/>
          <w:sz w:val="22"/>
        </w:rPr>
        <w:t>1:</w:t>
      </w:r>
      <w:r>
        <w:rPr>
          <w:b/>
          <w:spacing w:val="-8"/>
          <w:sz w:val="22"/>
        </w:rPr>
        <w:t> </w:t>
      </w:r>
      <w:r>
        <w:rPr>
          <w:b/>
          <w:sz w:val="22"/>
        </w:rPr>
        <w:t>Trial-specific</w:t>
      </w:r>
      <w:r>
        <w:rPr>
          <w:b/>
          <w:spacing w:val="-5"/>
          <w:sz w:val="22"/>
        </w:rPr>
        <w:t> </w:t>
      </w:r>
      <w:r>
        <w:rPr>
          <w:b/>
          <w:sz w:val="22"/>
        </w:rPr>
        <w:t>deliverables</w:t>
      </w:r>
      <w:r>
        <w:rPr>
          <w:b/>
          <w:spacing w:val="-5"/>
          <w:sz w:val="22"/>
        </w:rPr>
        <w:t> </w:t>
      </w:r>
      <w:r>
        <w:rPr>
          <w:b/>
          <w:sz w:val="22"/>
        </w:rPr>
        <w:t>(e.g.</w:t>
      </w:r>
      <w:r>
        <w:rPr>
          <w:b/>
          <w:spacing w:val="-5"/>
          <w:sz w:val="22"/>
        </w:rPr>
        <w:t> </w:t>
      </w:r>
      <w:r>
        <w:rPr>
          <w:b/>
          <w:sz w:val="22"/>
        </w:rPr>
        <w:t>protocol,</w:t>
      </w:r>
      <w:r>
        <w:rPr>
          <w:b/>
          <w:spacing w:val="-5"/>
          <w:sz w:val="22"/>
        </w:rPr>
        <w:t> </w:t>
      </w:r>
      <w:r>
        <w:rPr>
          <w:b/>
          <w:sz w:val="22"/>
        </w:rPr>
        <w:t>protocol</w:t>
      </w:r>
      <w:r>
        <w:rPr>
          <w:b/>
          <w:spacing w:val="-5"/>
          <w:sz w:val="22"/>
        </w:rPr>
        <w:t> </w:t>
      </w:r>
      <w:r>
        <w:rPr>
          <w:b/>
          <w:sz w:val="22"/>
        </w:rPr>
        <w:t>amendment,</w:t>
      </w:r>
      <w:r>
        <w:rPr>
          <w:b/>
          <w:spacing w:val="-5"/>
          <w:sz w:val="22"/>
        </w:rPr>
        <w:t> </w:t>
      </w:r>
      <w:r>
        <w:rPr>
          <w:b/>
          <w:sz w:val="22"/>
        </w:rPr>
        <w:t>clinical study report [including patient narratives])</w:t>
      </w:r>
    </w:p>
    <w:p>
      <w:pPr>
        <w:pStyle w:val="BodyText"/>
        <w:spacing w:before="9"/>
        <w:rPr>
          <w:b/>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0"/>
        <w:gridCol w:w="825"/>
        <w:gridCol w:w="1391"/>
        <w:gridCol w:w="1060"/>
      </w:tblGrid>
      <w:tr>
        <w:trPr>
          <w:trHeight w:val="758" w:hRule="atLeast"/>
        </w:trPr>
        <w:tc>
          <w:tcPr>
            <w:tcW w:w="5390" w:type="dxa"/>
          </w:tcPr>
          <w:p>
            <w:pPr>
              <w:pStyle w:val="TableParagraph"/>
              <w:spacing w:line="243" w:lineRule="exact"/>
              <w:rPr>
                <w:b/>
                <w:sz w:val="22"/>
              </w:rPr>
            </w:pPr>
            <w:r>
              <w:rPr>
                <w:b/>
                <w:spacing w:val="-2"/>
                <w:sz w:val="22"/>
              </w:rPr>
              <w:t>Document</w:t>
            </w:r>
          </w:p>
        </w:tc>
        <w:tc>
          <w:tcPr>
            <w:tcW w:w="825" w:type="dxa"/>
          </w:tcPr>
          <w:p>
            <w:pPr>
              <w:pStyle w:val="TableParagraph"/>
              <w:spacing w:line="243" w:lineRule="exact"/>
              <w:ind w:left="169" w:right="168"/>
              <w:jc w:val="center"/>
              <w:rPr>
                <w:b/>
                <w:sz w:val="22"/>
              </w:rPr>
            </w:pPr>
            <w:r>
              <w:rPr>
                <w:b/>
                <w:spacing w:val="-5"/>
                <w:sz w:val="22"/>
              </w:rPr>
              <w:t>TMF</w:t>
            </w:r>
          </w:p>
        </w:tc>
        <w:tc>
          <w:tcPr>
            <w:tcW w:w="1391" w:type="dxa"/>
          </w:tcPr>
          <w:p>
            <w:pPr>
              <w:pStyle w:val="TableParagraph"/>
              <w:spacing w:line="243" w:lineRule="exact"/>
              <w:ind w:left="94" w:right="82"/>
              <w:jc w:val="center"/>
              <w:rPr>
                <w:b/>
                <w:sz w:val="22"/>
              </w:rPr>
            </w:pPr>
            <w:r>
              <w:rPr>
                <w:b/>
                <w:spacing w:val="-5"/>
                <w:sz w:val="22"/>
              </w:rPr>
              <w:t>IBR</w:t>
            </w:r>
          </w:p>
          <w:p>
            <w:pPr>
              <w:pStyle w:val="TableParagraph"/>
              <w:spacing w:before="1"/>
              <w:ind w:left="102" w:right="82"/>
              <w:jc w:val="center"/>
              <w:rPr>
                <w:b/>
                <w:sz w:val="22"/>
              </w:rPr>
            </w:pPr>
            <w:r>
              <w:rPr>
                <w:b/>
                <w:spacing w:val="-2"/>
                <w:sz w:val="22"/>
              </w:rPr>
              <w:t>Workspace</w:t>
            </w:r>
          </w:p>
        </w:tc>
        <w:tc>
          <w:tcPr>
            <w:tcW w:w="1060" w:type="dxa"/>
          </w:tcPr>
          <w:p>
            <w:pPr>
              <w:pStyle w:val="TableParagraph"/>
              <w:spacing w:line="242" w:lineRule="auto"/>
              <w:ind w:left="107" w:right="93" w:firstLine="48"/>
              <w:rPr>
                <w:b/>
                <w:sz w:val="22"/>
              </w:rPr>
            </w:pPr>
            <w:r>
              <w:rPr>
                <w:b/>
                <w:spacing w:val="-2"/>
                <w:sz w:val="22"/>
              </w:rPr>
              <w:t>Shared network</w:t>
            </w:r>
          </w:p>
          <w:p>
            <w:pPr>
              <w:pStyle w:val="TableParagraph"/>
              <w:spacing w:line="237" w:lineRule="exact"/>
              <w:ind w:left="265"/>
              <w:rPr>
                <w:b/>
                <w:sz w:val="22"/>
              </w:rPr>
            </w:pPr>
            <w:r>
              <w:rPr>
                <w:b/>
                <w:spacing w:val="-2"/>
                <w:sz w:val="22"/>
              </w:rPr>
              <w:t>drive</w:t>
            </w:r>
          </w:p>
        </w:tc>
      </w:tr>
      <w:tr>
        <w:trPr>
          <w:trHeight w:val="623" w:hRule="atLeast"/>
        </w:trPr>
        <w:tc>
          <w:tcPr>
            <w:tcW w:w="5390" w:type="dxa"/>
          </w:tcPr>
          <w:p>
            <w:pPr>
              <w:pStyle w:val="TableParagraph"/>
              <w:spacing w:line="237" w:lineRule="auto" w:before="59"/>
              <w:ind w:right="211"/>
              <w:rPr>
                <w:sz w:val="22"/>
              </w:rPr>
            </w:pPr>
            <w:r>
              <w:rPr>
                <w:sz w:val="22"/>
              </w:rPr>
              <w:t>Customer</w:t>
            </w:r>
            <w:r>
              <w:rPr>
                <w:spacing w:val="-9"/>
                <w:sz w:val="22"/>
              </w:rPr>
              <w:t> </w:t>
            </w:r>
            <w:r>
              <w:rPr>
                <w:sz w:val="22"/>
              </w:rPr>
              <w:t>document</w:t>
            </w:r>
            <w:r>
              <w:rPr>
                <w:spacing w:val="-9"/>
                <w:sz w:val="22"/>
              </w:rPr>
              <w:t> </w:t>
            </w:r>
            <w:r>
              <w:rPr>
                <w:sz w:val="22"/>
              </w:rPr>
              <w:t>templates,</w:t>
            </w:r>
            <w:r>
              <w:rPr>
                <w:spacing w:val="-9"/>
                <w:sz w:val="22"/>
              </w:rPr>
              <w:t> </w:t>
            </w:r>
            <w:r>
              <w:rPr>
                <w:sz w:val="22"/>
              </w:rPr>
              <w:t>style</w:t>
            </w:r>
            <w:r>
              <w:rPr>
                <w:spacing w:val="-9"/>
                <w:sz w:val="22"/>
              </w:rPr>
              <w:t> </w:t>
            </w:r>
            <w:r>
              <w:rPr>
                <w:sz w:val="22"/>
              </w:rPr>
              <w:t>guides, </w:t>
            </w:r>
            <w:r>
              <w:rPr>
                <w:spacing w:val="-2"/>
                <w:sz w:val="22"/>
              </w:rPr>
              <w:t>examples</w:t>
            </w:r>
          </w:p>
        </w:tc>
        <w:tc>
          <w:tcPr>
            <w:tcW w:w="825" w:type="dxa"/>
          </w:tcPr>
          <w:p>
            <w:pPr>
              <w:pStyle w:val="TableParagraph"/>
              <w:ind w:left="0"/>
              <w:rPr>
                <w:rFonts w:ascii="Times New Roman"/>
                <w:sz w:val="20"/>
              </w:rPr>
            </w:pPr>
          </w:p>
        </w:tc>
        <w:tc>
          <w:tcPr>
            <w:tcW w:w="1391" w:type="dxa"/>
          </w:tcPr>
          <w:p>
            <w:pPr>
              <w:pStyle w:val="TableParagraph"/>
              <w:ind w:left="0"/>
              <w:rPr>
                <w:rFonts w:ascii="Times New Roman"/>
                <w:sz w:val="20"/>
              </w:rPr>
            </w:pPr>
          </w:p>
        </w:tc>
        <w:tc>
          <w:tcPr>
            <w:tcW w:w="1060" w:type="dxa"/>
          </w:tcPr>
          <w:p>
            <w:pPr>
              <w:pStyle w:val="TableParagraph"/>
              <w:spacing w:before="57"/>
              <w:ind w:left="3"/>
              <w:jc w:val="center"/>
              <w:rPr>
                <w:sz w:val="22"/>
              </w:rPr>
            </w:pPr>
            <w:r>
              <w:rPr>
                <w:w w:val="100"/>
                <w:sz w:val="22"/>
              </w:rPr>
              <w:t>X</w:t>
            </w:r>
          </w:p>
        </w:tc>
      </w:tr>
      <w:tr>
        <w:trPr>
          <w:trHeight w:val="628" w:hRule="atLeast"/>
        </w:trPr>
        <w:tc>
          <w:tcPr>
            <w:tcW w:w="5390" w:type="dxa"/>
          </w:tcPr>
          <w:p>
            <w:pPr>
              <w:pStyle w:val="TableParagraph"/>
              <w:spacing w:before="57"/>
              <w:rPr>
                <w:sz w:val="22"/>
              </w:rPr>
            </w:pPr>
            <w:r>
              <w:rPr>
                <w:sz w:val="22"/>
              </w:rPr>
              <w:t>Source</w:t>
            </w:r>
            <w:r>
              <w:rPr>
                <w:spacing w:val="-10"/>
                <w:sz w:val="22"/>
              </w:rPr>
              <w:t> </w:t>
            </w:r>
            <w:r>
              <w:rPr>
                <w:sz w:val="22"/>
              </w:rPr>
              <w:t>information/documents</w:t>
            </w:r>
            <w:r>
              <w:rPr>
                <w:spacing w:val="-10"/>
                <w:sz w:val="22"/>
              </w:rPr>
              <w:t> </w:t>
            </w:r>
            <w:r>
              <w:rPr>
                <w:sz w:val="22"/>
              </w:rPr>
              <w:t>provided</w:t>
            </w:r>
            <w:r>
              <w:rPr>
                <w:spacing w:val="-10"/>
                <w:sz w:val="22"/>
              </w:rPr>
              <w:t> </w:t>
            </w:r>
            <w:r>
              <w:rPr>
                <w:sz w:val="22"/>
              </w:rPr>
              <w:t>by</w:t>
            </w:r>
            <w:r>
              <w:rPr>
                <w:spacing w:val="-10"/>
                <w:sz w:val="22"/>
              </w:rPr>
              <w:t> </w:t>
            </w:r>
            <w:r>
              <w:rPr>
                <w:sz w:val="22"/>
              </w:rPr>
              <w:t>the </w:t>
            </w:r>
            <w:r>
              <w:rPr>
                <w:spacing w:val="-2"/>
                <w:sz w:val="22"/>
              </w:rPr>
              <w:t>Customer</w:t>
            </w:r>
          </w:p>
        </w:tc>
        <w:tc>
          <w:tcPr>
            <w:tcW w:w="825" w:type="dxa"/>
          </w:tcPr>
          <w:p>
            <w:pPr>
              <w:pStyle w:val="TableParagraph"/>
              <w:ind w:left="0"/>
              <w:rPr>
                <w:rFonts w:ascii="Times New Roman"/>
                <w:sz w:val="20"/>
              </w:rPr>
            </w:pPr>
          </w:p>
        </w:tc>
        <w:tc>
          <w:tcPr>
            <w:tcW w:w="1391" w:type="dxa"/>
          </w:tcPr>
          <w:p>
            <w:pPr>
              <w:pStyle w:val="TableParagraph"/>
              <w:ind w:left="0"/>
              <w:rPr>
                <w:rFonts w:ascii="Times New Roman"/>
                <w:sz w:val="20"/>
              </w:rPr>
            </w:pPr>
          </w:p>
        </w:tc>
        <w:tc>
          <w:tcPr>
            <w:tcW w:w="1060" w:type="dxa"/>
          </w:tcPr>
          <w:p>
            <w:pPr>
              <w:pStyle w:val="TableParagraph"/>
              <w:spacing w:before="57"/>
              <w:ind w:left="3"/>
              <w:jc w:val="center"/>
              <w:rPr>
                <w:sz w:val="22"/>
              </w:rPr>
            </w:pPr>
            <w:r>
              <w:rPr>
                <w:w w:val="100"/>
                <w:sz w:val="22"/>
              </w:rPr>
              <w:t>X</w:t>
            </w:r>
          </w:p>
        </w:tc>
      </w:tr>
      <w:tr>
        <w:trPr>
          <w:trHeight w:val="374" w:hRule="atLeast"/>
        </w:trPr>
        <w:tc>
          <w:tcPr>
            <w:tcW w:w="5390" w:type="dxa"/>
          </w:tcPr>
          <w:p>
            <w:pPr>
              <w:pStyle w:val="TableParagraph"/>
              <w:spacing w:before="57"/>
              <w:rPr>
                <w:sz w:val="22"/>
              </w:rPr>
            </w:pPr>
            <w:r>
              <w:rPr>
                <w:sz w:val="22"/>
              </w:rPr>
              <w:t>Customer-specific</w:t>
            </w:r>
            <w:r>
              <w:rPr>
                <w:spacing w:val="-9"/>
                <w:sz w:val="22"/>
              </w:rPr>
              <w:t> </w:t>
            </w:r>
            <w:r>
              <w:rPr>
                <w:sz w:val="22"/>
              </w:rPr>
              <w:t>QC</w:t>
            </w:r>
            <w:r>
              <w:rPr>
                <w:spacing w:val="-8"/>
                <w:sz w:val="22"/>
              </w:rPr>
              <w:t> </w:t>
            </w:r>
            <w:r>
              <w:rPr>
                <w:sz w:val="22"/>
              </w:rPr>
              <w:t>standards</w:t>
            </w:r>
            <w:r>
              <w:rPr>
                <w:spacing w:val="-8"/>
                <w:sz w:val="22"/>
              </w:rPr>
              <w:t> </w:t>
            </w:r>
            <w:r>
              <w:rPr>
                <w:sz w:val="22"/>
              </w:rPr>
              <w:t>(if</w:t>
            </w:r>
            <w:r>
              <w:rPr>
                <w:spacing w:val="-8"/>
                <w:sz w:val="22"/>
              </w:rPr>
              <w:t> </w:t>
            </w:r>
            <w:r>
              <w:rPr>
                <w:spacing w:val="-2"/>
                <w:sz w:val="22"/>
              </w:rPr>
              <w:t>applicable)</w:t>
            </w:r>
          </w:p>
        </w:tc>
        <w:tc>
          <w:tcPr>
            <w:tcW w:w="825" w:type="dxa"/>
          </w:tcPr>
          <w:p>
            <w:pPr>
              <w:pStyle w:val="TableParagraph"/>
              <w:ind w:left="0"/>
              <w:rPr>
                <w:rFonts w:ascii="Times New Roman"/>
                <w:sz w:val="20"/>
              </w:rPr>
            </w:pPr>
          </w:p>
        </w:tc>
        <w:tc>
          <w:tcPr>
            <w:tcW w:w="1391" w:type="dxa"/>
          </w:tcPr>
          <w:p>
            <w:pPr>
              <w:pStyle w:val="TableParagraph"/>
              <w:ind w:left="0"/>
              <w:rPr>
                <w:rFonts w:ascii="Times New Roman"/>
                <w:sz w:val="20"/>
              </w:rPr>
            </w:pPr>
          </w:p>
        </w:tc>
        <w:tc>
          <w:tcPr>
            <w:tcW w:w="1060" w:type="dxa"/>
          </w:tcPr>
          <w:p>
            <w:pPr>
              <w:pStyle w:val="TableParagraph"/>
              <w:spacing w:before="57"/>
              <w:ind w:left="3"/>
              <w:jc w:val="center"/>
              <w:rPr>
                <w:sz w:val="22"/>
              </w:rPr>
            </w:pPr>
            <w:r>
              <w:rPr>
                <w:w w:val="100"/>
                <w:sz w:val="22"/>
              </w:rPr>
              <w:t>X</w:t>
            </w:r>
          </w:p>
        </w:tc>
      </w:tr>
      <w:tr>
        <w:trPr>
          <w:trHeight w:val="1190" w:hRule="atLeast"/>
        </w:trPr>
        <w:tc>
          <w:tcPr>
            <w:tcW w:w="5390" w:type="dxa"/>
          </w:tcPr>
          <w:p>
            <w:pPr>
              <w:pStyle w:val="TableParagraph"/>
              <w:spacing w:line="237" w:lineRule="auto" w:before="59"/>
              <w:rPr>
                <w:sz w:val="22"/>
              </w:rPr>
            </w:pPr>
            <w:r>
              <w:rPr>
                <w:sz w:val="22"/>
              </w:rPr>
              <w:t>Working</w:t>
            </w:r>
            <w:r>
              <w:rPr>
                <w:spacing w:val="-8"/>
                <w:sz w:val="22"/>
              </w:rPr>
              <w:t> </w:t>
            </w:r>
            <w:r>
              <w:rPr>
                <w:sz w:val="22"/>
              </w:rPr>
              <w:t>draft</w:t>
            </w:r>
            <w:r>
              <w:rPr>
                <w:spacing w:val="-8"/>
                <w:sz w:val="22"/>
              </w:rPr>
              <w:t> </w:t>
            </w:r>
            <w:r>
              <w:rPr>
                <w:sz w:val="22"/>
              </w:rPr>
              <w:t>versions</w:t>
            </w:r>
            <w:r>
              <w:rPr>
                <w:spacing w:val="-8"/>
                <w:sz w:val="22"/>
              </w:rPr>
              <w:t> </w:t>
            </w:r>
            <w:r>
              <w:rPr>
                <w:sz w:val="22"/>
              </w:rPr>
              <w:t>of</w:t>
            </w:r>
            <w:r>
              <w:rPr>
                <w:spacing w:val="-8"/>
                <w:sz w:val="22"/>
              </w:rPr>
              <w:t> </w:t>
            </w:r>
            <w:r>
              <w:rPr>
                <w:sz w:val="22"/>
              </w:rPr>
              <w:t>deliverables,</w:t>
            </w:r>
            <w:r>
              <w:rPr>
                <w:spacing w:val="-8"/>
                <w:sz w:val="22"/>
              </w:rPr>
              <w:t> </w:t>
            </w:r>
            <w:r>
              <w:rPr>
                <w:sz w:val="22"/>
              </w:rPr>
              <w:t>including versions sent for QC/SMW/internal review</w:t>
            </w:r>
          </w:p>
          <w:p>
            <w:pPr>
              <w:pStyle w:val="TableParagraph"/>
              <w:spacing w:line="237" w:lineRule="auto" w:before="66"/>
              <w:ind w:right="211"/>
              <w:rPr>
                <w:sz w:val="22"/>
              </w:rPr>
            </w:pPr>
            <w:r>
              <w:rPr>
                <w:sz w:val="22"/>
              </w:rPr>
              <w:t>*May</w:t>
            </w:r>
            <w:r>
              <w:rPr>
                <w:spacing w:val="-5"/>
                <w:sz w:val="22"/>
              </w:rPr>
              <w:t> </w:t>
            </w:r>
            <w:r>
              <w:rPr>
                <w:sz w:val="22"/>
              </w:rPr>
              <w:t>be</w:t>
            </w:r>
            <w:r>
              <w:rPr>
                <w:spacing w:val="-5"/>
                <w:sz w:val="22"/>
              </w:rPr>
              <w:t> </w:t>
            </w:r>
            <w:r>
              <w:rPr>
                <w:sz w:val="22"/>
              </w:rPr>
              <w:t>in</w:t>
            </w:r>
            <w:r>
              <w:rPr>
                <w:spacing w:val="-5"/>
                <w:sz w:val="22"/>
              </w:rPr>
              <w:t> </w:t>
            </w:r>
            <w:r>
              <w:rPr>
                <w:sz w:val="22"/>
              </w:rPr>
              <w:t>ELVIS</w:t>
            </w:r>
            <w:r>
              <w:rPr>
                <w:spacing w:val="-5"/>
                <w:sz w:val="22"/>
              </w:rPr>
              <w:t> </w:t>
            </w:r>
            <w:r>
              <w:rPr>
                <w:sz w:val="22"/>
              </w:rPr>
              <w:t>IBR</w:t>
            </w:r>
            <w:r>
              <w:rPr>
                <w:spacing w:val="-4"/>
                <w:sz w:val="22"/>
              </w:rPr>
              <w:t> </w:t>
            </w:r>
            <w:r>
              <w:rPr>
                <w:sz w:val="22"/>
              </w:rPr>
              <w:t>workspace</w:t>
            </w:r>
            <w:r>
              <w:rPr>
                <w:spacing w:val="-5"/>
                <w:sz w:val="22"/>
              </w:rPr>
              <w:t> </w:t>
            </w:r>
            <w:r>
              <w:rPr>
                <w:sz w:val="22"/>
              </w:rPr>
              <w:t>OR</w:t>
            </w:r>
            <w:r>
              <w:rPr>
                <w:spacing w:val="-5"/>
                <w:sz w:val="22"/>
              </w:rPr>
              <w:t> </w:t>
            </w:r>
            <w:r>
              <w:rPr>
                <w:sz w:val="22"/>
              </w:rPr>
              <w:t>Shared network drive</w:t>
            </w:r>
          </w:p>
        </w:tc>
        <w:tc>
          <w:tcPr>
            <w:tcW w:w="825" w:type="dxa"/>
          </w:tcPr>
          <w:p>
            <w:pPr>
              <w:pStyle w:val="TableParagraph"/>
              <w:ind w:left="0"/>
              <w:rPr>
                <w:rFonts w:ascii="Times New Roman"/>
                <w:sz w:val="20"/>
              </w:rPr>
            </w:pPr>
          </w:p>
        </w:tc>
        <w:tc>
          <w:tcPr>
            <w:tcW w:w="1391" w:type="dxa"/>
          </w:tcPr>
          <w:p>
            <w:pPr>
              <w:pStyle w:val="TableParagraph"/>
              <w:spacing w:before="57"/>
              <w:ind w:left="581"/>
              <w:rPr>
                <w:sz w:val="22"/>
              </w:rPr>
            </w:pPr>
            <w:r>
              <w:rPr>
                <w:spacing w:val="-5"/>
                <w:sz w:val="22"/>
              </w:rPr>
              <w:t>X*</w:t>
            </w:r>
          </w:p>
        </w:tc>
        <w:tc>
          <w:tcPr>
            <w:tcW w:w="1060" w:type="dxa"/>
          </w:tcPr>
          <w:p>
            <w:pPr>
              <w:pStyle w:val="TableParagraph"/>
              <w:spacing w:before="57"/>
              <w:ind w:left="0" w:right="398"/>
              <w:jc w:val="right"/>
              <w:rPr>
                <w:sz w:val="22"/>
              </w:rPr>
            </w:pPr>
            <w:r>
              <w:rPr>
                <w:spacing w:val="-5"/>
                <w:sz w:val="22"/>
              </w:rPr>
              <w:t>X*</w:t>
            </w:r>
          </w:p>
        </w:tc>
      </w:tr>
      <w:tr>
        <w:trPr>
          <w:trHeight w:val="877" w:hRule="atLeast"/>
        </w:trPr>
        <w:tc>
          <w:tcPr>
            <w:tcW w:w="5390" w:type="dxa"/>
          </w:tcPr>
          <w:p>
            <w:pPr>
              <w:pStyle w:val="TableParagraph"/>
              <w:spacing w:before="57"/>
              <w:rPr>
                <w:sz w:val="22"/>
              </w:rPr>
            </w:pPr>
            <w:r>
              <w:rPr>
                <w:sz w:val="22"/>
              </w:rPr>
              <w:t>Internal</w:t>
            </w:r>
            <w:r>
              <w:rPr>
                <w:spacing w:val="-6"/>
                <w:sz w:val="22"/>
              </w:rPr>
              <w:t> </w:t>
            </w:r>
            <w:r>
              <w:rPr>
                <w:sz w:val="22"/>
              </w:rPr>
              <w:t>team</w:t>
            </w:r>
            <w:r>
              <w:rPr>
                <w:spacing w:val="-6"/>
                <w:sz w:val="22"/>
              </w:rPr>
              <w:t> </w:t>
            </w:r>
            <w:r>
              <w:rPr>
                <w:sz w:val="22"/>
              </w:rPr>
              <w:t>review</w:t>
            </w:r>
            <w:r>
              <w:rPr>
                <w:spacing w:val="-6"/>
                <w:sz w:val="22"/>
              </w:rPr>
              <w:t> </w:t>
            </w:r>
            <w:r>
              <w:rPr>
                <w:sz w:val="22"/>
              </w:rPr>
              <w:t>comments,</w:t>
            </w:r>
            <w:r>
              <w:rPr>
                <w:spacing w:val="-6"/>
                <w:sz w:val="22"/>
              </w:rPr>
              <w:t> </w:t>
            </w:r>
            <w:r>
              <w:rPr>
                <w:sz w:val="22"/>
              </w:rPr>
              <w:t>including</w:t>
            </w:r>
            <w:r>
              <w:rPr>
                <w:spacing w:val="-6"/>
                <w:sz w:val="22"/>
              </w:rPr>
              <w:t> </w:t>
            </w:r>
            <w:r>
              <w:rPr>
                <w:sz w:val="22"/>
              </w:rPr>
              <w:t>QC</w:t>
            </w:r>
            <w:r>
              <w:rPr>
                <w:spacing w:val="-6"/>
                <w:sz w:val="22"/>
              </w:rPr>
              <w:t> </w:t>
            </w:r>
            <w:r>
              <w:rPr>
                <w:sz w:val="22"/>
              </w:rPr>
              <w:t>and Senior Medical Writing review comments and response documents</w:t>
            </w:r>
          </w:p>
        </w:tc>
        <w:tc>
          <w:tcPr>
            <w:tcW w:w="825" w:type="dxa"/>
          </w:tcPr>
          <w:p>
            <w:pPr>
              <w:pStyle w:val="TableParagraph"/>
              <w:ind w:left="0"/>
              <w:rPr>
                <w:rFonts w:ascii="Times New Roman"/>
                <w:sz w:val="20"/>
              </w:rPr>
            </w:pPr>
          </w:p>
        </w:tc>
        <w:tc>
          <w:tcPr>
            <w:tcW w:w="1391" w:type="dxa"/>
          </w:tcPr>
          <w:p>
            <w:pPr>
              <w:pStyle w:val="TableParagraph"/>
              <w:spacing w:before="57"/>
              <w:ind w:left="624"/>
              <w:rPr>
                <w:sz w:val="22"/>
              </w:rPr>
            </w:pPr>
            <w:r>
              <w:rPr>
                <w:w w:val="100"/>
                <w:sz w:val="22"/>
              </w:rPr>
              <w:t>X</w:t>
            </w:r>
          </w:p>
        </w:tc>
        <w:tc>
          <w:tcPr>
            <w:tcW w:w="1060" w:type="dxa"/>
          </w:tcPr>
          <w:p>
            <w:pPr>
              <w:pStyle w:val="TableParagraph"/>
              <w:spacing w:before="57"/>
              <w:ind w:left="0" w:right="335"/>
              <w:jc w:val="right"/>
              <w:rPr>
                <w:sz w:val="22"/>
              </w:rPr>
            </w:pPr>
            <w:r>
              <w:rPr>
                <w:spacing w:val="-4"/>
                <w:sz w:val="22"/>
              </w:rPr>
              <w:t>(X)</w:t>
            </w:r>
            <w:r>
              <w:rPr>
                <w:spacing w:val="-4"/>
                <w:sz w:val="22"/>
                <w:vertAlign w:val="superscript"/>
              </w:rPr>
              <w:t>1</w:t>
            </w:r>
          </w:p>
        </w:tc>
      </w:tr>
      <w:tr>
        <w:trPr>
          <w:trHeight w:val="628" w:hRule="atLeast"/>
        </w:trPr>
        <w:tc>
          <w:tcPr>
            <w:tcW w:w="5390" w:type="dxa"/>
          </w:tcPr>
          <w:p>
            <w:pPr>
              <w:pStyle w:val="TableParagraph"/>
              <w:spacing w:before="57"/>
              <w:ind w:right="211"/>
              <w:rPr>
                <w:sz w:val="22"/>
              </w:rPr>
            </w:pPr>
            <w:r>
              <w:rPr>
                <w:sz w:val="22"/>
              </w:rPr>
              <w:t>CS_FM_MW007,</w:t>
            </w:r>
            <w:r>
              <w:rPr>
                <w:spacing w:val="-6"/>
                <w:sz w:val="22"/>
              </w:rPr>
              <w:t> </w:t>
            </w:r>
            <w:r>
              <w:rPr>
                <w:sz w:val="22"/>
              </w:rPr>
              <w:t>Internal</w:t>
            </w:r>
            <w:r>
              <w:rPr>
                <w:spacing w:val="-8"/>
                <w:sz w:val="22"/>
              </w:rPr>
              <w:t> </w:t>
            </w:r>
            <w:r>
              <w:rPr>
                <w:sz w:val="22"/>
              </w:rPr>
              <w:t>Signature</w:t>
            </w:r>
            <w:r>
              <w:rPr>
                <w:spacing w:val="-8"/>
                <w:sz w:val="22"/>
              </w:rPr>
              <w:t> </w:t>
            </w:r>
            <w:r>
              <w:rPr>
                <w:sz w:val="22"/>
              </w:rPr>
              <w:t>Page</w:t>
            </w:r>
            <w:r>
              <w:rPr>
                <w:spacing w:val="-14"/>
                <w:sz w:val="22"/>
              </w:rPr>
              <w:t> </w:t>
            </w:r>
            <w:r>
              <w:rPr>
                <w:sz w:val="22"/>
              </w:rPr>
              <w:t>for Medical Writing Deliverables</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877" w:hRule="atLeast"/>
        </w:trPr>
        <w:tc>
          <w:tcPr>
            <w:tcW w:w="5390" w:type="dxa"/>
          </w:tcPr>
          <w:p>
            <w:pPr>
              <w:pStyle w:val="TableParagraph"/>
              <w:spacing w:before="57"/>
              <w:rPr>
                <w:sz w:val="22"/>
              </w:rPr>
            </w:pPr>
            <w:r>
              <w:rPr>
                <w:sz w:val="22"/>
              </w:rPr>
              <w:t>Draft</w:t>
            </w:r>
            <w:r>
              <w:rPr>
                <w:spacing w:val="-7"/>
                <w:sz w:val="22"/>
              </w:rPr>
              <w:t> </w:t>
            </w:r>
            <w:r>
              <w:rPr>
                <w:sz w:val="22"/>
              </w:rPr>
              <w:t>version(s)</w:t>
            </w:r>
            <w:r>
              <w:rPr>
                <w:spacing w:val="-7"/>
                <w:sz w:val="22"/>
              </w:rPr>
              <w:t> </w:t>
            </w:r>
            <w:r>
              <w:rPr>
                <w:sz w:val="22"/>
              </w:rPr>
              <w:t>of</w:t>
            </w:r>
            <w:r>
              <w:rPr>
                <w:spacing w:val="-7"/>
                <w:sz w:val="22"/>
              </w:rPr>
              <w:t> </w:t>
            </w:r>
            <w:r>
              <w:rPr>
                <w:sz w:val="22"/>
              </w:rPr>
              <w:t>deliverables</w:t>
            </w:r>
            <w:r>
              <w:rPr>
                <w:spacing w:val="-7"/>
                <w:sz w:val="22"/>
              </w:rPr>
              <w:t> </w:t>
            </w:r>
            <w:r>
              <w:rPr>
                <w:sz w:val="22"/>
              </w:rPr>
              <w:t>issued</w:t>
            </w:r>
            <w:r>
              <w:rPr>
                <w:spacing w:val="-7"/>
                <w:sz w:val="22"/>
              </w:rPr>
              <w:t> </w:t>
            </w:r>
            <w:r>
              <w:rPr>
                <w:sz w:val="22"/>
              </w:rPr>
              <w:t>to</w:t>
            </w:r>
            <w:r>
              <w:rPr>
                <w:spacing w:val="-4"/>
                <w:sz w:val="22"/>
              </w:rPr>
              <w:t> </w:t>
            </w:r>
            <w:r>
              <w:rPr>
                <w:sz w:val="22"/>
              </w:rPr>
              <w:t>Customer (Only the final approved version of the CSR Appendices should be filed in the TMF)</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623" w:hRule="atLeast"/>
        </w:trPr>
        <w:tc>
          <w:tcPr>
            <w:tcW w:w="5390" w:type="dxa"/>
          </w:tcPr>
          <w:p>
            <w:pPr>
              <w:pStyle w:val="TableParagraph"/>
              <w:spacing w:line="237" w:lineRule="auto" w:before="59"/>
              <w:rPr>
                <w:sz w:val="22"/>
              </w:rPr>
            </w:pPr>
            <w:r>
              <w:rPr>
                <w:sz w:val="22"/>
              </w:rPr>
              <w:t>Customer</w:t>
            </w:r>
            <w:r>
              <w:rPr>
                <w:spacing w:val="-8"/>
                <w:sz w:val="22"/>
              </w:rPr>
              <w:t> </w:t>
            </w:r>
            <w:r>
              <w:rPr>
                <w:sz w:val="22"/>
              </w:rPr>
              <w:t>comments</w:t>
            </w:r>
            <w:r>
              <w:rPr>
                <w:spacing w:val="-8"/>
                <w:sz w:val="22"/>
              </w:rPr>
              <w:t> </w:t>
            </w:r>
            <w:r>
              <w:rPr>
                <w:sz w:val="22"/>
              </w:rPr>
              <w:t>and</w:t>
            </w:r>
            <w:r>
              <w:rPr>
                <w:spacing w:val="-8"/>
                <w:sz w:val="22"/>
              </w:rPr>
              <w:t> </w:t>
            </w:r>
            <w:r>
              <w:rPr>
                <w:sz w:val="22"/>
              </w:rPr>
              <w:t>response</w:t>
            </w:r>
            <w:r>
              <w:rPr>
                <w:spacing w:val="-8"/>
                <w:sz w:val="22"/>
              </w:rPr>
              <w:t> </w:t>
            </w:r>
            <w:r>
              <w:rPr>
                <w:sz w:val="22"/>
              </w:rPr>
              <w:t>documents</w:t>
            </w:r>
            <w:r>
              <w:rPr>
                <w:spacing w:val="-8"/>
                <w:sz w:val="22"/>
              </w:rPr>
              <w:t> </w:t>
            </w:r>
            <w:r>
              <w:rPr>
                <w:sz w:val="22"/>
              </w:rPr>
              <w:t>on each draft version</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940" w:hRule="atLeast"/>
        </w:trPr>
        <w:tc>
          <w:tcPr>
            <w:tcW w:w="5390" w:type="dxa"/>
          </w:tcPr>
          <w:p>
            <w:pPr>
              <w:pStyle w:val="TableParagraph"/>
              <w:spacing w:before="62"/>
              <w:rPr>
                <w:sz w:val="22"/>
              </w:rPr>
            </w:pPr>
            <w:r>
              <w:rPr>
                <w:sz w:val="22"/>
              </w:rPr>
              <w:t>Final</w:t>
            </w:r>
            <w:r>
              <w:rPr>
                <w:spacing w:val="-6"/>
                <w:sz w:val="22"/>
              </w:rPr>
              <w:t> </w:t>
            </w:r>
            <w:r>
              <w:rPr>
                <w:sz w:val="22"/>
              </w:rPr>
              <w:t>deliverable</w:t>
            </w:r>
            <w:r>
              <w:rPr>
                <w:spacing w:val="-5"/>
                <w:sz w:val="22"/>
              </w:rPr>
              <w:t> </w:t>
            </w:r>
            <w:r>
              <w:rPr>
                <w:sz w:val="22"/>
              </w:rPr>
              <w:t>issued</w:t>
            </w:r>
            <w:r>
              <w:rPr>
                <w:spacing w:val="-6"/>
                <w:sz w:val="22"/>
              </w:rPr>
              <w:t> </w:t>
            </w:r>
            <w:r>
              <w:rPr>
                <w:sz w:val="22"/>
              </w:rPr>
              <w:t>to</w:t>
            </w:r>
            <w:r>
              <w:rPr>
                <w:spacing w:val="-4"/>
                <w:sz w:val="22"/>
              </w:rPr>
              <w:t> </w:t>
            </w:r>
            <w:r>
              <w:rPr>
                <w:spacing w:val="-2"/>
                <w:sz w:val="22"/>
              </w:rPr>
              <w:t>Customer</w:t>
            </w:r>
          </w:p>
          <w:p>
            <w:pPr>
              <w:pStyle w:val="TableParagraph"/>
              <w:spacing w:before="54"/>
              <w:rPr>
                <w:sz w:val="22"/>
              </w:rPr>
            </w:pPr>
            <w:r>
              <w:rPr>
                <w:b/>
                <w:sz w:val="22"/>
              </w:rPr>
              <w:t>Note: </w:t>
            </w:r>
            <w:r>
              <w:rPr>
                <w:sz w:val="22"/>
              </w:rPr>
              <w:t>this</w:t>
            </w:r>
            <w:r>
              <w:rPr>
                <w:spacing w:val="-4"/>
                <w:sz w:val="22"/>
              </w:rPr>
              <w:t> </w:t>
            </w:r>
            <w:r>
              <w:rPr>
                <w:sz w:val="22"/>
              </w:rPr>
              <w:t>may</w:t>
            </w:r>
            <w:r>
              <w:rPr>
                <w:spacing w:val="-4"/>
                <w:sz w:val="22"/>
              </w:rPr>
              <w:t> </w:t>
            </w:r>
            <w:r>
              <w:rPr>
                <w:sz w:val="22"/>
              </w:rPr>
              <w:t>be</w:t>
            </w:r>
            <w:r>
              <w:rPr>
                <w:spacing w:val="-4"/>
                <w:sz w:val="22"/>
              </w:rPr>
              <w:t> </w:t>
            </w:r>
            <w:r>
              <w:rPr>
                <w:sz w:val="22"/>
              </w:rPr>
              <w:t>the</w:t>
            </w:r>
            <w:r>
              <w:rPr>
                <w:spacing w:val="-4"/>
                <w:sz w:val="22"/>
              </w:rPr>
              <w:t> </w:t>
            </w:r>
            <w:r>
              <w:rPr>
                <w:sz w:val="22"/>
              </w:rPr>
              <w:t>final</w:t>
            </w:r>
            <w:r>
              <w:rPr>
                <w:spacing w:val="-4"/>
                <w:sz w:val="22"/>
              </w:rPr>
              <w:t> </w:t>
            </w:r>
            <w:r>
              <w:rPr>
                <w:sz w:val="22"/>
              </w:rPr>
              <w:t>Word</w:t>
            </w:r>
            <w:r>
              <w:rPr>
                <w:spacing w:val="-4"/>
                <w:sz w:val="22"/>
              </w:rPr>
              <w:t> </w:t>
            </w:r>
            <w:r>
              <w:rPr>
                <w:sz w:val="22"/>
              </w:rPr>
              <w:t>version</w:t>
            </w:r>
            <w:r>
              <w:rPr>
                <w:spacing w:val="-4"/>
                <w:sz w:val="22"/>
              </w:rPr>
              <w:t> </w:t>
            </w:r>
            <w:r>
              <w:rPr>
                <w:sz w:val="22"/>
              </w:rPr>
              <w:t>or</w:t>
            </w:r>
            <w:r>
              <w:rPr>
                <w:spacing w:val="-4"/>
                <w:sz w:val="22"/>
              </w:rPr>
              <w:t> </w:t>
            </w:r>
            <w:r>
              <w:rPr>
                <w:sz w:val="22"/>
              </w:rPr>
              <w:t>the</w:t>
            </w:r>
            <w:r>
              <w:rPr>
                <w:spacing w:val="-4"/>
                <w:sz w:val="22"/>
              </w:rPr>
              <w:t> </w:t>
            </w:r>
            <w:r>
              <w:rPr>
                <w:sz w:val="22"/>
              </w:rPr>
              <w:t>final Published version, as applicable for the project.</w:t>
            </w:r>
          </w:p>
        </w:tc>
        <w:tc>
          <w:tcPr>
            <w:tcW w:w="825" w:type="dxa"/>
          </w:tcPr>
          <w:p>
            <w:pPr>
              <w:pStyle w:val="TableParagraph"/>
              <w:spacing w:before="62"/>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628" w:hRule="atLeast"/>
        </w:trPr>
        <w:tc>
          <w:tcPr>
            <w:tcW w:w="5390" w:type="dxa"/>
          </w:tcPr>
          <w:p>
            <w:pPr>
              <w:pStyle w:val="TableParagraph"/>
              <w:spacing w:line="237" w:lineRule="auto" w:before="59"/>
              <w:ind w:right="211"/>
              <w:rPr>
                <w:sz w:val="22"/>
              </w:rPr>
            </w:pPr>
            <w:r>
              <w:rPr>
                <w:sz w:val="22"/>
              </w:rPr>
              <w:t>Final</w:t>
            </w:r>
            <w:r>
              <w:rPr>
                <w:spacing w:val="-8"/>
                <w:sz w:val="22"/>
              </w:rPr>
              <w:t> </w:t>
            </w:r>
            <w:r>
              <w:rPr>
                <w:sz w:val="22"/>
              </w:rPr>
              <w:t>approved/signed</w:t>
            </w:r>
            <w:r>
              <w:rPr>
                <w:spacing w:val="-8"/>
                <w:sz w:val="22"/>
              </w:rPr>
              <w:t> </w:t>
            </w:r>
            <w:r>
              <w:rPr>
                <w:sz w:val="22"/>
              </w:rPr>
              <w:t>version</w:t>
            </w:r>
            <w:r>
              <w:rPr>
                <w:spacing w:val="-7"/>
                <w:sz w:val="22"/>
              </w:rPr>
              <w:t> </w:t>
            </w:r>
            <w:r>
              <w:rPr>
                <w:sz w:val="22"/>
              </w:rPr>
              <w:t>of</w:t>
            </w:r>
            <w:r>
              <w:rPr>
                <w:spacing w:val="-9"/>
                <w:sz w:val="22"/>
              </w:rPr>
              <w:t> </w:t>
            </w:r>
            <w:r>
              <w:rPr>
                <w:sz w:val="22"/>
              </w:rPr>
              <w:t>document,</w:t>
            </w:r>
            <w:r>
              <w:rPr>
                <w:spacing w:val="-10"/>
                <w:sz w:val="22"/>
              </w:rPr>
              <w:t> </w:t>
            </w:r>
            <w:r>
              <w:rPr>
                <w:sz w:val="22"/>
              </w:rPr>
              <w:t>if received from Customer (PL to file in TMF)</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bl>
    <w:p>
      <w:pPr>
        <w:spacing w:after="0"/>
        <w:rPr>
          <w:rFonts w:ascii="Times New Roman"/>
          <w:sz w:val="20"/>
        </w:rPr>
        <w:sectPr>
          <w:pgSz w:w="12240" w:h="15840"/>
          <w:pgMar w:header="725" w:footer="872" w:top="2540" w:bottom="1140" w:left="880" w:right="880"/>
        </w:sectPr>
      </w:pPr>
    </w:p>
    <w:p>
      <w:pPr>
        <w:pStyle w:val="BodyText"/>
        <w:spacing w:before="6"/>
        <w:rPr>
          <w:b/>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0"/>
        <w:gridCol w:w="825"/>
        <w:gridCol w:w="1391"/>
        <w:gridCol w:w="1060"/>
      </w:tblGrid>
      <w:tr>
        <w:trPr>
          <w:trHeight w:val="758" w:hRule="atLeast"/>
        </w:trPr>
        <w:tc>
          <w:tcPr>
            <w:tcW w:w="5390" w:type="dxa"/>
          </w:tcPr>
          <w:p>
            <w:pPr>
              <w:pStyle w:val="TableParagraph"/>
              <w:spacing w:line="248" w:lineRule="exact"/>
              <w:rPr>
                <w:b/>
                <w:sz w:val="22"/>
              </w:rPr>
            </w:pPr>
            <w:r>
              <w:rPr>
                <w:b/>
                <w:spacing w:val="-2"/>
                <w:sz w:val="22"/>
              </w:rPr>
              <w:t>Document</w:t>
            </w:r>
          </w:p>
        </w:tc>
        <w:tc>
          <w:tcPr>
            <w:tcW w:w="825" w:type="dxa"/>
          </w:tcPr>
          <w:p>
            <w:pPr>
              <w:pStyle w:val="TableParagraph"/>
              <w:spacing w:line="248" w:lineRule="exact"/>
              <w:ind w:left="169" w:right="168"/>
              <w:jc w:val="center"/>
              <w:rPr>
                <w:b/>
                <w:sz w:val="22"/>
              </w:rPr>
            </w:pPr>
            <w:r>
              <w:rPr>
                <w:b/>
                <w:spacing w:val="-5"/>
                <w:sz w:val="22"/>
              </w:rPr>
              <w:t>TMF</w:t>
            </w:r>
          </w:p>
        </w:tc>
        <w:tc>
          <w:tcPr>
            <w:tcW w:w="1391" w:type="dxa"/>
          </w:tcPr>
          <w:p>
            <w:pPr>
              <w:pStyle w:val="TableParagraph"/>
              <w:spacing w:line="246" w:lineRule="exact"/>
              <w:ind w:left="94" w:right="82"/>
              <w:jc w:val="center"/>
              <w:rPr>
                <w:b/>
                <w:sz w:val="22"/>
              </w:rPr>
            </w:pPr>
            <w:r>
              <w:rPr>
                <w:b/>
                <w:spacing w:val="-5"/>
                <w:sz w:val="22"/>
              </w:rPr>
              <w:t>IBR</w:t>
            </w:r>
          </w:p>
          <w:p>
            <w:pPr>
              <w:pStyle w:val="TableParagraph"/>
              <w:spacing w:line="251" w:lineRule="exact"/>
              <w:ind w:left="102" w:right="82"/>
              <w:jc w:val="center"/>
              <w:rPr>
                <w:b/>
                <w:sz w:val="22"/>
              </w:rPr>
            </w:pPr>
            <w:r>
              <w:rPr>
                <w:b/>
                <w:spacing w:val="-2"/>
                <w:sz w:val="22"/>
              </w:rPr>
              <w:t>Workspace</w:t>
            </w:r>
          </w:p>
        </w:tc>
        <w:tc>
          <w:tcPr>
            <w:tcW w:w="1060" w:type="dxa"/>
          </w:tcPr>
          <w:p>
            <w:pPr>
              <w:pStyle w:val="TableParagraph"/>
              <w:spacing w:line="237" w:lineRule="auto"/>
              <w:ind w:left="107" w:right="93" w:firstLine="48"/>
              <w:rPr>
                <w:b/>
                <w:sz w:val="22"/>
              </w:rPr>
            </w:pPr>
            <w:r>
              <w:rPr>
                <w:b/>
                <w:spacing w:val="-2"/>
                <w:sz w:val="22"/>
              </w:rPr>
              <w:t>Shared network</w:t>
            </w:r>
          </w:p>
          <w:p>
            <w:pPr>
              <w:pStyle w:val="TableParagraph"/>
              <w:spacing w:line="239" w:lineRule="exact"/>
              <w:ind w:left="265"/>
              <w:rPr>
                <w:b/>
                <w:sz w:val="22"/>
              </w:rPr>
            </w:pPr>
            <w:r>
              <w:rPr>
                <w:b/>
                <w:spacing w:val="-2"/>
                <w:sz w:val="22"/>
              </w:rPr>
              <w:t>drive</w:t>
            </w:r>
          </w:p>
        </w:tc>
      </w:tr>
      <w:tr>
        <w:trPr>
          <w:trHeight w:val="878" w:hRule="atLeast"/>
        </w:trPr>
        <w:tc>
          <w:tcPr>
            <w:tcW w:w="5390" w:type="dxa"/>
          </w:tcPr>
          <w:p>
            <w:pPr>
              <w:pStyle w:val="TableParagraph"/>
              <w:spacing w:before="57"/>
              <w:ind w:right="109"/>
              <w:rPr>
                <w:sz w:val="22"/>
              </w:rPr>
            </w:pPr>
            <w:r>
              <w:rPr>
                <w:sz w:val="22"/>
              </w:rPr>
              <w:t>E-mails</w:t>
            </w:r>
            <w:r>
              <w:rPr>
                <w:spacing w:val="-6"/>
                <w:sz w:val="22"/>
              </w:rPr>
              <w:t> </w:t>
            </w:r>
            <w:r>
              <w:rPr>
                <w:sz w:val="22"/>
              </w:rPr>
              <w:t>between</w:t>
            </w:r>
            <w:r>
              <w:rPr>
                <w:spacing w:val="-6"/>
                <w:sz w:val="22"/>
              </w:rPr>
              <w:t> </w:t>
            </w:r>
            <w:r>
              <w:rPr>
                <w:sz w:val="22"/>
              </w:rPr>
              <w:t>Lead</w:t>
            </w:r>
            <w:r>
              <w:rPr>
                <w:spacing w:val="-6"/>
                <w:sz w:val="22"/>
              </w:rPr>
              <w:t> </w:t>
            </w:r>
            <w:r>
              <w:rPr>
                <w:sz w:val="22"/>
              </w:rPr>
              <w:t>MW</w:t>
            </w:r>
            <w:r>
              <w:rPr>
                <w:spacing w:val="-1"/>
                <w:sz w:val="22"/>
              </w:rPr>
              <w:t> </w:t>
            </w:r>
            <w:r>
              <w:rPr>
                <w:sz w:val="22"/>
              </w:rPr>
              <w:t>and</w:t>
            </w:r>
            <w:r>
              <w:rPr>
                <w:spacing w:val="-2"/>
                <w:sz w:val="22"/>
              </w:rPr>
              <w:t> </w:t>
            </w:r>
            <w:r>
              <w:rPr>
                <w:sz w:val="22"/>
              </w:rPr>
              <w:t>Customer</w:t>
            </w:r>
            <w:r>
              <w:rPr>
                <w:spacing w:val="-6"/>
                <w:sz w:val="22"/>
              </w:rPr>
              <w:t> </w:t>
            </w:r>
            <w:r>
              <w:rPr>
                <w:sz w:val="22"/>
              </w:rPr>
              <w:t>with</w:t>
            </w:r>
            <w:r>
              <w:rPr>
                <w:spacing w:val="-7"/>
                <w:sz w:val="22"/>
              </w:rPr>
              <w:t> </w:t>
            </w:r>
            <w:r>
              <w:rPr>
                <w:sz w:val="22"/>
              </w:rPr>
              <w:t>a</w:t>
            </w:r>
            <w:r>
              <w:rPr>
                <w:spacing w:val="-7"/>
                <w:sz w:val="22"/>
              </w:rPr>
              <w:t> </w:t>
            </w:r>
            <w:r>
              <w:rPr>
                <w:sz w:val="22"/>
              </w:rPr>
              <w:t>key focus on document content, plus those accompanying delivery</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628" w:hRule="atLeast"/>
        </w:trPr>
        <w:tc>
          <w:tcPr>
            <w:tcW w:w="5390" w:type="dxa"/>
          </w:tcPr>
          <w:p>
            <w:pPr>
              <w:pStyle w:val="TableParagraph"/>
              <w:spacing w:before="57"/>
              <w:ind w:right="211"/>
              <w:rPr>
                <w:sz w:val="22"/>
              </w:rPr>
            </w:pPr>
            <w:r>
              <w:rPr>
                <w:sz w:val="22"/>
              </w:rPr>
              <w:t>File</w:t>
            </w:r>
            <w:r>
              <w:rPr>
                <w:spacing w:val="-7"/>
                <w:sz w:val="22"/>
              </w:rPr>
              <w:t> </w:t>
            </w:r>
            <w:r>
              <w:rPr>
                <w:sz w:val="22"/>
              </w:rPr>
              <w:t>note</w:t>
            </w:r>
            <w:r>
              <w:rPr>
                <w:spacing w:val="-6"/>
                <w:sz w:val="22"/>
              </w:rPr>
              <w:t> </w:t>
            </w:r>
            <w:r>
              <w:rPr>
                <w:sz w:val="22"/>
              </w:rPr>
              <w:t>important</w:t>
            </w:r>
            <w:r>
              <w:rPr>
                <w:spacing w:val="-7"/>
                <w:sz w:val="22"/>
              </w:rPr>
              <w:t> </w:t>
            </w:r>
            <w:r>
              <w:rPr>
                <w:sz w:val="22"/>
              </w:rPr>
              <w:t>to</w:t>
            </w:r>
            <w:r>
              <w:rPr>
                <w:spacing w:val="-7"/>
                <w:sz w:val="22"/>
              </w:rPr>
              <w:t> </w:t>
            </w:r>
            <w:r>
              <w:rPr>
                <w:sz w:val="22"/>
              </w:rPr>
              <w:t>evolution</w:t>
            </w:r>
            <w:r>
              <w:rPr>
                <w:spacing w:val="-7"/>
                <w:sz w:val="22"/>
              </w:rPr>
              <w:t> </w:t>
            </w:r>
            <w:r>
              <w:rPr>
                <w:sz w:val="22"/>
              </w:rPr>
              <w:t>of</w:t>
            </w:r>
            <w:r>
              <w:rPr>
                <w:spacing w:val="-3"/>
                <w:sz w:val="22"/>
              </w:rPr>
              <w:t> </w:t>
            </w:r>
            <w:r>
              <w:rPr>
                <w:sz w:val="22"/>
              </w:rPr>
              <w:t>document</w:t>
            </w:r>
            <w:r>
              <w:rPr>
                <w:spacing w:val="-7"/>
                <w:sz w:val="22"/>
              </w:rPr>
              <w:t> </w:t>
            </w:r>
            <w:r>
              <w:rPr>
                <w:sz w:val="22"/>
              </w:rPr>
              <w:t>content or relating to a process deviation</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623" w:hRule="atLeast"/>
        </w:trPr>
        <w:tc>
          <w:tcPr>
            <w:tcW w:w="5390" w:type="dxa"/>
          </w:tcPr>
          <w:p>
            <w:pPr>
              <w:pStyle w:val="TableParagraph"/>
              <w:spacing w:line="237" w:lineRule="auto" w:before="59"/>
              <w:rPr>
                <w:sz w:val="22"/>
              </w:rPr>
            </w:pPr>
            <w:r>
              <w:rPr>
                <w:sz w:val="22"/>
              </w:rPr>
              <w:t>CS_FM_MW0231,</w:t>
            </w:r>
            <w:r>
              <w:rPr>
                <w:spacing w:val="-16"/>
                <w:sz w:val="22"/>
              </w:rPr>
              <w:t> </w:t>
            </w:r>
            <w:r>
              <w:rPr>
                <w:sz w:val="22"/>
              </w:rPr>
              <w:t>Protocol</w:t>
            </w:r>
            <w:r>
              <w:rPr>
                <w:spacing w:val="-15"/>
                <w:sz w:val="22"/>
              </w:rPr>
              <w:t> </w:t>
            </w:r>
            <w:r>
              <w:rPr>
                <w:sz w:val="22"/>
              </w:rPr>
              <w:t>Concept/Synopsis Checklist (PL to file in the TMF)</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r>
        <w:trPr>
          <w:trHeight w:val="628" w:hRule="atLeast"/>
        </w:trPr>
        <w:tc>
          <w:tcPr>
            <w:tcW w:w="5390" w:type="dxa"/>
          </w:tcPr>
          <w:p>
            <w:pPr>
              <w:pStyle w:val="TableParagraph"/>
              <w:spacing w:before="57"/>
              <w:rPr>
                <w:sz w:val="22"/>
              </w:rPr>
            </w:pPr>
            <w:r>
              <w:rPr>
                <w:sz w:val="22"/>
              </w:rPr>
              <w:t>CS_FM_MW0205,</w:t>
            </w:r>
            <w:r>
              <w:rPr>
                <w:spacing w:val="-8"/>
                <w:sz w:val="22"/>
              </w:rPr>
              <w:t> </w:t>
            </w:r>
            <w:r>
              <w:rPr>
                <w:sz w:val="22"/>
              </w:rPr>
              <w:t>Quality</w:t>
            </w:r>
            <w:r>
              <w:rPr>
                <w:spacing w:val="-8"/>
                <w:sz w:val="22"/>
              </w:rPr>
              <w:t> </w:t>
            </w:r>
            <w:r>
              <w:rPr>
                <w:sz w:val="22"/>
              </w:rPr>
              <w:t>Control</w:t>
            </w:r>
            <w:r>
              <w:rPr>
                <w:spacing w:val="-7"/>
                <w:sz w:val="22"/>
              </w:rPr>
              <w:t> </w:t>
            </w:r>
            <w:r>
              <w:rPr>
                <w:sz w:val="22"/>
              </w:rPr>
              <w:t>(QC)</w:t>
            </w:r>
            <w:r>
              <w:rPr>
                <w:spacing w:val="-7"/>
                <w:sz w:val="22"/>
              </w:rPr>
              <w:t> </w:t>
            </w:r>
            <w:r>
              <w:rPr>
                <w:sz w:val="22"/>
              </w:rPr>
              <w:t>Checklist</w:t>
            </w:r>
            <w:r>
              <w:rPr>
                <w:spacing w:val="-8"/>
                <w:sz w:val="22"/>
              </w:rPr>
              <w:t> </w:t>
            </w:r>
            <w:r>
              <w:rPr>
                <w:sz w:val="22"/>
              </w:rPr>
              <w:t>for Clinical Study Report Appendices</w:t>
            </w:r>
          </w:p>
        </w:tc>
        <w:tc>
          <w:tcPr>
            <w:tcW w:w="825" w:type="dxa"/>
          </w:tcPr>
          <w:p>
            <w:pPr>
              <w:pStyle w:val="TableParagraph"/>
              <w:spacing w:before="57"/>
              <w:ind w:left="4"/>
              <w:jc w:val="center"/>
              <w:rPr>
                <w:sz w:val="22"/>
              </w:rPr>
            </w:pPr>
            <w:r>
              <w:rPr>
                <w:w w:val="100"/>
                <w:sz w:val="22"/>
              </w:rPr>
              <w:t>X</w:t>
            </w:r>
          </w:p>
        </w:tc>
        <w:tc>
          <w:tcPr>
            <w:tcW w:w="1391" w:type="dxa"/>
          </w:tcPr>
          <w:p>
            <w:pPr>
              <w:pStyle w:val="TableParagraph"/>
              <w:ind w:left="0"/>
              <w:rPr>
                <w:rFonts w:ascii="Times New Roman"/>
                <w:sz w:val="20"/>
              </w:rPr>
            </w:pPr>
          </w:p>
        </w:tc>
        <w:tc>
          <w:tcPr>
            <w:tcW w:w="1060" w:type="dxa"/>
          </w:tcPr>
          <w:p>
            <w:pPr>
              <w:pStyle w:val="TableParagraph"/>
              <w:ind w:left="0"/>
              <w:rPr>
                <w:rFonts w:ascii="Times New Roman"/>
                <w:sz w:val="20"/>
              </w:rPr>
            </w:pPr>
          </w:p>
        </w:tc>
      </w:tr>
    </w:tbl>
    <w:p>
      <w:pPr>
        <w:pStyle w:val="BodyText"/>
        <w:spacing w:before="1"/>
        <w:ind w:left="1102"/>
      </w:pPr>
      <w:r>
        <w:rPr>
          <w:vertAlign w:val="superscript"/>
        </w:rPr>
        <w:t>1.</w:t>
      </w:r>
      <w:r>
        <w:rPr>
          <w:spacing w:val="29"/>
          <w:vertAlign w:val="baseline"/>
        </w:rPr>
        <w:t>  </w:t>
      </w:r>
      <w:r>
        <w:rPr>
          <w:vertAlign w:val="baseline"/>
        </w:rPr>
        <w:t>Should</w:t>
      </w:r>
      <w:r>
        <w:rPr>
          <w:spacing w:val="-5"/>
          <w:vertAlign w:val="baseline"/>
        </w:rPr>
        <w:t> </w:t>
      </w:r>
      <w:r>
        <w:rPr>
          <w:vertAlign w:val="baseline"/>
        </w:rPr>
        <w:t>be</w:t>
      </w:r>
      <w:r>
        <w:rPr>
          <w:spacing w:val="-4"/>
          <w:vertAlign w:val="baseline"/>
        </w:rPr>
        <w:t> </w:t>
      </w:r>
      <w:r>
        <w:rPr>
          <w:vertAlign w:val="baseline"/>
        </w:rPr>
        <w:t>filed</w:t>
      </w:r>
      <w:r>
        <w:rPr>
          <w:spacing w:val="-5"/>
          <w:vertAlign w:val="baseline"/>
        </w:rPr>
        <w:t> </w:t>
      </w:r>
      <w:r>
        <w:rPr>
          <w:vertAlign w:val="baseline"/>
        </w:rPr>
        <w:t>in</w:t>
      </w:r>
      <w:r>
        <w:rPr>
          <w:spacing w:val="-4"/>
          <w:vertAlign w:val="baseline"/>
        </w:rPr>
        <w:t> </w:t>
      </w:r>
      <w:r>
        <w:rPr>
          <w:vertAlign w:val="baseline"/>
        </w:rPr>
        <w:t>ELVIS</w:t>
      </w:r>
      <w:r>
        <w:rPr>
          <w:spacing w:val="-5"/>
          <w:vertAlign w:val="baseline"/>
        </w:rPr>
        <w:t> </w:t>
      </w:r>
      <w:r>
        <w:rPr>
          <w:vertAlign w:val="baseline"/>
        </w:rPr>
        <w:t>IBR,</w:t>
      </w:r>
      <w:r>
        <w:rPr>
          <w:spacing w:val="-4"/>
          <w:vertAlign w:val="baseline"/>
        </w:rPr>
        <w:t> </w:t>
      </w:r>
      <w:r>
        <w:rPr>
          <w:vertAlign w:val="baseline"/>
        </w:rPr>
        <w:t>if</w:t>
      </w:r>
      <w:r>
        <w:rPr>
          <w:spacing w:val="-4"/>
          <w:vertAlign w:val="baseline"/>
        </w:rPr>
        <w:t> </w:t>
      </w:r>
      <w:r>
        <w:rPr>
          <w:vertAlign w:val="baseline"/>
        </w:rPr>
        <w:t>available,</w:t>
      </w:r>
      <w:r>
        <w:rPr>
          <w:spacing w:val="-5"/>
          <w:vertAlign w:val="baseline"/>
        </w:rPr>
        <w:t> </w:t>
      </w:r>
      <w:r>
        <w:rPr>
          <w:vertAlign w:val="baseline"/>
        </w:rPr>
        <w:t>otherwise</w:t>
      </w:r>
      <w:r>
        <w:rPr>
          <w:spacing w:val="-4"/>
          <w:vertAlign w:val="baseline"/>
        </w:rPr>
        <w:t> </w:t>
      </w:r>
      <w:r>
        <w:rPr>
          <w:vertAlign w:val="baseline"/>
        </w:rPr>
        <w:t>filed</w:t>
      </w:r>
      <w:r>
        <w:rPr>
          <w:spacing w:val="-5"/>
          <w:vertAlign w:val="baseline"/>
        </w:rPr>
        <w:t> </w:t>
      </w:r>
      <w:r>
        <w:rPr>
          <w:vertAlign w:val="baseline"/>
        </w:rPr>
        <w:t>on</w:t>
      </w:r>
      <w:r>
        <w:rPr>
          <w:spacing w:val="-4"/>
          <w:vertAlign w:val="baseline"/>
        </w:rPr>
        <w:t> </w:t>
      </w:r>
      <w:r>
        <w:rPr>
          <w:vertAlign w:val="baseline"/>
        </w:rPr>
        <w:t>Shared</w:t>
      </w:r>
      <w:r>
        <w:rPr>
          <w:spacing w:val="-5"/>
          <w:vertAlign w:val="baseline"/>
        </w:rPr>
        <w:t> </w:t>
      </w:r>
      <w:r>
        <w:rPr>
          <w:vertAlign w:val="baseline"/>
        </w:rPr>
        <w:t>Network</w:t>
      </w:r>
      <w:r>
        <w:rPr>
          <w:spacing w:val="-4"/>
          <w:vertAlign w:val="baseline"/>
        </w:rPr>
        <w:t> </w:t>
      </w:r>
      <w:r>
        <w:rPr>
          <w:spacing w:val="-2"/>
          <w:vertAlign w:val="baseline"/>
        </w:rPr>
        <w:t>Drive</w:t>
      </w:r>
    </w:p>
    <w:p>
      <w:pPr>
        <w:spacing w:after="0"/>
        <w:sectPr>
          <w:pgSz w:w="12240" w:h="15840"/>
          <w:pgMar w:header="725" w:footer="872" w:top="2540" w:bottom="1140" w:left="880" w:right="880"/>
        </w:sectPr>
      </w:pPr>
    </w:p>
    <w:p>
      <w:pPr>
        <w:pStyle w:val="BodyText"/>
        <w:spacing w:before="11"/>
        <w:rPr>
          <w:sz w:val="13"/>
        </w:rPr>
      </w:pPr>
    </w:p>
    <w:p>
      <w:pPr>
        <w:spacing w:line="237" w:lineRule="auto" w:before="96"/>
        <w:ind w:left="1999" w:right="612" w:hanging="898"/>
        <w:jc w:val="left"/>
        <w:rPr>
          <w:b/>
          <w:sz w:val="22"/>
        </w:rPr>
      </w:pPr>
      <w:r>
        <w:rPr>
          <w:b/>
          <w:sz w:val="22"/>
        </w:rPr>
        <w:t>Table</w:t>
      </w:r>
      <w:r>
        <w:rPr>
          <w:b/>
          <w:spacing w:val="-4"/>
          <w:sz w:val="22"/>
        </w:rPr>
        <w:t> </w:t>
      </w:r>
      <w:r>
        <w:rPr>
          <w:b/>
          <w:sz w:val="22"/>
        </w:rPr>
        <w:t>2:</w:t>
      </w:r>
      <w:r>
        <w:rPr>
          <w:b/>
          <w:spacing w:val="-3"/>
          <w:sz w:val="22"/>
        </w:rPr>
        <w:t> </w:t>
      </w:r>
      <w:r>
        <w:rPr>
          <w:b/>
          <w:sz w:val="22"/>
        </w:rPr>
        <w:t>Non-trial-specific</w:t>
      </w:r>
      <w:r>
        <w:rPr>
          <w:b/>
          <w:spacing w:val="-4"/>
          <w:sz w:val="22"/>
        </w:rPr>
        <w:t> </w:t>
      </w:r>
      <w:r>
        <w:rPr>
          <w:b/>
          <w:sz w:val="22"/>
        </w:rPr>
        <w:t>or</w:t>
      </w:r>
      <w:r>
        <w:rPr>
          <w:b/>
          <w:spacing w:val="-4"/>
          <w:sz w:val="22"/>
        </w:rPr>
        <w:t> </w:t>
      </w:r>
      <w:r>
        <w:rPr>
          <w:b/>
          <w:sz w:val="22"/>
        </w:rPr>
        <w:t>non-TMF</w:t>
      </w:r>
      <w:r>
        <w:rPr>
          <w:b/>
          <w:spacing w:val="-5"/>
          <w:sz w:val="22"/>
        </w:rPr>
        <w:t> </w:t>
      </w:r>
      <w:r>
        <w:rPr>
          <w:b/>
          <w:sz w:val="22"/>
        </w:rPr>
        <w:t>deliverables</w:t>
      </w:r>
      <w:r>
        <w:rPr>
          <w:b/>
          <w:spacing w:val="-5"/>
          <w:sz w:val="22"/>
        </w:rPr>
        <w:t> </w:t>
      </w:r>
      <w:r>
        <w:rPr>
          <w:b/>
          <w:sz w:val="22"/>
        </w:rPr>
        <w:t>(e.g.</w:t>
      </w:r>
      <w:r>
        <w:rPr>
          <w:b/>
          <w:spacing w:val="-5"/>
          <w:sz w:val="22"/>
        </w:rPr>
        <w:t> </w:t>
      </w:r>
      <w:r>
        <w:rPr>
          <w:b/>
          <w:sz w:val="22"/>
        </w:rPr>
        <w:t>IB,</w:t>
      </w:r>
      <w:r>
        <w:rPr>
          <w:b/>
          <w:spacing w:val="-5"/>
          <w:sz w:val="22"/>
        </w:rPr>
        <w:t> </w:t>
      </w:r>
      <w:r>
        <w:rPr>
          <w:b/>
          <w:sz w:val="22"/>
        </w:rPr>
        <w:t>CTD</w:t>
      </w:r>
      <w:r>
        <w:rPr>
          <w:b/>
          <w:spacing w:val="-5"/>
          <w:sz w:val="22"/>
        </w:rPr>
        <w:t> </w:t>
      </w:r>
      <w:r>
        <w:rPr>
          <w:b/>
          <w:sz w:val="22"/>
        </w:rPr>
        <w:t>module,</w:t>
      </w:r>
      <w:r>
        <w:rPr>
          <w:b/>
          <w:spacing w:val="-4"/>
          <w:sz w:val="22"/>
        </w:rPr>
        <w:t> </w:t>
      </w:r>
      <w:r>
        <w:rPr>
          <w:b/>
          <w:sz w:val="22"/>
        </w:rPr>
        <w:t>Results </w:t>
      </w:r>
      <w:r>
        <w:rPr>
          <w:b/>
          <w:spacing w:val="-2"/>
          <w:sz w:val="22"/>
        </w:rPr>
        <w:t>Postings)</w:t>
      </w:r>
      <w:r>
        <w:rPr>
          <w:b/>
          <w:spacing w:val="-2"/>
          <w:sz w:val="22"/>
          <w:vertAlign w:val="superscript"/>
        </w:rPr>
        <w:t>2</w:t>
      </w:r>
    </w:p>
    <w:p>
      <w:pPr>
        <w:pStyle w:val="BodyText"/>
        <w:spacing w:before="7"/>
        <w:rPr>
          <w:b/>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0"/>
        <w:gridCol w:w="1574"/>
        <w:gridCol w:w="1704"/>
      </w:tblGrid>
      <w:tr>
        <w:trPr>
          <w:trHeight w:val="628" w:hRule="atLeast"/>
        </w:trPr>
        <w:tc>
          <w:tcPr>
            <w:tcW w:w="5390" w:type="dxa"/>
          </w:tcPr>
          <w:p>
            <w:pPr>
              <w:pStyle w:val="TableParagraph"/>
              <w:spacing w:before="52"/>
              <w:rPr>
                <w:b/>
                <w:sz w:val="22"/>
              </w:rPr>
            </w:pPr>
            <w:r>
              <w:rPr>
                <w:b/>
                <w:spacing w:val="-2"/>
                <w:sz w:val="22"/>
              </w:rPr>
              <w:t>Document</w:t>
            </w:r>
          </w:p>
        </w:tc>
        <w:tc>
          <w:tcPr>
            <w:tcW w:w="1574" w:type="dxa"/>
          </w:tcPr>
          <w:p>
            <w:pPr>
              <w:pStyle w:val="TableParagraph"/>
              <w:spacing w:before="52"/>
              <w:ind w:left="261" w:right="260"/>
              <w:jc w:val="center"/>
              <w:rPr>
                <w:b/>
                <w:sz w:val="22"/>
              </w:rPr>
            </w:pPr>
            <w:r>
              <w:rPr>
                <w:b/>
                <w:spacing w:val="-2"/>
                <w:sz w:val="22"/>
              </w:rPr>
              <w:t>qArchive</w:t>
            </w:r>
            <w:r>
              <w:rPr>
                <w:b/>
                <w:spacing w:val="-2"/>
                <w:sz w:val="22"/>
                <w:vertAlign w:val="superscript"/>
              </w:rPr>
              <w:t>1</w:t>
            </w:r>
          </w:p>
        </w:tc>
        <w:tc>
          <w:tcPr>
            <w:tcW w:w="1704" w:type="dxa"/>
          </w:tcPr>
          <w:p>
            <w:pPr>
              <w:pStyle w:val="TableParagraph"/>
              <w:spacing w:line="237" w:lineRule="auto" w:before="54"/>
              <w:ind w:left="134" w:right="125" w:firstLine="340"/>
              <w:rPr>
                <w:b/>
                <w:sz w:val="22"/>
              </w:rPr>
            </w:pPr>
            <w:r>
              <w:rPr>
                <w:b/>
                <w:spacing w:val="-2"/>
                <w:sz w:val="22"/>
              </w:rPr>
              <w:t>Shared </w:t>
            </w:r>
            <w:r>
              <w:rPr>
                <w:b/>
                <w:sz w:val="22"/>
              </w:rPr>
              <w:t>network</w:t>
            </w:r>
            <w:r>
              <w:rPr>
                <w:b/>
                <w:spacing w:val="-16"/>
                <w:sz w:val="22"/>
              </w:rPr>
              <w:t> </w:t>
            </w:r>
            <w:r>
              <w:rPr>
                <w:b/>
                <w:sz w:val="22"/>
              </w:rPr>
              <w:t>drive</w:t>
            </w:r>
          </w:p>
        </w:tc>
      </w:tr>
      <w:tr>
        <w:trPr>
          <w:trHeight w:val="623" w:hRule="atLeast"/>
        </w:trPr>
        <w:tc>
          <w:tcPr>
            <w:tcW w:w="5390" w:type="dxa"/>
          </w:tcPr>
          <w:p>
            <w:pPr>
              <w:pStyle w:val="TableParagraph"/>
              <w:spacing w:line="237" w:lineRule="auto" w:before="59"/>
              <w:ind w:right="211"/>
              <w:rPr>
                <w:sz w:val="22"/>
              </w:rPr>
            </w:pPr>
            <w:r>
              <w:rPr>
                <w:sz w:val="22"/>
              </w:rPr>
              <w:t>Customer</w:t>
            </w:r>
            <w:r>
              <w:rPr>
                <w:spacing w:val="-9"/>
                <w:sz w:val="22"/>
              </w:rPr>
              <w:t> </w:t>
            </w:r>
            <w:r>
              <w:rPr>
                <w:sz w:val="22"/>
              </w:rPr>
              <w:t>document</w:t>
            </w:r>
            <w:r>
              <w:rPr>
                <w:spacing w:val="-9"/>
                <w:sz w:val="22"/>
              </w:rPr>
              <w:t> </w:t>
            </w:r>
            <w:r>
              <w:rPr>
                <w:sz w:val="22"/>
              </w:rPr>
              <w:t>templates,</w:t>
            </w:r>
            <w:r>
              <w:rPr>
                <w:spacing w:val="-9"/>
                <w:sz w:val="22"/>
              </w:rPr>
              <w:t> </w:t>
            </w:r>
            <w:r>
              <w:rPr>
                <w:sz w:val="22"/>
              </w:rPr>
              <w:t>style</w:t>
            </w:r>
            <w:r>
              <w:rPr>
                <w:spacing w:val="-9"/>
                <w:sz w:val="22"/>
              </w:rPr>
              <w:t> </w:t>
            </w:r>
            <w:r>
              <w:rPr>
                <w:sz w:val="22"/>
              </w:rPr>
              <w:t>guides, </w:t>
            </w:r>
            <w:r>
              <w:rPr>
                <w:spacing w:val="-2"/>
                <w:sz w:val="22"/>
              </w:rPr>
              <w:t>examples</w:t>
            </w:r>
          </w:p>
        </w:tc>
        <w:tc>
          <w:tcPr>
            <w:tcW w:w="1574" w:type="dxa"/>
          </w:tcPr>
          <w:p>
            <w:pPr>
              <w:pStyle w:val="TableParagraph"/>
              <w:ind w:left="0"/>
              <w:rPr>
                <w:rFonts w:ascii="Times New Roman"/>
                <w:sz w:val="20"/>
              </w:rPr>
            </w:pPr>
          </w:p>
        </w:tc>
        <w:tc>
          <w:tcPr>
            <w:tcW w:w="1704" w:type="dxa"/>
          </w:tcPr>
          <w:p>
            <w:pPr>
              <w:pStyle w:val="TableParagraph"/>
              <w:spacing w:before="57"/>
              <w:ind w:left="9"/>
              <w:jc w:val="center"/>
              <w:rPr>
                <w:sz w:val="22"/>
              </w:rPr>
            </w:pPr>
            <w:r>
              <w:rPr>
                <w:w w:val="100"/>
                <w:sz w:val="22"/>
              </w:rPr>
              <w:t>X</w:t>
            </w:r>
          </w:p>
        </w:tc>
      </w:tr>
      <w:tr>
        <w:trPr>
          <w:trHeight w:val="628" w:hRule="atLeast"/>
        </w:trPr>
        <w:tc>
          <w:tcPr>
            <w:tcW w:w="5390" w:type="dxa"/>
          </w:tcPr>
          <w:p>
            <w:pPr>
              <w:pStyle w:val="TableParagraph"/>
              <w:spacing w:line="237" w:lineRule="auto" w:before="59"/>
              <w:ind w:right="211"/>
              <w:rPr>
                <w:sz w:val="22"/>
              </w:rPr>
            </w:pPr>
            <w:r>
              <w:rPr>
                <w:sz w:val="22"/>
              </w:rPr>
              <w:t>Source</w:t>
            </w:r>
            <w:r>
              <w:rPr>
                <w:spacing w:val="-12"/>
                <w:sz w:val="22"/>
              </w:rPr>
              <w:t> </w:t>
            </w:r>
            <w:r>
              <w:rPr>
                <w:sz w:val="22"/>
              </w:rPr>
              <w:t>information/documents</w:t>
            </w:r>
            <w:r>
              <w:rPr>
                <w:spacing w:val="-12"/>
                <w:sz w:val="22"/>
              </w:rPr>
              <w:t> </w:t>
            </w:r>
            <w:r>
              <w:rPr>
                <w:sz w:val="22"/>
              </w:rPr>
              <w:t>provided</w:t>
            </w:r>
            <w:r>
              <w:rPr>
                <w:spacing w:val="-12"/>
                <w:sz w:val="22"/>
              </w:rPr>
              <w:t> </w:t>
            </w:r>
            <w:r>
              <w:rPr>
                <w:sz w:val="22"/>
              </w:rPr>
              <w:t>by </w:t>
            </w:r>
            <w:r>
              <w:rPr>
                <w:spacing w:val="-2"/>
                <w:sz w:val="22"/>
              </w:rPr>
              <w:t>Customer</w:t>
            </w:r>
          </w:p>
        </w:tc>
        <w:tc>
          <w:tcPr>
            <w:tcW w:w="1574" w:type="dxa"/>
          </w:tcPr>
          <w:p>
            <w:pPr>
              <w:pStyle w:val="TableParagraph"/>
              <w:ind w:left="0"/>
              <w:rPr>
                <w:rFonts w:ascii="Times New Roman"/>
                <w:sz w:val="20"/>
              </w:rPr>
            </w:pPr>
          </w:p>
        </w:tc>
        <w:tc>
          <w:tcPr>
            <w:tcW w:w="1704" w:type="dxa"/>
          </w:tcPr>
          <w:p>
            <w:pPr>
              <w:pStyle w:val="TableParagraph"/>
              <w:spacing w:before="57"/>
              <w:ind w:left="9"/>
              <w:jc w:val="center"/>
              <w:rPr>
                <w:sz w:val="22"/>
              </w:rPr>
            </w:pPr>
            <w:r>
              <w:rPr>
                <w:w w:val="100"/>
                <w:sz w:val="22"/>
              </w:rPr>
              <w:t>X</w:t>
            </w:r>
          </w:p>
        </w:tc>
      </w:tr>
      <w:tr>
        <w:trPr>
          <w:trHeight w:val="369" w:hRule="atLeast"/>
        </w:trPr>
        <w:tc>
          <w:tcPr>
            <w:tcW w:w="5390" w:type="dxa"/>
          </w:tcPr>
          <w:p>
            <w:pPr>
              <w:pStyle w:val="TableParagraph"/>
              <w:spacing w:before="57"/>
              <w:rPr>
                <w:sz w:val="22"/>
              </w:rPr>
            </w:pPr>
            <w:r>
              <w:rPr>
                <w:sz w:val="22"/>
              </w:rPr>
              <w:t>Customer-specific</w:t>
            </w:r>
            <w:r>
              <w:rPr>
                <w:spacing w:val="-9"/>
                <w:sz w:val="22"/>
              </w:rPr>
              <w:t> </w:t>
            </w:r>
            <w:r>
              <w:rPr>
                <w:sz w:val="22"/>
              </w:rPr>
              <w:t>QC</w:t>
            </w:r>
            <w:r>
              <w:rPr>
                <w:spacing w:val="-8"/>
                <w:sz w:val="22"/>
              </w:rPr>
              <w:t> </w:t>
            </w:r>
            <w:r>
              <w:rPr>
                <w:sz w:val="22"/>
              </w:rPr>
              <w:t>standards</w:t>
            </w:r>
            <w:r>
              <w:rPr>
                <w:spacing w:val="-8"/>
                <w:sz w:val="22"/>
              </w:rPr>
              <w:t> </w:t>
            </w:r>
            <w:r>
              <w:rPr>
                <w:sz w:val="22"/>
              </w:rPr>
              <w:t>(if</w:t>
            </w:r>
            <w:r>
              <w:rPr>
                <w:spacing w:val="-8"/>
                <w:sz w:val="22"/>
              </w:rPr>
              <w:t> </w:t>
            </w:r>
            <w:r>
              <w:rPr>
                <w:spacing w:val="-2"/>
                <w:sz w:val="22"/>
              </w:rPr>
              <w:t>applicable)</w:t>
            </w:r>
          </w:p>
        </w:tc>
        <w:tc>
          <w:tcPr>
            <w:tcW w:w="1574" w:type="dxa"/>
          </w:tcPr>
          <w:p>
            <w:pPr>
              <w:pStyle w:val="TableParagraph"/>
              <w:ind w:left="0"/>
              <w:rPr>
                <w:rFonts w:ascii="Times New Roman"/>
                <w:sz w:val="20"/>
              </w:rPr>
            </w:pPr>
          </w:p>
        </w:tc>
        <w:tc>
          <w:tcPr>
            <w:tcW w:w="1704" w:type="dxa"/>
          </w:tcPr>
          <w:p>
            <w:pPr>
              <w:pStyle w:val="TableParagraph"/>
              <w:spacing w:before="57"/>
              <w:ind w:left="9"/>
              <w:jc w:val="center"/>
              <w:rPr>
                <w:sz w:val="22"/>
              </w:rPr>
            </w:pPr>
            <w:r>
              <w:rPr>
                <w:w w:val="100"/>
                <w:sz w:val="22"/>
              </w:rPr>
              <w:t>X</w:t>
            </w:r>
          </w:p>
        </w:tc>
      </w:tr>
      <w:tr>
        <w:trPr>
          <w:trHeight w:val="1194" w:hRule="atLeast"/>
        </w:trPr>
        <w:tc>
          <w:tcPr>
            <w:tcW w:w="5390" w:type="dxa"/>
          </w:tcPr>
          <w:p>
            <w:pPr>
              <w:pStyle w:val="TableParagraph"/>
              <w:spacing w:before="57"/>
              <w:rPr>
                <w:sz w:val="22"/>
              </w:rPr>
            </w:pPr>
            <w:r>
              <w:rPr>
                <w:sz w:val="22"/>
              </w:rPr>
              <w:t>Working</w:t>
            </w:r>
            <w:r>
              <w:rPr>
                <w:spacing w:val="-8"/>
                <w:sz w:val="22"/>
              </w:rPr>
              <w:t> </w:t>
            </w:r>
            <w:r>
              <w:rPr>
                <w:sz w:val="22"/>
              </w:rPr>
              <w:t>draft</w:t>
            </w:r>
            <w:r>
              <w:rPr>
                <w:spacing w:val="-8"/>
                <w:sz w:val="22"/>
              </w:rPr>
              <w:t> </w:t>
            </w:r>
            <w:r>
              <w:rPr>
                <w:sz w:val="22"/>
              </w:rPr>
              <w:t>versions</w:t>
            </w:r>
            <w:r>
              <w:rPr>
                <w:spacing w:val="-8"/>
                <w:sz w:val="22"/>
              </w:rPr>
              <w:t> </w:t>
            </w:r>
            <w:r>
              <w:rPr>
                <w:sz w:val="22"/>
              </w:rPr>
              <w:t>of</w:t>
            </w:r>
            <w:r>
              <w:rPr>
                <w:spacing w:val="-8"/>
                <w:sz w:val="22"/>
              </w:rPr>
              <w:t> </w:t>
            </w:r>
            <w:r>
              <w:rPr>
                <w:sz w:val="22"/>
              </w:rPr>
              <w:t>deliverables,</w:t>
            </w:r>
            <w:r>
              <w:rPr>
                <w:spacing w:val="-8"/>
                <w:sz w:val="22"/>
              </w:rPr>
              <w:t> </w:t>
            </w:r>
            <w:r>
              <w:rPr>
                <w:sz w:val="22"/>
              </w:rPr>
              <w:t>including versions sent for QC/SMW/internal review</w:t>
            </w:r>
          </w:p>
          <w:p>
            <w:pPr>
              <w:pStyle w:val="TableParagraph"/>
              <w:spacing w:line="237" w:lineRule="auto" w:before="67"/>
              <w:ind w:right="211"/>
              <w:rPr>
                <w:sz w:val="22"/>
              </w:rPr>
            </w:pPr>
            <w:r>
              <w:rPr>
                <w:sz w:val="22"/>
              </w:rPr>
              <w:t>*May</w:t>
            </w:r>
            <w:r>
              <w:rPr>
                <w:spacing w:val="-5"/>
                <w:sz w:val="22"/>
              </w:rPr>
              <w:t> </w:t>
            </w:r>
            <w:r>
              <w:rPr>
                <w:sz w:val="22"/>
              </w:rPr>
              <w:t>be</w:t>
            </w:r>
            <w:r>
              <w:rPr>
                <w:spacing w:val="-5"/>
                <w:sz w:val="22"/>
              </w:rPr>
              <w:t> </w:t>
            </w:r>
            <w:r>
              <w:rPr>
                <w:sz w:val="22"/>
              </w:rPr>
              <w:t>in</w:t>
            </w:r>
            <w:r>
              <w:rPr>
                <w:spacing w:val="-5"/>
                <w:sz w:val="22"/>
              </w:rPr>
              <w:t> </w:t>
            </w:r>
            <w:r>
              <w:rPr>
                <w:sz w:val="22"/>
              </w:rPr>
              <w:t>ELVIS</w:t>
            </w:r>
            <w:r>
              <w:rPr>
                <w:spacing w:val="-5"/>
                <w:sz w:val="22"/>
              </w:rPr>
              <w:t> </w:t>
            </w:r>
            <w:r>
              <w:rPr>
                <w:sz w:val="22"/>
              </w:rPr>
              <w:t>IBR</w:t>
            </w:r>
            <w:r>
              <w:rPr>
                <w:spacing w:val="-4"/>
                <w:sz w:val="22"/>
              </w:rPr>
              <w:t> </w:t>
            </w:r>
            <w:r>
              <w:rPr>
                <w:sz w:val="22"/>
              </w:rPr>
              <w:t>workspace</w:t>
            </w:r>
            <w:r>
              <w:rPr>
                <w:spacing w:val="-5"/>
                <w:sz w:val="22"/>
              </w:rPr>
              <w:t> </w:t>
            </w:r>
            <w:r>
              <w:rPr>
                <w:sz w:val="22"/>
              </w:rPr>
              <w:t>OR</w:t>
            </w:r>
            <w:r>
              <w:rPr>
                <w:spacing w:val="-5"/>
                <w:sz w:val="22"/>
              </w:rPr>
              <w:t> </w:t>
            </w:r>
            <w:r>
              <w:rPr>
                <w:sz w:val="22"/>
              </w:rPr>
              <w:t>Shared network drive</w:t>
            </w:r>
          </w:p>
        </w:tc>
        <w:tc>
          <w:tcPr>
            <w:tcW w:w="1574" w:type="dxa"/>
          </w:tcPr>
          <w:p>
            <w:pPr>
              <w:pStyle w:val="TableParagraph"/>
              <w:spacing w:before="57"/>
              <w:ind w:left="261" w:right="254"/>
              <w:jc w:val="center"/>
              <w:rPr>
                <w:sz w:val="22"/>
              </w:rPr>
            </w:pPr>
            <w:r>
              <w:rPr>
                <w:spacing w:val="-5"/>
                <w:sz w:val="22"/>
              </w:rPr>
              <w:t>X*</w:t>
            </w:r>
          </w:p>
        </w:tc>
        <w:tc>
          <w:tcPr>
            <w:tcW w:w="1704" w:type="dxa"/>
          </w:tcPr>
          <w:p>
            <w:pPr>
              <w:pStyle w:val="TableParagraph"/>
              <w:spacing w:before="57"/>
              <w:ind w:left="693" w:right="681"/>
              <w:jc w:val="center"/>
              <w:rPr>
                <w:sz w:val="22"/>
              </w:rPr>
            </w:pPr>
            <w:r>
              <w:rPr>
                <w:spacing w:val="-5"/>
                <w:sz w:val="22"/>
              </w:rPr>
              <w:t>X*</w:t>
            </w:r>
          </w:p>
        </w:tc>
      </w:tr>
      <w:tr>
        <w:trPr>
          <w:trHeight w:val="878" w:hRule="atLeast"/>
        </w:trPr>
        <w:tc>
          <w:tcPr>
            <w:tcW w:w="5390" w:type="dxa"/>
          </w:tcPr>
          <w:p>
            <w:pPr>
              <w:pStyle w:val="TableParagraph"/>
              <w:spacing w:before="57"/>
              <w:rPr>
                <w:sz w:val="22"/>
              </w:rPr>
            </w:pPr>
            <w:r>
              <w:rPr>
                <w:sz w:val="22"/>
              </w:rPr>
              <w:t>Internal</w:t>
            </w:r>
            <w:r>
              <w:rPr>
                <w:spacing w:val="-6"/>
                <w:sz w:val="22"/>
              </w:rPr>
              <w:t> </w:t>
            </w:r>
            <w:r>
              <w:rPr>
                <w:sz w:val="22"/>
              </w:rPr>
              <w:t>team</w:t>
            </w:r>
            <w:r>
              <w:rPr>
                <w:spacing w:val="-6"/>
                <w:sz w:val="22"/>
              </w:rPr>
              <w:t> </w:t>
            </w:r>
            <w:r>
              <w:rPr>
                <w:sz w:val="22"/>
              </w:rPr>
              <w:t>review</w:t>
            </w:r>
            <w:r>
              <w:rPr>
                <w:spacing w:val="-6"/>
                <w:sz w:val="22"/>
              </w:rPr>
              <w:t> </w:t>
            </w:r>
            <w:r>
              <w:rPr>
                <w:sz w:val="22"/>
              </w:rPr>
              <w:t>comments,</w:t>
            </w:r>
            <w:r>
              <w:rPr>
                <w:spacing w:val="-6"/>
                <w:sz w:val="22"/>
              </w:rPr>
              <w:t> </w:t>
            </w:r>
            <w:r>
              <w:rPr>
                <w:sz w:val="22"/>
              </w:rPr>
              <w:t>including</w:t>
            </w:r>
            <w:r>
              <w:rPr>
                <w:spacing w:val="-6"/>
                <w:sz w:val="22"/>
              </w:rPr>
              <w:t> </w:t>
            </w:r>
            <w:r>
              <w:rPr>
                <w:sz w:val="22"/>
              </w:rPr>
              <w:t>QC</w:t>
            </w:r>
            <w:r>
              <w:rPr>
                <w:spacing w:val="-6"/>
                <w:sz w:val="22"/>
              </w:rPr>
              <w:t> </w:t>
            </w:r>
            <w:r>
              <w:rPr>
                <w:sz w:val="22"/>
              </w:rPr>
              <w:t>and Senior MW review Comments and Response </w:t>
            </w:r>
            <w:r>
              <w:rPr>
                <w:spacing w:val="-2"/>
                <w:sz w:val="22"/>
              </w:rPr>
              <w:t>documents</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623" w:hRule="atLeast"/>
        </w:trPr>
        <w:tc>
          <w:tcPr>
            <w:tcW w:w="5390" w:type="dxa"/>
          </w:tcPr>
          <w:p>
            <w:pPr>
              <w:pStyle w:val="TableParagraph"/>
              <w:spacing w:line="237" w:lineRule="auto" w:before="59"/>
              <w:ind w:right="211"/>
              <w:rPr>
                <w:sz w:val="22"/>
              </w:rPr>
            </w:pPr>
            <w:r>
              <w:rPr>
                <w:sz w:val="22"/>
              </w:rPr>
              <w:t>CS_FM_MW007,</w:t>
            </w:r>
            <w:r>
              <w:rPr>
                <w:spacing w:val="-8"/>
                <w:sz w:val="22"/>
              </w:rPr>
              <w:t> </w:t>
            </w:r>
            <w:r>
              <w:rPr>
                <w:sz w:val="22"/>
              </w:rPr>
              <w:t>Internal</w:t>
            </w:r>
            <w:r>
              <w:rPr>
                <w:spacing w:val="-8"/>
                <w:sz w:val="22"/>
              </w:rPr>
              <w:t> </w:t>
            </w:r>
            <w:r>
              <w:rPr>
                <w:sz w:val="22"/>
              </w:rPr>
              <w:t>Signature</w:t>
            </w:r>
            <w:r>
              <w:rPr>
                <w:spacing w:val="-8"/>
                <w:sz w:val="22"/>
              </w:rPr>
              <w:t> </w:t>
            </w:r>
            <w:r>
              <w:rPr>
                <w:sz w:val="22"/>
              </w:rPr>
              <w:t>Page</w:t>
            </w:r>
            <w:r>
              <w:rPr>
                <w:spacing w:val="-8"/>
                <w:sz w:val="22"/>
              </w:rPr>
              <w:t> </w:t>
            </w:r>
            <w:r>
              <w:rPr>
                <w:sz w:val="22"/>
              </w:rPr>
              <w:t>for Medical Writing Deliverables</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373" w:hRule="atLeast"/>
        </w:trPr>
        <w:tc>
          <w:tcPr>
            <w:tcW w:w="5390" w:type="dxa"/>
          </w:tcPr>
          <w:p>
            <w:pPr>
              <w:pStyle w:val="TableParagraph"/>
              <w:spacing w:before="57"/>
              <w:rPr>
                <w:sz w:val="22"/>
              </w:rPr>
            </w:pPr>
            <w:r>
              <w:rPr>
                <w:sz w:val="22"/>
              </w:rPr>
              <w:t>Draft</w:t>
            </w:r>
            <w:r>
              <w:rPr>
                <w:spacing w:val="-7"/>
                <w:sz w:val="22"/>
              </w:rPr>
              <w:t> </w:t>
            </w:r>
            <w:r>
              <w:rPr>
                <w:sz w:val="22"/>
              </w:rPr>
              <w:t>version(s)</w:t>
            </w:r>
            <w:r>
              <w:rPr>
                <w:spacing w:val="-6"/>
                <w:sz w:val="22"/>
              </w:rPr>
              <w:t> </w:t>
            </w:r>
            <w:r>
              <w:rPr>
                <w:sz w:val="22"/>
              </w:rPr>
              <w:t>of</w:t>
            </w:r>
            <w:r>
              <w:rPr>
                <w:spacing w:val="-6"/>
                <w:sz w:val="22"/>
              </w:rPr>
              <w:t> </w:t>
            </w:r>
            <w:r>
              <w:rPr>
                <w:sz w:val="22"/>
              </w:rPr>
              <w:t>deliverables</w:t>
            </w:r>
            <w:r>
              <w:rPr>
                <w:spacing w:val="-6"/>
                <w:sz w:val="22"/>
              </w:rPr>
              <w:t> </w:t>
            </w:r>
            <w:r>
              <w:rPr>
                <w:sz w:val="22"/>
              </w:rPr>
              <w:t>issued</w:t>
            </w:r>
            <w:r>
              <w:rPr>
                <w:spacing w:val="-6"/>
                <w:sz w:val="22"/>
              </w:rPr>
              <w:t> </w:t>
            </w:r>
            <w:r>
              <w:rPr>
                <w:sz w:val="22"/>
              </w:rPr>
              <w:t>to</w:t>
            </w:r>
            <w:r>
              <w:rPr>
                <w:spacing w:val="-6"/>
                <w:sz w:val="22"/>
              </w:rPr>
              <w:t> </w:t>
            </w:r>
            <w:r>
              <w:rPr>
                <w:spacing w:val="-2"/>
                <w:sz w:val="22"/>
              </w:rPr>
              <w:t>Customer</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374" w:hRule="atLeast"/>
        </w:trPr>
        <w:tc>
          <w:tcPr>
            <w:tcW w:w="5390" w:type="dxa"/>
          </w:tcPr>
          <w:p>
            <w:pPr>
              <w:pStyle w:val="TableParagraph"/>
              <w:spacing w:before="57"/>
              <w:rPr>
                <w:sz w:val="22"/>
              </w:rPr>
            </w:pPr>
            <w:r>
              <w:rPr>
                <w:sz w:val="22"/>
              </w:rPr>
              <w:t>Final</w:t>
            </w:r>
            <w:r>
              <w:rPr>
                <w:spacing w:val="-6"/>
                <w:sz w:val="22"/>
              </w:rPr>
              <w:t> </w:t>
            </w:r>
            <w:r>
              <w:rPr>
                <w:sz w:val="22"/>
              </w:rPr>
              <w:t>deliverable</w:t>
            </w:r>
            <w:r>
              <w:rPr>
                <w:spacing w:val="-6"/>
                <w:sz w:val="22"/>
              </w:rPr>
              <w:t> </w:t>
            </w:r>
            <w:r>
              <w:rPr>
                <w:sz w:val="22"/>
              </w:rPr>
              <w:t>issued</w:t>
            </w:r>
            <w:r>
              <w:rPr>
                <w:spacing w:val="-6"/>
                <w:sz w:val="22"/>
              </w:rPr>
              <w:t> </w:t>
            </w:r>
            <w:r>
              <w:rPr>
                <w:sz w:val="22"/>
              </w:rPr>
              <w:t>to</w:t>
            </w:r>
            <w:r>
              <w:rPr>
                <w:spacing w:val="-6"/>
                <w:sz w:val="22"/>
              </w:rPr>
              <w:t> </w:t>
            </w:r>
            <w:r>
              <w:rPr>
                <w:spacing w:val="-2"/>
                <w:sz w:val="22"/>
              </w:rPr>
              <w:t>Customer</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623" w:hRule="atLeast"/>
        </w:trPr>
        <w:tc>
          <w:tcPr>
            <w:tcW w:w="5390" w:type="dxa"/>
          </w:tcPr>
          <w:p>
            <w:pPr>
              <w:pStyle w:val="TableParagraph"/>
              <w:spacing w:line="237" w:lineRule="auto" w:before="59"/>
              <w:ind w:right="211"/>
              <w:rPr>
                <w:sz w:val="22"/>
              </w:rPr>
            </w:pPr>
            <w:r>
              <w:rPr>
                <w:sz w:val="22"/>
              </w:rPr>
              <w:t>Final</w:t>
            </w:r>
            <w:r>
              <w:rPr>
                <w:spacing w:val="-8"/>
                <w:sz w:val="22"/>
              </w:rPr>
              <w:t> </w:t>
            </w:r>
            <w:r>
              <w:rPr>
                <w:sz w:val="22"/>
              </w:rPr>
              <w:t>approved/signed</w:t>
            </w:r>
            <w:r>
              <w:rPr>
                <w:spacing w:val="-8"/>
                <w:sz w:val="22"/>
              </w:rPr>
              <w:t> </w:t>
            </w:r>
            <w:r>
              <w:rPr>
                <w:sz w:val="22"/>
              </w:rPr>
              <w:t>version</w:t>
            </w:r>
            <w:r>
              <w:rPr>
                <w:spacing w:val="-8"/>
                <w:sz w:val="22"/>
              </w:rPr>
              <w:t> </w:t>
            </w:r>
            <w:r>
              <w:rPr>
                <w:sz w:val="22"/>
              </w:rPr>
              <w:t>of</w:t>
            </w:r>
            <w:r>
              <w:rPr>
                <w:spacing w:val="-8"/>
                <w:sz w:val="22"/>
              </w:rPr>
              <w:t> </w:t>
            </w:r>
            <w:r>
              <w:rPr>
                <w:sz w:val="22"/>
              </w:rPr>
              <w:t>document,</w:t>
            </w:r>
            <w:r>
              <w:rPr>
                <w:spacing w:val="-8"/>
                <w:sz w:val="22"/>
              </w:rPr>
              <w:t> </w:t>
            </w:r>
            <w:r>
              <w:rPr>
                <w:sz w:val="22"/>
              </w:rPr>
              <w:t>if received from Customer</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628" w:hRule="atLeast"/>
        </w:trPr>
        <w:tc>
          <w:tcPr>
            <w:tcW w:w="5390" w:type="dxa"/>
          </w:tcPr>
          <w:p>
            <w:pPr>
              <w:pStyle w:val="TableParagraph"/>
              <w:spacing w:line="237" w:lineRule="auto" w:before="64"/>
              <w:rPr>
                <w:sz w:val="22"/>
              </w:rPr>
            </w:pPr>
            <w:r>
              <w:rPr>
                <w:sz w:val="22"/>
              </w:rPr>
              <w:t>Customer</w:t>
            </w:r>
            <w:r>
              <w:rPr>
                <w:spacing w:val="-8"/>
                <w:sz w:val="22"/>
              </w:rPr>
              <w:t> </w:t>
            </w:r>
            <w:r>
              <w:rPr>
                <w:sz w:val="22"/>
              </w:rPr>
              <w:t>Comments</w:t>
            </w:r>
            <w:r>
              <w:rPr>
                <w:spacing w:val="-8"/>
                <w:sz w:val="22"/>
              </w:rPr>
              <w:t> </w:t>
            </w:r>
            <w:r>
              <w:rPr>
                <w:sz w:val="22"/>
              </w:rPr>
              <w:t>and</w:t>
            </w:r>
            <w:r>
              <w:rPr>
                <w:spacing w:val="-8"/>
                <w:sz w:val="22"/>
              </w:rPr>
              <w:t> </w:t>
            </w:r>
            <w:r>
              <w:rPr>
                <w:sz w:val="22"/>
              </w:rPr>
              <w:t>Response</w:t>
            </w:r>
            <w:r>
              <w:rPr>
                <w:spacing w:val="-8"/>
                <w:sz w:val="22"/>
              </w:rPr>
              <w:t> </w:t>
            </w:r>
            <w:r>
              <w:rPr>
                <w:sz w:val="22"/>
              </w:rPr>
              <w:t>documents</w:t>
            </w:r>
            <w:r>
              <w:rPr>
                <w:spacing w:val="-8"/>
                <w:sz w:val="22"/>
              </w:rPr>
              <w:t> </w:t>
            </w:r>
            <w:r>
              <w:rPr>
                <w:sz w:val="22"/>
              </w:rPr>
              <w:t>on each version</w:t>
            </w:r>
          </w:p>
        </w:tc>
        <w:tc>
          <w:tcPr>
            <w:tcW w:w="1574" w:type="dxa"/>
          </w:tcPr>
          <w:p>
            <w:pPr>
              <w:pStyle w:val="TableParagraph"/>
              <w:spacing w:before="62"/>
              <w:ind w:left="4"/>
              <w:jc w:val="center"/>
              <w:rPr>
                <w:sz w:val="22"/>
              </w:rPr>
            </w:pPr>
            <w:r>
              <w:rPr>
                <w:w w:val="100"/>
                <w:sz w:val="22"/>
              </w:rPr>
              <w:t>X</w:t>
            </w:r>
          </w:p>
        </w:tc>
        <w:tc>
          <w:tcPr>
            <w:tcW w:w="1704" w:type="dxa"/>
          </w:tcPr>
          <w:p>
            <w:pPr>
              <w:pStyle w:val="TableParagraph"/>
              <w:spacing w:before="62"/>
              <w:ind w:left="693" w:right="681"/>
              <w:jc w:val="center"/>
              <w:rPr>
                <w:sz w:val="22"/>
              </w:rPr>
            </w:pPr>
            <w:r>
              <w:rPr>
                <w:spacing w:val="-5"/>
                <w:sz w:val="22"/>
              </w:rPr>
              <w:t>(X)</w:t>
            </w:r>
          </w:p>
        </w:tc>
      </w:tr>
      <w:tr>
        <w:trPr>
          <w:trHeight w:val="877" w:hRule="atLeast"/>
        </w:trPr>
        <w:tc>
          <w:tcPr>
            <w:tcW w:w="5390" w:type="dxa"/>
          </w:tcPr>
          <w:p>
            <w:pPr>
              <w:pStyle w:val="TableParagraph"/>
              <w:spacing w:before="57"/>
              <w:ind w:right="109"/>
              <w:rPr>
                <w:sz w:val="22"/>
              </w:rPr>
            </w:pPr>
            <w:r>
              <w:rPr>
                <w:sz w:val="22"/>
              </w:rPr>
              <w:t>E-mails</w:t>
            </w:r>
            <w:r>
              <w:rPr>
                <w:spacing w:val="-6"/>
                <w:sz w:val="22"/>
              </w:rPr>
              <w:t> </w:t>
            </w:r>
            <w:r>
              <w:rPr>
                <w:sz w:val="22"/>
              </w:rPr>
              <w:t>between</w:t>
            </w:r>
            <w:r>
              <w:rPr>
                <w:spacing w:val="-6"/>
                <w:sz w:val="22"/>
              </w:rPr>
              <w:t> </w:t>
            </w:r>
            <w:r>
              <w:rPr>
                <w:sz w:val="22"/>
              </w:rPr>
              <w:t>Lead</w:t>
            </w:r>
            <w:r>
              <w:rPr>
                <w:spacing w:val="-6"/>
                <w:sz w:val="22"/>
              </w:rPr>
              <w:t> </w:t>
            </w:r>
            <w:r>
              <w:rPr>
                <w:sz w:val="22"/>
              </w:rPr>
              <w:t>MW</w:t>
            </w:r>
            <w:r>
              <w:rPr>
                <w:spacing w:val="-5"/>
                <w:sz w:val="22"/>
              </w:rPr>
              <w:t> </w:t>
            </w:r>
            <w:r>
              <w:rPr>
                <w:sz w:val="22"/>
              </w:rPr>
              <w:t>and</w:t>
            </w:r>
            <w:r>
              <w:rPr>
                <w:spacing w:val="-5"/>
                <w:sz w:val="22"/>
              </w:rPr>
              <w:t> </w:t>
            </w:r>
            <w:r>
              <w:rPr>
                <w:sz w:val="22"/>
              </w:rPr>
              <w:t>Customer</w:t>
            </w:r>
            <w:r>
              <w:rPr>
                <w:spacing w:val="-5"/>
                <w:sz w:val="22"/>
              </w:rPr>
              <w:t> </w:t>
            </w:r>
            <w:r>
              <w:rPr>
                <w:sz w:val="22"/>
              </w:rPr>
              <w:t>with</w:t>
            </w:r>
            <w:r>
              <w:rPr>
                <w:spacing w:val="-5"/>
                <w:sz w:val="22"/>
              </w:rPr>
              <w:t> </w:t>
            </w:r>
            <w:r>
              <w:rPr>
                <w:sz w:val="22"/>
              </w:rPr>
              <w:t>a</w:t>
            </w:r>
            <w:r>
              <w:rPr>
                <w:spacing w:val="-5"/>
                <w:sz w:val="22"/>
              </w:rPr>
              <w:t> </w:t>
            </w:r>
            <w:r>
              <w:rPr>
                <w:sz w:val="22"/>
              </w:rPr>
              <w:t>key focus on document content, plus those accompanying delivery</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373" w:hRule="atLeast"/>
        </w:trPr>
        <w:tc>
          <w:tcPr>
            <w:tcW w:w="5390" w:type="dxa"/>
          </w:tcPr>
          <w:p>
            <w:pPr>
              <w:pStyle w:val="TableParagraph"/>
              <w:spacing w:before="57"/>
              <w:rPr>
                <w:sz w:val="22"/>
              </w:rPr>
            </w:pPr>
            <w:r>
              <w:rPr>
                <w:sz w:val="22"/>
              </w:rPr>
              <w:t>File</w:t>
            </w:r>
            <w:r>
              <w:rPr>
                <w:spacing w:val="-6"/>
                <w:sz w:val="22"/>
              </w:rPr>
              <w:t> </w:t>
            </w:r>
            <w:r>
              <w:rPr>
                <w:sz w:val="22"/>
              </w:rPr>
              <w:t>note</w:t>
            </w:r>
            <w:r>
              <w:rPr>
                <w:spacing w:val="-5"/>
                <w:sz w:val="22"/>
              </w:rPr>
              <w:t> </w:t>
            </w:r>
            <w:r>
              <w:rPr>
                <w:sz w:val="22"/>
              </w:rPr>
              <w:t>important</w:t>
            </w:r>
            <w:r>
              <w:rPr>
                <w:spacing w:val="-6"/>
                <w:sz w:val="22"/>
              </w:rPr>
              <w:t> </w:t>
            </w:r>
            <w:r>
              <w:rPr>
                <w:sz w:val="22"/>
              </w:rPr>
              <w:t>to</w:t>
            </w:r>
            <w:r>
              <w:rPr>
                <w:spacing w:val="-5"/>
                <w:sz w:val="22"/>
              </w:rPr>
              <w:t> </w:t>
            </w:r>
            <w:r>
              <w:rPr>
                <w:sz w:val="22"/>
              </w:rPr>
              <w:t>evolution</w:t>
            </w:r>
            <w:r>
              <w:rPr>
                <w:spacing w:val="-6"/>
                <w:sz w:val="22"/>
              </w:rPr>
              <w:t> </w:t>
            </w:r>
            <w:r>
              <w:rPr>
                <w:sz w:val="22"/>
              </w:rPr>
              <w:t>of</w:t>
            </w:r>
            <w:r>
              <w:rPr>
                <w:spacing w:val="-5"/>
                <w:sz w:val="22"/>
              </w:rPr>
              <w:t> </w:t>
            </w:r>
            <w:r>
              <w:rPr>
                <w:sz w:val="22"/>
              </w:rPr>
              <w:t>document</w:t>
            </w:r>
            <w:r>
              <w:rPr>
                <w:spacing w:val="-5"/>
                <w:sz w:val="22"/>
              </w:rPr>
              <w:t> </w:t>
            </w:r>
            <w:r>
              <w:rPr>
                <w:spacing w:val="-2"/>
                <w:sz w:val="22"/>
              </w:rPr>
              <w:t>content</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r>
        <w:trPr>
          <w:trHeight w:val="373" w:hRule="atLeast"/>
        </w:trPr>
        <w:tc>
          <w:tcPr>
            <w:tcW w:w="5390" w:type="dxa"/>
          </w:tcPr>
          <w:p>
            <w:pPr>
              <w:pStyle w:val="TableParagraph"/>
              <w:spacing w:before="57"/>
              <w:rPr>
                <w:sz w:val="22"/>
              </w:rPr>
            </w:pPr>
            <w:r>
              <w:rPr>
                <w:sz w:val="22"/>
              </w:rPr>
              <w:t>Other</w:t>
            </w:r>
            <w:r>
              <w:rPr>
                <w:spacing w:val="-3"/>
                <w:sz w:val="22"/>
              </w:rPr>
              <w:t> </w:t>
            </w:r>
            <w:r>
              <w:rPr>
                <w:sz w:val="22"/>
              </w:rPr>
              <w:t>file</w:t>
            </w:r>
            <w:r>
              <w:rPr>
                <w:spacing w:val="-2"/>
                <w:sz w:val="22"/>
              </w:rPr>
              <w:t> </w:t>
            </w:r>
            <w:r>
              <w:rPr>
                <w:sz w:val="22"/>
              </w:rPr>
              <w:t>notes</w:t>
            </w:r>
            <w:r>
              <w:rPr>
                <w:spacing w:val="-7"/>
                <w:sz w:val="22"/>
              </w:rPr>
              <w:t> </w:t>
            </w:r>
            <w:r>
              <w:rPr>
                <w:sz w:val="22"/>
              </w:rPr>
              <w:t>created</w:t>
            </w:r>
            <w:r>
              <w:rPr>
                <w:spacing w:val="-4"/>
                <w:sz w:val="22"/>
              </w:rPr>
              <w:t> </w:t>
            </w:r>
            <w:r>
              <w:rPr>
                <w:sz w:val="22"/>
              </w:rPr>
              <w:t>by</w:t>
            </w:r>
            <w:r>
              <w:rPr>
                <w:spacing w:val="-3"/>
                <w:sz w:val="22"/>
              </w:rPr>
              <w:t> </w:t>
            </w:r>
            <w:r>
              <w:rPr>
                <w:sz w:val="22"/>
              </w:rPr>
              <w:t>Lead</w:t>
            </w:r>
            <w:r>
              <w:rPr>
                <w:spacing w:val="-3"/>
                <w:sz w:val="22"/>
              </w:rPr>
              <w:t> </w:t>
            </w:r>
            <w:r>
              <w:rPr>
                <w:spacing w:val="-5"/>
                <w:sz w:val="22"/>
              </w:rPr>
              <w:t>MW</w:t>
            </w:r>
          </w:p>
        </w:tc>
        <w:tc>
          <w:tcPr>
            <w:tcW w:w="1574" w:type="dxa"/>
          </w:tcPr>
          <w:p>
            <w:pPr>
              <w:pStyle w:val="TableParagraph"/>
              <w:spacing w:before="57"/>
              <w:ind w:left="4"/>
              <w:jc w:val="center"/>
              <w:rPr>
                <w:sz w:val="22"/>
              </w:rPr>
            </w:pPr>
            <w:r>
              <w:rPr>
                <w:w w:val="100"/>
                <w:sz w:val="22"/>
              </w:rPr>
              <w:t>X</w:t>
            </w:r>
          </w:p>
        </w:tc>
        <w:tc>
          <w:tcPr>
            <w:tcW w:w="1704" w:type="dxa"/>
          </w:tcPr>
          <w:p>
            <w:pPr>
              <w:pStyle w:val="TableParagraph"/>
              <w:spacing w:before="57"/>
              <w:ind w:left="693" w:right="681"/>
              <w:jc w:val="center"/>
              <w:rPr>
                <w:sz w:val="22"/>
              </w:rPr>
            </w:pPr>
            <w:r>
              <w:rPr>
                <w:spacing w:val="-5"/>
                <w:sz w:val="22"/>
              </w:rPr>
              <w:t>(X)</w:t>
            </w:r>
          </w:p>
        </w:tc>
      </w:tr>
    </w:tbl>
    <w:p>
      <w:pPr>
        <w:pStyle w:val="BodyText"/>
        <w:spacing w:before="4"/>
        <w:rPr>
          <w:b/>
        </w:rPr>
      </w:pPr>
    </w:p>
    <w:p>
      <w:pPr>
        <w:pStyle w:val="BodyText"/>
        <w:ind w:left="1409" w:right="612" w:hanging="308"/>
      </w:pPr>
      <w:r>
        <w:rPr>
          <w:vertAlign w:val="superscript"/>
        </w:rPr>
        <w:t>1.</w:t>
      </w:r>
      <w:r>
        <w:rPr>
          <w:spacing w:val="80"/>
          <w:w w:val="150"/>
          <w:vertAlign w:val="baseline"/>
        </w:rPr>
        <w:t> </w:t>
      </w:r>
      <w:r>
        <w:rPr>
          <w:vertAlign w:val="baseline"/>
        </w:rPr>
        <w:t>For</w:t>
      </w:r>
      <w:r>
        <w:rPr>
          <w:spacing w:val="-1"/>
          <w:vertAlign w:val="baseline"/>
        </w:rPr>
        <w:t> </w:t>
      </w:r>
      <w:r>
        <w:rPr>
          <w:vertAlign w:val="baseline"/>
        </w:rPr>
        <w:t>single</w:t>
      </w:r>
      <w:r>
        <w:rPr>
          <w:spacing w:val="-3"/>
          <w:vertAlign w:val="baseline"/>
        </w:rPr>
        <w:t> </w:t>
      </w:r>
      <w:r>
        <w:rPr>
          <w:vertAlign w:val="baseline"/>
        </w:rPr>
        <w:t>service</w:t>
      </w:r>
      <w:r>
        <w:rPr>
          <w:spacing w:val="-4"/>
          <w:vertAlign w:val="baseline"/>
        </w:rPr>
        <w:t> </w:t>
      </w:r>
      <w:r>
        <w:rPr>
          <w:vertAlign w:val="baseline"/>
        </w:rPr>
        <w:t>projects,</w:t>
      </w:r>
      <w:r>
        <w:rPr>
          <w:spacing w:val="-3"/>
          <w:vertAlign w:val="baseline"/>
        </w:rPr>
        <w:t> </w:t>
      </w:r>
      <w:r>
        <w:rPr>
          <w:vertAlign w:val="baseline"/>
        </w:rPr>
        <w:t>the</w:t>
      </w:r>
      <w:r>
        <w:rPr>
          <w:spacing w:val="-3"/>
          <w:vertAlign w:val="baseline"/>
        </w:rPr>
        <w:t> </w:t>
      </w:r>
      <w:r>
        <w:rPr>
          <w:vertAlign w:val="baseline"/>
        </w:rPr>
        <w:t>preference</w:t>
      </w:r>
      <w:r>
        <w:rPr>
          <w:spacing w:val="-3"/>
          <w:vertAlign w:val="baseline"/>
        </w:rPr>
        <w:t> </w:t>
      </w:r>
      <w:r>
        <w:rPr>
          <w:vertAlign w:val="baseline"/>
        </w:rPr>
        <w:t>should</w:t>
      </w:r>
      <w:r>
        <w:rPr>
          <w:spacing w:val="-3"/>
          <w:vertAlign w:val="baseline"/>
        </w:rPr>
        <w:t> </w:t>
      </w:r>
      <w:r>
        <w:rPr>
          <w:vertAlign w:val="baseline"/>
        </w:rPr>
        <w:t>be</w:t>
      </w:r>
      <w:r>
        <w:rPr>
          <w:spacing w:val="-3"/>
          <w:vertAlign w:val="baseline"/>
        </w:rPr>
        <w:t> </w:t>
      </w:r>
      <w:r>
        <w:rPr>
          <w:vertAlign w:val="baseline"/>
        </w:rPr>
        <w:t>to</w:t>
      </w:r>
      <w:r>
        <w:rPr>
          <w:spacing w:val="-3"/>
          <w:vertAlign w:val="baseline"/>
        </w:rPr>
        <w:t> </w:t>
      </w:r>
      <w:r>
        <w:rPr>
          <w:vertAlign w:val="baseline"/>
        </w:rPr>
        <w:t>set-up</w:t>
      </w:r>
      <w:r>
        <w:rPr>
          <w:spacing w:val="-3"/>
          <w:vertAlign w:val="baseline"/>
        </w:rPr>
        <w:t> </w:t>
      </w:r>
      <w:r>
        <w:rPr>
          <w:vertAlign w:val="baseline"/>
        </w:rPr>
        <w:t>a</w:t>
      </w:r>
      <w:r>
        <w:rPr>
          <w:spacing w:val="-3"/>
          <w:vertAlign w:val="baseline"/>
        </w:rPr>
        <w:t> </w:t>
      </w:r>
      <w:r>
        <w:rPr>
          <w:vertAlign w:val="baseline"/>
        </w:rPr>
        <w:t>qArchive</w:t>
      </w:r>
      <w:r>
        <w:rPr>
          <w:spacing w:val="-3"/>
          <w:vertAlign w:val="baseline"/>
        </w:rPr>
        <w:t> </w:t>
      </w:r>
      <w:r>
        <w:rPr>
          <w:vertAlign w:val="baseline"/>
        </w:rPr>
        <w:t>in</w:t>
      </w:r>
      <w:r>
        <w:rPr>
          <w:spacing w:val="-3"/>
          <w:vertAlign w:val="baseline"/>
        </w:rPr>
        <w:t> </w:t>
      </w:r>
      <w:r>
        <w:rPr>
          <w:vertAlign w:val="baseline"/>
        </w:rPr>
        <w:t>ELVIS</w:t>
      </w:r>
      <w:r>
        <w:rPr>
          <w:spacing w:val="-3"/>
          <w:vertAlign w:val="baseline"/>
        </w:rPr>
        <w:t> </w:t>
      </w:r>
      <w:r>
        <w:rPr>
          <w:vertAlign w:val="baseline"/>
        </w:rPr>
        <w:t>to store all deliverables. If this is not an available option, then the documents may be stored on a shared drive.</w:t>
      </w:r>
    </w:p>
    <w:p>
      <w:pPr>
        <w:spacing w:after="0"/>
        <w:sectPr>
          <w:pgSz w:w="12240" w:h="15840"/>
          <w:pgMar w:header="725" w:footer="872" w:top="2540" w:bottom="1140" w:left="880" w:right="880"/>
        </w:sectPr>
      </w:pPr>
    </w:p>
    <w:p>
      <w:pPr>
        <w:pStyle w:val="BodyText"/>
        <w:spacing w:before="11"/>
        <w:rPr>
          <w:sz w:val="13"/>
        </w:rPr>
      </w:pPr>
    </w:p>
    <w:p>
      <w:pPr>
        <w:spacing w:before="94"/>
        <w:ind w:left="1280" w:right="612" w:firstLine="0"/>
        <w:jc w:val="left"/>
        <w:rPr>
          <w:b/>
          <w:sz w:val="22"/>
        </w:rPr>
      </w:pPr>
      <w:bookmarkStart w:name="Appendix B: Expected Document Checklist(" w:id="39"/>
      <w:bookmarkEnd w:id="39"/>
      <w:r>
        <w:rPr/>
      </w:r>
      <w:r>
        <w:rPr>
          <w:b/>
          <w:sz w:val="22"/>
        </w:rPr>
        <w:t>Appendix</w:t>
      </w:r>
      <w:r>
        <w:rPr>
          <w:b/>
          <w:spacing w:val="-5"/>
          <w:sz w:val="22"/>
        </w:rPr>
        <w:t> </w:t>
      </w:r>
      <w:r>
        <w:rPr>
          <w:b/>
          <w:sz w:val="22"/>
        </w:rPr>
        <w:t>B:</w:t>
      </w:r>
      <w:r>
        <w:rPr>
          <w:b/>
          <w:spacing w:val="78"/>
          <w:sz w:val="22"/>
        </w:rPr>
        <w:t> </w:t>
      </w:r>
      <w:r>
        <w:rPr>
          <w:b/>
          <w:sz w:val="22"/>
        </w:rPr>
        <w:t>Expected</w:t>
      </w:r>
      <w:r>
        <w:rPr>
          <w:b/>
          <w:spacing w:val="-3"/>
          <w:sz w:val="22"/>
        </w:rPr>
        <w:t> </w:t>
      </w:r>
      <w:r>
        <w:rPr>
          <w:b/>
          <w:sz w:val="22"/>
        </w:rPr>
        <w:t>Document</w:t>
      </w:r>
      <w:r>
        <w:rPr>
          <w:b/>
          <w:spacing w:val="-5"/>
          <w:sz w:val="22"/>
        </w:rPr>
        <w:t> </w:t>
      </w:r>
      <w:r>
        <w:rPr>
          <w:b/>
          <w:sz w:val="22"/>
        </w:rPr>
        <w:t>Checklist(s)</w:t>
      </w:r>
      <w:r>
        <w:rPr>
          <w:b/>
          <w:spacing w:val="-4"/>
          <w:sz w:val="22"/>
        </w:rPr>
        <w:t> </w:t>
      </w:r>
      <w:r>
        <w:rPr>
          <w:b/>
          <w:sz w:val="22"/>
        </w:rPr>
        <w:t>by</w:t>
      </w:r>
      <w:r>
        <w:rPr>
          <w:b/>
          <w:spacing w:val="-3"/>
          <w:sz w:val="22"/>
        </w:rPr>
        <w:t> </w:t>
      </w:r>
      <w:r>
        <w:rPr>
          <w:b/>
          <w:sz w:val="22"/>
        </w:rPr>
        <w:t>Document</w:t>
      </w:r>
      <w:r>
        <w:rPr>
          <w:b/>
          <w:spacing w:val="-3"/>
          <w:sz w:val="22"/>
        </w:rPr>
        <w:t> </w:t>
      </w:r>
      <w:r>
        <w:rPr>
          <w:b/>
          <w:sz w:val="22"/>
        </w:rPr>
        <w:t>Type</w:t>
      </w:r>
      <w:r>
        <w:rPr>
          <w:b/>
          <w:spacing w:val="-5"/>
          <w:sz w:val="22"/>
        </w:rPr>
        <w:t> </w:t>
      </w:r>
      <w:r>
        <w:rPr>
          <w:b/>
          <w:sz w:val="22"/>
        </w:rPr>
        <w:t>-</w:t>
      </w:r>
      <w:r>
        <w:rPr>
          <w:b/>
          <w:spacing w:val="-4"/>
          <w:sz w:val="22"/>
        </w:rPr>
        <w:t> </w:t>
      </w:r>
      <w:r>
        <w:rPr>
          <w:b/>
          <w:sz w:val="22"/>
        </w:rPr>
        <w:t>for</w:t>
      </w:r>
      <w:r>
        <w:rPr>
          <w:b/>
          <w:spacing w:val="-5"/>
          <w:sz w:val="22"/>
        </w:rPr>
        <w:t> </w:t>
      </w:r>
      <w:r>
        <w:rPr>
          <w:b/>
          <w:sz w:val="22"/>
        </w:rPr>
        <w:t>TMF Deliverables only</w:t>
      </w:r>
    </w:p>
    <w:p>
      <w:pPr>
        <w:pStyle w:val="BodyText"/>
        <w:spacing w:before="122"/>
        <w:ind w:left="560" w:right="551"/>
      </w:pPr>
      <w:r>
        <w:rPr/>
        <w:t>The</w:t>
      </w:r>
      <w:r>
        <w:rPr>
          <w:spacing w:val="-3"/>
        </w:rPr>
        <w:t> </w:t>
      </w:r>
      <w:r>
        <w:rPr/>
        <w:t>following</w:t>
      </w:r>
      <w:r>
        <w:rPr>
          <w:spacing w:val="-8"/>
        </w:rPr>
        <w:t> </w:t>
      </w:r>
      <w:r>
        <w:rPr/>
        <w:t>Expected</w:t>
      </w:r>
      <w:r>
        <w:rPr>
          <w:spacing w:val="-4"/>
        </w:rPr>
        <w:t> </w:t>
      </w:r>
      <w:r>
        <w:rPr/>
        <w:t>Document</w:t>
      </w:r>
      <w:r>
        <w:rPr>
          <w:spacing w:val="-4"/>
        </w:rPr>
        <w:t> </w:t>
      </w:r>
      <w:r>
        <w:rPr/>
        <w:t>Checklist(s)</w:t>
      </w:r>
      <w:r>
        <w:rPr>
          <w:spacing w:val="-4"/>
        </w:rPr>
        <w:t> </w:t>
      </w:r>
      <w:r>
        <w:rPr/>
        <w:t>(EDCs)</w:t>
      </w:r>
      <w:r>
        <w:rPr>
          <w:spacing w:val="-4"/>
        </w:rPr>
        <w:t> </w:t>
      </w:r>
      <w:r>
        <w:rPr/>
        <w:t>are</w:t>
      </w:r>
      <w:r>
        <w:rPr>
          <w:spacing w:val="-4"/>
        </w:rPr>
        <w:t> </w:t>
      </w:r>
      <w:r>
        <w:rPr/>
        <w:t>intended</w:t>
      </w:r>
      <w:r>
        <w:rPr>
          <w:spacing w:val="-4"/>
        </w:rPr>
        <w:t> </w:t>
      </w:r>
      <w:r>
        <w:rPr/>
        <w:t>for</w:t>
      </w:r>
      <w:r>
        <w:rPr>
          <w:spacing w:val="-4"/>
        </w:rPr>
        <w:t> </w:t>
      </w:r>
      <w:r>
        <w:rPr/>
        <w:t>reference</w:t>
      </w:r>
      <w:r>
        <w:rPr>
          <w:spacing w:val="-4"/>
        </w:rPr>
        <w:t> </w:t>
      </w:r>
      <w:r>
        <w:rPr/>
        <w:t>purposes</w:t>
      </w:r>
      <w:r>
        <w:rPr>
          <w:spacing w:val="-2"/>
        </w:rPr>
        <w:t> </w:t>
      </w:r>
      <w:r>
        <w:rPr/>
        <w:t>only and do not have to be filed by the Medical Writer</w:t>
      </w:r>
    </w:p>
    <w:p>
      <w:pPr>
        <w:spacing w:line="246" w:lineRule="exact" w:before="0"/>
        <w:ind w:left="3574" w:right="0" w:firstLine="0"/>
        <w:jc w:val="left"/>
        <w:rPr>
          <w:b/>
          <w:sz w:val="22"/>
        </w:rPr>
      </w:pPr>
      <w:r>
        <w:rPr>
          <w:b/>
          <w:sz w:val="22"/>
        </w:rPr>
        <w:t>Protocols</w:t>
      </w:r>
      <w:r>
        <w:rPr>
          <w:b/>
          <w:spacing w:val="-7"/>
          <w:sz w:val="22"/>
        </w:rPr>
        <w:t> </w:t>
      </w:r>
      <w:r>
        <w:rPr>
          <w:b/>
          <w:sz w:val="22"/>
        </w:rPr>
        <w:t>and</w:t>
      </w:r>
      <w:r>
        <w:rPr>
          <w:b/>
          <w:spacing w:val="-7"/>
          <w:sz w:val="22"/>
        </w:rPr>
        <w:t> </w:t>
      </w:r>
      <w:r>
        <w:rPr>
          <w:b/>
          <w:sz w:val="22"/>
        </w:rPr>
        <w:t>Protocol</w:t>
      </w:r>
      <w:r>
        <w:rPr>
          <w:b/>
          <w:spacing w:val="-6"/>
          <w:sz w:val="22"/>
        </w:rPr>
        <w:t> </w:t>
      </w:r>
      <w:r>
        <w:rPr>
          <w:b/>
          <w:spacing w:val="-2"/>
          <w:sz w:val="22"/>
        </w:rPr>
        <w:t>Amendments</w:t>
      </w:r>
    </w:p>
    <w:p>
      <w:pPr>
        <w:pStyle w:val="BodyText"/>
        <w:spacing w:before="8"/>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0"/>
      </w:tblGrid>
      <w:tr>
        <w:trPr>
          <w:trHeight w:val="374" w:hRule="atLeast"/>
        </w:trPr>
        <w:tc>
          <w:tcPr>
            <w:tcW w:w="9350" w:type="dxa"/>
          </w:tcPr>
          <w:p>
            <w:pPr>
              <w:pStyle w:val="TableParagraph"/>
              <w:spacing w:before="52"/>
              <w:ind w:left="3564" w:right="3548"/>
              <w:jc w:val="center"/>
              <w:rPr>
                <w:b/>
                <w:sz w:val="22"/>
              </w:rPr>
            </w:pPr>
            <w:r>
              <w:rPr>
                <w:b/>
                <w:sz w:val="22"/>
              </w:rPr>
              <w:t>Expected</w:t>
            </w:r>
            <w:r>
              <w:rPr>
                <w:b/>
                <w:spacing w:val="-8"/>
                <w:sz w:val="22"/>
              </w:rPr>
              <w:t> </w:t>
            </w:r>
            <w:r>
              <w:rPr>
                <w:b/>
                <w:spacing w:val="-2"/>
                <w:sz w:val="22"/>
              </w:rPr>
              <w:t>documents</w:t>
            </w:r>
          </w:p>
        </w:tc>
      </w:tr>
      <w:tr>
        <w:trPr>
          <w:trHeight w:val="374" w:hRule="atLeast"/>
        </w:trPr>
        <w:tc>
          <w:tcPr>
            <w:tcW w:w="9350" w:type="dxa"/>
          </w:tcPr>
          <w:p>
            <w:pPr>
              <w:pStyle w:val="TableParagraph"/>
              <w:spacing w:before="52"/>
              <w:ind w:left="110"/>
              <w:rPr>
                <w:b/>
                <w:sz w:val="22"/>
              </w:rPr>
            </w:pPr>
            <w:r>
              <w:rPr>
                <w:b/>
                <w:sz w:val="22"/>
              </w:rPr>
              <w:t>Draft</w:t>
            </w:r>
            <w:r>
              <w:rPr>
                <w:b/>
                <w:spacing w:val="-5"/>
                <w:sz w:val="22"/>
              </w:rPr>
              <w:t> 1:</w:t>
            </w:r>
          </w:p>
        </w:tc>
      </w:tr>
      <w:tr>
        <w:trPr>
          <w:trHeight w:val="373"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69" w:hRule="atLeast"/>
        </w:trPr>
        <w:tc>
          <w:tcPr>
            <w:tcW w:w="9350" w:type="dxa"/>
          </w:tcPr>
          <w:p>
            <w:pPr>
              <w:pStyle w:val="TableParagraph"/>
              <w:spacing w:before="57"/>
              <w:ind w:left="393"/>
              <w:rPr>
                <w:sz w:val="22"/>
              </w:rPr>
            </w:pPr>
            <w:r>
              <w:rPr>
                <w:sz w:val="22"/>
              </w:rPr>
              <w:t>Customer</w:t>
            </w:r>
            <w:r>
              <w:rPr>
                <w:spacing w:val="-8"/>
                <w:sz w:val="22"/>
              </w:rPr>
              <w:t> </w:t>
            </w:r>
            <w:r>
              <w:rPr>
                <w:spacing w:val="-2"/>
                <w:sz w:val="22"/>
              </w:rPr>
              <w:t>Comments</w:t>
            </w:r>
          </w:p>
        </w:tc>
      </w:tr>
      <w:tr>
        <w:trPr>
          <w:trHeight w:val="374" w:hRule="atLeast"/>
        </w:trPr>
        <w:tc>
          <w:tcPr>
            <w:tcW w:w="9350" w:type="dxa"/>
          </w:tcPr>
          <w:p>
            <w:pPr>
              <w:pStyle w:val="TableParagraph"/>
              <w:spacing w:before="57"/>
              <w:ind w:left="393"/>
              <w:rPr>
                <w:sz w:val="22"/>
              </w:rPr>
            </w:pPr>
            <w:r>
              <w:rPr>
                <w:sz w:val="22"/>
              </w:rPr>
              <w:t>IQVIA</w:t>
            </w:r>
            <w:r>
              <w:rPr>
                <w:spacing w:val="-7"/>
                <w:sz w:val="22"/>
              </w:rPr>
              <w:t> </w:t>
            </w:r>
            <w:r>
              <w:rPr>
                <w:sz w:val="22"/>
              </w:rPr>
              <w:t>MW</w:t>
            </w:r>
            <w:r>
              <w:rPr>
                <w:spacing w:val="5"/>
                <w:sz w:val="22"/>
              </w:rPr>
              <w:t> </w:t>
            </w:r>
            <w:r>
              <w:rPr>
                <w:sz w:val="22"/>
              </w:rPr>
              <w:t>Response</w:t>
            </w:r>
            <w:r>
              <w:rPr>
                <w:spacing w:val="-7"/>
                <w:sz w:val="22"/>
              </w:rPr>
              <w:t> </w:t>
            </w:r>
            <w:r>
              <w:rPr>
                <w:sz w:val="22"/>
              </w:rPr>
              <w:t>to</w:t>
            </w:r>
            <w:r>
              <w:rPr>
                <w:spacing w:val="-7"/>
                <w:sz w:val="22"/>
              </w:rPr>
              <w:t> </w:t>
            </w:r>
            <w:r>
              <w:rPr>
                <w:sz w:val="22"/>
              </w:rPr>
              <w:t>Customer</w:t>
            </w:r>
            <w:r>
              <w:rPr>
                <w:spacing w:val="-6"/>
                <w:sz w:val="22"/>
              </w:rPr>
              <w:t> </w:t>
            </w:r>
            <w:r>
              <w:rPr>
                <w:spacing w:val="-2"/>
                <w:sz w:val="22"/>
              </w:rPr>
              <w:t>Comments</w:t>
            </w:r>
          </w:p>
        </w:tc>
      </w:tr>
      <w:tr>
        <w:trPr>
          <w:trHeight w:val="628" w:hRule="atLeast"/>
        </w:trPr>
        <w:tc>
          <w:tcPr>
            <w:tcW w:w="9350" w:type="dxa"/>
          </w:tcPr>
          <w:p>
            <w:pPr>
              <w:pStyle w:val="TableParagraph"/>
              <w:spacing w:line="237" w:lineRule="auto" w:before="59"/>
              <w:ind w:left="393"/>
              <w:rPr>
                <w:sz w:val="22"/>
              </w:rPr>
            </w:pPr>
            <w:r>
              <w:rPr>
                <w:sz w:val="22"/>
              </w:rPr>
              <w:t>IQVIA</w:t>
            </w:r>
            <w:r>
              <w:rPr>
                <w:spacing w:val="-4"/>
                <w:sz w:val="22"/>
              </w:rPr>
              <w:t> </w:t>
            </w:r>
            <w:r>
              <w:rPr>
                <w:sz w:val="22"/>
              </w:rPr>
              <w:t>Internal</w:t>
            </w:r>
            <w:r>
              <w:rPr>
                <w:spacing w:val="-4"/>
                <w:sz w:val="22"/>
              </w:rPr>
              <w:t> </w:t>
            </w:r>
            <w:r>
              <w:rPr>
                <w:sz w:val="22"/>
              </w:rPr>
              <w:t>Signature</w:t>
            </w:r>
            <w:r>
              <w:rPr>
                <w:spacing w:val="-4"/>
                <w:sz w:val="22"/>
              </w:rPr>
              <w:t> </w:t>
            </w:r>
            <w:r>
              <w:rPr>
                <w:sz w:val="22"/>
              </w:rPr>
              <w:t>Page</w:t>
            </w:r>
            <w:r>
              <w:rPr>
                <w:spacing w:val="-4"/>
                <w:sz w:val="22"/>
              </w:rPr>
              <w:t> </w:t>
            </w:r>
            <w:r>
              <w:rPr>
                <w:sz w:val="22"/>
              </w:rPr>
              <w:t>for</w:t>
            </w:r>
            <w:r>
              <w:rPr>
                <w:spacing w:val="-4"/>
                <w:sz w:val="22"/>
              </w:rPr>
              <w:t> </w:t>
            </w:r>
            <w:r>
              <w:rPr>
                <w:sz w:val="22"/>
              </w:rPr>
              <w:t>Draft</w:t>
            </w:r>
            <w:r>
              <w:rPr>
                <w:spacing w:val="-4"/>
                <w:sz w:val="22"/>
              </w:rPr>
              <w:t> </w:t>
            </w:r>
            <w:r>
              <w:rPr>
                <w:sz w:val="22"/>
              </w:rPr>
              <w:t>1</w:t>
            </w:r>
            <w:r>
              <w:rPr>
                <w:spacing w:val="-4"/>
                <w:sz w:val="22"/>
              </w:rPr>
              <w:t> </w:t>
            </w:r>
            <w:r>
              <w:rPr>
                <w:sz w:val="22"/>
              </w:rPr>
              <w:t>Internal</w:t>
            </w:r>
            <w:r>
              <w:rPr>
                <w:spacing w:val="-4"/>
                <w:sz w:val="22"/>
              </w:rPr>
              <w:t> </w:t>
            </w:r>
            <w:r>
              <w:rPr>
                <w:sz w:val="22"/>
              </w:rPr>
              <w:t>Review</w:t>
            </w:r>
            <w:r>
              <w:rPr>
                <w:spacing w:val="-4"/>
                <w:sz w:val="22"/>
              </w:rPr>
              <w:t> </w:t>
            </w:r>
            <w:r>
              <w:rPr>
                <w:sz w:val="22"/>
              </w:rPr>
              <w:t>(includes</w:t>
            </w:r>
            <w:r>
              <w:rPr>
                <w:spacing w:val="-3"/>
                <w:sz w:val="22"/>
              </w:rPr>
              <w:t> </w:t>
            </w:r>
            <w:r>
              <w:rPr>
                <w:sz w:val="22"/>
              </w:rPr>
              <w:t>QC,</w:t>
            </w:r>
            <w:r>
              <w:rPr>
                <w:spacing w:val="-5"/>
                <w:sz w:val="22"/>
              </w:rPr>
              <w:t> </w:t>
            </w:r>
            <w:r>
              <w:rPr>
                <w:sz w:val="22"/>
              </w:rPr>
              <w:t>Senior</w:t>
            </w:r>
            <w:r>
              <w:rPr>
                <w:spacing w:val="-4"/>
                <w:sz w:val="22"/>
              </w:rPr>
              <w:t> </w:t>
            </w:r>
            <w:r>
              <w:rPr>
                <w:sz w:val="22"/>
              </w:rPr>
              <w:t>Medical Writing Review and IQVIA Project Team Review) (CS_FM_MW007)</w:t>
            </w:r>
          </w:p>
        </w:tc>
      </w:tr>
      <w:tr>
        <w:trPr>
          <w:trHeight w:val="369" w:hRule="atLeast"/>
        </w:trPr>
        <w:tc>
          <w:tcPr>
            <w:tcW w:w="9350" w:type="dxa"/>
          </w:tcPr>
          <w:p>
            <w:pPr>
              <w:pStyle w:val="TableParagraph"/>
              <w:spacing w:before="52"/>
              <w:ind w:left="110"/>
              <w:rPr>
                <w:b/>
                <w:sz w:val="22"/>
              </w:rPr>
            </w:pPr>
            <w:r>
              <w:rPr>
                <w:b/>
                <w:sz w:val="22"/>
              </w:rPr>
              <w:t>Draft</w:t>
            </w:r>
            <w:r>
              <w:rPr>
                <w:b/>
                <w:spacing w:val="-5"/>
                <w:sz w:val="22"/>
              </w:rPr>
              <w:t> 2</w:t>
            </w:r>
            <w:r>
              <w:rPr>
                <w:b/>
                <w:spacing w:val="-5"/>
                <w:sz w:val="22"/>
                <w:vertAlign w:val="superscript"/>
              </w:rPr>
              <w:t>a</w:t>
            </w:r>
            <w:r>
              <w:rPr>
                <w:b/>
                <w:spacing w:val="-5"/>
                <w:sz w:val="22"/>
                <w:vertAlign w:val="baseline"/>
              </w:rPr>
              <w:t>:</w:t>
            </w:r>
          </w:p>
        </w:tc>
      </w:tr>
      <w:tr>
        <w:trPr>
          <w:trHeight w:val="373"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74" w:hRule="atLeast"/>
        </w:trPr>
        <w:tc>
          <w:tcPr>
            <w:tcW w:w="9350" w:type="dxa"/>
          </w:tcPr>
          <w:p>
            <w:pPr>
              <w:pStyle w:val="TableParagraph"/>
              <w:spacing w:before="57"/>
              <w:ind w:left="393"/>
              <w:rPr>
                <w:sz w:val="22"/>
              </w:rPr>
            </w:pPr>
            <w:r>
              <w:rPr>
                <w:sz w:val="22"/>
              </w:rPr>
              <w:t>Customer</w:t>
            </w:r>
            <w:r>
              <w:rPr>
                <w:spacing w:val="-8"/>
                <w:sz w:val="22"/>
              </w:rPr>
              <w:t> </w:t>
            </w:r>
            <w:r>
              <w:rPr>
                <w:spacing w:val="-2"/>
                <w:sz w:val="22"/>
              </w:rPr>
              <w:t>Comments</w:t>
            </w:r>
          </w:p>
        </w:tc>
      </w:tr>
      <w:tr>
        <w:trPr>
          <w:trHeight w:val="373" w:hRule="atLeast"/>
        </w:trPr>
        <w:tc>
          <w:tcPr>
            <w:tcW w:w="9350" w:type="dxa"/>
          </w:tcPr>
          <w:p>
            <w:pPr>
              <w:pStyle w:val="TableParagraph"/>
              <w:spacing w:before="57"/>
              <w:ind w:left="393"/>
              <w:rPr>
                <w:sz w:val="22"/>
              </w:rPr>
            </w:pPr>
            <w:r>
              <w:rPr>
                <w:sz w:val="22"/>
              </w:rPr>
              <w:t>IQVIA</w:t>
            </w:r>
            <w:r>
              <w:rPr>
                <w:spacing w:val="-7"/>
                <w:sz w:val="22"/>
              </w:rPr>
              <w:t> </w:t>
            </w:r>
            <w:r>
              <w:rPr>
                <w:sz w:val="22"/>
              </w:rPr>
              <w:t>MW</w:t>
            </w:r>
            <w:r>
              <w:rPr>
                <w:spacing w:val="5"/>
                <w:sz w:val="22"/>
              </w:rPr>
              <w:t> </w:t>
            </w:r>
            <w:r>
              <w:rPr>
                <w:sz w:val="22"/>
              </w:rPr>
              <w:t>Response</w:t>
            </w:r>
            <w:r>
              <w:rPr>
                <w:spacing w:val="-7"/>
                <w:sz w:val="22"/>
              </w:rPr>
              <w:t> </w:t>
            </w:r>
            <w:r>
              <w:rPr>
                <w:sz w:val="22"/>
              </w:rPr>
              <w:t>to</w:t>
            </w:r>
            <w:r>
              <w:rPr>
                <w:spacing w:val="-7"/>
                <w:sz w:val="22"/>
              </w:rPr>
              <w:t> </w:t>
            </w:r>
            <w:r>
              <w:rPr>
                <w:sz w:val="22"/>
              </w:rPr>
              <w:t>Customer</w:t>
            </w:r>
            <w:r>
              <w:rPr>
                <w:spacing w:val="-6"/>
                <w:sz w:val="22"/>
              </w:rPr>
              <w:t> </w:t>
            </w:r>
            <w:r>
              <w:rPr>
                <w:spacing w:val="-2"/>
                <w:sz w:val="22"/>
              </w:rPr>
              <w:t>Comments</w:t>
            </w:r>
          </w:p>
        </w:tc>
      </w:tr>
      <w:tr>
        <w:trPr>
          <w:trHeight w:val="374" w:hRule="atLeast"/>
        </w:trPr>
        <w:tc>
          <w:tcPr>
            <w:tcW w:w="9350" w:type="dxa"/>
          </w:tcPr>
          <w:p>
            <w:pPr>
              <w:pStyle w:val="TableParagraph"/>
              <w:spacing w:before="52"/>
              <w:ind w:left="110"/>
              <w:rPr>
                <w:b/>
                <w:sz w:val="22"/>
              </w:rPr>
            </w:pPr>
            <w:r>
              <w:rPr>
                <w:b/>
                <w:spacing w:val="-2"/>
                <w:sz w:val="22"/>
              </w:rPr>
              <w:t>Final:</w:t>
            </w:r>
          </w:p>
        </w:tc>
      </w:tr>
      <w:tr>
        <w:trPr>
          <w:trHeight w:val="369"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74" w:hRule="atLeast"/>
        </w:trPr>
        <w:tc>
          <w:tcPr>
            <w:tcW w:w="9350" w:type="dxa"/>
          </w:tcPr>
          <w:p>
            <w:pPr>
              <w:pStyle w:val="TableParagraph"/>
              <w:spacing w:before="57"/>
              <w:ind w:left="393"/>
              <w:rPr>
                <w:sz w:val="22"/>
              </w:rPr>
            </w:pPr>
            <w:r>
              <w:rPr>
                <w:sz w:val="22"/>
              </w:rPr>
              <w:t>Final</w:t>
            </w:r>
            <w:r>
              <w:rPr>
                <w:spacing w:val="-8"/>
                <w:sz w:val="22"/>
              </w:rPr>
              <w:t> </w:t>
            </w:r>
            <w:r>
              <w:rPr>
                <w:sz w:val="22"/>
              </w:rPr>
              <w:t>approved</w:t>
            </w:r>
            <w:r>
              <w:rPr>
                <w:spacing w:val="-6"/>
                <w:sz w:val="22"/>
              </w:rPr>
              <w:t> </w:t>
            </w:r>
            <w:r>
              <w:rPr>
                <w:sz w:val="22"/>
              </w:rPr>
              <w:t>(PL,</w:t>
            </w:r>
            <w:r>
              <w:rPr>
                <w:spacing w:val="-5"/>
                <w:sz w:val="22"/>
              </w:rPr>
              <w:t> </w:t>
            </w:r>
            <w:r>
              <w:rPr>
                <w:sz w:val="22"/>
              </w:rPr>
              <w:t>or</w:t>
            </w:r>
            <w:r>
              <w:rPr>
                <w:spacing w:val="-6"/>
                <w:sz w:val="22"/>
              </w:rPr>
              <w:t> </w:t>
            </w:r>
            <w:r>
              <w:rPr>
                <w:sz w:val="22"/>
              </w:rPr>
              <w:t>designee,</w:t>
            </w:r>
            <w:r>
              <w:rPr>
                <w:spacing w:val="-5"/>
                <w:sz w:val="22"/>
              </w:rPr>
              <w:t> </w:t>
            </w:r>
            <w:r>
              <w:rPr>
                <w:sz w:val="22"/>
              </w:rPr>
              <w:t>responsible</w:t>
            </w:r>
            <w:r>
              <w:rPr>
                <w:spacing w:val="-6"/>
                <w:sz w:val="22"/>
              </w:rPr>
              <w:t> </w:t>
            </w:r>
            <w:r>
              <w:rPr>
                <w:sz w:val="22"/>
              </w:rPr>
              <w:t>for</w:t>
            </w:r>
            <w:r>
              <w:rPr>
                <w:spacing w:val="-6"/>
                <w:sz w:val="22"/>
              </w:rPr>
              <w:t> </w:t>
            </w:r>
            <w:r>
              <w:rPr>
                <w:sz w:val="22"/>
              </w:rPr>
              <w:t>uploading</w:t>
            </w:r>
            <w:r>
              <w:rPr>
                <w:spacing w:val="-5"/>
                <w:sz w:val="22"/>
              </w:rPr>
              <w:t> </w:t>
            </w:r>
            <w:r>
              <w:rPr>
                <w:sz w:val="22"/>
              </w:rPr>
              <w:t>to</w:t>
            </w:r>
            <w:r>
              <w:rPr>
                <w:spacing w:val="-6"/>
                <w:sz w:val="22"/>
              </w:rPr>
              <w:t> </w:t>
            </w:r>
            <w:r>
              <w:rPr>
                <w:sz w:val="22"/>
              </w:rPr>
              <w:t>the</w:t>
            </w:r>
            <w:r>
              <w:rPr>
                <w:spacing w:val="-5"/>
                <w:sz w:val="22"/>
              </w:rPr>
              <w:t> </w:t>
            </w:r>
            <w:r>
              <w:rPr>
                <w:spacing w:val="-4"/>
                <w:sz w:val="22"/>
              </w:rPr>
              <w:t>TMF)</w:t>
            </w:r>
          </w:p>
        </w:tc>
      </w:tr>
      <w:tr>
        <w:trPr>
          <w:trHeight w:val="373" w:hRule="atLeast"/>
        </w:trPr>
        <w:tc>
          <w:tcPr>
            <w:tcW w:w="9350" w:type="dxa"/>
          </w:tcPr>
          <w:p>
            <w:pPr>
              <w:pStyle w:val="TableParagraph"/>
              <w:spacing w:before="52"/>
              <w:ind w:left="110"/>
              <w:rPr>
                <w:b/>
                <w:sz w:val="22"/>
              </w:rPr>
            </w:pPr>
            <w:r>
              <w:rPr>
                <w:b/>
                <w:spacing w:val="-2"/>
                <w:sz w:val="22"/>
              </w:rPr>
              <w:t>Other:</w:t>
            </w:r>
          </w:p>
        </w:tc>
      </w:tr>
      <w:tr>
        <w:trPr>
          <w:trHeight w:val="374" w:hRule="atLeast"/>
        </w:trPr>
        <w:tc>
          <w:tcPr>
            <w:tcW w:w="9350" w:type="dxa"/>
          </w:tcPr>
          <w:p>
            <w:pPr>
              <w:pStyle w:val="TableParagraph"/>
              <w:spacing w:before="57"/>
              <w:ind w:left="393"/>
              <w:rPr>
                <w:sz w:val="22"/>
              </w:rPr>
            </w:pPr>
            <w:r>
              <w:rPr>
                <w:sz w:val="22"/>
              </w:rPr>
              <w:t>Internal</w:t>
            </w:r>
            <w:r>
              <w:rPr>
                <w:spacing w:val="-6"/>
                <w:sz w:val="22"/>
              </w:rPr>
              <w:t> </w:t>
            </w:r>
            <w:r>
              <w:rPr>
                <w:sz w:val="22"/>
              </w:rPr>
              <w:t>Signature</w:t>
            </w:r>
            <w:r>
              <w:rPr>
                <w:spacing w:val="-6"/>
                <w:sz w:val="22"/>
              </w:rPr>
              <w:t> </w:t>
            </w:r>
            <w:r>
              <w:rPr>
                <w:sz w:val="22"/>
              </w:rPr>
              <w:t>Page</w:t>
            </w:r>
            <w:r>
              <w:rPr>
                <w:spacing w:val="-6"/>
                <w:sz w:val="22"/>
              </w:rPr>
              <w:t> </w:t>
            </w:r>
            <w:r>
              <w:rPr>
                <w:sz w:val="22"/>
              </w:rPr>
              <w:t>for</w:t>
            </w:r>
            <w:r>
              <w:rPr>
                <w:spacing w:val="-5"/>
                <w:sz w:val="22"/>
              </w:rPr>
              <w:t> </w:t>
            </w:r>
            <w:r>
              <w:rPr>
                <w:sz w:val="22"/>
              </w:rPr>
              <w:t>Intermediate</w:t>
            </w:r>
            <w:r>
              <w:rPr>
                <w:spacing w:val="-6"/>
                <w:sz w:val="22"/>
              </w:rPr>
              <w:t> </w:t>
            </w:r>
            <w:r>
              <w:rPr>
                <w:sz w:val="22"/>
              </w:rPr>
              <w:t>and</w:t>
            </w:r>
            <w:r>
              <w:rPr>
                <w:spacing w:val="-6"/>
                <w:sz w:val="22"/>
              </w:rPr>
              <w:t> </w:t>
            </w:r>
            <w:r>
              <w:rPr>
                <w:sz w:val="22"/>
              </w:rPr>
              <w:t>Final</w:t>
            </w:r>
            <w:r>
              <w:rPr>
                <w:spacing w:val="-6"/>
                <w:sz w:val="22"/>
              </w:rPr>
              <w:t> </w:t>
            </w:r>
            <w:r>
              <w:rPr>
                <w:sz w:val="22"/>
              </w:rPr>
              <w:t>QC</w:t>
            </w:r>
            <w:r>
              <w:rPr>
                <w:spacing w:val="-5"/>
                <w:sz w:val="22"/>
              </w:rPr>
              <w:t> </w:t>
            </w:r>
            <w:r>
              <w:rPr>
                <w:spacing w:val="-2"/>
                <w:sz w:val="22"/>
              </w:rPr>
              <w:t>(CS_FM_MW007)</w:t>
            </w:r>
          </w:p>
        </w:tc>
      </w:tr>
      <w:tr>
        <w:trPr>
          <w:trHeight w:val="369" w:hRule="atLeast"/>
        </w:trPr>
        <w:tc>
          <w:tcPr>
            <w:tcW w:w="9350" w:type="dxa"/>
          </w:tcPr>
          <w:p>
            <w:pPr>
              <w:pStyle w:val="TableParagraph"/>
              <w:spacing w:before="57"/>
              <w:ind w:left="393"/>
              <w:rPr>
                <w:sz w:val="22"/>
              </w:rPr>
            </w:pPr>
            <w:r>
              <w:rPr>
                <w:sz w:val="22"/>
              </w:rPr>
              <w:t>Delivery</w:t>
            </w:r>
            <w:r>
              <w:rPr>
                <w:spacing w:val="-7"/>
                <w:sz w:val="22"/>
              </w:rPr>
              <w:t> </w:t>
            </w:r>
            <w:r>
              <w:rPr>
                <w:sz w:val="22"/>
              </w:rPr>
              <w:t>Emails</w:t>
            </w:r>
            <w:r>
              <w:rPr>
                <w:spacing w:val="-4"/>
                <w:sz w:val="22"/>
              </w:rPr>
              <w:t> </w:t>
            </w:r>
            <w:r>
              <w:rPr>
                <w:sz w:val="22"/>
              </w:rPr>
              <w:t>of</w:t>
            </w:r>
            <w:r>
              <w:rPr>
                <w:spacing w:val="-5"/>
                <w:sz w:val="22"/>
              </w:rPr>
              <w:t> </w:t>
            </w:r>
            <w:r>
              <w:rPr>
                <w:sz w:val="22"/>
              </w:rPr>
              <w:t>Drafts</w:t>
            </w:r>
            <w:r>
              <w:rPr>
                <w:spacing w:val="-4"/>
                <w:sz w:val="22"/>
              </w:rPr>
              <w:t> </w:t>
            </w:r>
            <w:r>
              <w:rPr>
                <w:sz w:val="22"/>
              </w:rPr>
              <w:t>to</w:t>
            </w:r>
            <w:r>
              <w:rPr>
                <w:spacing w:val="-4"/>
                <w:sz w:val="22"/>
              </w:rPr>
              <w:t> </w:t>
            </w:r>
            <w:r>
              <w:rPr>
                <w:sz w:val="22"/>
              </w:rPr>
              <w:t>Customer</w:t>
            </w:r>
            <w:r>
              <w:rPr>
                <w:spacing w:val="-5"/>
                <w:sz w:val="22"/>
              </w:rPr>
              <w:t> </w:t>
            </w:r>
            <w:r>
              <w:rPr>
                <w:sz w:val="22"/>
              </w:rPr>
              <w:t>(Draft</w:t>
            </w:r>
            <w:r>
              <w:rPr>
                <w:spacing w:val="-4"/>
                <w:sz w:val="22"/>
              </w:rPr>
              <w:t> </w:t>
            </w:r>
            <w:r>
              <w:rPr>
                <w:sz w:val="22"/>
              </w:rPr>
              <w:t>1,</w:t>
            </w:r>
            <w:r>
              <w:rPr>
                <w:spacing w:val="-5"/>
                <w:sz w:val="22"/>
              </w:rPr>
              <w:t> </w:t>
            </w:r>
            <w:r>
              <w:rPr>
                <w:sz w:val="22"/>
              </w:rPr>
              <w:t>2</w:t>
            </w:r>
            <w:r>
              <w:rPr>
                <w:spacing w:val="-4"/>
                <w:sz w:val="22"/>
              </w:rPr>
              <w:t> </w:t>
            </w:r>
            <w:r>
              <w:rPr>
                <w:sz w:val="22"/>
              </w:rPr>
              <w:t>and</w:t>
            </w:r>
            <w:r>
              <w:rPr>
                <w:spacing w:val="-4"/>
                <w:sz w:val="22"/>
              </w:rPr>
              <w:t> </w:t>
            </w:r>
            <w:r>
              <w:rPr>
                <w:spacing w:val="-2"/>
                <w:sz w:val="22"/>
              </w:rPr>
              <w:t>Final)</w:t>
            </w:r>
          </w:p>
        </w:tc>
      </w:tr>
      <w:tr>
        <w:trPr>
          <w:trHeight w:val="373" w:hRule="atLeast"/>
        </w:trPr>
        <w:tc>
          <w:tcPr>
            <w:tcW w:w="9350" w:type="dxa"/>
          </w:tcPr>
          <w:p>
            <w:pPr>
              <w:pStyle w:val="TableParagraph"/>
              <w:spacing w:before="62"/>
              <w:ind w:left="393"/>
              <w:rPr>
                <w:sz w:val="22"/>
              </w:rPr>
            </w:pPr>
            <w:r>
              <w:rPr>
                <w:sz w:val="22"/>
              </w:rPr>
              <w:t>Email</w:t>
            </w:r>
            <w:r>
              <w:rPr>
                <w:spacing w:val="-6"/>
                <w:sz w:val="22"/>
              </w:rPr>
              <w:t> </w:t>
            </w:r>
            <w:r>
              <w:rPr>
                <w:sz w:val="22"/>
              </w:rPr>
              <w:t>confirmation</w:t>
            </w:r>
            <w:r>
              <w:rPr>
                <w:spacing w:val="-6"/>
                <w:sz w:val="22"/>
              </w:rPr>
              <w:t> </w:t>
            </w:r>
            <w:r>
              <w:rPr>
                <w:sz w:val="22"/>
              </w:rPr>
              <w:t>of</w:t>
            </w:r>
            <w:r>
              <w:rPr>
                <w:spacing w:val="-6"/>
                <w:sz w:val="22"/>
              </w:rPr>
              <w:t> </w:t>
            </w:r>
            <w:r>
              <w:rPr>
                <w:sz w:val="22"/>
              </w:rPr>
              <w:t>approval</w:t>
            </w:r>
            <w:r>
              <w:rPr>
                <w:spacing w:val="-6"/>
                <w:sz w:val="22"/>
              </w:rPr>
              <w:t> </w:t>
            </w:r>
            <w:r>
              <w:rPr>
                <w:sz w:val="22"/>
              </w:rPr>
              <w:t>(if</w:t>
            </w:r>
            <w:r>
              <w:rPr>
                <w:spacing w:val="-6"/>
                <w:sz w:val="22"/>
              </w:rPr>
              <w:t> </w:t>
            </w:r>
            <w:r>
              <w:rPr>
                <w:spacing w:val="-2"/>
                <w:sz w:val="22"/>
              </w:rPr>
              <w:t>applicable)</w:t>
            </w:r>
          </w:p>
        </w:tc>
      </w:tr>
      <w:tr>
        <w:trPr>
          <w:trHeight w:val="374" w:hRule="atLeast"/>
        </w:trPr>
        <w:tc>
          <w:tcPr>
            <w:tcW w:w="9350" w:type="dxa"/>
          </w:tcPr>
          <w:p>
            <w:pPr>
              <w:pStyle w:val="TableParagraph"/>
              <w:spacing w:before="57"/>
              <w:ind w:left="393"/>
              <w:rPr>
                <w:sz w:val="22"/>
              </w:rPr>
            </w:pPr>
            <w:r>
              <w:rPr>
                <w:sz w:val="22"/>
              </w:rPr>
              <w:t>Emails</w:t>
            </w:r>
            <w:r>
              <w:rPr>
                <w:spacing w:val="-6"/>
                <w:sz w:val="22"/>
              </w:rPr>
              <w:t> </w:t>
            </w:r>
            <w:r>
              <w:rPr>
                <w:sz w:val="22"/>
              </w:rPr>
              <w:t>or</w:t>
            </w:r>
            <w:r>
              <w:rPr>
                <w:spacing w:val="-5"/>
                <w:sz w:val="22"/>
              </w:rPr>
              <w:t> </w:t>
            </w:r>
            <w:r>
              <w:rPr>
                <w:sz w:val="22"/>
              </w:rPr>
              <w:t>file</w:t>
            </w:r>
            <w:r>
              <w:rPr>
                <w:spacing w:val="-6"/>
                <w:sz w:val="22"/>
              </w:rPr>
              <w:t> </w:t>
            </w:r>
            <w:r>
              <w:rPr>
                <w:sz w:val="22"/>
              </w:rPr>
              <w:t>notes</w:t>
            </w:r>
            <w:r>
              <w:rPr>
                <w:spacing w:val="-5"/>
                <w:sz w:val="22"/>
              </w:rPr>
              <w:t> </w:t>
            </w:r>
            <w:r>
              <w:rPr>
                <w:sz w:val="22"/>
              </w:rPr>
              <w:t>confirming</w:t>
            </w:r>
            <w:r>
              <w:rPr>
                <w:spacing w:val="-5"/>
                <w:sz w:val="22"/>
              </w:rPr>
              <w:t> </w:t>
            </w:r>
            <w:r>
              <w:rPr>
                <w:spacing w:val="-2"/>
                <w:sz w:val="22"/>
              </w:rPr>
              <w:t>content</w:t>
            </w:r>
          </w:p>
        </w:tc>
      </w:tr>
      <w:tr>
        <w:trPr>
          <w:trHeight w:val="628" w:hRule="atLeast"/>
        </w:trPr>
        <w:tc>
          <w:tcPr>
            <w:tcW w:w="9350" w:type="dxa"/>
          </w:tcPr>
          <w:p>
            <w:pPr>
              <w:pStyle w:val="TableParagraph"/>
              <w:spacing w:line="237" w:lineRule="auto" w:before="59"/>
              <w:ind w:left="393"/>
              <w:rPr>
                <w:sz w:val="22"/>
              </w:rPr>
            </w:pPr>
            <w:r>
              <w:rPr>
                <w:sz w:val="22"/>
              </w:rPr>
              <w:t>Protocol</w:t>
            </w:r>
            <w:r>
              <w:rPr>
                <w:spacing w:val="-5"/>
                <w:sz w:val="22"/>
              </w:rPr>
              <w:t> </w:t>
            </w:r>
            <w:r>
              <w:rPr>
                <w:sz w:val="22"/>
              </w:rPr>
              <w:t>Concept/Synopsis</w:t>
            </w:r>
            <w:r>
              <w:rPr>
                <w:spacing w:val="-5"/>
                <w:sz w:val="22"/>
              </w:rPr>
              <w:t> </w:t>
            </w:r>
            <w:r>
              <w:rPr>
                <w:sz w:val="22"/>
              </w:rPr>
              <w:t>Checklist</w:t>
            </w:r>
            <w:r>
              <w:rPr>
                <w:spacing w:val="-5"/>
                <w:sz w:val="22"/>
              </w:rPr>
              <w:t> </w:t>
            </w:r>
            <w:r>
              <w:rPr>
                <w:sz w:val="22"/>
              </w:rPr>
              <w:t>(CS_FM_MW0231)</w:t>
            </w:r>
            <w:r>
              <w:rPr>
                <w:spacing w:val="-3"/>
                <w:sz w:val="22"/>
              </w:rPr>
              <w:t> </w:t>
            </w:r>
            <w:r>
              <w:rPr>
                <w:sz w:val="22"/>
              </w:rPr>
              <w:t>(PL,</w:t>
            </w:r>
            <w:r>
              <w:rPr>
                <w:spacing w:val="-5"/>
                <w:sz w:val="22"/>
              </w:rPr>
              <w:t> </w:t>
            </w:r>
            <w:r>
              <w:rPr>
                <w:sz w:val="22"/>
              </w:rPr>
              <w:t>or</w:t>
            </w:r>
            <w:r>
              <w:rPr>
                <w:spacing w:val="-5"/>
                <w:sz w:val="22"/>
              </w:rPr>
              <w:t> </w:t>
            </w:r>
            <w:r>
              <w:rPr>
                <w:sz w:val="22"/>
              </w:rPr>
              <w:t>designee,</w:t>
            </w:r>
            <w:r>
              <w:rPr>
                <w:spacing w:val="-5"/>
                <w:sz w:val="22"/>
              </w:rPr>
              <w:t> </w:t>
            </w:r>
            <w:r>
              <w:rPr>
                <w:sz w:val="22"/>
              </w:rPr>
              <w:t>responsible</w:t>
            </w:r>
            <w:r>
              <w:rPr>
                <w:spacing w:val="-5"/>
                <w:sz w:val="22"/>
              </w:rPr>
              <w:t> </w:t>
            </w:r>
            <w:r>
              <w:rPr>
                <w:sz w:val="22"/>
              </w:rPr>
              <w:t>for uploading to the TMF)</w:t>
            </w:r>
          </w:p>
        </w:tc>
      </w:tr>
    </w:tbl>
    <w:p>
      <w:pPr>
        <w:tabs>
          <w:tab w:pos="1279" w:val="left" w:leader="none"/>
        </w:tabs>
        <w:spacing w:before="6"/>
        <w:ind w:left="560" w:right="0" w:firstLine="0"/>
        <w:jc w:val="left"/>
        <w:rPr>
          <w:sz w:val="20"/>
        </w:rPr>
      </w:pPr>
      <w:r>
        <w:rPr>
          <w:spacing w:val="-10"/>
          <w:sz w:val="20"/>
        </w:rPr>
        <w:t>a</w:t>
      </w:r>
      <w:r>
        <w:rPr>
          <w:sz w:val="20"/>
        </w:rPr>
        <w:tab/>
        <w:t>Use</w:t>
      </w:r>
      <w:r>
        <w:rPr>
          <w:spacing w:val="-6"/>
          <w:sz w:val="20"/>
        </w:rPr>
        <w:t> </w:t>
      </w:r>
      <w:r>
        <w:rPr>
          <w:sz w:val="20"/>
        </w:rPr>
        <w:t>for</w:t>
      </w:r>
      <w:r>
        <w:rPr>
          <w:spacing w:val="-5"/>
          <w:sz w:val="20"/>
        </w:rPr>
        <w:t> </w:t>
      </w:r>
      <w:r>
        <w:rPr>
          <w:sz w:val="20"/>
        </w:rPr>
        <w:t>additional</w:t>
      </w:r>
      <w:r>
        <w:rPr>
          <w:spacing w:val="-5"/>
          <w:sz w:val="20"/>
        </w:rPr>
        <w:t> </w:t>
      </w:r>
      <w:r>
        <w:rPr>
          <w:spacing w:val="-2"/>
          <w:sz w:val="20"/>
        </w:rPr>
        <w:t>drafts</w:t>
      </w:r>
    </w:p>
    <w:p>
      <w:pPr>
        <w:spacing w:after="0"/>
        <w:jc w:val="left"/>
        <w:rPr>
          <w:sz w:val="20"/>
        </w:rPr>
        <w:sectPr>
          <w:pgSz w:w="12240" w:h="15840"/>
          <w:pgMar w:header="725" w:footer="872" w:top="2540" w:bottom="1140" w:left="880" w:right="880"/>
        </w:sectPr>
      </w:pPr>
    </w:p>
    <w:p>
      <w:pPr>
        <w:pStyle w:val="BodyText"/>
        <w:spacing w:before="5"/>
        <w:rPr>
          <w:sz w:val="12"/>
        </w:rPr>
      </w:pPr>
    </w:p>
    <w:p>
      <w:pPr>
        <w:spacing w:before="111"/>
        <w:ind w:left="3065" w:right="0" w:firstLine="0"/>
        <w:jc w:val="left"/>
        <w:rPr>
          <w:b/>
          <w:sz w:val="22"/>
        </w:rPr>
      </w:pPr>
      <w:r>
        <w:rPr>
          <w:b/>
          <w:sz w:val="22"/>
        </w:rPr>
        <w:t>Clinical</w:t>
      </w:r>
      <w:r>
        <w:rPr>
          <w:b/>
          <w:spacing w:val="-6"/>
          <w:sz w:val="22"/>
        </w:rPr>
        <w:t> </w:t>
      </w:r>
      <w:r>
        <w:rPr>
          <w:b/>
          <w:sz w:val="22"/>
        </w:rPr>
        <w:t>Study</w:t>
      </w:r>
      <w:r>
        <w:rPr>
          <w:b/>
          <w:spacing w:val="-5"/>
          <w:sz w:val="22"/>
        </w:rPr>
        <w:t> </w:t>
      </w:r>
      <w:r>
        <w:rPr>
          <w:b/>
          <w:sz w:val="22"/>
        </w:rPr>
        <w:t>Reports</w:t>
      </w:r>
      <w:r>
        <w:rPr>
          <w:b/>
          <w:spacing w:val="-6"/>
          <w:sz w:val="22"/>
        </w:rPr>
        <w:t> </w:t>
      </w:r>
      <w:r>
        <w:rPr>
          <w:b/>
          <w:sz w:val="22"/>
        </w:rPr>
        <w:t>(including</w:t>
      </w:r>
      <w:r>
        <w:rPr>
          <w:b/>
          <w:spacing w:val="-4"/>
          <w:sz w:val="22"/>
        </w:rPr>
        <w:t> </w:t>
      </w:r>
      <w:r>
        <w:rPr>
          <w:b/>
          <w:spacing w:val="-2"/>
          <w:sz w:val="22"/>
        </w:rPr>
        <w:t>appendices</w:t>
      </w:r>
      <w:r>
        <w:rPr>
          <w:b/>
          <w:spacing w:val="-2"/>
          <w:sz w:val="22"/>
          <w:vertAlign w:val="superscript"/>
        </w:rPr>
        <w:t>b</w:t>
      </w:r>
      <w:r>
        <w:rPr>
          <w:b/>
          <w:spacing w:val="-2"/>
          <w:sz w:val="22"/>
          <w:vertAlign w:val="baseline"/>
        </w:rPr>
        <w:t>)</w:t>
      </w:r>
    </w:p>
    <w:p>
      <w:pPr>
        <w:pStyle w:val="BodyText"/>
        <w:spacing w:before="3"/>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0"/>
      </w:tblGrid>
      <w:tr>
        <w:trPr>
          <w:trHeight w:val="374" w:hRule="atLeast"/>
        </w:trPr>
        <w:tc>
          <w:tcPr>
            <w:tcW w:w="9350" w:type="dxa"/>
          </w:tcPr>
          <w:p>
            <w:pPr>
              <w:pStyle w:val="TableParagraph"/>
              <w:spacing w:before="52"/>
              <w:ind w:left="3564" w:right="3547"/>
              <w:jc w:val="center"/>
              <w:rPr>
                <w:b/>
                <w:sz w:val="22"/>
              </w:rPr>
            </w:pPr>
            <w:r>
              <w:rPr>
                <w:b/>
                <w:sz w:val="22"/>
              </w:rPr>
              <w:t>Expected</w:t>
            </w:r>
            <w:r>
              <w:rPr>
                <w:b/>
                <w:spacing w:val="-8"/>
                <w:sz w:val="22"/>
              </w:rPr>
              <w:t> </w:t>
            </w:r>
            <w:r>
              <w:rPr>
                <w:b/>
                <w:spacing w:val="-2"/>
                <w:sz w:val="22"/>
              </w:rPr>
              <w:t>documents</w:t>
            </w:r>
          </w:p>
        </w:tc>
      </w:tr>
      <w:tr>
        <w:trPr>
          <w:trHeight w:val="374" w:hRule="atLeast"/>
        </w:trPr>
        <w:tc>
          <w:tcPr>
            <w:tcW w:w="9350" w:type="dxa"/>
          </w:tcPr>
          <w:p>
            <w:pPr>
              <w:pStyle w:val="TableParagraph"/>
              <w:spacing w:before="52"/>
              <w:ind w:left="110"/>
              <w:rPr>
                <w:b/>
                <w:sz w:val="22"/>
              </w:rPr>
            </w:pPr>
            <w:r>
              <w:rPr>
                <w:b/>
                <w:sz w:val="22"/>
              </w:rPr>
              <w:t>Model</w:t>
            </w:r>
            <w:r>
              <w:rPr>
                <w:b/>
                <w:spacing w:val="-8"/>
                <w:sz w:val="22"/>
              </w:rPr>
              <w:t> </w:t>
            </w:r>
            <w:r>
              <w:rPr>
                <w:b/>
                <w:spacing w:val="-4"/>
                <w:sz w:val="22"/>
              </w:rPr>
              <w:t>CSR:</w:t>
            </w:r>
          </w:p>
        </w:tc>
      </w:tr>
      <w:tr>
        <w:trPr>
          <w:trHeight w:val="374"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69" w:hRule="atLeast"/>
        </w:trPr>
        <w:tc>
          <w:tcPr>
            <w:tcW w:w="9350" w:type="dxa"/>
          </w:tcPr>
          <w:p>
            <w:pPr>
              <w:pStyle w:val="TableParagraph"/>
              <w:spacing w:before="57"/>
              <w:ind w:left="393"/>
              <w:rPr>
                <w:sz w:val="22"/>
              </w:rPr>
            </w:pPr>
            <w:r>
              <w:rPr>
                <w:sz w:val="22"/>
              </w:rPr>
              <w:t>Customer</w:t>
            </w:r>
            <w:r>
              <w:rPr>
                <w:spacing w:val="-8"/>
                <w:sz w:val="22"/>
              </w:rPr>
              <w:t> </w:t>
            </w:r>
            <w:r>
              <w:rPr>
                <w:spacing w:val="-2"/>
                <w:sz w:val="22"/>
              </w:rPr>
              <w:t>Comments</w:t>
            </w:r>
          </w:p>
        </w:tc>
      </w:tr>
      <w:tr>
        <w:trPr>
          <w:trHeight w:val="374" w:hRule="atLeast"/>
        </w:trPr>
        <w:tc>
          <w:tcPr>
            <w:tcW w:w="9350" w:type="dxa"/>
          </w:tcPr>
          <w:p>
            <w:pPr>
              <w:pStyle w:val="TableParagraph"/>
              <w:spacing w:before="62"/>
              <w:ind w:left="393"/>
              <w:rPr>
                <w:sz w:val="22"/>
              </w:rPr>
            </w:pPr>
            <w:r>
              <w:rPr>
                <w:sz w:val="22"/>
              </w:rPr>
              <w:t>IQVIA</w:t>
            </w:r>
            <w:r>
              <w:rPr>
                <w:spacing w:val="-7"/>
                <w:sz w:val="22"/>
              </w:rPr>
              <w:t> </w:t>
            </w:r>
            <w:r>
              <w:rPr>
                <w:sz w:val="22"/>
              </w:rPr>
              <w:t>MW</w:t>
            </w:r>
            <w:r>
              <w:rPr>
                <w:spacing w:val="5"/>
                <w:sz w:val="22"/>
              </w:rPr>
              <w:t> </w:t>
            </w:r>
            <w:r>
              <w:rPr>
                <w:sz w:val="22"/>
              </w:rPr>
              <w:t>Response</w:t>
            </w:r>
            <w:r>
              <w:rPr>
                <w:spacing w:val="-7"/>
                <w:sz w:val="22"/>
              </w:rPr>
              <w:t> </w:t>
            </w:r>
            <w:r>
              <w:rPr>
                <w:sz w:val="22"/>
              </w:rPr>
              <w:t>to</w:t>
            </w:r>
            <w:r>
              <w:rPr>
                <w:spacing w:val="-7"/>
                <w:sz w:val="22"/>
              </w:rPr>
              <w:t> </w:t>
            </w:r>
            <w:r>
              <w:rPr>
                <w:sz w:val="22"/>
              </w:rPr>
              <w:t>Customer</w:t>
            </w:r>
            <w:r>
              <w:rPr>
                <w:spacing w:val="-6"/>
                <w:sz w:val="22"/>
              </w:rPr>
              <w:t> </w:t>
            </w:r>
            <w:r>
              <w:rPr>
                <w:spacing w:val="-2"/>
                <w:sz w:val="22"/>
              </w:rPr>
              <w:t>Comments</w:t>
            </w:r>
          </w:p>
        </w:tc>
      </w:tr>
      <w:tr>
        <w:trPr>
          <w:trHeight w:val="628" w:hRule="atLeast"/>
        </w:trPr>
        <w:tc>
          <w:tcPr>
            <w:tcW w:w="9350" w:type="dxa"/>
          </w:tcPr>
          <w:p>
            <w:pPr>
              <w:pStyle w:val="TableParagraph"/>
              <w:spacing w:before="57"/>
              <w:ind w:left="393"/>
              <w:rPr>
                <w:sz w:val="22"/>
              </w:rPr>
            </w:pPr>
            <w:r>
              <w:rPr>
                <w:sz w:val="22"/>
              </w:rPr>
              <w:t>IQVIA</w:t>
            </w:r>
            <w:r>
              <w:rPr>
                <w:spacing w:val="-4"/>
                <w:sz w:val="22"/>
              </w:rPr>
              <w:t> </w:t>
            </w:r>
            <w:r>
              <w:rPr>
                <w:sz w:val="22"/>
              </w:rPr>
              <w:t>Internal</w:t>
            </w:r>
            <w:r>
              <w:rPr>
                <w:spacing w:val="-4"/>
                <w:sz w:val="22"/>
              </w:rPr>
              <w:t> </w:t>
            </w:r>
            <w:r>
              <w:rPr>
                <w:sz w:val="22"/>
              </w:rPr>
              <w:t>Signature</w:t>
            </w:r>
            <w:r>
              <w:rPr>
                <w:spacing w:val="-4"/>
                <w:sz w:val="22"/>
              </w:rPr>
              <w:t> </w:t>
            </w:r>
            <w:r>
              <w:rPr>
                <w:sz w:val="22"/>
              </w:rPr>
              <w:t>Page</w:t>
            </w:r>
            <w:r>
              <w:rPr>
                <w:spacing w:val="-4"/>
                <w:sz w:val="22"/>
              </w:rPr>
              <w:t> </w:t>
            </w:r>
            <w:r>
              <w:rPr>
                <w:sz w:val="22"/>
              </w:rPr>
              <w:t>for</w:t>
            </w:r>
            <w:r>
              <w:rPr>
                <w:spacing w:val="-4"/>
                <w:sz w:val="22"/>
              </w:rPr>
              <w:t> </w:t>
            </w:r>
            <w:r>
              <w:rPr>
                <w:sz w:val="22"/>
              </w:rPr>
              <w:t>Draft</w:t>
            </w:r>
            <w:r>
              <w:rPr>
                <w:spacing w:val="-4"/>
                <w:sz w:val="22"/>
              </w:rPr>
              <w:t> </w:t>
            </w:r>
            <w:r>
              <w:rPr>
                <w:sz w:val="22"/>
              </w:rPr>
              <w:t>1</w:t>
            </w:r>
            <w:r>
              <w:rPr>
                <w:spacing w:val="-4"/>
                <w:sz w:val="22"/>
              </w:rPr>
              <w:t> </w:t>
            </w:r>
            <w:r>
              <w:rPr>
                <w:sz w:val="22"/>
              </w:rPr>
              <w:t>Internal</w:t>
            </w:r>
            <w:r>
              <w:rPr>
                <w:spacing w:val="-4"/>
                <w:sz w:val="22"/>
              </w:rPr>
              <w:t> </w:t>
            </w:r>
            <w:r>
              <w:rPr>
                <w:sz w:val="22"/>
              </w:rPr>
              <w:t>Review</w:t>
            </w:r>
            <w:r>
              <w:rPr>
                <w:spacing w:val="-4"/>
                <w:sz w:val="22"/>
              </w:rPr>
              <w:t> </w:t>
            </w:r>
            <w:r>
              <w:rPr>
                <w:sz w:val="22"/>
              </w:rPr>
              <w:t>(includes</w:t>
            </w:r>
            <w:r>
              <w:rPr>
                <w:spacing w:val="-3"/>
                <w:sz w:val="22"/>
              </w:rPr>
              <w:t> </w:t>
            </w:r>
            <w:r>
              <w:rPr>
                <w:sz w:val="22"/>
              </w:rPr>
              <w:t>QC,</w:t>
            </w:r>
            <w:r>
              <w:rPr>
                <w:spacing w:val="-5"/>
                <w:sz w:val="22"/>
              </w:rPr>
              <w:t> </w:t>
            </w:r>
            <w:r>
              <w:rPr>
                <w:sz w:val="22"/>
              </w:rPr>
              <w:t>Senior</w:t>
            </w:r>
            <w:r>
              <w:rPr>
                <w:spacing w:val="-4"/>
                <w:sz w:val="22"/>
              </w:rPr>
              <w:t> </w:t>
            </w:r>
            <w:r>
              <w:rPr>
                <w:sz w:val="22"/>
              </w:rPr>
              <w:t>Medical Writing Review and IQVIA Project Team Review) (CS_FM_MW007)</w:t>
            </w:r>
          </w:p>
        </w:tc>
      </w:tr>
      <w:tr>
        <w:trPr>
          <w:trHeight w:val="373" w:hRule="atLeast"/>
        </w:trPr>
        <w:tc>
          <w:tcPr>
            <w:tcW w:w="9350" w:type="dxa"/>
          </w:tcPr>
          <w:p>
            <w:pPr>
              <w:pStyle w:val="TableParagraph"/>
              <w:spacing w:before="52"/>
              <w:ind w:left="110"/>
              <w:rPr>
                <w:b/>
                <w:sz w:val="22"/>
              </w:rPr>
            </w:pPr>
            <w:r>
              <w:rPr>
                <w:b/>
                <w:sz w:val="22"/>
              </w:rPr>
              <w:t>Draft</w:t>
            </w:r>
            <w:r>
              <w:rPr>
                <w:b/>
                <w:spacing w:val="-4"/>
                <w:sz w:val="22"/>
              </w:rPr>
              <w:t> </w:t>
            </w:r>
            <w:r>
              <w:rPr>
                <w:b/>
                <w:sz w:val="22"/>
              </w:rPr>
              <w:t>1</w:t>
            </w:r>
            <w:r>
              <w:rPr>
                <w:b/>
                <w:spacing w:val="-4"/>
                <w:sz w:val="22"/>
              </w:rPr>
              <w:t> </w:t>
            </w:r>
            <w:r>
              <w:rPr>
                <w:b/>
                <w:sz w:val="22"/>
              </w:rPr>
              <w:t>CSR</w:t>
            </w:r>
            <w:r>
              <w:rPr>
                <w:b/>
                <w:spacing w:val="-4"/>
                <w:sz w:val="22"/>
              </w:rPr>
              <w:t> </w:t>
            </w:r>
            <w:r>
              <w:rPr>
                <w:b/>
                <w:sz w:val="22"/>
              </w:rPr>
              <w:t>and</w:t>
            </w:r>
            <w:r>
              <w:rPr>
                <w:b/>
                <w:spacing w:val="-4"/>
                <w:sz w:val="22"/>
              </w:rPr>
              <w:t> </w:t>
            </w:r>
            <w:r>
              <w:rPr>
                <w:b/>
                <w:sz w:val="22"/>
              </w:rPr>
              <w:t>Patient</w:t>
            </w:r>
            <w:r>
              <w:rPr>
                <w:b/>
                <w:spacing w:val="-3"/>
                <w:sz w:val="22"/>
              </w:rPr>
              <w:t> </w:t>
            </w:r>
            <w:r>
              <w:rPr>
                <w:b/>
                <w:spacing w:val="-2"/>
                <w:sz w:val="22"/>
              </w:rPr>
              <w:t>Narratives:</w:t>
            </w:r>
          </w:p>
        </w:tc>
      </w:tr>
      <w:tr>
        <w:trPr>
          <w:trHeight w:val="369"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73" w:hRule="atLeast"/>
        </w:trPr>
        <w:tc>
          <w:tcPr>
            <w:tcW w:w="9350" w:type="dxa"/>
          </w:tcPr>
          <w:p>
            <w:pPr>
              <w:pStyle w:val="TableParagraph"/>
              <w:spacing w:before="57"/>
              <w:ind w:left="393"/>
              <w:rPr>
                <w:sz w:val="22"/>
              </w:rPr>
            </w:pPr>
            <w:r>
              <w:rPr>
                <w:sz w:val="22"/>
              </w:rPr>
              <w:t>Customer</w:t>
            </w:r>
            <w:r>
              <w:rPr>
                <w:spacing w:val="-8"/>
                <w:sz w:val="22"/>
              </w:rPr>
              <w:t> </w:t>
            </w:r>
            <w:r>
              <w:rPr>
                <w:spacing w:val="-2"/>
                <w:sz w:val="22"/>
              </w:rPr>
              <w:t>Comments</w:t>
            </w:r>
          </w:p>
        </w:tc>
      </w:tr>
      <w:tr>
        <w:trPr>
          <w:trHeight w:val="374" w:hRule="atLeast"/>
        </w:trPr>
        <w:tc>
          <w:tcPr>
            <w:tcW w:w="9350" w:type="dxa"/>
          </w:tcPr>
          <w:p>
            <w:pPr>
              <w:pStyle w:val="TableParagraph"/>
              <w:spacing w:before="57"/>
              <w:ind w:left="393"/>
              <w:rPr>
                <w:sz w:val="22"/>
              </w:rPr>
            </w:pPr>
            <w:r>
              <w:rPr>
                <w:sz w:val="22"/>
              </w:rPr>
              <w:t>IQVIA</w:t>
            </w:r>
            <w:r>
              <w:rPr>
                <w:spacing w:val="-7"/>
                <w:sz w:val="22"/>
              </w:rPr>
              <w:t> </w:t>
            </w:r>
            <w:r>
              <w:rPr>
                <w:sz w:val="22"/>
              </w:rPr>
              <w:t>MW</w:t>
            </w:r>
            <w:r>
              <w:rPr>
                <w:spacing w:val="5"/>
                <w:sz w:val="22"/>
              </w:rPr>
              <w:t> </w:t>
            </w:r>
            <w:r>
              <w:rPr>
                <w:sz w:val="22"/>
              </w:rPr>
              <w:t>Response</w:t>
            </w:r>
            <w:r>
              <w:rPr>
                <w:spacing w:val="-7"/>
                <w:sz w:val="22"/>
              </w:rPr>
              <w:t> </w:t>
            </w:r>
            <w:r>
              <w:rPr>
                <w:sz w:val="22"/>
              </w:rPr>
              <w:t>to</w:t>
            </w:r>
            <w:r>
              <w:rPr>
                <w:spacing w:val="-7"/>
                <w:sz w:val="22"/>
              </w:rPr>
              <w:t> </w:t>
            </w:r>
            <w:r>
              <w:rPr>
                <w:sz w:val="22"/>
              </w:rPr>
              <w:t>Customer</w:t>
            </w:r>
            <w:r>
              <w:rPr>
                <w:spacing w:val="-6"/>
                <w:sz w:val="22"/>
              </w:rPr>
              <w:t> </w:t>
            </w:r>
            <w:r>
              <w:rPr>
                <w:spacing w:val="-2"/>
                <w:sz w:val="22"/>
              </w:rPr>
              <w:t>Comments</w:t>
            </w:r>
          </w:p>
        </w:tc>
      </w:tr>
      <w:tr>
        <w:trPr>
          <w:trHeight w:val="373" w:hRule="atLeast"/>
        </w:trPr>
        <w:tc>
          <w:tcPr>
            <w:tcW w:w="9350" w:type="dxa"/>
          </w:tcPr>
          <w:p>
            <w:pPr>
              <w:pStyle w:val="TableParagraph"/>
              <w:spacing w:before="57"/>
              <w:ind w:left="393"/>
              <w:rPr>
                <w:sz w:val="22"/>
              </w:rPr>
            </w:pPr>
            <w:r>
              <w:rPr>
                <w:sz w:val="22"/>
              </w:rPr>
              <w:t>IQVIA</w:t>
            </w:r>
            <w:r>
              <w:rPr>
                <w:spacing w:val="-5"/>
                <w:sz w:val="22"/>
              </w:rPr>
              <w:t> </w:t>
            </w:r>
            <w:r>
              <w:rPr>
                <w:sz w:val="22"/>
              </w:rPr>
              <w:t>Internal</w:t>
            </w:r>
            <w:r>
              <w:rPr>
                <w:spacing w:val="-5"/>
                <w:sz w:val="22"/>
              </w:rPr>
              <w:t> </w:t>
            </w:r>
            <w:r>
              <w:rPr>
                <w:sz w:val="22"/>
              </w:rPr>
              <w:t>Signature</w:t>
            </w:r>
            <w:r>
              <w:rPr>
                <w:spacing w:val="-4"/>
                <w:sz w:val="22"/>
              </w:rPr>
              <w:t> </w:t>
            </w:r>
            <w:r>
              <w:rPr>
                <w:sz w:val="22"/>
              </w:rPr>
              <w:t>Page</w:t>
            </w:r>
            <w:r>
              <w:rPr>
                <w:spacing w:val="-5"/>
                <w:sz w:val="22"/>
              </w:rPr>
              <w:t> </w:t>
            </w:r>
            <w:r>
              <w:rPr>
                <w:sz w:val="22"/>
              </w:rPr>
              <w:t>for</w:t>
            </w:r>
            <w:r>
              <w:rPr>
                <w:spacing w:val="-5"/>
                <w:sz w:val="22"/>
              </w:rPr>
              <w:t> </w:t>
            </w:r>
            <w:r>
              <w:rPr>
                <w:sz w:val="22"/>
              </w:rPr>
              <w:t>Draft</w:t>
            </w:r>
            <w:r>
              <w:rPr>
                <w:spacing w:val="-4"/>
                <w:sz w:val="22"/>
              </w:rPr>
              <w:t> </w:t>
            </w:r>
            <w:r>
              <w:rPr>
                <w:sz w:val="22"/>
              </w:rPr>
              <w:t>1</w:t>
            </w:r>
            <w:r>
              <w:rPr>
                <w:spacing w:val="-5"/>
                <w:sz w:val="22"/>
              </w:rPr>
              <w:t> </w:t>
            </w:r>
            <w:r>
              <w:rPr>
                <w:sz w:val="22"/>
              </w:rPr>
              <w:t>QC</w:t>
            </w:r>
            <w:r>
              <w:rPr>
                <w:spacing w:val="-4"/>
                <w:sz w:val="22"/>
              </w:rPr>
              <w:t> </w:t>
            </w:r>
            <w:r>
              <w:rPr>
                <w:spacing w:val="-2"/>
                <w:sz w:val="22"/>
              </w:rPr>
              <w:t>(CS_FM_MW007)</w:t>
            </w:r>
          </w:p>
        </w:tc>
      </w:tr>
      <w:tr>
        <w:trPr>
          <w:trHeight w:val="369" w:hRule="atLeast"/>
        </w:trPr>
        <w:tc>
          <w:tcPr>
            <w:tcW w:w="9350" w:type="dxa"/>
          </w:tcPr>
          <w:p>
            <w:pPr>
              <w:pStyle w:val="TableParagraph"/>
              <w:spacing w:before="57"/>
              <w:ind w:left="0" w:right="785"/>
              <w:jc w:val="right"/>
              <w:rPr>
                <w:sz w:val="22"/>
              </w:rPr>
            </w:pPr>
            <w:r>
              <w:rPr>
                <w:sz w:val="22"/>
              </w:rPr>
              <w:t>IQVIA</w:t>
            </w:r>
            <w:r>
              <w:rPr>
                <w:spacing w:val="-7"/>
                <w:sz w:val="22"/>
              </w:rPr>
              <w:t> </w:t>
            </w:r>
            <w:r>
              <w:rPr>
                <w:sz w:val="22"/>
              </w:rPr>
              <w:t>Internal</w:t>
            </w:r>
            <w:r>
              <w:rPr>
                <w:spacing w:val="-6"/>
                <w:sz w:val="22"/>
              </w:rPr>
              <w:t> </w:t>
            </w:r>
            <w:r>
              <w:rPr>
                <w:sz w:val="22"/>
              </w:rPr>
              <w:t>Signature</w:t>
            </w:r>
            <w:r>
              <w:rPr>
                <w:spacing w:val="-6"/>
                <w:sz w:val="22"/>
              </w:rPr>
              <w:t> </w:t>
            </w:r>
            <w:r>
              <w:rPr>
                <w:sz w:val="22"/>
              </w:rPr>
              <w:t>Page</w:t>
            </w:r>
            <w:r>
              <w:rPr>
                <w:spacing w:val="-6"/>
                <w:sz w:val="22"/>
              </w:rPr>
              <w:t> </w:t>
            </w:r>
            <w:r>
              <w:rPr>
                <w:sz w:val="22"/>
              </w:rPr>
              <w:t>for</w:t>
            </w:r>
            <w:r>
              <w:rPr>
                <w:spacing w:val="-6"/>
                <w:sz w:val="22"/>
              </w:rPr>
              <w:t> </w:t>
            </w: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7"/>
                <w:sz w:val="22"/>
              </w:rPr>
              <w:t> </w:t>
            </w:r>
            <w:r>
              <w:rPr>
                <w:spacing w:val="-2"/>
                <w:sz w:val="22"/>
              </w:rPr>
              <w:t>(CS_FM_MW007)</w:t>
            </w:r>
          </w:p>
        </w:tc>
      </w:tr>
      <w:tr>
        <w:trPr>
          <w:trHeight w:val="373" w:hRule="atLeast"/>
        </w:trPr>
        <w:tc>
          <w:tcPr>
            <w:tcW w:w="9350" w:type="dxa"/>
          </w:tcPr>
          <w:p>
            <w:pPr>
              <w:pStyle w:val="TableParagraph"/>
              <w:spacing w:before="62"/>
              <w:ind w:left="0" w:right="805"/>
              <w:jc w:val="right"/>
              <w:rPr>
                <w:sz w:val="22"/>
              </w:rPr>
            </w:pPr>
            <w:r>
              <w:rPr>
                <w:sz w:val="22"/>
              </w:rPr>
              <w:t>IQVIA</w:t>
            </w:r>
            <w:r>
              <w:rPr>
                <w:spacing w:val="-8"/>
                <w:sz w:val="22"/>
              </w:rPr>
              <w:t> </w:t>
            </w:r>
            <w:r>
              <w:rPr>
                <w:sz w:val="22"/>
              </w:rPr>
              <w:t>Internal</w:t>
            </w:r>
            <w:r>
              <w:rPr>
                <w:spacing w:val="-6"/>
                <w:sz w:val="22"/>
              </w:rPr>
              <w:t> </w:t>
            </w:r>
            <w:r>
              <w:rPr>
                <w:sz w:val="22"/>
              </w:rPr>
              <w:t>Signature</w:t>
            </w:r>
            <w:r>
              <w:rPr>
                <w:spacing w:val="-6"/>
                <w:sz w:val="22"/>
              </w:rPr>
              <w:t> </w:t>
            </w:r>
            <w:r>
              <w:rPr>
                <w:sz w:val="22"/>
              </w:rPr>
              <w:t>Page</w:t>
            </w:r>
            <w:r>
              <w:rPr>
                <w:spacing w:val="-6"/>
                <w:sz w:val="22"/>
              </w:rPr>
              <w:t> </w:t>
            </w:r>
            <w:r>
              <w:rPr>
                <w:sz w:val="22"/>
              </w:rPr>
              <w:t>for</w:t>
            </w:r>
            <w:r>
              <w:rPr>
                <w:spacing w:val="-6"/>
                <w:sz w:val="22"/>
              </w:rPr>
              <w:t> </w:t>
            </w:r>
            <w:r>
              <w:rPr>
                <w:sz w:val="22"/>
              </w:rPr>
              <w:t>IQVIA</w:t>
            </w:r>
            <w:r>
              <w:rPr>
                <w:spacing w:val="-6"/>
                <w:sz w:val="22"/>
              </w:rPr>
              <w:t> </w:t>
            </w:r>
            <w:r>
              <w:rPr>
                <w:sz w:val="22"/>
              </w:rPr>
              <w:t>Project</w:t>
            </w:r>
            <w:r>
              <w:rPr>
                <w:spacing w:val="-6"/>
                <w:sz w:val="22"/>
              </w:rPr>
              <w:t> </w:t>
            </w:r>
            <w:r>
              <w:rPr>
                <w:sz w:val="22"/>
              </w:rPr>
              <w:t>Team</w:t>
            </w:r>
            <w:r>
              <w:rPr>
                <w:spacing w:val="-6"/>
                <w:sz w:val="22"/>
              </w:rPr>
              <w:t> </w:t>
            </w:r>
            <w:r>
              <w:rPr>
                <w:sz w:val="22"/>
              </w:rPr>
              <w:t>reviewers</w:t>
            </w:r>
            <w:r>
              <w:rPr>
                <w:spacing w:val="-6"/>
                <w:sz w:val="22"/>
              </w:rPr>
              <w:t> </w:t>
            </w:r>
            <w:r>
              <w:rPr>
                <w:spacing w:val="-2"/>
                <w:sz w:val="22"/>
              </w:rPr>
              <w:t>(CS_FM_MW007)</w:t>
            </w:r>
          </w:p>
        </w:tc>
      </w:tr>
      <w:tr>
        <w:trPr>
          <w:trHeight w:val="374" w:hRule="atLeast"/>
        </w:trPr>
        <w:tc>
          <w:tcPr>
            <w:tcW w:w="9350" w:type="dxa"/>
          </w:tcPr>
          <w:p>
            <w:pPr>
              <w:pStyle w:val="TableParagraph"/>
              <w:spacing w:before="52"/>
              <w:ind w:left="110"/>
              <w:rPr>
                <w:b/>
                <w:sz w:val="22"/>
              </w:rPr>
            </w:pPr>
            <w:r>
              <w:rPr>
                <w:b/>
                <w:sz w:val="22"/>
              </w:rPr>
              <w:t>Draft</w:t>
            </w:r>
            <w:r>
              <w:rPr>
                <w:b/>
                <w:spacing w:val="-6"/>
                <w:sz w:val="22"/>
              </w:rPr>
              <w:t> </w:t>
            </w:r>
            <w:r>
              <w:rPr>
                <w:b/>
                <w:sz w:val="22"/>
              </w:rPr>
              <w:t>2</w:t>
            </w:r>
            <w:r>
              <w:rPr>
                <w:b/>
                <w:sz w:val="22"/>
                <w:vertAlign w:val="superscript"/>
              </w:rPr>
              <w:t>a</w:t>
            </w:r>
            <w:r>
              <w:rPr>
                <w:b/>
                <w:spacing w:val="-24"/>
                <w:sz w:val="22"/>
                <w:vertAlign w:val="baseline"/>
              </w:rPr>
              <w:t> </w:t>
            </w:r>
            <w:r>
              <w:rPr>
                <w:b/>
                <w:sz w:val="22"/>
                <w:vertAlign w:val="baseline"/>
              </w:rPr>
              <w:t>CSR</w:t>
            </w:r>
            <w:r>
              <w:rPr>
                <w:b/>
                <w:spacing w:val="-5"/>
                <w:sz w:val="22"/>
                <w:vertAlign w:val="baseline"/>
              </w:rPr>
              <w:t> </w:t>
            </w:r>
            <w:r>
              <w:rPr>
                <w:b/>
                <w:sz w:val="22"/>
                <w:vertAlign w:val="baseline"/>
              </w:rPr>
              <w:t>and</w:t>
            </w:r>
            <w:r>
              <w:rPr>
                <w:b/>
                <w:spacing w:val="-5"/>
                <w:sz w:val="22"/>
                <w:vertAlign w:val="baseline"/>
              </w:rPr>
              <w:t> </w:t>
            </w:r>
            <w:r>
              <w:rPr>
                <w:b/>
                <w:sz w:val="22"/>
                <w:vertAlign w:val="baseline"/>
              </w:rPr>
              <w:t>Patient</w:t>
            </w:r>
            <w:r>
              <w:rPr>
                <w:b/>
                <w:spacing w:val="-5"/>
                <w:sz w:val="22"/>
                <w:vertAlign w:val="baseline"/>
              </w:rPr>
              <w:t> </w:t>
            </w:r>
            <w:r>
              <w:rPr>
                <w:b/>
                <w:spacing w:val="-2"/>
                <w:sz w:val="22"/>
                <w:vertAlign w:val="baseline"/>
              </w:rPr>
              <w:t>Narratives:</w:t>
            </w:r>
          </w:p>
        </w:tc>
      </w:tr>
      <w:tr>
        <w:trPr>
          <w:trHeight w:val="373"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74" w:hRule="atLeast"/>
        </w:trPr>
        <w:tc>
          <w:tcPr>
            <w:tcW w:w="9350" w:type="dxa"/>
          </w:tcPr>
          <w:p>
            <w:pPr>
              <w:pStyle w:val="TableParagraph"/>
              <w:spacing w:before="57"/>
              <w:ind w:left="393"/>
              <w:rPr>
                <w:sz w:val="22"/>
              </w:rPr>
            </w:pPr>
            <w:r>
              <w:rPr>
                <w:sz w:val="22"/>
              </w:rPr>
              <w:t>Customer</w:t>
            </w:r>
            <w:r>
              <w:rPr>
                <w:spacing w:val="-8"/>
                <w:sz w:val="22"/>
              </w:rPr>
              <w:t> </w:t>
            </w:r>
            <w:r>
              <w:rPr>
                <w:spacing w:val="-2"/>
                <w:sz w:val="22"/>
              </w:rPr>
              <w:t>Comments</w:t>
            </w:r>
          </w:p>
        </w:tc>
      </w:tr>
      <w:tr>
        <w:trPr>
          <w:trHeight w:val="369" w:hRule="atLeast"/>
        </w:trPr>
        <w:tc>
          <w:tcPr>
            <w:tcW w:w="9350" w:type="dxa"/>
          </w:tcPr>
          <w:p>
            <w:pPr>
              <w:pStyle w:val="TableParagraph"/>
              <w:spacing w:before="57"/>
              <w:ind w:left="393"/>
              <w:rPr>
                <w:sz w:val="22"/>
              </w:rPr>
            </w:pPr>
            <w:r>
              <w:rPr>
                <w:sz w:val="22"/>
              </w:rPr>
              <w:t>IQVIA</w:t>
            </w:r>
            <w:r>
              <w:rPr>
                <w:spacing w:val="-7"/>
                <w:sz w:val="22"/>
              </w:rPr>
              <w:t> </w:t>
            </w:r>
            <w:r>
              <w:rPr>
                <w:sz w:val="22"/>
              </w:rPr>
              <w:t>MW</w:t>
            </w:r>
            <w:r>
              <w:rPr>
                <w:spacing w:val="5"/>
                <w:sz w:val="22"/>
              </w:rPr>
              <w:t> </w:t>
            </w:r>
            <w:r>
              <w:rPr>
                <w:sz w:val="22"/>
              </w:rPr>
              <w:t>Response</w:t>
            </w:r>
            <w:r>
              <w:rPr>
                <w:spacing w:val="-7"/>
                <w:sz w:val="22"/>
              </w:rPr>
              <w:t> </w:t>
            </w:r>
            <w:r>
              <w:rPr>
                <w:sz w:val="22"/>
              </w:rPr>
              <w:t>to</w:t>
            </w:r>
            <w:r>
              <w:rPr>
                <w:spacing w:val="-7"/>
                <w:sz w:val="22"/>
              </w:rPr>
              <w:t> </w:t>
            </w:r>
            <w:r>
              <w:rPr>
                <w:sz w:val="22"/>
              </w:rPr>
              <w:t>Customer</w:t>
            </w:r>
            <w:r>
              <w:rPr>
                <w:spacing w:val="-6"/>
                <w:sz w:val="22"/>
              </w:rPr>
              <w:t> </w:t>
            </w:r>
            <w:r>
              <w:rPr>
                <w:spacing w:val="-2"/>
                <w:sz w:val="22"/>
              </w:rPr>
              <w:t>Comments</w:t>
            </w:r>
          </w:p>
        </w:tc>
      </w:tr>
      <w:tr>
        <w:trPr>
          <w:trHeight w:val="374" w:hRule="atLeast"/>
        </w:trPr>
        <w:tc>
          <w:tcPr>
            <w:tcW w:w="9350" w:type="dxa"/>
          </w:tcPr>
          <w:p>
            <w:pPr>
              <w:pStyle w:val="TableParagraph"/>
              <w:spacing w:before="57"/>
              <w:ind w:left="110"/>
              <w:rPr>
                <w:b/>
                <w:sz w:val="22"/>
              </w:rPr>
            </w:pPr>
            <w:r>
              <w:rPr>
                <w:b/>
                <w:sz w:val="22"/>
              </w:rPr>
              <w:t>Final</w:t>
            </w:r>
            <w:r>
              <w:rPr>
                <w:b/>
                <w:spacing w:val="-5"/>
                <w:sz w:val="22"/>
              </w:rPr>
              <w:t> </w:t>
            </w:r>
            <w:r>
              <w:rPr>
                <w:b/>
                <w:sz w:val="22"/>
              </w:rPr>
              <w:t>CSR</w:t>
            </w:r>
            <w:r>
              <w:rPr>
                <w:b/>
                <w:spacing w:val="-4"/>
                <w:sz w:val="22"/>
              </w:rPr>
              <w:t> </w:t>
            </w:r>
            <w:r>
              <w:rPr>
                <w:b/>
                <w:sz w:val="22"/>
              </w:rPr>
              <w:t>and</w:t>
            </w:r>
            <w:r>
              <w:rPr>
                <w:b/>
                <w:spacing w:val="-5"/>
                <w:sz w:val="22"/>
              </w:rPr>
              <w:t> </w:t>
            </w:r>
            <w:r>
              <w:rPr>
                <w:b/>
                <w:sz w:val="22"/>
              </w:rPr>
              <w:t>Patient</w:t>
            </w:r>
            <w:r>
              <w:rPr>
                <w:b/>
                <w:spacing w:val="-4"/>
                <w:sz w:val="22"/>
              </w:rPr>
              <w:t> </w:t>
            </w:r>
            <w:r>
              <w:rPr>
                <w:b/>
                <w:spacing w:val="-2"/>
                <w:sz w:val="22"/>
              </w:rPr>
              <w:t>Narratives:</w:t>
            </w:r>
          </w:p>
        </w:tc>
      </w:tr>
      <w:tr>
        <w:trPr>
          <w:trHeight w:val="373" w:hRule="atLeast"/>
        </w:trPr>
        <w:tc>
          <w:tcPr>
            <w:tcW w:w="9350" w:type="dxa"/>
          </w:tcPr>
          <w:p>
            <w:pPr>
              <w:pStyle w:val="TableParagraph"/>
              <w:spacing w:before="57"/>
              <w:ind w:left="393"/>
              <w:rPr>
                <w:sz w:val="22"/>
              </w:rPr>
            </w:pPr>
            <w:r>
              <w:rPr>
                <w:sz w:val="22"/>
              </w:rPr>
              <w:t>Sent</w:t>
            </w:r>
            <w:r>
              <w:rPr>
                <w:spacing w:val="-5"/>
                <w:sz w:val="22"/>
              </w:rPr>
              <w:t> </w:t>
            </w:r>
            <w:r>
              <w:rPr>
                <w:sz w:val="22"/>
              </w:rPr>
              <w:t>to</w:t>
            </w:r>
            <w:r>
              <w:rPr>
                <w:spacing w:val="-3"/>
                <w:sz w:val="22"/>
              </w:rPr>
              <w:t> </w:t>
            </w:r>
            <w:r>
              <w:rPr>
                <w:spacing w:val="-2"/>
                <w:sz w:val="22"/>
              </w:rPr>
              <w:t>Customer</w:t>
            </w:r>
          </w:p>
        </w:tc>
      </w:tr>
      <w:tr>
        <w:trPr>
          <w:trHeight w:val="374" w:hRule="atLeast"/>
        </w:trPr>
        <w:tc>
          <w:tcPr>
            <w:tcW w:w="9350" w:type="dxa"/>
          </w:tcPr>
          <w:p>
            <w:pPr>
              <w:pStyle w:val="TableParagraph"/>
              <w:spacing w:before="57"/>
              <w:ind w:left="393"/>
              <w:rPr>
                <w:sz w:val="22"/>
              </w:rPr>
            </w:pPr>
            <w:r>
              <w:rPr>
                <w:sz w:val="22"/>
              </w:rPr>
              <w:t>Final</w:t>
            </w:r>
            <w:r>
              <w:rPr>
                <w:spacing w:val="-8"/>
                <w:sz w:val="22"/>
              </w:rPr>
              <w:t> </w:t>
            </w:r>
            <w:r>
              <w:rPr>
                <w:sz w:val="22"/>
              </w:rPr>
              <w:t>approved</w:t>
            </w:r>
            <w:r>
              <w:rPr>
                <w:spacing w:val="-6"/>
                <w:sz w:val="22"/>
              </w:rPr>
              <w:t> </w:t>
            </w:r>
            <w:r>
              <w:rPr>
                <w:sz w:val="22"/>
              </w:rPr>
              <w:t>(PL,</w:t>
            </w:r>
            <w:r>
              <w:rPr>
                <w:spacing w:val="-5"/>
                <w:sz w:val="22"/>
              </w:rPr>
              <w:t> </w:t>
            </w:r>
            <w:r>
              <w:rPr>
                <w:sz w:val="22"/>
              </w:rPr>
              <w:t>or</w:t>
            </w:r>
            <w:r>
              <w:rPr>
                <w:spacing w:val="-6"/>
                <w:sz w:val="22"/>
              </w:rPr>
              <w:t> </w:t>
            </w:r>
            <w:r>
              <w:rPr>
                <w:sz w:val="22"/>
              </w:rPr>
              <w:t>designee,</w:t>
            </w:r>
            <w:r>
              <w:rPr>
                <w:spacing w:val="-5"/>
                <w:sz w:val="22"/>
              </w:rPr>
              <w:t> </w:t>
            </w:r>
            <w:r>
              <w:rPr>
                <w:sz w:val="22"/>
              </w:rPr>
              <w:t>responsible</w:t>
            </w:r>
            <w:r>
              <w:rPr>
                <w:spacing w:val="-6"/>
                <w:sz w:val="22"/>
              </w:rPr>
              <w:t> </w:t>
            </w:r>
            <w:r>
              <w:rPr>
                <w:sz w:val="22"/>
              </w:rPr>
              <w:t>for</w:t>
            </w:r>
            <w:r>
              <w:rPr>
                <w:spacing w:val="-6"/>
                <w:sz w:val="22"/>
              </w:rPr>
              <w:t> </w:t>
            </w:r>
            <w:r>
              <w:rPr>
                <w:sz w:val="22"/>
              </w:rPr>
              <w:t>uploading</w:t>
            </w:r>
            <w:r>
              <w:rPr>
                <w:spacing w:val="-5"/>
                <w:sz w:val="22"/>
              </w:rPr>
              <w:t> </w:t>
            </w:r>
            <w:r>
              <w:rPr>
                <w:sz w:val="22"/>
              </w:rPr>
              <w:t>to</w:t>
            </w:r>
            <w:r>
              <w:rPr>
                <w:spacing w:val="-6"/>
                <w:sz w:val="22"/>
              </w:rPr>
              <w:t> </w:t>
            </w:r>
            <w:r>
              <w:rPr>
                <w:sz w:val="22"/>
              </w:rPr>
              <w:t>the</w:t>
            </w:r>
            <w:r>
              <w:rPr>
                <w:spacing w:val="-5"/>
                <w:sz w:val="22"/>
              </w:rPr>
              <w:t> </w:t>
            </w:r>
            <w:r>
              <w:rPr>
                <w:spacing w:val="-4"/>
                <w:sz w:val="22"/>
              </w:rPr>
              <w:t>TMF)</w:t>
            </w:r>
          </w:p>
        </w:tc>
      </w:tr>
      <w:tr>
        <w:trPr>
          <w:trHeight w:val="374" w:hRule="atLeast"/>
        </w:trPr>
        <w:tc>
          <w:tcPr>
            <w:tcW w:w="9350" w:type="dxa"/>
          </w:tcPr>
          <w:p>
            <w:pPr>
              <w:pStyle w:val="TableParagraph"/>
              <w:spacing w:before="57"/>
              <w:ind w:left="393"/>
              <w:rPr>
                <w:sz w:val="22"/>
              </w:rPr>
            </w:pPr>
            <w:r>
              <w:rPr>
                <w:sz w:val="22"/>
              </w:rPr>
              <w:t>Final</w:t>
            </w:r>
            <w:r>
              <w:rPr>
                <w:spacing w:val="-4"/>
                <w:sz w:val="22"/>
              </w:rPr>
              <w:t> </w:t>
            </w:r>
            <w:r>
              <w:rPr>
                <w:sz w:val="22"/>
              </w:rPr>
              <w:t>CSR</w:t>
            </w:r>
            <w:r>
              <w:rPr>
                <w:spacing w:val="-4"/>
                <w:sz w:val="22"/>
              </w:rPr>
              <w:t> </w:t>
            </w:r>
            <w:r>
              <w:rPr>
                <w:spacing w:val="-2"/>
                <w:sz w:val="22"/>
              </w:rPr>
              <w:t>Appendices</w:t>
            </w:r>
            <w:r>
              <w:rPr>
                <w:spacing w:val="-2"/>
                <w:sz w:val="22"/>
                <w:vertAlign w:val="superscript"/>
              </w:rPr>
              <w:t>b</w:t>
            </w:r>
          </w:p>
        </w:tc>
      </w:tr>
      <w:tr>
        <w:trPr>
          <w:trHeight w:val="369" w:hRule="atLeast"/>
        </w:trPr>
        <w:tc>
          <w:tcPr>
            <w:tcW w:w="9350" w:type="dxa"/>
          </w:tcPr>
          <w:p>
            <w:pPr>
              <w:pStyle w:val="TableParagraph"/>
              <w:spacing w:before="52"/>
              <w:ind w:left="110"/>
              <w:rPr>
                <w:b/>
                <w:sz w:val="22"/>
              </w:rPr>
            </w:pPr>
            <w:r>
              <w:rPr>
                <w:b/>
                <w:sz w:val="22"/>
              </w:rPr>
              <w:t>Published</w:t>
            </w:r>
            <w:r>
              <w:rPr>
                <w:b/>
                <w:spacing w:val="-9"/>
                <w:sz w:val="22"/>
              </w:rPr>
              <w:t> </w:t>
            </w:r>
            <w:r>
              <w:rPr>
                <w:b/>
                <w:spacing w:val="-5"/>
                <w:sz w:val="22"/>
              </w:rPr>
              <w:t>CSR</w:t>
            </w:r>
          </w:p>
        </w:tc>
      </w:tr>
      <w:tr>
        <w:trPr>
          <w:trHeight w:val="373" w:hRule="atLeast"/>
        </w:trPr>
        <w:tc>
          <w:tcPr>
            <w:tcW w:w="9350" w:type="dxa"/>
          </w:tcPr>
          <w:p>
            <w:pPr>
              <w:pStyle w:val="TableParagraph"/>
              <w:spacing w:before="57"/>
              <w:ind w:left="393"/>
              <w:rPr>
                <w:sz w:val="22"/>
              </w:rPr>
            </w:pPr>
            <w:r>
              <w:rPr>
                <w:sz w:val="22"/>
              </w:rPr>
              <w:t>Final</w:t>
            </w:r>
            <w:r>
              <w:rPr>
                <w:spacing w:val="-5"/>
                <w:sz w:val="22"/>
              </w:rPr>
              <w:t> </w:t>
            </w:r>
            <w:r>
              <w:rPr>
                <w:sz w:val="22"/>
              </w:rPr>
              <w:t>Published</w:t>
            </w:r>
            <w:r>
              <w:rPr>
                <w:spacing w:val="-5"/>
                <w:sz w:val="22"/>
              </w:rPr>
              <w:t> </w:t>
            </w:r>
            <w:r>
              <w:rPr>
                <w:sz w:val="22"/>
              </w:rPr>
              <w:t>CSR</w:t>
            </w:r>
            <w:r>
              <w:rPr>
                <w:spacing w:val="-5"/>
                <w:sz w:val="22"/>
              </w:rPr>
              <w:t> </w:t>
            </w:r>
            <w:r>
              <w:rPr>
                <w:sz w:val="22"/>
              </w:rPr>
              <w:t>including</w:t>
            </w:r>
            <w:r>
              <w:rPr>
                <w:spacing w:val="-5"/>
                <w:sz w:val="22"/>
              </w:rPr>
              <w:t> </w:t>
            </w:r>
            <w:r>
              <w:rPr>
                <w:spacing w:val="-2"/>
                <w:sz w:val="22"/>
              </w:rPr>
              <w:t>appendices</w:t>
            </w:r>
          </w:p>
        </w:tc>
      </w:tr>
      <w:tr>
        <w:trPr>
          <w:trHeight w:val="373" w:hRule="atLeast"/>
        </w:trPr>
        <w:tc>
          <w:tcPr>
            <w:tcW w:w="9350" w:type="dxa"/>
          </w:tcPr>
          <w:p>
            <w:pPr>
              <w:pStyle w:val="TableParagraph"/>
              <w:spacing w:before="52"/>
              <w:ind w:left="110"/>
              <w:rPr>
                <w:b/>
                <w:sz w:val="22"/>
              </w:rPr>
            </w:pPr>
            <w:r>
              <w:rPr>
                <w:b/>
                <w:spacing w:val="-2"/>
                <w:sz w:val="22"/>
              </w:rPr>
              <w:t>Other:</w:t>
            </w:r>
          </w:p>
        </w:tc>
      </w:tr>
      <w:tr>
        <w:trPr>
          <w:trHeight w:val="374" w:hRule="atLeast"/>
        </w:trPr>
        <w:tc>
          <w:tcPr>
            <w:tcW w:w="9350" w:type="dxa"/>
          </w:tcPr>
          <w:p>
            <w:pPr>
              <w:pStyle w:val="TableParagraph"/>
              <w:spacing w:before="57"/>
              <w:ind w:left="393"/>
              <w:rPr>
                <w:sz w:val="22"/>
              </w:rPr>
            </w:pPr>
            <w:r>
              <w:rPr>
                <w:sz w:val="22"/>
              </w:rPr>
              <w:t>Internal</w:t>
            </w:r>
            <w:r>
              <w:rPr>
                <w:spacing w:val="-6"/>
                <w:sz w:val="22"/>
              </w:rPr>
              <w:t> </w:t>
            </w:r>
            <w:r>
              <w:rPr>
                <w:sz w:val="22"/>
              </w:rPr>
              <w:t>Signature</w:t>
            </w:r>
            <w:r>
              <w:rPr>
                <w:spacing w:val="-6"/>
                <w:sz w:val="22"/>
              </w:rPr>
              <w:t> </w:t>
            </w:r>
            <w:r>
              <w:rPr>
                <w:sz w:val="22"/>
              </w:rPr>
              <w:t>Page</w:t>
            </w:r>
            <w:r>
              <w:rPr>
                <w:spacing w:val="-6"/>
                <w:sz w:val="22"/>
              </w:rPr>
              <w:t> </w:t>
            </w:r>
            <w:r>
              <w:rPr>
                <w:sz w:val="22"/>
              </w:rPr>
              <w:t>for</w:t>
            </w:r>
            <w:r>
              <w:rPr>
                <w:spacing w:val="-5"/>
                <w:sz w:val="22"/>
              </w:rPr>
              <w:t> </w:t>
            </w:r>
            <w:r>
              <w:rPr>
                <w:sz w:val="22"/>
              </w:rPr>
              <w:t>Intermediate</w:t>
            </w:r>
            <w:r>
              <w:rPr>
                <w:spacing w:val="-6"/>
                <w:sz w:val="22"/>
              </w:rPr>
              <w:t> </w:t>
            </w:r>
            <w:r>
              <w:rPr>
                <w:sz w:val="22"/>
              </w:rPr>
              <w:t>and</w:t>
            </w:r>
            <w:r>
              <w:rPr>
                <w:spacing w:val="-6"/>
                <w:sz w:val="22"/>
              </w:rPr>
              <w:t> </w:t>
            </w:r>
            <w:r>
              <w:rPr>
                <w:sz w:val="22"/>
              </w:rPr>
              <w:t>Final</w:t>
            </w:r>
            <w:r>
              <w:rPr>
                <w:spacing w:val="-6"/>
                <w:sz w:val="22"/>
              </w:rPr>
              <w:t> </w:t>
            </w:r>
            <w:r>
              <w:rPr>
                <w:sz w:val="22"/>
              </w:rPr>
              <w:t>QC</w:t>
            </w:r>
            <w:r>
              <w:rPr>
                <w:spacing w:val="-5"/>
                <w:sz w:val="22"/>
              </w:rPr>
              <w:t> </w:t>
            </w:r>
            <w:r>
              <w:rPr>
                <w:spacing w:val="-2"/>
                <w:sz w:val="22"/>
              </w:rPr>
              <w:t>(CS_FM_MW007)</w:t>
            </w:r>
          </w:p>
        </w:tc>
      </w:tr>
      <w:tr>
        <w:trPr>
          <w:trHeight w:val="373" w:hRule="atLeast"/>
        </w:trPr>
        <w:tc>
          <w:tcPr>
            <w:tcW w:w="9350" w:type="dxa"/>
          </w:tcPr>
          <w:p>
            <w:pPr>
              <w:pStyle w:val="TableParagraph"/>
              <w:spacing w:before="57"/>
              <w:ind w:left="393"/>
              <w:rPr>
                <w:sz w:val="22"/>
              </w:rPr>
            </w:pPr>
            <w:r>
              <w:rPr>
                <w:sz w:val="22"/>
              </w:rPr>
              <w:t>Appendices</w:t>
            </w:r>
            <w:r>
              <w:rPr>
                <w:spacing w:val="-13"/>
                <w:sz w:val="22"/>
              </w:rPr>
              <w:t> </w:t>
            </w:r>
            <w:r>
              <w:rPr>
                <w:sz w:val="22"/>
              </w:rPr>
              <w:t>QC</w:t>
            </w:r>
            <w:r>
              <w:rPr>
                <w:spacing w:val="-6"/>
                <w:sz w:val="22"/>
              </w:rPr>
              <w:t> </w:t>
            </w:r>
            <w:r>
              <w:rPr>
                <w:sz w:val="22"/>
              </w:rPr>
              <w:t>Checklist</w:t>
            </w:r>
            <w:r>
              <w:rPr>
                <w:spacing w:val="-22"/>
                <w:sz w:val="22"/>
              </w:rPr>
              <w:t> </w:t>
            </w:r>
            <w:r>
              <w:rPr>
                <w:spacing w:val="-2"/>
                <w:sz w:val="22"/>
              </w:rPr>
              <w:t>(CS_FM_MW0205)</w:t>
            </w:r>
          </w:p>
        </w:tc>
      </w:tr>
      <w:tr>
        <w:trPr>
          <w:trHeight w:val="369" w:hRule="atLeast"/>
        </w:trPr>
        <w:tc>
          <w:tcPr>
            <w:tcW w:w="9350" w:type="dxa"/>
          </w:tcPr>
          <w:p>
            <w:pPr>
              <w:pStyle w:val="TableParagraph"/>
              <w:spacing w:before="57"/>
              <w:ind w:left="393"/>
              <w:rPr>
                <w:sz w:val="22"/>
              </w:rPr>
            </w:pPr>
            <w:r>
              <w:rPr>
                <w:sz w:val="22"/>
              </w:rPr>
              <w:t>Delivery</w:t>
            </w:r>
            <w:r>
              <w:rPr>
                <w:spacing w:val="-7"/>
                <w:sz w:val="22"/>
              </w:rPr>
              <w:t> </w:t>
            </w:r>
            <w:r>
              <w:rPr>
                <w:sz w:val="22"/>
              </w:rPr>
              <w:t>Emails</w:t>
            </w:r>
            <w:r>
              <w:rPr>
                <w:spacing w:val="-4"/>
                <w:sz w:val="22"/>
              </w:rPr>
              <w:t> </w:t>
            </w:r>
            <w:r>
              <w:rPr>
                <w:sz w:val="22"/>
              </w:rPr>
              <w:t>of</w:t>
            </w:r>
            <w:r>
              <w:rPr>
                <w:spacing w:val="-5"/>
                <w:sz w:val="22"/>
              </w:rPr>
              <w:t> </w:t>
            </w:r>
            <w:r>
              <w:rPr>
                <w:sz w:val="22"/>
              </w:rPr>
              <w:t>Drafts</w:t>
            </w:r>
            <w:r>
              <w:rPr>
                <w:spacing w:val="-4"/>
                <w:sz w:val="22"/>
              </w:rPr>
              <w:t> </w:t>
            </w:r>
            <w:r>
              <w:rPr>
                <w:sz w:val="22"/>
              </w:rPr>
              <w:t>to</w:t>
            </w:r>
            <w:r>
              <w:rPr>
                <w:spacing w:val="-4"/>
                <w:sz w:val="22"/>
              </w:rPr>
              <w:t> </w:t>
            </w:r>
            <w:r>
              <w:rPr>
                <w:sz w:val="22"/>
              </w:rPr>
              <w:t>Customer</w:t>
            </w:r>
            <w:r>
              <w:rPr>
                <w:spacing w:val="-5"/>
                <w:sz w:val="22"/>
              </w:rPr>
              <w:t> </w:t>
            </w:r>
            <w:r>
              <w:rPr>
                <w:sz w:val="22"/>
              </w:rPr>
              <w:t>(Draft</w:t>
            </w:r>
            <w:r>
              <w:rPr>
                <w:spacing w:val="-4"/>
                <w:sz w:val="22"/>
              </w:rPr>
              <w:t> </w:t>
            </w:r>
            <w:r>
              <w:rPr>
                <w:sz w:val="22"/>
              </w:rPr>
              <w:t>1,</w:t>
            </w:r>
            <w:r>
              <w:rPr>
                <w:spacing w:val="-5"/>
                <w:sz w:val="22"/>
              </w:rPr>
              <w:t> </w:t>
            </w:r>
            <w:r>
              <w:rPr>
                <w:sz w:val="22"/>
              </w:rPr>
              <w:t>2</w:t>
            </w:r>
            <w:r>
              <w:rPr>
                <w:spacing w:val="-4"/>
                <w:sz w:val="22"/>
              </w:rPr>
              <w:t> </w:t>
            </w:r>
            <w:r>
              <w:rPr>
                <w:sz w:val="22"/>
              </w:rPr>
              <w:t>and</w:t>
            </w:r>
            <w:r>
              <w:rPr>
                <w:spacing w:val="-4"/>
                <w:sz w:val="22"/>
              </w:rPr>
              <w:t> </w:t>
            </w:r>
            <w:r>
              <w:rPr>
                <w:spacing w:val="-2"/>
                <w:sz w:val="22"/>
              </w:rPr>
              <w:t>Final)</w:t>
            </w:r>
          </w:p>
        </w:tc>
      </w:tr>
      <w:tr>
        <w:trPr>
          <w:trHeight w:val="373" w:hRule="atLeast"/>
        </w:trPr>
        <w:tc>
          <w:tcPr>
            <w:tcW w:w="9350" w:type="dxa"/>
          </w:tcPr>
          <w:p>
            <w:pPr>
              <w:pStyle w:val="TableParagraph"/>
              <w:spacing w:before="57"/>
              <w:ind w:left="393"/>
              <w:rPr>
                <w:sz w:val="22"/>
              </w:rPr>
            </w:pPr>
            <w:r>
              <w:rPr>
                <w:sz w:val="22"/>
              </w:rPr>
              <w:t>Email</w:t>
            </w:r>
            <w:r>
              <w:rPr>
                <w:spacing w:val="-6"/>
                <w:sz w:val="22"/>
              </w:rPr>
              <w:t> </w:t>
            </w:r>
            <w:r>
              <w:rPr>
                <w:sz w:val="22"/>
              </w:rPr>
              <w:t>confirmation</w:t>
            </w:r>
            <w:r>
              <w:rPr>
                <w:spacing w:val="-6"/>
                <w:sz w:val="22"/>
              </w:rPr>
              <w:t> </w:t>
            </w:r>
            <w:r>
              <w:rPr>
                <w:sz w:val="22"/>
              </w:rPr>
              <w:t>of</w:t>
            </w:r>
            <w:r>
              <w:rPr>
                <w:spacing w:val="-6"/>
                <w:sz w:val="22"/>
              </w:rPr>
              <w:t> </w:t>
            </w:r>
            <w:r>
              <w:rPr>
                <w:sz w:val="22"/>
              </w:rPr>
              <w:t>approval</w:t>
            </w:r>
            <w:r>
              <w:rPr>
                <w:spacing w:val="-6"/>
                <w:sz w:val="22"/>
              </w:rPr>
              <w:t> </w:t>
            </w:r>
            <w:r>
              <w:rPr>
                <w:sz w:val="22"/>
              </w:rPr>
              <w:t>(if</w:t>
            </w:r>
            <w:r>
              <w:rPr>
                <w:spacing w:val="-6"/>
                <w:sz w:val="22"/>
              </w:rPr>
              <w:t> </w:t>
            </w:r>
            <w:r>
              <w:rPr>
                <w:spacing w:val="-2"/>
                <w:sz w:val="22"/>
              </w:rPr>
              <w:t>applicable)</w:t>
            </w:r>
          </w:p>
        </w:tc>
      </w:tr>
    </w:tbl>
    <w:p>
      <w:pPr>
        <w:spacing w:after="0"/>
        <w:rPr>
          <w:sz w:val="22"/>
        </w:rPr>
        <w:sectPr>
          <w:pgSz w:w="12240" w:h="15840"/>
          <w:pgMar w:header="725" w:footer="872" w:top="2540" w:bottom="1140" w:left="880" w:right="880"/>
        </w:sectPr>
      </w:pPr>
    </w:p>
    <w:p>
      <w:pPr>
        <w:pStyle w:val="BodyText"/>
        <w:spacing w:before="6"/>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0"/>
      </w:tblGrid>
      <w:tr>
        <w:trPr>
          <w:trHeight w:val="374" w:hRule="atLeast"/>
        </w:trPr>
        <w:tc>
          <w:tcPr>
            <w:tcW w:w="9350" w:type="dxa"/>
          </w:tcPr>
          <w:p>
            <w:pPr>
              <w:pStyle w:val="TableParagraph"/>
              <w:spacing w:before="57"/>
              <w:ind w:left="393"/>
              <w:rPr>
                <w:sz w:val="22"/>
              </w:rPr>
            </w:pPr>
            <w:r>
              <w:rPr>
                <w:sz w:val="22"/>
              </w:rPr>
              <w:t>Emails</w:t>
            </w:r>
            <w:r>
              <w:rPr>
                <w:spacing w:val="-8"/>
                <w:sz w:val="22"/>
              </w:rPr>
              <w:t> </w:t>
            </w:r>
            <w:r>
              <w:rPr>
                <w:sz w:val="22"/>
              </w:rPr>
              <w:t>confirming</w:t>
            </w:r>
            <w:r>
              <w:rPr>
                <w:spacing w:val="-8"/>
                <w:sz w:val="22"/>
              </w:rPr>
              <w:t> </w:t>
            </w:r>
            <w:r>
              <w:rPr>
                <w:spacing w:val="-2"/>
                <w:sz w:val="22"/>
              </w:rPr>
              <w:t>content</w:t>
            </w:r>
          </w:p>
        </w:tc>
      </w:tr>
      <w:tr>
        <w:trPr>
          <w:trHeight w:val="374" w:hRule="atLeast"/>
        </w:trPr>
        <w:tc>
          <w:tcPr>
            <w:tcW w:w="9350" w:type="dxa"/>
          </w:tcPr>
          <w:p>
            <w:pPr>
              <w:pStyle w:val="TableParagraph"/>
              <w:spacing w:before="57"/>
              <w:ind w:left="393"/>
              <w:rPr>
                <w:sz w:val="22"/>
              </w:rPr>
            </w:pPr>
            <w:r>
              <w:rPr>
                <w:sz w:val="22"/>
              </w:rPr>
              <w:t>Note</w:t>
            </w:r>
            <w:r>
              <w:rPr>
                <w:spacing w:val="-3"/>
                <w:sz w:val="22"/>
              </w:rPr>
              <w:t> </w:t>
            </w:r>
            <w:r>
              <w:rPr>
                <w:sz w:val="22"/>
              </w:rPr>
              <w:t>to</w:t>
            </w:r>
            <w:r>
              <w:rPr>
                <w:spacing w:val="-3"/>
                <w:sz w:val="22"/>
              </w:rPr>
              <w:t> </w:t>
            </w:r>
            <w:r>
              <w:rPr>
                <w:sz w:val="22"/>
              </w:rPr>
              <w:t>file</w:t>
            </w:r>
            <w:r>
              <w:rPr>
                <w:spacing w:val="-4"/>
                <w:sz w:val="22"/>
              </w:rPr>
              <w:t> </w:t>
            </w:r>
            <w:r>
              <w:rPr>
                <w:sz w:val="22"/>
              </w:rPr>
              <w:t>or</w:t>
            </w:r>
            <w:r>
              <w:rPr>
                <w:spacing w:val="-3"/>
                <w:sz w:val="22"/>
              </w:rPr>
              <w:t> </w:t>
            </w:r>
            <w:r>
              <w:rPr>
                <w:sz w:val="22"/>
              </w:rPr>
              <w:t>memo</w:t>
            </w:r>
            <w:r>
              <w:rPr>
                <w:spacing w:val="-4"/>
                <w:sz w:val="22"/>
              </w:rPr>
              <w:t> </w:t>
            </w:r>
            <w:r>
              <w:rPr>
                <w:sz w:val="22"/>
              </w:rPr>
              <w:t>to</w:t>
            </w:r>
            <w:r>
              <w:rPr>
                <w:spacing w:val="-4"/>
                <w:sz w:val="22"/>
              </w:rPr>
              <w:t> </w:t>
            </w:r>
            <w:r>
              <w:rPr>
                <w:sz w:val="22"/>
              </w:rPr>
              <w:t>file</w:t>
            </w:r>
            <w:r>
              <w:rPr>
                <w:spacing w:val="-4"/>
                <w:sz w:val="22"/>
              </w:rPr>
              <w:t> </w:t>
            </w:r>
            <w:r>
              <w:rPr>
                <w:sz w:val="22"/>
              </w:rPr>
              <w:t>(see</w:t>
            </w:r>
            <w:r>
              <w:rPr>
                <w:spacing w:val="-3"/>
                <w:sz w:val="22"/>
              </w:rPr>
              <w:t> </w:t>
            </w:r>
            <w:r>
              <w:rPr>
                <w:sz w:val="22"/>
              </w:rPr>
              <w:t>CS_WI_TMF0001</w:t>
            </w:r>
            <w:r>
              <w:rPr>
                <w:spacing w:val="-4"/>
                <w:sz w:val="22"/>
              </w:rPr>
              <w:t> </w:t>
            </w:r>
            <w:r>
              <w:rPr>
                <w:sz w:val="22"/>
              </w:rPr>
              <w:t>for</w:t>
            </w:r>
            <w:r>
              <w:rPr>
                <w:spacing w:val="-4"/>
                <w:sz w:val="22"/>
              </w:rPr>
              <w:t> </w:t>
            </w:r>
            <w:r>
              <w:rPr>
                <w:sz w:val="22"/>
              </w:rPr>
              <w:t>further</w:t>
            </w:r>
            <w:r>
              <w:rPr>
                <w:spacing w:val="-3"/>
                <w:sz w:val="22"/>
              </w:rPr>
              <w:t> </w:t>
            </w:r>
            <w:r>
              <w:rPr>
                <w:spacing w:val="-2"/>
                <w:sz w:val="22"/>
              </w:rPr>
              <w:t>guidance)</w:t>
            </w:r>
          </w:p>
        </w:tc>
      </w:tr>
    </w:tbl>
    <w:p>
      <w:pPr>
        <w:pStyle w:val="ListParagraph"/>
        <w:numPr>
          <w:ilvl w:val="0"/>
          <w:numId w:val="12"/>
        </w:numPr>
        <w:tabs>
          <w:tab w:pos="1279" w:val="left" w:leader="none"/>
          <w:tab w:pos="1280" w:val="left" w:leader="none"/>
        </w:tabs>
        <w:spacing w:line="227" w:lineRule="exact" w:before="0" w:after="0"/>
        <w:ind w:left="1280" w:right="0" w:hanging="720"/>
        <w:jc w:val="left"/>
        <w:rPr>
          <w:sz w:val="20"/>
        </w:rPr>
      </w:pPr>
      <w:r>
        <w:rPr>
          <w:sz w:val="20"/>
        </w:rPr>
        <w:t>Use</w:t>
      </w:r>
      <w:r>
        <w:rPr>
          <w:spacing w:val="-7"/>
          <w:sz w:val="20"/>
        </w:rPr>
        <w:t> </w:t>
      </w:r>
      <w:r>
        <w:rPr>
          <w:sz w:val="20"/>
        </w:rPr>
        <w:t>these</w:t>
      </w:r>
      <w:r>
        <w:rPr>
          <w:spacing w:val="-7"/>
          <w:sz w:val="20"/>
        </w:rPr>
        <w:t> </w:t>
      </w:r>
      <w:r>
        <w:rPr>
          <w:sz w:val="20"/>
        </w:rPr>
        <w:t>placeholders</w:t>
      </w:r>
      <w:r>
        <w:rPr>
          <w:spacing w:val="-6"/>
          <w:sz w:val="20"/>
        </w:rPr>
        <w:t> </w:t>
      </w:r>
      <w:r>
        <w:rPr>
          <w:sz w:val="20"/>
        </w:rPr>
        <w:t>for</w:t>
      </w:r>
      <w:r>
        <w:rPr>
          <w:spacing w:val="-7"/>
          <w:sz w:val="20"/>
        </w:rPr>
        <w:t> </w:t>
      </w:r>
      <w:r>
        <w:rPr>
          <w:sz w:val="20"/>
        </w:rPr>
        <w:t>additional</w:t>
      </w:r>
      <w:r>
        <w:rPr>
          <w:spacing w:val="-6"/>
          <w:sz w:val="20"/>
        </w:rPr>
        <w:t> </w:t>
      </w:r>
      <w:r>
        <w:rPr>
          <w:spacing w:val="-2"/>
          <w:sz w:val="20"/>
        </w:rPr>
        <w:t>drafts</w:t>
      </w:r>
    </w:p>
    <w:p>
      <w:pPr>
        <w:pStyle w:val="ListParagraph"/>
        <w:numPr>
          <w:ilvl w:val="0"/>
          <w:numId w:val="12"/>
        </w:numPr>
        <w:tabs>
          <w:tab w:pos="1279" w:val="left" w:leader="none"/>
          <w:tab w:pos="1280" w:val="left" w:leader="none"/>
        </w:tabs>
        <w:spacing w:line="228" w:lineRule="exact" w:before="0" w:after="0"/>
        <w:ind w:left="1280" w:right="0" w:hanging="720"/>
        <w:jc w:val="left"/>
        <w:rPr>
          <w:sz w:val="20"/>
        </w:rPr>
      </w:pPr>
      <w:r>
        <w:rPr>
          <w:sz w:val="20"/>
        </w:rPr>
        <w:t>Only</w:t>
      </w:r>
      <w:r>
        <w:rPr>
          <w:spacing w:val="-6"/>
          <w:sz w:val="20"/>
        </w:rPr>
        <w:t> </w:t>
      </w:r>
      <w:r>
        <w:rPr>
          <w:sz w:val="20"/>
        </w:rPr>
        <w:t>final</w:t>
      </w:r>
      <w:r>
        <w:rPr>
          <w:spacing w:val="-5"/>
          <w:sz w:val="20"/>
        </w:rPr>
        <w:t> </w:t>
      </w:r>
      <w:r>
        <w:rPr>
          <w:sz w:val="20"/>
        </w:rPr>
        <w:t>appendices</w:t>
      </w:r>
      <w:r>
        <w:rPr>
          <w:spacing w:val="-5"/>
          <w:sz w:val="20"/>
        </w:rPr>
        <w:t> </w:t>
      </w:r>
      <w:r>
        <w:rPr>
          <w:sz w:val="20"/>
        </w:rPr>
        <w:t>documents</w:t>
      </w:r>
      <w:r>
        <w:rPr>
          <w:spacing w:val="-5"/>
          <w:sz w:val="20"/>
        </w:rPr>
        <w:t> </w:t>
      </w:r>
      <w:r>
        <w:rPr>
          <w:sz w:val="20"/>
        </w:rPr>
        <w:t>are</w:t>
      </w:r>
      <w:r>
        <w:rPr>
          <w:spacing w:val="-5"/>
          <w:sz w:val="20"/>
        </w:rPr>
        <w:t> </w:t>
      </w:r>
      <w:r>
        <w:rPr>
          <w:sz w:val="20"/>
        </w:rPr>
        <w:t>filed</w:t>
      </w:r>
      <w:r>
        <w:rPr>
          <w:spacing w:val="-5"/>
          <w:sz w:val="20"/>
        </w:rPr>
        <w:t> </w:t>
      </w:r>
      <w:r>
        <w:rPr>
          <w:sz w:val="20"/>
        </w:rPr>
        <w:t>in</w:t>
      </w:r>
      <w:r>
        <w:rPr>
          <w:spacing w:val="-5"/>
          <w:sz w:val="20"/>
        </w:rPr>
        <w:t> </w:t>
      </w:r>
      <w:r>
        <w:rPr>
          <w:sz w:val="20"/>
        </w:rPr>
        <w:t>the</w:t>
      </w:r>
      <w:r>
        <w:rPr>
          <w:spacing w:val="-5"/>
          <w:sz w:val="20"/>
        </w:rPr>
        <w:t> TMF</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4"/>
        </w:rPr>
      </w:pPr>
      <w:r>
        <w:rPr/>
      </w:r>
    </w:p>
    <w:p>
      <w:pPr>
        <w:spacing w:line="183" w:lineRule="exact" w:before="18"/>
        <w:ind w:left="4692" w:right="0" w:firstLine="0"/>
        <w:jc w:val="left"/>
        <w:rPr>
          <w:sz w:val="16"/>
        </w:rPr>
      </w:pPr>
      <w:r>
        <w:rPr>
          <w:sz w:val="16"/>
        </w:rPr>
        <w:t>Page</w:t>
      </w:r>
      <w:r>
        <w:rPr>
          <w:spacing w:val="-3"/>
          <w:sz w:val="16"/>
        </w:rPr>
        <w:t> </w:t>
      </w:r>
      <w:r>
        <w:rPr>
          <w:sz w:val="16"/>
        </w:rPr>
        <w:t>15</w:t>
      </w:r>
      <w:r>
        <w:rPr>
          <w:spacing w:val="-5"/>
          <w:sz w:val="16"/>
        </w:rPr>
        <w:t> </w:t>
      </w:r>
      <w:r>
        <w:rPr>
          <w:sz w:val="16"/>
        </w:rPr>
        <w:t>of</w:t>
      </w:r>
      <w:r>
        <w:rPr>
          <w:spacing w:val="1"/>
          <w:sz w:val="16"/>
        </w:rPr>
        <w:t> </w:t>
      </w:r>
      <w:r>
        <w:rPr>
          <w:spacing w:val="-5"/>
          <w:sz w:val="16"/>
        </w:rPr>
        <w:t>15</w:t>
      </w:r>
    </w:p>
    <w:p>
      <w:pPr>
        <w:spacing w:line="244" w:lineRule="auto" w:before="0"/>
        <w:ind w:left="468" w:right="612" w:firstLine="0"/>
        <w:jc w:val="left"/>
        <w:rPr>
          <w:sz w:val="16"/>
        </w:rPr>
      </w:pPr>
      <w:r>
        <w:rPr>
          <w:sz w:val="16"/>
        </w:rPr>
        <w:t>Copyright</w:t>
      </w:r>
      <w:r>
        <w:rPr>
          <w:spacing w:val="-2"/>
          <w:sz w:val="16"/>
        </w:rPr>
        <w:t> </w:t>
      </w:r>
      <w:r>
        <w:rPr>
          <w:sz w:val="16"/>
        </w:rPr>
        <w:t>©</w:t>
      </w:r>
      <w:r>
        <w:rPr>
          <w:spacing w:val="-2"/>
          <w:sz w:val="16"/>
        </w:rPr>
        <w:t> </w:t>
      </w:r>
      <w:r>
        <w:rPr>
          <w:sz w:val="16"/>
        </w:rPr>
        <w:t>2017-2020.</w:t>
      </w:r>
      <w:r>
        <w:rPr>
          <w:spacing w:val="-2"/>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 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p>
      <w:pPr>
        <w:spacing w:after="0" w:line="244" w:lineRule="auto"/>
        <w:jc w:val="left"/>
        <w:rPr>
          <w:sz w:val="16"/>
        </w:rPr>
        <w:sectPr>
          <w:headerReference w:type="default" r:id="rId33"/>
          <w:footerReference w:type="default" r:id="rId34"/>
          <w:pgSz w:w="12240" w:h="15840"/>
          <w:pgMar w:header="725" w:footer="268" w:top="2540" w:bottom="460" w:left="880" w:right="880"/>
        </w:sectPr>
      </w:pPr>
    </w:p>
    <w:p>
      <w:pPr>
        <w:spacing w:line="321" w:lineRule="exact" w:before="79"/>
        <w:ind w:left="628" w:right="598"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28" w:right="62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28" w:right="62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510" w:right="62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60" w:right="5947"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1"/>
        <w:ind w:left="760" w:right="2640" w:firstLine="0"/>
        <w:jc w:val="left"/>
        <w:rPr>
          <w:sz w:val="20"/>
        </w:rPr>
      </w:pPr>
      <w:r>
        <w:rPr>
          <w:sz w:val="20"/>
        </w:rPr>
        <w:t>Date:</w:t>
      </w:r>
      <w:r>
        <w:rPr>
          <w:spacing w:val="-4"/>
          <w:sz w:val="20"/>
        </w:rPr>
        <w:t> </w:t>
      </w:r>
      <w:r>
        <w:rPr>
          <w:sz w:val="20"/>
        </w:rPr>
        <w:t>Thursday,</w:t>
      </w:r>
      <w:r>
        <w:rPr>
          <w:spacing w:val="-3"/>
          <w:sz w:val="20"/>
        </w:rPr>
        <w:t> </w:t>
      </w:r>
      <w:r>
        <w:rPr>
          <w:sz w:val="20"/>
        </w:rPr>
        <w:t>29</w:t>
      </w:r>
      <w:r>
        <w:rPr>
          <w:spacing w:val="-4"/>
          <w:sz w:val="20"/>
        </w:rPr>
        <w:t> </w:t>
      </w:r>
      <w:r>
        <w:rPr>
          <w:sz w:val="20"/>
        </w:rPr>
        <w:t>September</w:t>
      </w:r>
      <w:r>
        <w:rPr>
          <w:spacing w:val="-3"/>
          <w:sz w:val="20"/>
        </w:rPr>
        <w:t> </w:t>
      </w:r>
      <w:r>
        <w:rPr>
          <w:sz w:val="20"/>
        </w:rPr>
        <w:t>2022,</w:t>
      </w:r>
      <w:r>
        <w:rPr>
          <w:spacing w:val="-4"/>
          <w:sz w:val="20"/>
        </w:rPr>
        <w:t> </w:t>
      </w:r>
      <w:r>
        <w:rPr>
          <w:sz w:val="20"/>
        </w:rPr>
        <w:t>08:13</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5947" w:firstLine="0"/>
        <w:jc w:val="left"/>
        <w:rPr>
          <w:sz w:val="20"/>
        </w:rPr>
      </w:pPr>
      <w:r>
        <w:rPr>
          <w:sz w:val="20"/>
        </w:rPr>
        <w:t>UserName:</w:t>
      </w:r>
      <w:r>
        <w:rPr>
          <w:spacing w:val="-9"/>
          <w:sz w:val="20"/>
        </w:rPr>
        <w:t> </w:t>
      </w:r>
      <w:r>
        <w:rPr>
          <w:sz w:val="20"/>
        </w:rPr>
        <w:t>De</w:t>
      </w:r>
      <w:r>
        <w:rPr>
          <w:spacing w:val="-9"/>
          <w:sz w:val="20"/>
        </w:rPr>
        <w:t> </w:t>
      </w:r>
      <w:r>
        <w:rPr>
          <w:sz w:val="20"/>
        </w:rPr>
        <w:t>Pauw,</w:t>
      </w:r>
      <w:r>
        <w:rPr>
          <w:spacing w:val="-8"/>
          <w:sz w:val="20"/>
        </w:rPr>
        <w:t> </w:t>
      </w:r>
      <w:r>
        <w:rPr>
          <w:sz w:val="20"/>
        </w:rPr>
        <w:t>Anja</w:t>
      </w:r>
      <w:r>
        <w:rPr>
          <w:spacing w:val="40"/>
          <w:sz w:val="20"/>
        </w:rPr>
        <w:t> </w:t>
      </w:r>
      <w:r>
        <w:rPr>
          <w:sz w:val="20"/>
        </w:rPr>
        <w:t>(q610302) </w:t>
      </w:r>
      <w:r>
        <w:rPr>
          <w:spacing w:val="-2"/>
          <w:sz w:val="20"/>
        </w:rPr>
        <w:t>Title:</w:t>
      </w:r>
    </w:p>
    <w:p>
      <w:pPr>
        <w:spacing w:line="249" w:lineRule="auto" w:before="1"/>
        <w:ind w:left="760" w:right="2640" w:firstLine="0"/>
        <w:jc w:val="left"/>
        <w:rPr>
          <w:sz w:val="20"/>
        </w:rPr>
      </w:pPr>
      <w:r>
        <w:rPr>
          <w:sz w:val="20"/>
        </w:rPr>
        <w:t>Date:</w:t>
      </w:r>
      <w:r>
        <w:rPr>
          <w:spacing w:val="-4"/>
          <w:sz w:val="20"/>
        </w:rPr>
        <w:t> </w:t>
      </w:r>
      <w:r>
        <w:rPr>
          <w:sz w:val="20"/>
        </w:rPr>
        <w:t>Thursday,</w:t>
      </w:r>
      <w:r>
        <w:rPr>
          <w:spacing w:val="-3"/>
          <w:sz w:val="20"/>
        </w:rPr>
        <w:t> </w:t>
      </w:r>
      <w:r>
        <w:rPr>
          <w:sz w:val="20"/>
        </w:rPr>
        <w:t>29</w:t>
      </w:r>
      <w:r>
        <w:rPr>
          <w:spacing w:val="-4"/>
          <w:sz w:val="20"/>
        </w:rPr>
        <w:t> </w:t>
      </w:r>
      <w:r>
        <w:rPr>
          <w:sz w:val="20"/>
        </w:rPr>
        <w:t>September</w:t>
      </w:r>
      <w:r>
        <w:rPr>
          <w:spacing w:val="-3"/>
          <w:sz w:val="20"/>
        </w:rPr>
        <w:t> </w:t>
      </w:r>
      <w:r>
        <w:rPr>
          <w:sz w:val="20"/>
        </w:rPr>
        <w:t>2022,</w:t>
      </w:r>
      <w:r>
        <w:rPr>
          <w:spacing w:val="-4"/>
          <w:sz w:val="20"/>
        </w:rPr>
        <w:t> </w:t>
      </w:r>
      <w:r>
        <w:rPr>
          <w:sz w:val="20"/>
        </w:rPr>
        <w:t>08:18</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60" w:right="616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60" w:right="2640" w:firstLine="0"/>
        <w:jc w:val="left"/>
        <w:rPr>
          <w:sz w:val="20"/>
        </w:rPr>
      </w:pPr>
      <w:r>
        <w:rPr>
          <w:sz w:val="20"/>
        </w:rPr>
        <w:t>Date:</w:t>
      </w:r>
      <w:r>
        <w:rPr>
          <w:spacing w:val="-4"/>
          <w:sz w:val="20"/>
        </w:rPr>
        <w:t> </w:t>
      </w:r>
      <w:r>
        <w:rPr>
          <w:sz w:val="20"/>
        </w:rPr>
        <w:t>Thursday,</w:t>
      </w:r>
      <w:r>
        <w:rPr>
          <w:spacing w:val="-3"/>
          <w:sz w:val="20"/>
        </w:rPr>
        <w:t> </w:t>
      </w:r>
      <w:r>
        <w:rPr>
          <w:sz w:val="20"/>
        </w:rPr>
        <w:t>29</w:t>
      </w:r>
      <w:r>
        <w:rPr>
          <w:spacing w:val="-4"/>
          <w:sz w:val="20"/>
        </w:rPr>
        <w:t> </w:t>
      </w:r>
      <w:r>
        <w:rPr>
          <w:sz w:val="20"/>
        </w:rPr>
        <w:t>September</w:t>
      </w:r>
      <w:r>
        <w:rPr>
          <w:spacing w:val="-3"/>
          <w:sz w:val="20"/>
        </w:rPr>
        <w:t> </w:t>
      </w:r>
      <w:r>
        <w:rPr>
          <w:sz w:val="20"/>
        </w:rPr>
        <w:t>2022,</w:t>
      </w:r>
      <w:r>
        <w:rPr>
          <w:spacing w:val="-4"/>
          <w:sz w:val="20"/>
        </w:rPr>
        <w:t> </w:t>
      </w:r>
      <w:r>
        <w:rPr>
          <w:sz w:val="20"/>
        </w:rPr>
        <w:t>10:48</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sectPr>
      <w:headerReference w:type="default" r:id="rId35"/>
      <w:footerReference w:type="default" r:id="rId36"/>
      <w:pgSz w:w="12240" w:h="15840"/>
      <w:pgMar w:header="0" w:footer="268" w:top="1360" w:bottom="460" w:left="88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Letter"/>
      <w:lvlText w:val="%1"/>
      <w:lvlJc w:val="left"/>
      <w:pPr>
        <w:ind w:left="1280" w:hanging="720"/>
        <w:jc w:val="left"/>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2200" w:hanging="720"/>
      </w:pPr>
      <w:rPr>
        <w:rFonts w:hint="default"/>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40" w:hanging="720"/>
      </w:pPr>
      <w:rPr>
        <w:rFonts w:hint="default"/>
        <w:lang w:val="en-US" w:eastAsia="en-US" w:bidi="ar-SA"/>
      </w:rPr>
    </w:lvl>
    <w:lvl w:ilvl="4">
      <w:start w:val="0"/>
      <w:numFmt w:val="bullet"/>
      <w:lvlText w:val="•"/>
      <w:lvlJc w:val="left"/>
      <w:pPr>
        <w:ind w:left="4960" w:hanging="720"/>
      </w:pPr>
      <w:rPr>
        <w:rFonts w:hint="default"/>
        <w:lang w:val="en-US" w:eastAsia="en-US" w:bidi="ar-SA"/>
      </w:rPr>
    </w:lvl>
    <w:lvl w:ilvl="5">
      <w:start w:val="0"/>
      <w:numFmt w:val="bullet"/>
      <w:lvlText w:val="•"/>
      <w:lvlJc w:val="left"/>
      <w:pPr>
        <w:ind w:left="5880" w:hanging="720"/>
      </w:pPr>
      <w:rPr>
        <w:rFonts w:hint="default"/>
        <w:lang w:val="en-US" w:eastAsia="en-US" w:bidi="ar-SA"/>
      </w:rPr>
    </w:lvl>
    <w:lvl w:ilvl="6">
      <w:start w:val="0"/>
      <w:numFmt w:val="bullet"/>
      <w:lvlText w:val="•"/>
      <w:lvlJc w:val="left"/>
      <w:pPr>
        <w:ind w:left="6800" w:hanging="720"/>
      </w:pPr>
      <w:rPr>
        <w:rFonts w:hint="default"/>
        <w:lang w:val="en-US" w:eastAsia="en-US" w:bidi="ar-SA"/>
      </w:rPr>
    </w:lvl>
    <w:lvl w:ilvl="7">
      <w:start w:val="0"/>
      <w:numFmt w:val="bullet"/>
      <w:lvlText w:val="•"/>
      <w:lvlJc w:val="left"/>
      <w:pPr>
        <w:ind w:left="772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10">
    <w:multiLevelType w:val="hybridMultilevel"/>
    <w:lvl w:ilvl="0">
      <w:start w:val="0"/>
      <w:numFmt w:val="bullet"/>
      <w:lvlText w:val=""/>
      <w:lvlJc w:val="left"/>
      <w:pPr>
        <w:ind w:left="200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84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544" w:hanging="360"/>
      </w:pPr>
      <w:rPr>
        <w:rFonts w:hint="default"/>
        <w:lang w:val="en-US" w:eastAsia="en-US" w:bidi="ar-SA"/>
      </w:rPr>
    </w:lvl>
    <w:lvl w:ilvl="4">
      <w:start w:val="0"/>
      <w:numFmt w:val="bullet"/>
      <w:lvlText w:val="•"/>
      <w:lvlJc w:val="left"/>
      <w:pPr>
        <w:ind w:left="5392" w:hanging="360"/>
      </w:pPr>
      <w:rPr>
        <w:rFonts w:hint="default"/>
        <w:lang w:val="en-US" w:eastAsia="en-US" w:bidi="ar-SA"/>
      </w:rPr>
    </w:lvl>
    <w:lvl w:ilvl="5">
      <w:start w:val="0"/>
      <w:numFmt w:val="bullet"/>
      <w:lvlText w:val="•"/>
      <w:lvlJc w:val="left"/>
      <w:pPr>
        <w:ind w:left="6240" w:hanging="360"/>
      </w:pPr>
      <w:rPr>
        <w:rFonts w:hint="default"/>
        <w:lang w:val="en-US" w:eastAsia="en-US" w:bidi="ar-SA"/>
      </w:rPr>
    </w:lvl>
    <w:lvl w:ilvl="6">
      <w:start w:val="0"/>
      <w:numFmt w:val="bullet"/>
      <w:lvlText w:val="•"/>
      <w:lvlJc w:val="left"/>
      <w:pPr>
        <w:ind w:left="7088" w:hanging="360"/>
      </w:pPr>
      <w:rPr>
        <w:rFonts w:hint="default"/>
        <w:lang w:val="en-US" w:eastAsia="en-US" w:bidi="ar-SA"/>
      </w:rPr>
    </w:lvl>
    <w:lvl w:ilvl="7">
      <w:start w:val="0"/>
      <w:numFmt w:val="bullet"/>
      <w:lvlText w:val="•"/>
      <w:lvlJc w:val="left"/>
      <w:pPr>
        <w:ind w:left="793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9">
    <w:multiLevelType w:val="hybridMultilevel"/>
    <w:lvl w:ilvl="0">
      <w:start w:val="0"/>
      <w:numFmt w:val="bullet"/>
      <w:lvlText w:val=""/>
      <w:lvlJc w:val="left"/>
      <w:pPr>
        <w:ind w:left="704" w:hanging="35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38" w:hanging="351"/>
      </w:pPr>
      <w:rPr>
        <w:rFonts w:hint="default"/>
        <w:lang w:val="en-US" w:eastAsia="en-US" w:bidi="ar-SA"/>
      </w:rPr>
    </w:lvl>
    <w:lvl w:ilvl="2">
      <w:start w:val="0"/>
      <w:numFmt w:val="bullet"/>
      <w:lvlText w:val="•"/>
      <w:lvlJc w:val="left"/>
      <w:pPr>
        <w:ind w:left="1777" w:hanging="351"/>
      </w:pPr>
      <w:rPr>
        <w:rFonts w:hint="default"/>
        <w:lang w:val="en-US" w:eastAsia="en-US" w:bidi="ar-SA"/>
      </w:rPr>
    </w:lvl>
    <w:lvl w:ilvl="3">
      <w:start w:val="0"/>
      <w:numFmt w:val="bullet"/>
      <w:lvlText w:val="•"/>
      <w:lvlJc w:val="left"/>
      <w:pPr>
        <w:ind w:left="2315" w:hanging="351"/>
      </w:pPr>
      <w:rPr>
        <w:rFonts w:hint="default"/>
        <w:lang w:val="en-US" w:eastAsia="en-US" w:bidi="ar-SA"/>
      </w:rPr>
    </w:lvl>
    <w:lvl w:ilvl="4">
      <w:start w:val="0"/>
      <w:numFmt w:val="bullet"/>
      <w:lvlText w:val="•"/>
      <w:lvlJc w:val="left"/>
      <w:pPr>
        <w:ind w:left="2854" w:hanging="351"/>
      </w:pPr>
      <w:rPr>
        <w:rFonts w:hint="default"/>
        <w:lang w:val="en-US" w:eastAsia="en-US" w:bidi="ar-SA"/>
      </w:rPr>
    </w:lvl>
    <w:lvl w:ilvl="5">
      <w:start w:val="0"/>
      <w:numFmt w:val="bullet"/>
      <w:lvlText w:val="•"/>
      <w:lvlJc w:val="left"/>
      <w:pPr>
        <w:ind w:left="3393" w:hanging="351"/>
      </w:pPr>
      <w:rPr>
        <w:rFonts w:hint="default"/>
        <w:lang w:val="en-US" w:eastAsia="en-US" w:bidi="ar-SA"/>
      </w:rPr>
    </w:lvl>
    <w:lvl w:ilvl="6">
      <w:start w:val="0"/>
      <w:numFmt w:val="bullet"/>
      <w:lvlText w:val="•"/>
      <w:lvlJc w:val="left"/>
      <w:pPr>
        <w:ind w:left="3931" w:hanging="351"/>
      </w:pPr>
      <w:rPr>
        <w:rFonts w:hint="default"/>
        <w:lang w:val="en-US" w:eastAsia="en-US" w:bidi="ar-SA"/>
      </w:rPr>
    </w:lvl>
    <w:lvl w:ilvl="7">
      <w:start w:val="0"/>
      <w:numFmt w:val="bullet"/>
      <w:lvlText w:val="•"/>
      <w:lvlJc w:val="left"/>
      <w:pPr>
        <w:ind w:left="4470" w:hanging="351"/>
      </w:pPr>
      <w:rPr>
        <w:rFonts w:hint="default"/>
        <w:lang w:val="en-US" w:eastAsia="en-US" w:bidi="ar-SA"/>
      </w:rPr>
    </w:lvl>
    <w:lvl w:ilvl="8">
      <w:start w:val="0"/>
      <w:numFmt w:val="bullet"/>
      <w:lvlText w:val="•"/>
      <w:lvlJc w:val="left"/>
      <w:pPr>
        <w:ind w:left="5008" w:hanging="351"/>
      </w:pPr>
      <w:rPr>
        <w:rFonts w:hint="default"/>
        <w:lang w:val="en-US" w:eastAsia="en-US" w:bidi="ar-SA"/>
      </w:rPr>
    </w:lvl>
  </w:abstractNum>
  <w:abstractNum w:abstractNumId="8">
    <w:multiLevelType w:val="hybridMultilevel"/>
    <w:lvl w:ilvl="0">
      <w:start w:val="0"/>
      <w:numFmt w:val="bullet"/>
      <w:lvlText w:val=""/>
      <w:lvlJc w:val="left"/>
      <w:pPr>
        <w:ind w:left="704" w:hanging="35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38" w:hanging="351"/>
      </w:pPr>
      <w:rPr>
        <w:rFonts w:hint="default"/>
        <w:lang w:val="en-US" w:eastAsia="en-US" w:bidi="ar-SA"/>
      </w:rPr>
    </w:lvl>
    <w:lvl w:ilvl="2">
      <w:start w:val="0"/>
      <w:numFmt w:val="bullet"/>
      <w:lvlText w:val="•"/>
      <w:lvlJc w:val="left"/>
      <w:pPr>
        <w:ind w:left="1777" w:hanging="351"/>
      </w:pPr>
      <w:rPr>
        <w:rFonts w:hint="default"/>
        <w:lang w:val="en-US" w:eastAsia="en-US" w:bidi="ar-SA"/>
      </w:rPr>
    </w:lvl>
    <w:lvl w:ilvl="3">
      <w:start w:val="0"/>
      <w:numFmt w:val="bullet"/>
      <w:lvlText w:val="•"/>
      <w:lvlJc w:val="left"/>
      <w:pPr>
        <w:ind w:left="2315" w:hanging="351"/>
      </w:pPr>
      <w:rPr>
        <w:rFonts w:hint="default"/>
        <w:lang w:val="en-US" w:eastAsia="en-US" w:bidi="ar-SA"/>
      </w:rPr>
    </w:lvl>
    <w:lvl w:ilvl="4">
      <w:start w:val="0"/>
      <w:numFmt w:val="bullet"/>
      <w:lvlText w:val="•"/>
      <w:lvlJc w:val="left"/>
      <w:pPr>
        <w:ind w:left="2854" w:hanging="351"/>
      </w:pPr>
      <w:rPr>
        <w:rFonts w:hint="default"/>
        <w:lang w:val="en-US" w:eastAsia="en-US" w:bidi="ar-SA"/>
      </w:rPr>
    </w:lvl>
    <w:lvl w:ilvl="5">
      <w:start w:val="0"/>
      <w:numFmt w:val="bullet"/>
      <w:lvlText w:val="•"/>
      <w:lvlJc w:val="left"/>
      <w:pPr>
        <w:ind w:left="3393" w:hanging="351"/>
      </w:pPr>
      <w:rPr>
        <w:rFonts w:hint="default"/>
        <w:lang w:val="en-US" w:eastAsia="en-US" w:bidi="ar-SA"/>
      </w:rPr>
    </w:lvl>
    <w:lvl w:ilvl="6">
      <w:start w:val="0"/>
      <w:numFmt w:val="bullet"/>
      <w:lvlText w:val="•"/>
      <w:lvlJc w:val="left"/>
      <w:pPr>
        <w:ind w:left="3931" w:hanging="351"/>
      </w:pPr>
      <w:rPr>
        <w:rFonts w:hint="default"/>
        <w:lang w:val="en-US" w:eastAsia="en-US" w:bidi="ar-SA"/>
      </w:rPr>
    </w:lvl>
    <w:lvl w:ilvl="7">
      <w:start w:val="0"/>
      <w:numFmt w:val="bullet"/>
      <w:lvlText w:val="•"/>
      <w:lvlJc w:val="left"/>
      <w:pPr>
        <w:ind w:left="4470" w:hanging="351"/>
      </w:pPr>
      <w:rPr>
        <w:rFonts w:hint="default"/>
        <w:lang w:val="en-US" w:eastAsia="en-US" w:bidi="ar-SA"/>
      </w:rPr>
    </w:lvl>
    <w:lvl w:ilvl="8">
      <w:start w:val="0"/>
      <w:numFmt w:val="bullet"/>
      <w:lvlText w:val="•"/>
      <w:lvlJc w:val="left"/>
      <w:pPr>
        <w:ind w:left="5008" w:hanging="351"/>
      </w:pPr>
      <w:rPr>
        <w:rFonts w:hint="default"/>
        <w:lang w:val="en-US" w:eastAsia="en-US" w:bidi="ar-SA"/>
      </w:rPr>
    </w:lvl>
  </w:abstractNum>
  <w:abstractNum w:abstractNumId="7">
    <w:multiLevelType w:val="hybridMultilevel"/>
    <w:lvl w:ilvl="0">
      <w:start w:val="0"/>
      <w:numFmt w:val="bullet"/>
      <w:lvlText w:val=""/>
      <w:lvlJc w:val="left"/>
      <w:pPr>
        <w:ind w:left="705" w:hanging="35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38" w:hanging="351"/>
      </w:pPr>
      <w:rPr>
        <w:rFonts w:hint="default"/>
        <w:lang w:val="en-US" w:eastAsia="en-US" w:bidi="ar-SA"/>
      </w:rPr>
    </w:lvl>
    <w:lvl w:ilvl="2">
      <w:start w:val="0"/>
      <w:numFmt w:val="bullet"/>
      <w:lvlText w:val="•"/>
      <w:lvlJc w:val="left"/>
      <w:pPr>
        <w:ind w:left="1777" w:hanging="351"/>
      </w:pPr>
      <w:rPr>
        <w:rFonts w:hint="default"/>
        <w:lang w:val="en-US" w:eastAsia="en-US" w:bidi="ar-SA"/>
      </w:rPr>
    </w:lvl>
    <w:lvl w:ilvl="3">
      <w:start w:val="0"/>
      <w:numFmt w:val="bullet"/>
      <w:lvlText w:val="•"/>
      <w:lvlJc w:val="left"/>
      <w:pPr>
        <w:ind w:left="2315" w:hanging="351"/>
      </w:pPr>
      <w:rPr>
        <w:rFonts w:hint="default"/>
        <w:lang w:val="en-US" w:eastAsia="en-US" w:bidi="ar-SA"/>
      </w:rPr>
    </w:lvl>
    <w:lvl w:ilvl="4">
      <w:start w:val="0"/>
      <w:numFmt w:val="bullet"/>
      <w:lvlText w:val="•"/>
      <w:lvlJc w:val="left"/>
      <w:pPr>
        <w:ind w:left="2854" w:hanging="351"/>
      </w:pPr>
      <w:rPr>
        <w:rFonts w:hint="default"/>
        <w:lang w:val="en-US" w:eastAsia="en-US" w:bidi="ar-SA"/>
      </w:rPr>
    </w:lvl>
    <w:lvl w:ilvl="5">
      <w:start w:val="0"/>
      <w:numFmt w:val="bullet"/>
      <w:lvlText w:val="•"/>
      <w:lvlJc w:val="left"/>
      <w:pPr>
        <w:ind w:left="3393" w:hanging="351"/>
      </w:pPr>
      <w:rPr>
        <w:rFonts w:hint="default"/>
        <w:lang w:val="en-US" w:eastAsia="en-US" w:bidi="ar-SA"/>
      </w:rPr>
    </w:lvl>
    <w:lvl w:ilvl="6">
      <w:start w:val="0"/>
      <w:numFmt w:val="bullet"/>
      <w:lvlText w:val="•"/>
      <w:lvlJc w:val="left"/>
      <w:pPr>
        <w:ind w:left="3931" w:hanging="351"/>
      </w:pPr>
      <w:rPr>
        <w:rFonts w:hint="default"/>
        <w:lang w:val="en-US" w:eastAsia="en-US" w:bidi="ar-SA"/>
      </w:rPr>
    </w:lvl>
    <w:lvl w:ilvl="7">
      <w:start w:val="0"/>
      <w:numFmt w:val="bullet"/>
      <w:lvlText w:val="•"/>
      <w:lvlJc w:val="left"/>
      <w:pPr>
        <w:ind w:left="4470" w:hanging="351"/>
      </w:pPr>
      <w:rPr>
        <w:rFonts w:hint="default"/>
        <w:lang w:val="en-US" w:eastAsia="en-US" w:bidi="ar-SA"/>
      </w:rPr>
    </w:lvl>
    <w:lvl w:ilvl="8">
      <w:start w:val="0"/>
      <w:numFmt w:val="bullet"/>
      <w:lvlText w:val="•"/>
      <w:lvlJc w:val="left"/>
      <w:pPr>
        <w:ind w:left="5008" w:hanging="351"/>
      </w:pPr>
      <w:rPr>
        <w:rFonts w:hint="default"/>
        <w:lang w:val="en-US" w:eastAsia="en-US" w:bidi="ar-SA"/>
      </w:rPr>
    </w:lvl>
  </w:abstractNum>
  <w:abstractNum w:abstractNumId="6">
    <w:multiLevelType w:val="hybridMultilevel"/>
    <w:lvl w:ilvl="0">
      <w:start w:val="0"/>
      <w:numFmt w:val="bullet"/>
      <w:lvlText w:val=""/>
      <w:lvlJc w:val="left"/>
      <w:pPr>
        <w:ind w:left="849" w:hanging="495"/>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4" w:hanging="495"/>
      </w:pPr>
      <w:rPr>
        <w:rFonts w:hint="default"/>
        <w:lang w:val="en-US" w:eastAsia="en-US" w:bidi="ar-SA"/>
      </w:rPr>
    </w:lvl>
    <w:lvl w:ilvl="2">
      <w:start w:val="0"/>
      <w:numFmt w:val="bullet"/>
      <w:lvlText w:val="•"/>
      <w:lvlJc w:val="left"/>
      <w:pPr>
        <w:ind w:left="1889" w:hanging="495"/>
      </w:pPr>
      <w:rPr>
        <w:rFonts w:hint="default"/>
        <w:lang w:val="en-US" w:eastAsia="en-US" w:bidi="ar-SA"/>
      </w:rPr>
    </w:lvl>
    <w:lvl w:ilvl="3">
      <w:start w:val="0"/>
      <w:numFmt w:val="bullet"/>
      <w:lvlText w:val="•"/>
      <w:lvlJc w:val="left"/>
      <w:pPr>
        <w:ind w:left="2413" w:hanging="495"/>
      </w:pPr>
      <w:rPr>
        <w:rFonts w:hint="default"/>
        <w:lang w:val="en-US" w:eastAsia="en-US" w:bidi="ar-SA"/>
      </w:rPr>
    </w:lvl>
    <w:lvl w:ilvl="4">
      <w:start w:val="0"/>
      <w:numFmt w:val="bullet"/>
      <w:lvlText w:val="•"/>
      <w:lvlJc w:val="left"/>
      <w:pPr>
        <w:ind w:left="2938" w:hanging="495"/>
      </w:pPr>
      <w:rPr>
        <w:rFonts w:hint="default"/>
        <w:lang w:val="en-US" w:eastAsia="en-US" w:bidi="ar-SA"/>
      </w:rPr>
    </w:lvl>
    <w:lvl w:ilvl="5">
      <w:start w:val="0"/>
      <w:numFmt w:val="bullet"/>
      <w:lvlText w:val="•"/>
      <w:lvlJc w:val="left"/>
      <w:pPr>
        <w:ind w:left="3463" w:hanging="495"/>
      </w:pPr>
      <w:rPr>
        <w:rFonts w:hint="default"/>
        <w:lang w:val="en-US" w:eastAsia="en-US" w:bidi="ar-SA"/>
      </w:rPr>
    </w:lvl>
    <w:lvl w:ilvl="6">
      <w:start w:val="0"/>
      <w:numFmt w:val="bullet"/>
      <w:lvlText w:val="•"/>
      <w:lvlJc w:val="left"/>
      <w:pPr>
        <w:ind w:left="3987" w:hanging="495"/>
      </w:pPr>
      <w:rPr>
        <w:rFonts w:hint="default"/>
        <w:lang w:val="en-US" w:eastAsia="en-US" w:bidi="ar-SA"/>
      </w:rPr>
    </w:lvl>
    <w:lvl w:ilvl="7">
      <w:start w:val="0"/>
      <w:numFmt w:val="bullet"/>
      <w:lvlText w:val="•"/>
      <w:lvlJc w:val="left"/>
      <w:pPr>
        <w:ind w:left="4512" w:hanging="495"/>
      </w:pPr>
      <w:rPr>
        <w:rFonts w:hint="default"/>
        <w:lang w:val="en-US" w:eastAsia="en-US" w:bidi="ar-SA"/>
      </w:rPr>
    </w:lvl>
    <w:lvl w:ilvl="8">
      <w:start w:val="0"/>
      <w:numFmt w:val="bullet"/>
      <w:lvlText w:val="•"/>
      <w:lvlJc w:val="left"/>
      <w:pPr>
        <w:ind w:left="5036" w:hanging="495"/>
      </w:pPr>
      <w:rPr>
        <w:rFonts w:hint="default"/>
        <w:lang w:val="en-US" w:eastAsia="en-US" w:bidi="ar-SA"/>
      </w:rPr>
    </w:lvl>
  </w:abstractNum>
  <w:abstractNum w:abstractNumId="5">
    <w:multiLevelType w:val="hybridMultilevel"/>
    <w:lvl w:ilvl="0">
      <w:start w:val="0"/>
      <w:numFmt w:val="bullet"/>
      <w:lvlText w:val="o"/>
      <w:lvlJc w:val="left"/>
      <w:pPr>
        <w:ind w:left="1132" w:hanging="284"/>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634" w:hanging="284"/>
      </w:pPr>
      <w:rPr>
        <w:rFonts w:hint="default"/>
        <w:lang w:val="en-US" w:eastAsia="en-US" w:bidi="ar-SA"/>
      </w:rPr>
    </w:lvl>
    <w:lvl w:ilvl="2">
      <w:start w:val="0"/>
      <w:numFmt w:val="bullet"/>
      <w:lvlText w:val="•"/>
      <w:lvlJc w:val="left"/>
      <w:pPr>
        <w:ind w:left="2129" w:hanging="284"/>
      </w:pPr>
      <w:rPr>
        <w:rFonts w:hint="default"/>
        <w:lang w:val="en-US" w:eastAsia="en-US" w:bidi="ar-SA"/>
      </w:rPr>
    </w:lvl>
    <w:lvl w:ilvl="3">
      <w:start w:val="0"/>
      <w:numFmt w:val="bullet"/>
      <w:lvlText w:val="•"/>
      <w:lvlJc w:val="left"/>
      <w:pPr>
        <w:ind w:left="2623" w:hanging="284"/>
      </w:pPr>
      <w:rPr>
        <w:rFonts w:hint="default"/>
        <w:lang w:val="en-US" w:eastAsia="en-US" w:bidi="ar-SA"/>
      </w:rPr>
    </w:lvl>
    <w:lvl w:ilvl="4">
      <w:start w:val="0"/>
      <w:numFmt w:val="bullet"/>
      <w:lvlText w:val="•"/>
      <w:lvlJc w:val="left"/>
      <w:pPr>
        <w:ind w:left="3118" w:hanging="284"/>
      </w:pPr>
      <w:rPr>
        <w:rFonts w:hint="default"/>
        <w:lang w:val="en-US" w:eastAsia="en-US" w:bidi="ar-SA"/>
      </w:rPr>
    </w:lvl>
    <w:lvl w:ilvl="5">
      <w:start w:val="0"/>
      <w:numFmt w:val="bullet"/>
      <w:lvlText w:val="•"/>
      <w:lvlJc w:val="left"/>
      <w:pPr>
        <w:ind w:left="3613" w:hanging="284"/>
      </w:pPr>
      <w:rPr>
        <w:rFonts w:hint="default"/>
        <w:lang w:val="en-US" w:eastAsia="en-US" w:bidi="ar-SA"/>
      </w:rPr>
    </w:lvl>
    <w:lvl w:ilvl="6">
      <w:start w:val="0"/>
      <w:numFmt w:val="bullet"/>
      <w:lvlText w:val="•"/>
      <w:lvlJc w:val="left"/>
      <w:pPr>
        <w:ind w:left="4107" w:hanging="284"/>
      </w:pPr>
      <w:rPr>
        <w:rFonts w:hint="default"/>
        <w:lang w:val="en-US" w:eastAsia="en-US" w:bidi="ar-SA"/>
      </w:rPr>
    </w:lvl>
    <w:lvl w:ilvl="7">
      <w:start w:val="0"/>
      <w:numFmt w:val="bullet"/>
      <w:lvlText w:val="•"/>
      <w:lvlJc w:val="left"/>
      <w:pPr>
        <w:ind w:left="4602" w:hanging="284"/>
      </w:pPr>
      <w:rPr>
        <w:rFonts w:hint="default"/>
        <w:lang w:val="en-US" w:eastAsia="en-US" w:bidi="ar-SA"/>
      </w:rPr>
    </w:lvl>
    <w:lvl w:ilvl="8">
      <w:start w:val="0"/>
      <w:numFmt w:val="bullet"/>
      <w:lvlText w:val="•"/>
      <w:lvlJc w:val="left"/>
      <w:pPr>
        <w:ind w:left="5096" w:hanging="284"/>
      </w:pPr>
      <w:rPr>
        <w:rFonts w:hint="default"/>
        <w:lang w:val="en-US" w:eastAsia="en-US" w:bidi="ar-SA"/>
      </w:rPr>
    </w:lvl>
  </w:abstractNum>
  <w:abstractNum w:abstractNumId="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132" w:hanging="284"/>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89" w:hanging="284"/>
      </w:pPr>
      <w:rPr>
        <w:rFonts w:hint="default"/>
        <w:lang w:val="en-US" w:eastAsia="en-US" w:bidi="ar-SA"/>
      </w:rPr>
    </w:lvl>
    <w:lvl w:ilvl="3">
      <w:start w:val="0"/>
      <w:numFmt w:val="bullet"/>
      <w:lvlText w:val="•"/>
      <w:lvlJc w:val="left"/>
      <w:pPr>
        <w:ind w:left="2239" w:hanging="284"/>
      </w:pPr>
      <w:rPr>
        <w:rFonts w:hint="default"/>
        <w:lang w:val="en-US" w:eastAsia="en-US" w:bidi="ar-SA"/>
      </w:rPr>
    </w:lvl>
    <w:lvl w:ilvl="4">
      <w:start w:val="0"/>
      <w:numFmt w:val="bullet"/>
      <w:lvlText w:val="•"/>
      <w:lvlJc w:val="left"/>
      <w:pPr>
        <w:ind w:left="2788" w:hanging="284"/>
      </w:pPr>
      <w:rPr>
        <w:rFonts w:hint="default"/>
        <w:lang w:val="en-US" w:eastAsia="en-US" w:bidi="ar-SA"/>
      </w:rPr>
    </w:lvl>
    <w:lvl w:ilvl="5">
      <w:start w:val="0"/>
      <w:numFmt w:val="bullet"/>
      <w:lvlText w:val="•"/>
      <w:lvlJc w:val="left"/>
      <w:pPr>
        <w:ind w:left="3338" w:hanging="284"/>
      </w:pPr>
      <w:rPr>
        <w:rFonts w:hint="default"/>
        <w:lang w:val="en-US" w:eastAsia="en-US" w:bidi="ar-SA"/>
      </w:rPr>
    </w:lvl>
    <w:lvl w:ilvl="6">
      <w:start w:val="0"/>
      <w:numFmt w:val="bullet"/>
      <w:lvlText w:val="•"/>
      <w:lvlJc w:val="left"/>
      <w:pPr>
        <w:ind w:left="3887" w:hanging="284"/>
      </w:pPr>
      <w:rPr>
        <w:rFonts w:hint="default"/>
        <w:lang w:val="en-US" w:eastAsia="en-US" w:bidi="ar-SA"/>
      </w:rPr>
    </w:lvl>
    <w:lvl w:ilvl="7">
      <w:start w:val="0"/>
      <w:numFmt w:val="bullet"/>
      <w:lvlText w:val="•"/>
      <w:lvlJc w:val="left"/>
      <w:pPr>
        <w:ind w:left="4437" w:hanging="284"/>
      </w:pPr>
      <w:rPr>
        <w:rFonts w:hint="default"/>
        <w:lang w:val="en-US" w:eastAsia="en-US" w:bidi="ar-SA"/>
      </w:rPr>
    </w:lvl>
    <w:lvl w:ilvl="8">
      <w:start w:val="0"/>
      <w:numFmt w:val="bullet"/>
      <w:lvlText w:val="•"/>
      <w:lvlJc w:val="left"/>
      <w:pPr>
        <w:ind w:left="4986" w:hanging="284"/>
      </w:pPr>
      <w:rPr>
        <w:rFonts w:hint="default"/>
        <w:lang w:val="en-US" w:eastAsia="en-US" w:bidi="ar-SA"/>
      </w:rPr>
    </w:lvl>
  </w:abstractNum>
  <w:abstractNum w:abstractNumId="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4" w:hanging="360"/>
      </w:pPr>
      <w:rPr>
        <w:rFonts w:hint="default"/>
        <w:lang w:val="en-US" w:eastAsia="en-US" w:bidi="ar-SA"/>
      </w:rPr>
    </w:lvl>
    <w:lvl w:ilvl="2">
      <w:start w:val="0"/>
      <w:numFmt w:val="bullet"/>
      <w:lvlText w:val="•"/>
      <w:lvlJc w:val="left"/>
      <w:pPr>
        <w:ind w:left="1809" w:hanging="360"/>
      </w:pPr>
      <w:rPr>
        <w:rFonts w:hint="default"/>
        <w:lang w:val="en-US" w:eastAsia="en-US" w:bidi="ar-SA"/>
      </w:rPr>
    </w:lvl>
    <w:lvl w:ilvl="3">
      <w:start w:val="0"/>
      <w:numFmt w:val="bullet"/>
      <w:lvlText w:val="•"/>
      <w:lvlJc w:val="left"/>
      <w:pPr>
        <w:ind w:left="2343" w:hanging="360"/>
      </w:pPr>
      <w:rPr>
        <w:rFonts w:hint="default"/>
        <w:lang w:val="en-US" w:eastAsia="en-US" w:bidi="ar-SA"/>
      </w:rPr>
    </w:lvl>
    <w:lvl w:ilvl="4">
      <w:start w:val="0"/>
      <w:numFmt w:val="bullet"/>
      <w:lvlText w:val="•"/>
      <w:lvlJc w:val="left"/>
      <w:pPr>
        <w:ind w:left="2878" w:hanging="360"/>
      </w:pPr>
      <w:rPr>
        <w:rFonts w:hint="default"/>
        <w:lang w:val="en-US" w:eastAsia="en-US" w:bidi="ar-SA"/>
      </w:rPr>
    </w:lvl>
    <w:lvl w:ilvl="5">
      <w:start w:val="0"/>
      <w:numFmt w:val="bullet"/>
      <w:lvlText w:val="•"/>
      <w:lvlJc w:val="left"/>
      <w:pPr>
        <w:ind w:left="3413" w:hanging="360"/>
      </w:pPr>
      <w:rPr>
        <w:rFonts w:hint="default"/>
        <w:lang w:val="en-US" w:eastAsia="en-US" w:bidi="ar-SA"/>
      </w:rPr>
    </w:lvl>
    <w:lvl w:ilvl="6">
      <w:start w:val="0"/>
      <w:numFmt w:val="bullet"/>
      <w:lvlText w:val="•"/>
      <w:lvlJc w:val="left"/>
      <w:pPr>
        <w:ind w:left="3947" w:hanging="360"/>
      </w:pPr>
      <w:rPr>
        <w:rFonts w:hint="default"/>
        <w:lang w:val="en-US" w:eastAsia="en-US" w:bidi="ar-SA"/>
      </w:rPr>
    </w:lvl>
    <w:lvl w:ilvl="7">
      <w:start w:val="0"/>
      <w:numFmt w:val="bullet"/>
      <w:lvlText w:val="•"/>
      <w:lvlJc w:val="left"/>
      <w:pPr>
        <w:ind w:left="4482"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4" w:hanging="360"/>
      </w:pPr>
      <w:rPr>
        <w:rFonts w:hint="default"/>
        <w:lang w:val="en-US" w:eastAsia="en-US" w:bidi="ar-SA"/>
      </w:rPr>
    </w:lvl>
    <w:lvl w:ilvl="2">
      <w:start w:val="0"/>
      <w:numFmt w:val="bullet"/>
      <w:lvlText w:val="•"/>
      <w:lvlJc w:val="left"/>
      <w:pPr>
        <w:ind w:left="1809" w:hanging="360"/>
      </w:pPr>
      <w:rPr>
        <w:rFonts w:hint="default"/>
        <w:lang w:val="en-US" w:eastAsia="en-US" w:bidi="ar-SA"/>
      </w:rPr>
    </w:lvl>
    <w:lvl w:ilvl="3">
      <w:start w:val="0"/>
      <w:numFmt w:val="bullet"/>
      <w:lvlText w:val="•"/>
      <w:lvlJc w:val="left"/>
      <w:pPr>
        <w:ind w:left="2343" w:hanging="360"/>
      </w:pPr>
      <w:rPr>
        <w:rFonts w:hint="default"/>
        <w:lang w:val="en-US" w:eastAsia="en-US" w:bidi="ar-SA"/>
      </w:rPr>
    </w:lvl>
    <w:lvl w:ilvl="4">
      <w:start w:val="0"/>
      <w:numFmt w:val="bullet"/>
      <w:lvlText w:val="•"/>
      <w:lvlJc w:val="left"/>
      <w:pPr>
        <w:ind w:left="2878" w:hanging="360"/>
      </w:pPr>
      <w:rPr>
        <w:rFonts w:hint="default"/>
        <w:lang w:val="en-US" w:eastAsia="en-US" w:bidi="ar-SA"/>
      </w:rPr>
    </w:lvl>
    <w:lvl w:ilvl="5">
      <w:start w:val="0"/>
      <w:numFmt w:val="bullet"/>
      <w:lvlText w:val="•"/>
      <w:lvlJc w:val="left"/>
      <w:pPr>
        <w:ind w:left="3413" w:hanging="360"/>
      </w:pPr>
      <w:rPr>
        <w:rFonts w:hint="default"/>
        <w:lang w:val="en-US" w:eastAsia="en-US" w:bidi="ar-SA"/>
      </w:rPr>
    </w:lvl>
    <w:lvl w:ilvl="6">
      <w:start w:val="0"/>
      <w:numFmt w:val="bullet"/>
      <w:lvlText w:val="•"/>
      <w:lvlJc w:val="left"/>
      <w:pPr>
        <w:ind w:left="3947" w:hanging="360"/>
      </w:pPr>
      <w:rPr>
        <w:rFonts w:hint="default"/>
        <w:lang w:val="en-US" w:eastAsia="en-US" w:bidi="ar-SA"/>
      </w:rPr>
    </w:lvl>
    <w:lvl w:ilvl="7">
      <w:start w:val="0"/>
      <w:numFmt w:val="bullet"/>
      <w:lvlText w:val="•"/>
      <w:lvlJc w:val="left"/>
      <w:pPr>
        <w:ind w:left="4482"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4" w:hanging="360"/>
      </w:pPr>
      <w:rPr>
        <w:rFonts w:hint="default"/>
        <w:lang w:val="en-US" w:eastAsia="en-US" w:bidi="ar-SA"/>
      </w:rPr>
    </w:lvl>
    <w:lvl w:ilvl="2">
      <w:start w:val="0"/>
      <w:numFmt w:val="bullet"/>
      <w:lvlText w:val="•"/>
      <w:lvlJc w:val="left"/>
      <w:pPr>
        <w:ind w:left="1809" w:hanging="360"/>
      </w:pPr>
      <w:rPr>
        <w:rFonts w:hint="default"/>
        <w:lang w:val="en-US" w:eastAsia="en-US" w:bidi="ar-SA"/>
      </w:rPr>
    </w:lvl>
    <w:lvl w:ilvl="3">
      <w:start w:val="0"/>
      <w:numFmt w:val="bullet"/>
      <w:lvlText w:val="•"/>
      <w:lvlJc w:val="left"/>
      <w:pPr>
        <w:ind w:left="2343" w:hanging="360"/>
      </w:pPr>
      <w:rPr>
        <w:rFonts w:hint="default"/>
        <w:lang w:val="en-US" w:eastAsia="en-US" w:bidi="ar-SA"/>
      </w:rPr>
    </w:lvl>
    <w:lvl w:ilvl="4">
      <w:start w:val="0"/>
      <w:numFmt w:val="bullet"/>
      <w:lvlText w:val="•"/>
      <w:lvlJc w:val="left"/>
      <w:pPr>
        <w:ind w:left="2878" w:hanging="360"/>
      </w:pPr>
      <w:rPr>
        <w:rFonts w:hint="default"/>
        <w:lang w:val="en-US" w:eastAsia="en-US" w:bidi="ar-SA"/>
      </w:rPr>
    </w:lvl>
    <w:lvl w:ilvl="5">
      <w:start w:val="0"/>
      <w:numFmt w:val="bullet"/>
      <w:lvlText w:val="•"/>
      <w:lvlJc w:val="left"/>
      <w:pPr>
        <w:ind w:left="3413" w:hanging="360"/>
      </w:pPr>
      <w:rPr>
        <w:rFonts w:hint="default"/>
        <w:lang w:val="en-US" w:eastAsia="en-US" w:bidi="ar-SA"/>
      </w:rPr>
    </w:lvl>
    <w:lvl w:ilvl="6">
      <w:start w:val="0"/>
      <w:numFmt w:val="bullet"/>
      <w:lvlText w:val="•"/>
      <w:lvlJc w:val="left"/>
      <w:pPr>
        <w:ind w:left="3947" w:hanging="360"/>
      </w:pPr>
      <w:rPr>
        <w:rFonts w:hint="default"/>
        <w:lang w:val="en-US" w:eastAsia="en-US" w:bidi="ar-SA"/>
      </w:rPr>
    </w:lvl>
    <w:lvl w:ilvl="7">
      <w:start w:val="0"/>
      <w:numFmt w:val="bullet"/>
      <w:lvlText w:val="•"/>
      <w:lvlJc w:val="left"/>
      <w:pPr>
        <w:ind w:left="4482"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0">
    <w:multiLevelType w:val="hybridMultilevel"/>
    <w:lvl w:ilvl="0">
      <w:start w:val="1"/>
      <w:numFmt w:val="decimal"/>
      <w:lvlText w:val="%1.0"/>
      <w:lvlJc w:val="left"/>
      <w:pPr>
        <w:ind w:left="12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0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0" w:hanging="360"/>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4005"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855" w:hanging="360"/>
      </w:pPr>
      <w:rPr>
        <w:rFonts w:hint="default"/>
        <w:lang w:val="en-US" w:eastAsia="en-US" w:bidi="ar-SA"/>
      </w:rPr>
    </w:lvl>
    <w:lvl w:ilvl="6">
      <w:start w:val="0"/>
      <w:numFmt w:val="bullet"/>
      <w:lvlText w:val="•"/>
      <w:lvlJc w:val="left"/>
      <w:pPr>
        <w:ind w:left="6780" w:hanging="360"/>
      </w:pPr>
      <w:rPr>
        <w:rFonts w:hint="default"/>
        <w:lang w:val="en-US" w:eastAsia="en-US" w:bidi="ar-SA"/>
      </w:rPr>
    </w:lvl>
    <w:lvl w:ilvl="7">
      <w:start w:val="0"/>
      <w:numFmt w:val="bullet"/>
      <w:lvlText w:val="•"/>
      <w:lvlJc w:val="left"/>
      <w:pPr>
        <w:ind w:left="7705" w:hanging="360"/>
      </w:pPr>
      <w:rPr>
        <w:rFonts w:hint="default"/>
        <w:lang w:val="en-US" w:eastAsia="en-US" w:bidi="ar-SA"/>
      </w:rPr>
    </w:lvl>
    <w:lvl w:ilvl="8">
      <w:start w:val="0"/>
      <w:numFmt w:val="bullet"/>
      <w:lvlText w:val="•"/>
      <w:lvlJc w:val="left"/>
      <w:pPr>
        <w:ind w:left="8630"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8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MW007" TargetMode="External"/><Relationship Id="rId10" Type="http://schemas.openxmlformats.org/officeDocument/2006/relationships/hyperlink" Target="https://elvis.quintiles.com/livelink/llisapi.dll/open/CS_FM_MW0205" TargetMode="External"/><Relationship Id="rId11" Type="http://schemas.openxmlformats.org/officeDocument/2006/relationships/hyperlink" Target="https://elvis.quintiles.com/livelink/llisapi.dll/open/CS_FM_MW0231" TargetMode="External"/><Relationship Id="rId12" Type="http://schemas.openxmlformats.org/officeDocument/2006/relationships/hyperlink" Target="https://elvis.quintiles.com/livelink/llisapi.dll/open/CS_OP_MW0203" TargetMode="External"/><Relationship Id="rId13" Type="http://schemas.openxmlformats.org/officeDocument/2006/relationships/hyperlink" Target="https://elvis.quintiles.com/livelink/llisapi.dll/open/QG_OD_SMT0018" TargetMode="External"/><Relationship Id="rId14" Type="http://schemas.openxmlformats.org/officeDocument/2006/relationships/hyperlink" Target="https://elvis.quintiles.com/livelink/llisapi.dll/open/CS_WI_RM0284" TargetMode="External"/><Relationship Id="rId15" Type="http://schemas.openxmlformats.org/officeDocument/2006/relationships/hyperlink" Target="https://elvis.quintiles.com/livelink/llisapi.dll/open/CS_OD_RM0263" TargetMode="External"/><Relationship Id="rId16" Type="http://schemas.openxmlformats.org/officeDocument/2006/relationships/hyperlink" Target="https://elvis.quintiles.com/livelink/llisapi.dll/open/CS_WI_TMF0004" TargetMode="External"/><Relationship Id="rId17" Type="http://schemas.openxmlformats.org/officeDocument/2006/relationships/hyperlink" Target="https://elvis.quintiles.com/livelink/llisapi.dll/open/CS_WI_TMF0006" TargetMode="External"/><Relationship Id="rId18" Type="http://schemas.openxmlformats.org/officeDocument/2006/relationships/hyperlink" Target="https://elvis.quintiles.com/livelink/llisapi.dll/open/CS_WI_TMF0001" TargetMode="External"/><Relationship Id="rId19" Type="http://schemas.openxmlformats.org/officeDocument/2006/relationships/hyperlink" Target="https://elvis.quintiles.com/livelink/llisapi.dll/open/CS_WI_TMF0002" TargetMode="External"/><Relationship Id="rId20" Type="http://schemas.openxmlformats.org/officeDocument/2006/relationships/hyperlink" Target="https://elvis.quintiles.com/livelink/llisapi.dll/open/CS_WI_TMF0003" TargetMode="External"/><Relationship Id="rId21" Type="http://schemas.openxmlformats.org/officeDocument/2006/relationships/hyperlink" Target="https://elvis.quintiles.com/livelink/llisapi.dll/open/CS_OP_TMF0007" TargetMode="External"/><Relationship Id="rId22" Type="http://schemas.openxmlformats.org/officeDocument/2006/relationships/hyperlink" Target="https://elvis.quintiles.com/livelink/llisapi.dll/open/CS_WI_TMF0005" TargetMode="External"/><Relationship Id="rId23" Type="http://schemas.openxmlformats.org/officeDocument/2006/relationships/hyperlink" Target="https://elvis.quintiles.com/livelink/llisapi.dll/open/CS_MAN_TMF0033" TargetMode="External"/><Relationship Id="rId24" Type="http://schemas.openxmlformats.org/officeDocument/2006/relationships/hyperlink" Target="https://elvis.quintiles.com/livelink/llisapi.dll/open/CS_OD_TMF0068" TargetMode="External"/><Relationship Id="rId25" Type="http://schemas.openxmlformats.org/officeDocument/2006/relationships/hyperlink" Target="https://elvis.quintiles.com/livelink/llisapi.dll/open/QCP_CP_BSP0011" TargetMode="External"/><Relationship Id="rId26" Type="http://schemas.openxmlformats.org/officeDocument/2006/relationships/hyperlink" Target="https://elvis.quintiles.com/livelink/llisapi.dll/open/QCP_CP_BCE0004" TargetMode="External"/><Relationship Id="rId27" Type="http://schemas.openxmlformats.org/officeDocument/2006/relationships/hyperlink" Target="https://quintiles.sharepoint.com/sites/TMF-Site/1SourceMasterLibraryTMF/Forms/TMF%20Document%20Library.aspx?id=%2Fsites%2FTMF%2DSite%2F1SourceMasterLibraryTMF%2FMasterlist%2Epdf&amp;parent=%2Fsites%2FTMF%2DSite%2F1SourceMasterLibraryTMF" TargetMode="External"/><Relationship Id="rId28" Type="http://schemas.openxmlformats.org/officeDocument/2006/relationships/hyperlink" Target="https://quintiles.sharepoint.com/sites/TMF-Site/1SourceMasterLibraryTMF/Forms/TMF%20Document%20Library.aspx?id=%2Fsites%2FTMF%2DSite%2F1SourceMasterLibraryTMF%2FeUpload%20Adding%20emails%2Epdf&amp;parent=%2Fsites%2FTMF%2DSite%2F1SourceMasterLibraryTMF" TargetMode="External"/><Relationship Id="rId29" Type="http://schemas.openxmlformats.org/officeDocument/2006/relationships/hyperlink" Target="https://tmfaccess.ws.solutions.iqvia.com/wingspan-tmf/tmf/eUpload" TargetMode="External"/><Relationship Id="rId30" Type="http://schemas.openxmlformats.org/officeDocument/2006/relationships/hyperlink" Target="https://elvis.quintiles.com/livelink/llisapi.dll/properties/205619285" TargetMode="External"/><Relationship Id="rId31" Type="http://schemas.openxmlformats.org/officeDocument/2006/relationships/hyperlink" Target="https://elvis.quintiles.com/livelink/llisapi.dll/link/233979108" TargetMode="External"/><Relationship Id="rId32" Type="http://schemas.openxmlformats.org/officeDocument/2006/relationships/hyperlink" Target="https://quintiles.sharepoint.com/sites/TMF-Site/SitePages/Reporting.aspx" TargetMode="External"/><Relationship Id="rId33" Type="http://schemas.openxmlformats.org/officeDocument/2006/relationships/header" Target="header2.xml"/><Relationship Id="rId34" Type="http://schemas.openxmlformats.org/officeDocument/2006/relationships/footer" Target="footer3.xml"/><Relationship Id="rId35" Type="http://schemas.openxmlformats.org/officeDocument/2006/relationships/header" Target="header3.xml"/><Relationship Id="rId36" Type="http://schemas.openxmlformats.org/officeDocument/2006/relationships/footer" Target="footer4.xml"/><Relationship Id="rId37" Type="http://schemas.openxmlformats.org/officeDocument/2006/relationships/image" Target="media/image2.png"/><Relationship Id="rId38" Type="http://schemas.openxmlformats.org/officeDocument/2006/relationships/numbering" Target="numbering.xml"/><Relationship Id="rId39" Type="http://schemas.openxmlformats.org/officeDocument/2006/relationships/header" Target="header4.xml"/><Relationship Id="rId40" Type="http://schemas.openxmlformats.org/officeDocument/2006/relationships/header" Target="header5.xml"/><Relationship Id="rId41" Type="http://schemas.openxmlformats.org/officeDocument/2006/relationships/header" Target="header6.xml"/><Relationship Id="rId42" Type="http://schemas.openxmlformats.org/officeDocument/2006/relationships/footer" Target="footer5.xml"/><Relationship Id="rId4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2023-04-11T15:12:01Z</dcterms:created>
  <dcterms:modified xsi:type="dcterms:W3CDTF">2023-04-11T15:12:01Z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2022-09-28T00:00:00Z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