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691" w:right="629"/>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693" w:right="629"/>
              <w:jc w:val="center"/>
              <w:rPr>
                <w:b/>
                <w:sz w:val="22"/>
              </w:rPr>
            </w:pPr>
            <w:r>
              <w:rPr>
                <w:b/>
                <w:sz w:val="22"/>
              </w:rPr>
              <w:t>Producing</w:t>
            </w:r>
            <w:r>
              <w:rPr>
                <w:b/>
                <w:spacing w:val="-10"/>
                <w:sz w:val="22"/>
              </w:rPr>
              <w:t> </w:t>
            </w:r>
            <w:r>
              <w:rPr>
                <w:b/>
                <w:sz w:val="22"/>
              </w:rPr>
              <w:t>a</w:t>
            </w:r>
            <w:r>
              <w:rPr>
                <w:b/>
                <w:spacing w:val="-10"/>
                <w:sz w:val="22"/>
              </w:rPr>
              <w:t> </w:t>
            </w:r>
            <w:r>
              <w:rPr>
                <w:b/>
                <w:sz w:val="22"/>
              </w:rPr>
              <w:t>Clinical</w:t>
            </w:r>
            <w:r>
              <w:rPr>
                <w:b/>
                <w:spacing w:val="-10"/>
                <w:sz w:val="22"/>
              </w:rPr>
              <w:t> </w:t>
            </w:r>
            <w:r>
              <w:rPr>
                <w:b/>
                <w:sz w:val="22"/>
              </w:rPr>
              <w:t>Study</w:t>
            </w:r>
            <w:r>
              <w:rPr>
                <w:b/>
                <w:spacing w:val="-10"/>
                <w:sz w:val="22"/>
              </w:rPr>
              <w:t> </w:t>
            </w:r>
            <w:r>
              <w:rPr>
                <w:b/>
                <w:sz w:val="22"/>
              </w:rPr>
              <w:t>Protocol </w:t>
            </w:r>
            <w:r>
              <w:rPr>
                <w:b/>
                <w:spacing w:val="-2"/>
                <w:sz w:val="22"/>
              </w:rPr>
              <w:t>Amendment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CS_WI_MW0236</w:t>
            </w:r>
            <w:r>
              <w:rPr>
                <w:spacing w:val="-13"/>
                <w:sz w:val="20"/>
              </w:rPr>
              <w:t> </w:t>
            </w:r>
            <w:r>
              <w:rPr>
                <w:sz w:val="20"/>
              </w:rPr>
              <w:t>Revision</w:t>
            </w:r>
            <w:r>
              <w:rPr>
                <w:spacing w:val="-9"/>
                <w:sz w:val="20"/>
              </w:rPr>
              <w:t> </w:t>
            </w:r>
            <w:r>
              <w:rPr>
                <w:spacing w:val="-12"/>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Corinne</w:t>
            </w:r>
            <w:r>
              <w:rPr>
                <w:spacing w:val="-7"/>
                <w:sz w:val="20"/>
              </w:rPr>
              <w:t> </w:t>
            </w:r>
            <w:r>
              <w:rPr>
                <w:spacing w:val="-2"/>
                <w:sz w:val="20"/>
              </w:rPr>
              <w:t>Willmott</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Corinne</w:t>
            </w:r>
            <w:r>
              <w:rPr>
                <w:spacing w:val="-9"/>
                <w:sz w:val="20"/>
              </w:rPr>
              <w:t> </w:t>
            </w:r>
            <w:r>
              <w:rPr>
                <w:sz w:val="20"/>
              </w:rPr>
              <w:t>Willmott,</w:t>
            </w:r>
            <w:r>
              <w:rPr>
                <w:spacing w:val="-10"/>
                <w:sz w:val="20"/>
              </w:rPr>
              <w:t> </w:t>
            </w:r>
            <w:r>
              <w:rPr>
                <w:sz w:val="20"/>
              </w:rPr>
              <w:t>Anne</w:t>
            </w:r>
            <w:r>
              <w:rPr>
                <w:spacing w:val="-9"/>
                <w:sz w:val="20"/>
              </w:rPr>
              <w:t> </w:t>
            </w:r>
            <w:r>
              <w:rPr>
                <w:spacing w:val="-2"/>
                <w:sz w:val="20"/>
              </w:rPr>
              <w:t>Thomson</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right="502"/>
      </w:pPr>
      <w:r>
        <w:rPr/>
        <w:t>To</w:t>
      </w:r>
      <w:r>
        <w:rPr>
          <w:spacing w:val="-2"/>
        </w:rPr>
        <w:t> </w:t>
      </w:r>
      <w:r>
        <w:rPr/>
        <w:t>define</w:t>
      </w:r>
      <w:r>
        <w:rPr>
          <w:spacing w:val="-3"/>
        </w:rPr>
        <w:t> </w:t>
      </w:r>
      <w:r>
        <w:rPr/>
        <w:t>the</w:t>
      </w:r>
      <w:r>
        <w:rPr>
          <w:spacing w:val="-3"/>
        </w:rPr>
        <w:t> </w:t>
      </w:r>
      <w:r>
        <w:rPr/>
        <w:t>circumstances</w:t>
      </w:r>
      <w:r>
        <w:rPr>
          <w:spacing w:val="-3"/>
        </w:rPr>
        <w:t> </w:t>
      </w:r>
      <w:r>
        <w:rPr/>
        <w:t>in</w:t>
      </w:r>
      <w:r>
        <w:rPr>
          <w:spacing w:val="-3"/>
        </w:rPr>
        <w:t> </w:t>
      </w:r>
      <w:r>
        <w:rPr/>
        <w:t>which</w:t>
      </w:r>
      <w:r>
        <w:rPr>
          <w:spacing w:val="-3"/>
        </w:rPr>
        <w:t> </w:t>
      </w:r>
      <w:r>
        <w:rPr/>
        <w:t>a</w:t>
      </w:r>
      <w:r>
        <w:rPr>
          <w:spacing w:val="-3"/>
        </w:rPr>
        <w:t> </w:t>
      </w:r>
      <w:r>
        <w:rPr/>
        <w:t>clinical</w:t>
      </w:r>
      <w:r>
        <w:rPr>
          <w:spacing w:val="-3"/>
        </w:rPr>
        <w:t> </w:t>
      </w:r>
      <w:r>
        <w:rPr/>
        <w:t>study</w:t>
      </w:r>
      <w:r>
        <w:rPr>
          <w:spacing w:val="-3"/>
        </w:rPr>
        <w:t> </w:t>
      </w:r>
      <w:r>
        <w:rPr/>
        <w:t>protocol</w:t>
      </w:r>
      <w:r>
        <w:rPr>
          <w:spacing w:val="-3"/>
        </w:rPr>
        <w:t> </w:t>
      </w:r>
      <w:r>
        <w:rPr/>
        <w:t>amendment</w:t>
      </w:r>
      <w:r>
        <w:rPr>
          <w:spacing w:val="-3"/>
        </w:rPr>
        <w:t> </w:t>
      </w:r>
      <w:r>
        <w:rPr/>
        <w:t>may</w:t>
      </w:r>
      <w:r>
        <w:rPr>
          <w:spacing w:val="-3"/>
        </w:rPr>
        <w:t> </w:t>
      </w:r>
      <w:r>
        <w:rPr/>
        <w:t>be required and to describe the steps involved in preparing a protocol amendment.</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507" w:hanging="720"/>
        <w:jc w:val="left"/>
        <w:rPr>
          <w:sz w:val="22"/>
        </w:rPr>
      </w:pPr>
      <w:r>
        <w:rPr>
          <w:sz w:val="22"/>
        </w:rPr>
        <w:t>This work instruction (WI) applies to projects in which a clinical study protocol amendment</w:t>
      </w:r>
      <w:r>
        <w:rPr>
          <w:spacing w:val="-4"/>
          <w:sz w:val="22"/>
        </w:rPr>
        <w:t> </w:t>
      </w:r>
      <w:r>
        <w:rPr>
          <w:sz w:val="22"/>
        </w:rPr>
        <w:t>is</w:t>
      </w:r>
      <w:r>
        <w:rPr>
          <w:spacing w:val="-4"/>
          <w:sz w:val="22"/>
        </w:rPr>
        <w:t> </w:t>
      </w:r>
      <w:r>
        <w:rPr>
          <w:sz w:val="22"/>
        </w:rPr>
        <w:t>prepared</w:t>
      </w:r>
      <w:r>
        <w:rPr>
          <w:spacing w:val="-4"/>
          <w:sz w:val="22"/>
        </w:rPr>
        <w:t> </w:t>
      </w:r>
      <w:r>
        <w:rPr>
          <w:sz w:val="22"/>
        </w:rPr>
        <w:t>by</w:t>
      </w:r>
      <w:r>
        <w:rPr>
          <w:spacing w:val="-4"/>
          <w:sz w:val="22"/>
        </w:rPr>
        <w:t> </w:t>
      </w:r>
      <w:r>
        <w:rPr>
          <w:sz w:val="22"/>
        </w:rPr>
        <w:t>IQVIA</w:t>
      </w:r>
      <w:r>
        <w:rPr>
          <w:spacing w:val="-4"/>
          <w:sz w:val="22"/>
        </w:rPr>
        <w:t> </w:t>
      </w:r>
      <w:r>
        <w:rPr>
          <w:sz w:val="22"/>
        </w:rPr>
        <w:t>Global</w:t>
      </w:r>
      <w:r>
        <w:rPr>
          <w:spacing w:val="-4"/>
          <w:sz w:val="22"/>
        </w:rPr>
        <w:t> </w:t>
      </w:r>
      <w:r>
        <w:rPr>
          <w:sz w:val="22"/>
        </w:rPr>
        <w:t>Medical</w:t>
      </w:r>
      <w:r>
        <w:rPr>
          <w:spacing w:val="-4"/>
          <w:sz w:val="22"/>
        </w:rPr>
        <w:t> </w:t>
      </w:r>
      <w:r>
        <w:rPr>
          <w:sz w:val="22"/>
        </w:rPr>
        <w:t>Writing,</w:t>
      </w:r>
      <w:r>
        <w:rPr>
          <w:spacing w:val="-4"/>
          <w:sz w:val="22"/>
        </w:rPr>
        <w:t> </w:t>
      </w:r>
      <w:r>
        <w:rPr>
          <w:sz w:val="22"/>
        </w:rPr>
        <w:t>either</w:t>
      </w:r>
      <w:r>
        <w:rPr>
          <w:spacing w:val="-4"/>
          <w:sz w:val="22"/>
        </w:rPr>
        <w:t> </w:t>
      </w:r>
      <w:r>
        <w:rPr>
          <w:sz w:val="22"/>
        </w:rPr>
        <w:t>as</w:t>
      </w:r>
      <w:r>
        <w:rPr>
          <w:spacing w:val="-4"/>
          <w:sz w:val="22"/>
        </w:rPr>
        <w:t> </w:t>
      </w:r>
      <w:r>
        <w:rPr>
          <w:sz w:val="22"/>
        </w:rPr>
        <w:t>a</w:t>
      </w:r>
      <w:r>
        <w:rPr>
          <w:spacing w:val="-4"/>
          <w:sz w:val="22"/>
        </w:rPr>
        <w:t> </w:t>
      </w:r>
      <w:r>
        <w:rPr>
          <w:sz w:val="22"/>
        </w:rPr>
        <w:t>stand-alone service or in conjunction with other IQVIA service groups.</w:t>
      </w:r>
    </w:p>
    <w:p>
      <w:pPr>
        <w:pStyle w:val="BodyText"/>
        <w:spacing w:before="9"/>
        <w:rPr>
          <w:sz w:val="20"/>
        </w:rPr>
      </w:pPr>
    </w:p>
    <w:p>
      <w:pPr>
        <w:pStyle w:val="ListParagraph"/>
        <w:numPr>
          <w:ilvl w:val="1"/>
          <w:numId w:val="1"/>
        </w:numPr>
        <w:tabs>
          <w:tab w:pos="1979" w:val="left" w:leader="none"/>
          <w:tab w:pos="1980" w:val="left" w:leader="none"/>
        </w:tabs>
        <w:spacing w:line="240" w:lineRule="auto" w:before="1" w:after="0"/>
        <w:ind w:left="1980" w:right="496" w:hanging="720"/>
        <w:jc w:val="left"/>
        <w:rPr>
          <w:sz w:val="22"/>
        </w:rPr>
      </w:pPr>
      <w:r>
        <w:rPr>
          <w:sz w:val="22"/>
        </w:rPr>
        <w:t>This</w:t>
      </w:r>
      <w:r>
        <w:rPr>
          <w:spacing w:val="-3"/>
          <w:sz w:val="22"/>
        </w:rPr>
        <w:t> </w:t>
      </w:r>
      <w:r>
        <w:rPr>
          <w:sz w:val="22"/>
        </w:rPr>
        <w:t>WI</w:t>
      </w:r>
      <w:r>
        <w:rPr>
          <w:spacing w:val="-3"/>
          <w:sz w:val="22"/>
        </w:rPr>
        <w:t> </w:t>
      </w:r>
      <w:r>
        <w:rPr>
          <w:sz w:val="22"/>
        </w:rPr>
        <w:t>does</w:t>
      </w:r>
      <w:r>
        <w:rPr>
          <w:spacing w:val="-3"/>
          <w:sz w:val="22"/>
        </w:rPr>
        <w:t> </w:t>
      </w:r>
      <w:r>
        <w:rPr>
          <w:sz w:val="22"/>
        </w:rPr>
        <w:t>not</w:t>
      </w:r>
      <w:r>
        <w:rPr>
          <w:spacing w:val="-3"/>
          <w:sz w:val="22"/>
        </w:rPr>
        <w:t> </w:t>
      </w:r>
      <w:r>
        <w:rPr>
          <w:sz w:val="22"/>
        </w:rPr>
        <w:t>cover</w:t>
      </w:r>
      <w:r>
        <w:rPr>
          <w:spacing w:val="-3"/>
          <w:sz w:val="22"/>
        </w:rPr>
        <w:t> </w:t>
      </w:r>
      <w:r>
        <w:rPr>
          <w:sz w:val="22"/>
        </w:rPr>
        <w:t>the</w:t>
      </w:r>
      <w:r>
        <w:rPr>
          <w:spacing w:val="-3"/>
          <w:sz w:val="22"/>
        </w:rPr>
        <w:t> </w:t>
      </w:r>
      <w:r>
        <w:rPr>
          <w:sz w:val="22"/>
        </w:rPr>
        <w:t>process</w:t>
      </w:r>
      <w:r>
        <w:rPr>
          <w:spacing w:val="-3"/>
          <w:sz w:val="22"/>
        </w:rPr>
        <w:t> </w:t>
      </w:r>
      <w:r>
        <w:rPr>
          <w:sz w:val="22"/>
        </w:rPr>
        <w:t>for</w:t>
      </w:r>
      <w:r>
        <w:rPr>
          <w:spacing w:val="-3"/>
          <w:sz w:val="22"/>
        </w:rPr>
        <w:t> </w:t>
      </w:r>
      <w:r>
        <w:rPr>
          <w:sz w:val="22"/>
        </w:rPr>
        <w:t>preparing</w:t>
      </w:r>
      <w:r>
        <w:rPr>
          <w:spacing w:val="-3"/>
          <w:sz w:val="22"/>
        </w:rPr>
        <w:t> </w:t>
      </w:r>
      <w:r>
        <w:rPr>
          <w:sz w:val="22"/>
        </w:rPr>
        <w:t>the</w:t>
      </w:r>
      <w:r>
        <w:rPr>
          <w:spacing w:val="-3"/>
          <w:sz w:val="22"/>
        </w:rPr>
        <w:t> </w:t>
      </w:r>
      <w:r>
        <w:rPr>
          <w:sz w:val="22"/>
        </w:rPr>
        <w:t>initial</w:t>
      </w:r>
      <w:r>
        <w:rPr>
          <w:spacing w:val="-3"/>
          <w:sz w:val="22"/>
        </w:rPr>
        <w:t> </w:t>
      </w:r>
      <w:r>
        <w:rPr>
          <w:sz w:val="22"/>
        </w:rPr>
        <w:t>clinical</w:t>
      </w:r>
      <w:r>
        <w:rPr>
          <w:spacing w:val="-3"/>
          <w:sz w:val="22"/>
        </w:rPr>
        <w:t> </w:t>
      </w:r>
      <w:r>
        <w:rPr>
          <w:sz w:val="22"/>
        </w:rPr>
        <w:t>study</w:t>
      </w:r>
      <w:r>
        <w:rPr>
          <w:spacing w:val="-3"/>
          <w:sz w:val="22"/>
        </w:rPr>
        <w:t> </w:t>
      </w:r>
      <w:r>
        <w:rPr>
          <w:sz w:val="22"/>
        </w:rPr>
        <w:t>protocol. Refer to CS_WI_MW006, Producing a Clinical Study Protocol.</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7"/>
        </w:rPr>
        <w:t> </w:t>
      </w:r>
      <w:r>
        <w:rPr/>
        <w:t>described</w:t>
      </w:r>
      <w:r>
        <w:rPr>
          <w:spacing w:val="-6"/>
        </w:rPr>
        <w:t> </w:t>
      </w:r>
      <w:r>
        <w:rPr/>
        <w:t>within</w:t>
      </w:r>
      <w:r>
        <w:rPr>
          <w:spacing w:val="-6"/>
        </w:rPr>
        <w:t> </w:t>
      </w:r>
      <w:r>
        <w:rPr/>
        <w:t>this</w:t>
      </w:r>
      <w:r>
        <w:rPr>
          <w:spacing w:val="-13"/>
        </w:rPr>
        <w:t> </w:t>
      </w:r>
      <w:r>
        <w:rPr>
          <w:spacing w:val="-5"/>
        </w:rPr>
        <w:t>WI:</w:t>
      </w:r>
    </w:p>
    <w:p>
      <w:pPr>
        <w:pStyle w:val="BodyText"/>
        <w:spacing w:before="6" w:after="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ind w:left="105"/>
              <w:rPr>
                <w:sz w:val="22"/>
              </w:rPr>
            </w:pPr>
            <w:r>
              <w:rPr>
                <w:sz w:val="22"/>
              </w:rPr>
              <w:t>Lead</w:t>
            </w:r>
            <w:r>
              <w:rPr>
                <w:spacing w:val="-6"/>
                <w:sz w:val="22"/>
              </w:rPr>
              <w:t> </w:t>
            </w:r>
            <w:r>
              <w:rPr>
                <w:sz w:val="22"/>
              </w:rPr>
              <w:t>Medical</w:t>
            </w:r>
            <w:r>
              <w:rPr>
                <w:spacing w:val="-5"/>
                <w:sz w:val="22"/>
              </w:rPr>
              <w:t> </w:t>
            </w:r>
            <w:r>
              <w:rPr>
                <w:sz w:val="22"/>
              </w:rPr>
              <w:t>Writer</w:t>
            </w:r>
            <w:r>
              <w:rPr>
                <w:spacing w:val="-6"/>
                <w:sz w:val="22"/>
              </w:rPr>
              <w:t> </w:t>
            </w:r>
            <w:r>
              <w:rPr>
                <w:sz w:val="22"/>
              </w:rPr>
              <w:t>(Lead</w:t>
            </w:r>
            <w:r>
              <w:rPr>
                <w:spacing w:val="-5"/>
                <w:sz w:val="22"/>
              </w:rPr>
              <w:t> MW)</w:t>
            </w:r>
          </w:p>
        </w:tc>
        <w:tc>
          <w:tcPr>
            <w:tcW w:w="3595" w:type="dxa"/>
          </w:tcPr>
          <w:p>
            <w:pPr>
              <w:pStyle w:val="TableParagraph"/>
              <w:ind w:left="105"/>
              <w:rPr>
                <w:sz w:val="22"/>
              </w:rPr>
            </w:pPr>
            <w:r>
              <w:rPr>
                <w:sz w:val="22"/>
              </w:rPr>
              <w:t>6.1,</w:t>
            </w:r>
            <w:r>
              <w:rPr>
                <w:spacing w:val="-4"/>
                <w:sz w:val="22"/>
              </w:rPr>
              <w:t> </w:t>
            </w:r>
            <w:r>
              <w:rPr>
                <w:sz w:val="22"/>
              </w:rPr>
              <w:t>6.2,</w:t>
            </w:r>
            <w:r>
              <w:rPr>
                <w:spacing w:val="-3"/>
                <w:sz w:val="22"/>
              </w:rPr>
              <w:t> </w:t>
            </w:r>
            <w:r>
              <w:rPr>
                <w:sz w:val="22"/>
              </w:rPr>
              <w:t>6.3,</w:t>
            </w:r>
            <w:r>
              <w:rPr>
                <w:spacing w:val="-4"/>
                <w:sz w:val="22"/>
              </w:rPr>
              <w:t> </w:t>
            </w:r>
            <w:r>
              <w:rPr>
                <w:sz w:val="22"/>
              </w:rPr>
              <w:t>6.4,</w:t>
            </w:r>
            <w:r>
              <w:rPr>
                <w:spacing w:val="-3"/>
                <w:sz w:val="22"/>
              </w:rPr>
              <w:t> </w:t>
            </w:r>
            <w:r>
              <w:rPr>
                <w:sz w:val="22"/>
              </w:rPr>
              <w:t>6.5,</w:t>
            </w:r>
            <w:r>
              <w:rPr>
                <w:spacing w:val="-3"/>
                <w:sz w:val="22"/>
              </w:rPr>
              <w:t> </w:t>
            </w:r>
            <w:r>
              <w:rPr>
                <w:sz w:val="22"/>
              </w:rPr>
              <w:t>6.6,</w:t>
            </w:r>
            <w:r>
              <w:rPr>
                <w:spacing w:val="-3"/>
                <w:sz w:val="22"/>
              </w:rPr>
              <w:t> </w:t>
            </w:r>
            <w:r>
              <w:rPr>
                <w:spacing w:val="-5"/>
                <w:sz w:val="22"/>
              </w:rPr>
              <w:t>6.7</w:t>
            </w:r>
          </w:p>
        </w:tc>
      </w:tr>
      <w:tr>
        <w:trPr>
          <w:trHeight w:val="585" w:hRule="atLeast"/>
        </w:trPr>
        <w:tc>
          <w:tcPr>
            <w:tcW w:w="5213" w:type="dxa"/>
          </w:tcPr>
          <w:p>
            <w:pPr>
              <w:pStyle w:val="TableParagraph"/>
              <w:ind w:left="105"/>
              <w:rPr>
                <w:sz w:val="22"/>
              </w:rPr>
            </w:pPr>
            <w:r>
              <w:rPr>
                <w:sz w:val="22"/>
              </w:rPr>
              <w:t>Pharmacokinetic</w:t>
            </w:r>
            <w:r>
              <w:rPr>
                <w:spacing w:val="-16"/>
                <w:sz w:val="22"/>
              </w:rPr>
              <w:t> </w:t>
            </w:r>
            <w:r>
              <w:rPr>
                <w:sz w:val="22"/>
              </w:rPr>
              <w:t>(PK)/Pharmacodynamic</w:t>
            </w:r>
            <w:r>
              <w:rPr>
                <w:spacing w:val="-15"/>
                <w:sz w:val="22"/>
              </w:rPr>
              <w:t> </w:t>
            </w:r>
            <w:r>
              <w:rPr>
                <w:sz w:val="22"/>
              </w:rPr>
              <w:t>(PD) </w:t>
            </w:r>
            <w:r>
              <w:rPr>
                <w:spacing w:val="-2"/>
                <w:sz w:val="22"/>
              </w:rPr>
              <w:t>Scientist</w:t>
            </w:r>
          </w:p>
        </w:tc>
        <w:tc>
          <w:tcPr>
            <w:tcW w:w="3595" w:type="dxa"/>
          </w:tcPr>
          <w:p>
            <w:pPr>
              <w:pStyle w:val="TableParagraph"/>
              <w:ind w:left="105"/>
              <w:rPr>
                <w:sz w:val="22"/>
              </w:rPr>
            </w:pPr>
            <w:r>
              <w:rPr>
                <w:sz w:val="22"/>
              </w:rPr>
              <w:t>6.1,</w:t>
            </w:r>
            <w:r>
              <w:rPr>
                <w:spacing w:val="-1"/>
                <w:sz w:val="22"/>
              </w:rPr>
              <w:t> </w:t>
            </w:r>
            <w:r>
              <w:rPr>
                <w:sz w:val="22"/>
              </w:rPr>
              <w:t>6.2,</w:t>
            </w:r>
            <w:r>
              <w:rPr>
                <w:spacing w:val="-2"/>
                <w:sz w:val="22"/>
              </w:rPr>
              <w:t> </w:t>
            </w:r>
            <w:r>
              <w:rPr>
                <w:sz w:val="22"/>
              </w:rPr>
              <w:t>6.3,</w:t>
            </w:r>
            <w:r>
              <w:rPr>
                <w:spacing w:val="-2"/>
                <w:sz w:val="22"/>
              </w:rPr>
              <w:t> </w:t>
            </w:r>
            <w:r>
              <w:rPr>
                <w:spacing w:val="-5"/>
                <w:sz w:val="22"/>
              </w:rPr>
              <w:t>6.5</w:t>
            </w:r>
          </w:p>
        </w:tc>
      </w:tr>
      <w:tr>
        <w:trPr>
          <w:trHeight w:val="330" w:hRule="atLeast"/>
        </w:trPr>
        <w:tc>
          <w:tcPr>
            <w:tcW w:w="5213" w:type="dxa"/>
          </w:tcPr>
          <w:p>
            <w:pPr>
              <w:pStyle w:val="TableParagraph"/>
              <w:ind w:left="105"/>
              <w:rPr>
                <w:sz w:val="22"/>
              </w:rPr>
            </w:pPr>
            <w:r>
              <w:rPr>
                <w:sz w:val="22"/>
              </w:rPr>
              <w:t>Project</w:t>
            </w:r>
            <w:r>
              <w:rPr>
                <w:spacing w:val="-7"/>
                <w:sz w:val="22"/>
              </w:rPr>
              <w:t> </w:t>
            </w:r>
            <w:r>
              <w:rPr>
                <w:sz w:val="22"/>
              </w:rPr>
              <w:t>Leader</w:t>
            </w:r>
            <w:r>
              <w:rPr>
                <w:spacing w:val="-6"/>
                <w:sz w:val="22"/>
              </w:rPr>
              <w:t> </w:t>
            </w:r>
            <w:r>
              <w:rPr>
                <w:spacing w:val="-4"/>
                <w:sz w:val="22"/>
              </w:rPr>
              <w:t>(PL)</w:t>
            </w:r>
          </w:p>
        </w:tc>
        <w:tc>
          <w:tcPr>
            <w:tcW w:w="3595" w:type="dxa"/>
          </w:tcPr>
          <w:p>
            <w:pPr>
              <w:pStyle w:val="TableParagraph"/>
              <w:ind w:left="105"/>
              <w:rPr>
                <w:sz w:val="22"/>
              </w:rPr>
            </w:pPr>
            <w:r>
              <w:rPr>
                <w:sz w:val="22"/>
              </w:rPr>
              <w:t>6.1,</w:t>
            </w:r>
            <w:r>
              <w:rPr>
                <w:spacing w:val="-1"/>
                <w:sz w:val="22"/>
              </w:rPr>
              <w:t> </w:t>
            </w:r>
            <w:r>
              <w:rPr>
                <w:sz w:val="22"/>
              </w:rPr>
              <w:t>6.2,</w:t>
            </w:r>
            <w:r>
              <w:rPr>
                <w:spacing w:val="-2"/>
                <w:sz w:val="22"/>
              </w:rPr>
              <w:t> </w:t>
            </w:r>
            <w:r>
              <w:rPr>
                <w:sz w:val="22"/>
              </w:rPr>
              <w:t>6.4,</w:t>
            </w:r>
            <w:r>
              <w:rPr>
                <w:spacing w:val="-3"/>
                <w:sz w:val="22"/>
              </w:rPr>
              <w:t> </w:t>
            </w:r>
            <w:r>
              <w:rPr>
                <w:sz w:val="22"/>
              </w:rPr>
              <w:t>6.5,</w:t>
            </w:r>
            <w:r>
              <w:rPr>
                <w:spacing w:val="-3"/>
                <w:sz w:val="22"/>
              </w:rPr>
              <w:t> </w:t>
            </w:r>
            <w:r>
              <w:rPr>
                <w:sz w:val="22"/>
              </w:rPr>
              <w:t>6.6,</w:t>
            </w:r>
            <w:r>
              <w:rPr>
                <w:spacing w:val="-2"/>
                <w:sz w:val="22"/>
              </w:rPr>
              <w:t> </w:t>
            </w:r>
            <w:r>
              <w:rPr>
                <w:spacing w:val="-5"/>
                <w:sz w:val="22"/>
              </w:rPr>
              <w:t>6.7</w:t>
            </w:r>
          </w:p>
        </w:tc>
      </w:tr>
      <w:tr>
        <w:trPr>
          <w:trHeight w:val="335" w:hRule="atLeast"/>
        </w:trPr>
        <w:tc>
          <w:tcPr>
            <w:tcW w:w="5213" w:type="dxa"/>
          </w:tcPr>
          <w:p>
            <w:pPr>
              <w:pStyle w:val="TableParagraph"/>
              <w:spacing w:before="43"/>
              <w:ind w:left="105"/>
              <w:rPr>
                <w:sz w:val="22"/>
              </w:rPr>
            </w:pPr>
            <w:r>
              <w:rPr>
                <w:sz w:val="22"/>
              </w:rPr>
              <w:t>Clinical</w:t>
            </w:r>
            <w:r>
              <w:rPr>
                <w:spacing w:val="-5"/>
                <w:sz w:val="22"/>
              </w:rPr>
              <w:t> </w:t>
            </w:r>
            <w:r>
              <w:rPr>
                <w:sz w:val="22"/>
              </w:rPr>
              <w:t>Lead</w:t>
            </w:r>
            <w:r>
              <w:rPr>
                <w:spacing w:val="-5"/>
                <w:sz w:val="22"/>
              </w:rPr>
              <w:t> </w:t>
            </w:r>
            <w:r>
              <w:rPr>
                <w:spacing w:val="-4"/>
                <w:sz w:val="22"/>
              </w:rPr>
              <w:t>(CL)</w:t>
            </w:r>
          </w:p>
        </w:tc>
        <w:tc>
          <w:tcPr>
            <w:tcW w:w="3595" w:type="dxa"/>
          </w:tcPr>
          <w:p>
            <w:pPr>
              <w:pStyle w:val="TableParagraph"/>
              <w:spacing w:before="43"/>
              <w:ind w:left="105"/>
              <w:rPr>
                <w:sz w:val="22"/>
              </w:rPr>
            </w:pPr>
            <w:r>
              <w:rPr>
                <w:spacing w:val="-5"/>
                <w:sz w:val="22"/>
              </w:rPr>
              <w:t>6.1</w:t>
            </w:r>
          </w:p>
        </w:tc>
      </w:tr>
      <w:tr>
        <w:trPr>
          <w:trHeight w:val="330" w:hRule="atLeast"/>
        </w:trPr>
        <w:tc>
          <w:tcPr>
            <w:tcW w:w="5213" w:type="dxa"/>
          </w:tcPr>
          <w:p>
            <w:pPr>
              <w:pStyle w:val="TableParagraph"/>
              <w:ind w:left="105"/>
              <w:rPr>
                <w:sz w:val="22"/>
              </w:rPr>
            </w:pPr>
            <w:r>
              <w:rPr>
                <w:sz w:val="22"/>
              </w:rPr>
              <w:t>Medical</w:t>
            </w:r>
            <w:r>
              <w:rPr>
                <w:spacing w:val="-5"/>
                <w:sz w:val="22"/>
              </w:rPr>
              <w:t> </w:t>
            </w:r>
            <w:r>
              <w:rPr>
                <w:sz w:val="22"/>
              </w:rPr>
              <w:t>Writing</w:t>
            </w:r>
            <w:r>
              <w:rPr>
                <w:spacing w:val="-4"/>
                <w:sz w:val="22"/>
              </w:rPr>
              <w:t> </w:t>
            </w:r>
            <w:r>
              <w:rPr>
                <w:sz w:val="22"/>
              </w:rPr>
              <w:t>QC</w:t>
            </w:r>
            <w:r>
              <w:rPr>
                <w:spacing w:val="-5"/>
                <w:sz w:val="22"/>
              </w:rPr>
              <w:t> </w:t>
            </w:r>
            <w:r>
              <w:rPr>
                <w:spacing w:val="-2"/>
                <w:sz w:val="22"/>
              </w:rPr>
              <w:t>Reviewer</w:t>
            </w:r>
          </w:p>
        </w:tc>
        <w:tc>
          <w:tcPr>
            <w:tcW w:w="3595" w:type="dxa"/>
          </w:tcPr>
          <w:p>
            <w:pPr>
              <w:pStyle w:val="TableParagraph"/>
              <w:ind w:left="105"/>
              <w:rPr>
                <w:sz w:val="22"/>
              </w:rPr>
            </w:pPr>
            <w:r>
              <w:rPr>
                <w:sz w:val="22"/>
              </w:rPr>
              <w:t>6.3,</w:t>
            </w:r>
            <w:r>
              <w:rPr>
                <w:spacing w:val="-1"/>
                <w:sz w:val="22"/>
              </w:rPr>
              <w:t> </w:t>
            </w:r>
            <w:r>
              <w:rPr>
                <w:spacing w:val="-5"/>
                <w:sz w:val="22"/>
              </w:rPr>
              <w:t>6.6</w:t>
            </w:r>
          </w:p>
        </w:tc>
      </w:tr>
      <w:tr>
        <w:trPr>
          <w:trHeight w:val="335" w:hRule="atLeast"/>
        </w:trPr>
        <w:tc>
          <w:tcPr>
            <w:tcW w:w="5213" w:type="dxa"/>
          </w:tcPr>
          <w:p>
            <w:pPr>
              <w:pStyle w:val="TableParagraph"/>
              <w:ind w:left="105"/>
              <w:rPr>
                <w:sz w:val="22"/>
              </w:rPr>
            </w:pPr>
            <w:r>
              <w:rPr>
                <w:sz w:val="22"/>
              </w:rPr>
              <w:t>Senior</w:t>
            </w:r>
            <w:r>
              <w:rPr>
                <w:spacing w:val="-5"/>
                <w:sz w:val="22"/>
              </w:rPr>
              <w:t> </w:t>
            </w:r>
            <w:r>
              <w:rPr>
                <w:sz w:val="22"/>
              </w:rPr>
              <w:t>Medical</w:t>
            </w:r>
            <w:r>
              <w:rPr>
                <w:spacing w:val="-12"/>
                <w:sz w:val="22"/>
              </w:rPr>
              <w:t> </w:t>
            </w:r>
            <w:r>
              <w:rPr>
                <w:sz w:val="22"/>
              </w:rPr>
              <w:t>Writing</w:t>
            </w:r>
            <w:r>
              <w:rPr>
                <w:spacing w:val="-2"/>
                <w:sz w:val="22"/>
              </w:rPr>
              <w:t> </w:t>
            </w:r>
            <w:r>
              <w:rPr>
                <w:sz w:val="22"/>
              </w:rPr>
              <w:t>(MW)</w:t>
            </w:r>
            <w:r>
              <w:rPr>
                <w:spacing w:val="-4"/>
                <w:sz w:val="22"/>
              </w:rPr>
              <w:t> </w:t>
            </w:r>
            <w:r>
              <w:rPr>
                <w:spacing w:val="-2"/>
                <w:sz w:val="22"/>
              </w:rPr>
              <w:t>Reviewer</w:t>
            </w:r>
          </w:p>
        </w:tc>
        <w:tc>
          <w:tcPr>
            <w:tcW w:w="3595" w:type="dxa"/>
          </w:tcPr>
          <w:p>
            <w:pPr>
              <w:pStyle w:val="TableParagraph"/>
              <w:ind w:left="105"/>
              <w:rPr>
                <w:sz w:val="22"/>
              </w:rPr>
            </w:pPr>
            <w:r>
              <w:rPr>
                <w:spacing w:val="-5"/>
                <w:sz w:val="22"/>
              </w:rPr>
              <w:t>6.3</w:t>
            </w:r>
          </w:p>
        </w:tc>
      </w:tr>
      <w:tr>
        <w:trPr>
          <w:trHeight w:val="585" w:hRule="atLeast"/>
        </w:trPr>
        <w:tc>
          <w:tcPr>
            <w:tcW w:w="5213" w:type="dxa"/>
          </w:tcPr>
          <w:p>
            <w:pPr>
              <w:pStyle w:val="TableParagraph"/>
              <w:ind w:left="105"/>
              <w:rPr>
                <w:sz w:val="22"/>
              </w:rPr>
            </w:pPr>
            <w:r>
              <w:rPr>
                <w:sz w:val="22"/>
              </w:rPr>
              <w:t>Statistical</w:t>
            </w:r>
            <w:r>
              <w:rPr>
                <w:spacing w:val="-12"/>
                <w:sz w:val="22"/>
              </w:rPr>
              <w:t> </w:t>
            </w:r>
            <w:r>
              <w:rPr>
                <w:sz w:val="22"/>
              </w:rPr>
              <w:t>Team</w:t>
            </w:r>
            <w:r>
              <w:rPr>
                <w:spacing w:val="-11"/>
                <w:sz w:val="22"/>
              </w:rPr>
              <w:t> </w:t>
            </w:r>
            <w:r>
              <w:rPr>
                <w:sz w:val="22"/>
              </w:rPr>
              <w:t>Lead</w:t>
            </w:r>
            <w:r>
              <w:rPr>
                <w:spacing w:val="-12"/>
                <w:sz w:val="22"/>
              </w:rPr>
              <w:t> </w:t>
            </w:r>
            <w:r>
              <w:rPr>
                <w:sz w:val="22"/>
              </w:rPr>
              <w:t>(STL)/Experienced Biostatistician (EB)</w:t>
            </w:r>
          </w:p>
        </w:tc>
        <w:tc>
          <w:tcPr>
            <w:tcW w:w="3595" w:type="dxa"/>
          </w:tcPr>
          <w:p>
            <w:pPr>
              <w:pStyle w:val="TableParagraph"/>
              <w:ind w:left="105"/>
              <w:rPr>
                <w:sz w:val="22"/>
              </w:rPr>
            </w:pPr>
            <w:r>
              <w:rPr>
                <w:sz w:val="22"/>
              </w:rPr>
              <w:t>6.1,</w:t>
            </w:r>
            <w:r>
              <w:rPr>
                <w:spacing w:val="-1"/>
                <w:sz w:val="22"/>
              </w:rPr>
              <w:t> </w:t>
            </w:r>
            <w:r>
              <w:rPr>
                <w:sz w:val="22"/>
              </w:rPr>
              <w:t>6.2,</w:t>
            </w:r>
            <w:r>
              <w:rPr>
                <w:spacing w:val="-2"/>
                <w:sz w:val="22"/>
              </w:rPr>
              <w:t> </w:t>
            </w:r>
            <w:r>
              <w:rPr>
                <w:sz w:val="22"/>
              </w:rPr>
              <w:t>6.3,</w:t>
            </w:r>
            <w:r>
              <w:rPr>
                <w:spacing w:val="-2"/>
                <w:sz w:val="22"/>
              </w:rPr>
              <w:t> </w:t>
            </w:r>
            <w:r>
              <w:rPr>
                <w:spacing w:val="-5"/>
                <w:sz w:val="22"/>
              </w:rPr>
              <w:t>6.5</w:t>
            </w:r>
          </w:p>
        </w:tc>
      </w:tr>
      <w:tr>
        <w:trPr>
          <w:trHeight w:val="330" w:hRule="atLeast"/>
        </w:trPr>
        <w:tc>
          <w:tcPr>
            <w:tcW w:w="5213" w:type="dxa"/>
          </w:tcPr>
          <w:p>
            <w:pPr>
              <w:pStyle w:val="TableParagraph"/>
              <w:ind w:left="105"/>
              <w:rPr>
                <w:sz w:val="22"/>
              </w:rPr>
            </w:pPr>
            <w:r>
              <w:rPr>
                <w:sz w:val="22"/>
              </w:rPr>
              <w:t>Therapeutic</w:t>
            </w:r>
            <w:r>
              <w:rPr>
                <w:spacing w:val="-9"/>
                <w:sz w:val="22"/>
              </w:rPr>
              <w:t> </w:t>
            </w:r>
            <w:r>
              <w:rPr>
                <w:sz w:val="22"/>
              </w:rPr>
              <w:t>Medical</w:t>
            </w:r>
            <w:r>
              <w:rPr>
                <w:spacing w:val="-8"/>
                <w:sz w:val="22"/>
              </w:rPr>
              <w:t> </w:t>
            </w:r>
            <w:r>
              <w:rPr>
                <w:sz w:val="22"/>
              </w:rPr>
              <w:t>Advisor</w:t>
            </w:r>
            <w:r>
              <w:rPr>
                <w:spacing w:val="-8"/>
                <w:sz w:val="22"/>
              </w:rPr>
              <w:t> </w:t>
            </w:r>
            <w:r>
              <w:rPr>
                <w:spacing w:val="-2"/>
                <w:sz w:val="22"/>
              </w:rPr>
              <w:t>(TMA)</w:t>
            </w:r>
          </w:p>
        </w:tc>
        <w:tc>
          <w:tcPr>
            <w:tcW w:w="3595" w:type="dxa"/>
          </w:tcPr>
          <w:p>
            <w:pPr>
              <w:pStyle w:val="TableParagraph"/>
              <w:ind w:left="105"/>
              <w:rPr>
                <w:sz w:val="22"/>
              </w:rPr>
            </w:pPr>
            <w:r>
              <w:rPr>
                <w:sz w:val="22"/>
              </w:rPr>
              <w:t>6.1,</w:t>
            </w:r>
            <w:r>
              <w:rPr>
                <w:spacing w:val="-1"/>
                <w:sz w:val="22"/>
              </w:rPr>
              <w:t> </w:t>
            </w:r>
            <w:r>
              <w:rPr>
                <w:sz w:val="22"/>
              </w:rPr>
              <w:t>6.2,</w:t>
            </w:r>
            <w:r>
              <w:rPr>
                <w:spacing w:val="-2"/>
                <w:sz w:val="22"/>
              </w:rPr>
              <w:t> </w:t>
            </w:r>
            <w:r>
              <w:rPr>
                <w:sz w:val="22"/>
              </w:rPr>
              <w:t>6.3,</w:t>
            </w:r>
            <w:r>
              <w:rPr>
                <w:spacing w:val="-2"/>
                <w:sz w:val="22"/>
              </w:rPr>
              <w:t> </w:t>
            </w:r>
            <w:r>
              <w:rPr>
                <w:spacing w:val="-5"/>
                <w:sz w:val="22"/>
              </w:rPr>
              <w:t>6.5</w:t>
            </w:r>
          </w:p>
        </w:tc>
      </w:tr>
      <w:tr>
        <w:trPr>
          <w:trHeight w:val="335" w:hRule="atLeast"/>
        </w:trPr>
        <w:tc>
          <w:tcPr>
            <w:tcW w:w="5213" w:type="dxa"/>
          </w:tcPr>
          <w:p>
            <w:pPr>
              <w:pStyle w:val="TableParagraph"/>
              <w:spacing w:before="43"/>
              <w:ind w:left="105"/>
              <w:rPr>
                <w:sz w:val="22"/>
              </w:rPr>
            </w:pPr>
            <w:r>
              <w:rPr>
                <w:sz w:val="22"/>
              </w:rPr>
              <w:t>Lead</w:t>
            </w:r>
            <w:r>
              <w:rPr>
                <w:spacing w:val="-4"/>
                <w:sz w:val="22"/>
              </w:rPr>
              <w:t> </w:t>
            </w:r>
            <w:r>
              <w:rPr>
                <w:spacing w:val="-2"/>
                <w:sz w:val="22"/>
              </w:rPr>
              <w:t>Publisher</w:t>
            </w:r>
          </w:p>
        </w:tc>
        <w:tc>
          <w:tcPr>
            <w:tcW w:w="3595" w:type="dxa"/>
          </w:tcPr>
          <w:p>
            <w:pPr>
              <w:pStyle w:val="TableParagraph"/>
              <w:spacing w:before="43"/>
              <w:ind w:left="105"/>
              <w:rPr>
                <w:sz w:val="22"/>
              </w:rPr>
            </w:pPr>
            <w:r>
              <w:rPr>
                <w:spacing w:val="-5"/>
                <w:sz w:val="22"/>
              </w:rPr>
              <w:t>6.6</w:t>
            </w:r>
          </w:p>
        </w:tc>
      </w:tr>
    </w:tbl>
    <w:p>
      <w:pPr>
        <w:spacing w:before="121"/>
        <w:ind w:left="1260" w:right="0" w:firstLine="0"/>
        <w:jc w:val="left"/>
        <w:rPr>
          <w:b/>
          <w:sz w:val="22"/>
        </w:rPr>
      </w:pPr>
      <w:r>
        <w:rPr>
          <w:b/>
          <w:spacing w:val="-2"/>
          <w:sz w:val="22"/>
        </w:rPr>
        <w:t>Notes:</w:t>
      </w:r>
    </w:p>
    <w:p>
      <w:pPr>
        <w:pStyle w:val="ListParagraph"/>
        <w:numPr>
          <w:ilvl w:val="0"/>
          <w:numId w:val="2"/>
        </w:numPr>
        <w:tabs>
          <w:tab w:pos="1619" w:val="left" w:leader="none"/>
          <w:tab w:pos="1620" w:val="left" w:leader="none"/>
        </w:tabs>
        <w:spacing w:line="240" w:lineRule="auto" w:before="121" w:after="0"/>
        <w:ind w:left="1620" w:right="746" w:hanging="360"/>
        <w:jc w:val="left"/>
        <w:rPr>
          <w:sz w:val="22"/>
        </w:rPr>
      </w:pPr>
      <w:r>
        <w:rPr>
          <w:sz w:val="22"/>
        </w:rPr>
        <w:t>The</w:t>
      </w:r>
      <w:r>
        <w:rPr>
          <w:spacing w:val="-3"/>
          <w:sz w:val="22"/>
        </w:rPr>
        <w:t> </w:t>
      </w:r>
      <w:r>
        <w:rPr>
          <w:sz w:val="22"/>
        </w:rPr>
        <w:t>PL</w:t>
      </w:r>
      <w:r>
        <w:rPr>
          <w:spacing w:val="-3"/>
          <w:sz w:val="22"/>
        </w:rPr>
        <w:t> </w:t>
      </w:r>
      <w:r>
        <w:rPr>
          <w:sz w:val="22"/>
        </w:rPr>
        <w:t>responsibilities</w:t>
      </w:r>
      <w:r>
        <w:rPr>
          <w:spacing w:val="-3"/>
          <w:sz w:val="22"/>
        </w:rPr>
        <w:t> </w:t>
      </w:r>
      <w:r>
        <w:rPr>
          <w:sz w:val="22"/>
        </w:rPr>
        <w:t>may</w:t>
      </w:r>
      <w:r>
        <w:rPr>
          <w:spacing w:val="-3"/>
          <w:sz w:val="22"/>
        </w:rPr>
        <w:t> </w:t>
      </w:r>
      <w:r>
        <w:rPr>
          <w:sz w:val="22"/>
        </w:rPr>
        <w:t>be</w:t>
      </w:r>
      <w:r>
        <w:rPr>
          <w:spacing w:val="-3"/>
          <w:sz w:val="22"/>
        </w:rPr>
        <w:t> </w:t>
      </w:r>
      <w:r>
        <w:rPr>
          <w:sz w:val="22"/>
        </w:rPr>
        <w:t>undertaken</w:t>
      </w:r>
      <w:r>
        <w:rPr>
          <w:spacing w:val="-3"/>
          <w:sz w:val="22"/>
        </w:rPr>
        <w:t> </w:t>
      </w:r>
      <w:r>
        <w:rPr>
          <w:sz w:val="22"/>
        </w:rPr>
        <w:t>by</w:t>
      </w:r>
      <w:r>
        <w:rPr>
          <w:spacing w:val="-3"/>
          <w:sz w:val="22"/>
        </w:rPr>
        <w:t> </w:t>
      </w:r>
      <w:r>
        <w:rPr>
          <w:sz w:val="22"/>
        </w:rPr>
        <w:t>a</w:t>
      </w:r>
      <w:r>
        <w:rPr>
          <w:spacing w:val="-3"/>
          <w:sz w:val="22"/>
        </w:rPr>
        <w:t> </w:t>
      </w:r>
      <w:r>
        <w:rPr>
          <w:sz w:val="22"/>
        </w:rPr>
        <w:t>member</w:t>
      </w:r>
      <w:r>
        <w:rPr>
          <w:spacing w:val="-3"/>
          <w:sz w:val="22"/>
        </w:rPr>
        <w:t> </w:t>
      </w:r>
      <w:r>
        <w:rPr>
          <w:sz w:val="22"/>
        </w:rPr>
        <w:t>of</w:t>
      </w:r>
      <w:r>
        <w:rPr>
          <w:spacing w:val="-3"/>
          <w:sz w:val="22"/>
        </w:rPr>
        <w:t> </w:t>
      </w:r>
      <w:r>
        <w:rPr>
          <w:sz w:val="22"/>
        </w:rPr>
        <w:t>the</w:t>
      </w:r>
      <w:r>
        <w:rPr>
          <w:spacing w:val="-3"/>
          <w:sz w:val="22"/>
        </w:rPr>
        <w:t> </w:t>
      </w:r>
      <w:r>
        <w:rPr>
          <w:sz w:val="22"/>
        </w:rPr>
        <w:t>Project</w:t>
      </w:r>
      <w:r>
        <w:rPr>
          <w:spacing w:val="-3"/>
          <w:sz w:val="22"/>
        </w:rPr>
        <w:t> </w:t>
      </w:r>
      <w:r>
        <w:rPr>
          <w:sz w:val="22"/>
        </w:rPr>
        <w:t>Leadership group, a Clinical Project Manager from the Early Clinical Development group or IQVIA</w:t>
      </w:r>
      <w:r>
        <w:rPr>
          <w:spacing w:val="-1"/>
          <w:sz w:val="22"/>
        </w:rPr>
        <w:t> </w:t>
      </w:r>
      <w:r>
        <w:rPr>
          <w:sz w:val="22"/>
        </w:rPr>
        <w:t>Biotech,</w:t>
      </w:r>
      <w:r>
        <w:rPr>
          <w:spacing w:val="-2"/>
          <w:sz w:val="22"/>
        </w:rPr>
        <w:t> </w:t>
      </w:r>
      <w:r>
        <w:rPr>
          <w:sz w:val="22"/>
        </w:rPr>
        <w:t>or,</w:t>
      </w:r>
      <w:r>
        <w:rPr>
          <w:spacing w:val="-2"/>
          <w:sz w:val="22"/>
        </w:rPr>
        <w:t> </w:t>
      </w:r>
      <w:r>
        <w:rPr>
          <w:sz w:val="22"/>
        </w:rPr>
        <w:t>in</w:t>
      </w:r>
      <w:r>
        <w:rPr>
          <w:spacing w:val="-2"/>
          <w:sz w:val="22"/>
        </w:rPr>
        <w:t> </w:t>
      </w:r>
      <w:r>
        <w:rPr>
          <w:sz w:val="22"/>
        </w:rPr>
        <w:t>the</w:t>
      </w:r>
      <w:r>
        <w:rPr>
          <w:spacing w:val="-2"/>
          <w:sz w:val="22"/>
        </w:rPr>
        <w:t> </w:t>
      </w:r>
      <w:r>
        <w:rPr>
          <w:sz w:val="22"/>
        </w:rPr>
        <w:t>case</w:t>
      </w:r>
      <w:r>
        <w:rPr>
          <w:spacing w:val="-2"/>
          <w:sz w:val="22"/>
        </w:rPr>
        <w:t> </w:t>
      </w:r>
      <w:r>
        <w:rPr>
          <w:sz w:val="22"/>
        </w:rPr>
        <w:t>of</w:t>
      </w:r>
      <w:r>
        <w:rPr>
          <w:spacing w:val="-2"/>
          <w:sz w:val="22"/>
        </w:rPr>
        <w:t> </w:t>
      </w:r>
      <w:r>
        <w:rPr>
          <w:sz w:val="22"/>
        </w:rPr>
        <w:t>a</w:t>
      </w:r>
      <w:r>
        <w:rPr>
          <w:spacing w:val="-2"/>
          <w:sz w:val="22"/>
        </w:rPr>
        <w:t> </w:t>
      </w:r>
      <w:r>
        <w:rPr>
          <w:sz w:val="22"/>
        </w:rPr>
        <w:t>stand-alone</w:t>
      </w:r>
      <w:r>
        <w:rPr>
          <w:spacing w:val="-2"/>
          <w:sz w:val="22"/>
        </w:rPr>
        <w:t> </w:t>
      </w:r>
      <w:r>
        <w:rPr>
          <w:sz w:val="22"/>
        </w:rPr>
        <w:t>project,</w:t>
      </w:r>
      <w:r>
        <w:rPr>
          <w:spacing w:val="-2"/>
          <w:sz w:val="22"/>
        </w:rPr>
        <w:t> </w:t>
      </w:r>
      <w:r>
        <w:rPr>
          <w:sz w:val="22"/>
        </w:rPr>
        <w:t>by</w:t>
      </w:r>
      <w:r>
        <w:rPr>
          <w:spacing w:val="-2"/>
          <w:sz w:val="22"/>
        </w:rPr>
        <w:t> </w:t>
      </w:r>
      <w:r>
        <w:rPr>
          <w:sz w:val="22"/>
        </w:rPr>
        <w:t>the</w:t>
      </w:r>
      <w:r>
        <w:rPr>
          <w:spacing w:val="-2"/>
          <w:sz w:val="22"/>
        </w:rPr>
        <w:t> </w:t>
      </w:r>
      <w:r>
        <w:rPr>
          <w:sz w:val="22"/>
        </w:rPr>
        <w:t>Lead</w:t>
      </w:r>
      <w:r>
        <w:rPr>
          <w:spacing w:val="-2"/>
          <w:sz w:val="22"/>
        </w:rPr>
        <w:t> </w:t>
      </w:r>
      <w:r>
        <w:rPr>
          <w:sz w:val="22"/>
        </w:rPr>
        <w:t>MW,</w:t>
      </w:r>
      <w:r>
        <w:rPr>
          <w:spacing w:val="-2"/>
          <w:sz w:val="22"/>
        </w:rPr>
        <w:t> </w:t>
      </w:r>
      <w:r>
        <w:rPr>
          <w:sz w:val="22"/>
        </w:rPr>
        <w:t>their</w:t>
      </w:r>
      <w:r>
        <w:rPr>
          <w:spacing w:val="-2"/>
          <w:sz w:val="22"/>
        </w:rPr>
        <w:t> </w:t>
      </w:r>
      <w:r>
        <w:rPr>
          <w:sz w:val="22"/>
        </w:rPr>
        <w:t>Line Manager, or other functional lead.</w:t>
      </w:r>
    </w:p>
    <w:p>
      <w:pPr>
        <w:pStyle w:val="ListParagraph"/>
        <w:numPr>
          <w:ilvl w:val="0"/>
          <w:numId w:val="2"/>
        </w:numPr>
        <w:tabs>
          <w:tab w:pos="1619" w:val="left" w:leader="none"/>
          <w:tab w:pos="1620" w:val="left" w:leader="none"/>
        </w:tabs>
        <w:spacing w:line="240" w:lineRule="auto" w:before="118" w:after="0"/>
        <w:ind w:left="1620" w:right="880" w:hanging="360"/>
        <w:jc w:val="left"/>
        <w:rPr>
          <w:sz w:val="22"/>
        </w:rPr>
      </w:pPr>
      <w:r>
        <w:rPr>
          <w:sz w:val="22"/>
        </w:rPr>
        <w:t>Business</w:t>
      </w:r>
      <w:r>
        <w:rPr>
          <w:spacing w:val="-4"/>
          <w:sz w:val="22"/>
        </w:rPr>
        <w:t> </w:t>
      </w:r>
      <w:r>
        <w:rPr>
          <w:sz w:val="22"/>
        </w:rPr>
        <w:t>units</w:t>
      </w:r>
      <w:r>
        <w:rPr>
          <w:spacing w:val="-4"/>
          <w:sz w:val="22"/>
        </w:rPr>
        <w:t> </w:t>
      </w:r>
      <w:r>
        <w:rPr>
          <w:sz w:val="22"/>
        </w:rPr>
        <w:t>within</w:t>
      </w:r>
      <w:r>
        <w:rPr>
          <w:spacing w:val="-4"/>
          <w:sz w:val="22"/>
        </w:rPr>
        <w:t> </w:t>
      </w:r>
      <w:r>
        <w:rPr>
          <w:sz w:val="22"/>
        </w:rPr>
        <w:t>IQVIA</w:t>
      </w:r>
      <w:r>
        <w:rPr>
          <w:spacing w:val="-4"/>
          <w:sz w:val="22"/>
        </w:rPr>
        <w:t> </w:t>
      </w:r>
      <w:r>
        <w:rPr>
          <w:sz w:val="22"/>
        </w:rPr>
        <w:t>may</w:t>
      </w:r>
      <w:r>
        <w:rPr>
          <w:spacing w:val="-4"/>
          <w:sz w:val="22"/>
        </w:rPr>
        <w:t> </w:t>
      </w:r>
      <w:r>
        <w:rPr>
          <w:sz w:val="22"/>
        </w:rPr>
        <w:t>use</w:t>
      </w:r>
      <w:r>
        <w:rPr>
          <w:spacing w:val="-4"/>
          <w:sz w:val="22"/>
        </w:rPr>
        <w:t> </w:t>
      </w:r>
      <w:r>
        <w:rPr>
          <w:sz w:val="22"/>
        </w:rPr>
        <w:t>different</w:t>
      </w:r>
      <w:r>
        <w:rPr>
          <w:spacing w:val="-4"/>
          <w:sz w:val="22"/>
        </w:rPr>
        <w:t> </w:t>
      </w:r>
      <w:r>
        <w:rPr>
          <w:sz w:val="22"/>
        </w:rPr>
        <w:t>terminology</w:t>
      </w:r>
      <w:r>
        <w:rPr>
          <w:spacing w:val="-4"/>
          <w:sz w:val="22"/>
        </w:rPr>
        <w:t> </w:t>
      </w:r>
      <w:r>
        <w:rPr>
          <w:sz w:val="22"/>
        </w:rPr>
        <w:t>for</w:t>
      </w:r>
      <w:r>
        <w:rPr>
          <w:spacing w:val="-4"/>
          <w:sz w:val="22"/>
        </w:rPr>
        <w:t> </w:t>
      </w:r>
      <w:r>
        <w:rPr>
          <w:sz w:val="22"/>
        </w:rPr>
        <w:t>the</w:t>
      </w:r>
      <w:r>
        <w:rPr>
          <w:spacing w:val="-4"/>
          <w:sz w:val="22"/>
        </w:rPr>
        <w:t> </w:t>
      </w:r>
      <w:r>
        <w:rPr>
          <w:sz w:val="22"/>
        </w:rPr>
        <w:t>roles</w:t>
      </w:r>
      <w:r>
        <w:rPr>
          <w:spacing w:val="-4"/>
          <w:sz w:val="22"/>
        </w:rPr>
        <w:t> </w:t>
      </w:r>
      <w:r>
        <w:rPr>
          <w:sz w:val="22"/>
        </w:rPr>
        <w:t>described above (e.g., for IQVIA Biotech projects, responsibilities of the STL/EB may be undertaken by the Statistical Design Expert).</w:t>
      </w:r>
    </w:p>
    <w:p>
      <w:pPr>
        <w:pStyle w:val="BodyText"/>
        <w:rPr>
          <w:sz w:val="20"/>
        </w:rPr>
      </w:pPr>
    </w:p>
    <w:p>
      <w:pPr>
        <w:pStyle w:val="BodyText"/>
        <w:spacing w:before="7"/>
        <w:rPr>
          <w:sz w:val="13"/>
        </w:rPr>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14</w:t>
      </w:r>
    </w:p>
    <w:p>
      <w:pPr>
        <w:spacing w:before="0"/>
        <w:ind w:left="539" w:right="502"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2022</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4"/>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jc w:val="left"/>
        <w:rPr>
          <w:sz w:val="16"/>
        </w:rPr>
        <w:sectPr>
          <w:footerReference w:type="default" r:id="rId5"/>
          <w:headerReference w:type="default" r:id="rId30"/>
          <w:headerReference w:type="first" r:id="rId31"/>
          <w:headerReference w:type="even" r:id="rId32"/>
          <w:footerReference w:type="first" r:id="rId33"/>
          <w:footerReference w:type="even" r:id="rId34"/>
          <w:type w:val="continuous"/>
          <w:pgSz w:w="12240" w:h="15840"/>
          <w:pgMar w:footer="268" w:header="0" w:top="700" w:bottom="460" w:left="900" w:right="960"/>
          <w:pgNumType w:start="1"/>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4"/>
      <w:bookmarkEnd w:id="4"/>
      <w:r>
        <w:rPr>
          <w:spacing w:val="-2"/>
        </w:rPr>
        <w:t>DEFINITIONS</w:t>
      </w:r>
    </w:p>
    <w:p>
      <w:pPr>
        <w:pStyle w:val="BodyText"/>
        <w:spacing w:line="242" w:lineRule="auto" w:before="121"/>
        <w:ind w:left="1260" w:right="502"/>
      </w:pPr>
      <w:r>
        <w:rPr>
          <w:b/>
        </w:rPr>
        <w:t>Statistical</w:t>
      </w:r>
      <w:r>
        <w:rPr>
          <w:b/>
          <w:spacing w:val="-5"/>
        </w:rPr>
        <w:t> </w:t>
      </w:r>
      <w:r>
        <w:rPr>
          <w:b/>
        </w:rPr>
        <w:t>Team</w:t>
      </w:r>
      <w:r>
        <w:rPr>
          <w:b/>
          <w:spacing w:val="-5"/>
        </w:rPr>
        <w:t> </w:t>
      </w:r>
      <w:r>
        <w:rPr>
          <w:b/>
        </w:rPr>
        <w:t>Lead</w:t>
      </w:r>
      <w:r>
        <w:rPr>
          <w:b/>
          <w:spacing w:val="-5"/>
        </w:rPr>
        <w:t> </w:t>
      </w:r>
      <w:r>
        <w:rPr>
          <w:b/>
        </w:rPr>
        <w:t>(STL)/Experienced</w:t>
      </w:r>
      <w:r>
        <w:rPr>
          <w:b/>
          <w:spacing w:val="-5"/>
        </w:rPr>
        <w:t> </w:t>
      </w:r>
      <w:r>
        <w:rPr>
          <w:b/>
        </w:rPr>
        <w:t>Biostatistician</w:t>
      </w:r>
      <w:r>
        <w:rPr>
          <w:b/>
          <w:spacing w:val="-5"/>
        </w:rPr>
        <w:t> </w:t>
      </w:r>
      <w:r>
        <w:rPr>
          <w:b/>
        </w:rPr>
        <w:t>(EB):</w:t>
      </w:r>
      <w:r>
        <w:rPr>
          <w:b/>
          <w:spacing w:val="40"/>
        </w:rPr>
        <w:t> </w:t>
      </w:r>
      <w:r>
        <w:rPr/>
        <w:t>Someone</w:t>
      </w:r>
      <w:r>
        <w:rPr>
          <w:spacing w:val="-5"/>
        </w:rPr>
        <w:t> </w:t>
      </w:r>
      <w:r>
        <w:rPr/>
        <w:t>who</w:t>
      </w:r>
      <w:r>
        <w:rPr>
          <w:spacing w:val="-5"/>
        </w:rPr>
        <w:t> </w:t>
      </w:r>
      <w:r>
        <w:rPr/>
        <w:t>is</w:t>
      </w:r>
      <w:r>
        <w:rPr>
          <w:spacing w:val="-5"/>
        </w:rPr>
        <w:t> </w:t>
      </w:r>
      <w:r>
        <w:rPr/>
        <w:t>able to apply specific statistical or therapeutic knowledge and capable of managing challenging discussions with the Customer (see CS_WI_BS006, Statistical Review and Input to a Clinical Trial Protocol or, for IQVIA Biotech projects, see SOPCR007, Development of Statistical Section of the Protocol).</w:t>
      </w:r>
    </w:p>
    <w:p>
      <w:pPr>
        <w:pStyle w:val="BodyText"/>
        <w:spacing w:line="244" w:lineRule="auto" w:before="110"/>
        <w:ind w:left="1260" w:right="502"/>
      </w:pPr>
      <w:r>
        <w:rPr>
          <w:b/>
        </w:rPr>
        <w:t>Protocol</w:t>
      </w:r>
      <w:r>
        <w:rPr>
          <w:b/>
          <w:spacing w:val="-4"/>
        </w:rPr>
        <w:t> </w:t>
      </w:r>
      <w:r>
        <w:rPr>
          <w:b/>
        </w:rPr>
        <w:t>Amendment:</w:t>
      </w:r>
      <w:r>
        <w:rPr>
          <w:b/>
          <w:spacing w:val="40"/>
        </w:rPr>
        <w:t> </w:t>
      </w:r>
      <w:r>
        <w:rPr/>
        <w:t>Formal</w:t>
      </w:r>
      <w:r>
        <w:rPr>
          <w:spacing w:val="-4"/>
        </w:rPr>
        <w:t> </w:t>
      </w:r>
      <w:r>
        <w:rPr/>
        <w:t>documentation</w:t>
      </w:r>
      <w:r>
        <w:rPr>
          <w:spacing w:val="-5"/>
        </w:rPr>
        <w:t> </w:t>
      </w:r>
      <w:r>
        <w:rPr/>
        <w:t>of</w:t>
      </w:r>
      <w:r>
        <w:rPr>
          <w:spacing w:val="-2"/>
        </w:rPr>
        <w:t> </w:t>
      </w:r>
      <w:r>
        <w:rPr/>
        <w:t>necessary</w:t>
      </w:r>
      <w:r>
        <w:rPr>
          <w:spacing w:val="-4"/>
        </w:rPr>
        <w:t> </w:t>
      </w:r>
      <w:r>
        <w:rPr/>
        <w:t>changes</w:t>
      </w:r>
      <w:r>
        <w:rPr>
          <w:spacing w:val="-4"/>
        </w:rPr>
        <w:t> </w:t>
      </w:r>
      <w:r>
        <w:rPr/>
        <w:t>to</w:t>
      </w:r>
      <w:r>
        <w:rPr>
          <w:spacing w:val="-4"/>
        </w:rPr>
        <w:t> </w:t>
      </w:r>
      <w:r>
        <w:rPr/>
        <w:t>the</w:t>
      </w:r>
      <w:r>
        <w:rPr>
          <w:spacing w:val="-4"/>
        </w:rPr>
        <w:t> </w:t>
      </w:r>
      <w:r>
        <w:rPr/>
        <w:t>content</w:t>
      </w:r>
      <w:r>
        <w:rPr>
          <w:spacing w:val="-4"/>
        </w:rPr>
        <w:t> </w:t>
      </w:r>
      <w:r>
        <w:rPr/>
        <w:t>of an approved, final protocol.</w:t>
      </w:r>
    </w:p>
    <w:p>
      <w:pPr>
        <w:pStyle w:val="BodyText"/>
        <w:spacing w:before="113"/>
        <w:ind w:left="1260" w:right="502"/>
      </w:pPr>
      <w:r>
        <w:rPr/>
        <w:t>After</w:t>
      </w:r>
      <w:r>
        <w:rPr>
          <w:spacing w:val="-3"/>
        </w:rPr>
        <w:t> </w:t>
      </w:r>
      <w:r>
        <w:rPr/>
        <w:t>the</w:t>
      </w:r>
      <w:r>
        <w:rPr>
          <w:spacing w:val="-3"/>
        </w:rPr>
        <w:t> </w:t>
      </w:r>
      <w:r>
        <w:rPr/>
        <w:t>original</w:t>
      </w:r>
      <w:r>
        <w:rPr>
          <w:spacing w:val="-3"/>
        </w:rPr>
        <w:t> </w:t>
      </w:r>
      <w:r>
        <w:rPr/>
        <w:t>protocol</w:t>
      </w:r>
      <w:r>
        <w:rPr>
          <w:spacing w:val="-3"/>
        </w:rPr>
        <w:t> </w:t>
      </w:r>
      <w:r>
        <w:rPr/>
        <w:t>has</w:t>
      </w:r>
      <w:r>
        <w:rPr>
          <w:spacing w:val="-6"/>
        </w:rPr>
        <w:t> </w:t>
      </w:r>
      <w:r>
        <w:rPr/>
        <w:t>been</w:t>
      </w:r>
      <w:r>
        <w:rPr>
          <w:spacing w:val="-3"/>
        </w:rPr>
        <w:t> </w:t>
      </w:r>
      <w:r>
        <w:rPr/>
        <w:t>finalized</w:t>
      </w:r>
      <w:r>
        <w:rPr>
          <w:spacing w:val="-3"/>
        </w:rPr>
        <w:t> </w:t>
      </w:r>
      <w:r>
        <w:rPr/>
        <w:t>and</w:t>
      </w:r>
      <w:r>
        <w:rPr>
          <w:spacing w:val="-3"/>
        </w:rPr>
        <w:t> </w:t>
      </w:r>
      <w:r>
        <w:rPr/>
        <w:t>submitted,</w:t>
      </w:r>
      <w:r>
        <w:rPr>
          <w:spacing w:val="-3"/>
        </w:rPr>
        <w:t> </w:t>
      </w:r>
      <w:r>
        <w:rPr/>
        <w:t>the</w:t>
      </w:r>
      <w:r>
        <w:rPr>
          <w:spacing w:val="-3"/>
        </w:rPr>
        <w:t> </w:t>
      </w:r>
      <w:r>
        <w:rPr/>
        <w:t>need</w:t>
      </w:r>
      <w:r>
        <w:rPr>
          <w:spacing w:val="-3"/>
        </w:rPr>
        <w:t> </w:t>
      </w:r>
      <w:r>
        <w:rPr/>
        <w:t>for</w:t>
      </w:r>
      <w:r>
        <w:rPr>
          <w:spacing w:val="-3"/>
        </w:rPr>
        <w:t> </w:t>
      </w:r>
      <w:r>
        <w:rPr/>
        <w:t>a</w:t>
      </w:r>
      <w:r>
        <w:rPr>
          <w:spacing w:val="-3"/>
        </w:rPr>
        <w:t> </w:t>
      </w:r>
      <w:r>
        <w:rPr/>
        <w:t>protocol amendment may arise in relation to the following:</w:t>
      </w:r>
    </w:p>
    <w:p>
      <w:pPr>
        <w:pStyle w:val="ListParagraph"/>
        <w:numPr>
          <w:ilvl w:val="0"/>
          <w:numId w:val="3"/>
        </w:numPr>
        <w:tabs>
          <w:tab w:pos="1711" w:val="left" w:leader="none"/>
          <w:tab w:pos="1712" w:val="left" w:leader="none"/>
        </w:tabs>
        <w:spacing w:line="240" w:lineRule="auto" w:before="122" w:after="0"/>
        <w:ind w:left="1711" w:right="0" w:hanging="452"/>
        <w:jc w:val="left"/>
        <w:rPr>
          <w:sz w:val="22"/>
        </w:rPr>
      </w:pPr>
      <w:r>
        <w:rPr>
          <w:sz w:val="22"/>
        </w:rPr>
        <w:t>Enrollment </w:t>
      </w:r>
      <w:r>
        <w:rPr>
          <w:spacing w:val="-2"/>
          <w:sz w:val="22"/>
        </w:rPr>
        <w:t>issues</w:t>
      </w:r>
    </w:p>
    <w:p>
      <w:pPr>
        <w:pStyle w:val="ListParagraph"/>
        <w:numPr>
          <w:ilvl w:val="0"/>
          <w:numId w:val="3"/>
        </w:numPr>
        <w:tabs>
          <w:tab w:pos="1711" w:val="left" w:leader="none"/>
          <w:tab w:pos="1712" w:val="left" w:leader="none"/>
        </w:tabs>
        <w:spacing w:line="240" w:lineRule="auto" w:before="119" w:after="0"/>
        <w:ind w:left="1711" w:right="0" w:hanging="452"/>
        <w:jc w:val="left"/>
        <w:rPr>
          <w:sz w:val="22"/>
        </w:rPr>
      </w:pPr>
      <w:r>
        <w:rPr>
          <w:sz w:val="22"/>
        </w:rPr>
        <w:t>Study </w:t>
      </w:r>
      <w:r>
        <w:rPr>
          <w:spacing w:val="-2"/>
          <w:sz w:val="22"/>
        </w:rPr>
        <w:t>logistics</w:t>
      </w:r>
    </w:p>
    <w:p>
      <w:pPr>
        <w:pStyle w:val="ListParagraph"/>
        <w:numPr>
          <w:ilvl w:val="0"/>
          <w:numId w:val="3"/>
        </w:numPr>
        <w:tabs>
          <w:tab w:pos="1711" w:val="left" w:leader="none"/>
          <w:tab w:pos="1712" w:val="left" w:leader="none"/>
        </w:tabs>
        <w:spacing w:line="240" w:lineRule="auto" w:before="115" w:after="0"/>
        <w:ind w:left="1711" w:right="0" w:hanging="452"/>
        <w:jc w:val="left"/>
        <w:rPr>
          <w:sz w:val="22"/>
        </w:rPr>
      </w:pPr>
      <w:r>
        <w:rPr>
          <w:sz w:val="22"/>
        </w:rPr>
        <w:t>New</w:t>
      </w:r>
      <w:r>
        <w:rPr>
          <w:spacing w:val="-8"/>
          <w:sz w:val="22"/>
        </w:rPr>
        <w:t> </w:t>
      </w:r>
      <w:r>
        <w:rPr>
          <w:sz w:val="22"/>
        </w:rPr>
        <w:t>guidance</w:t>
      </w:r>
      <w:r>
        <w:rPr>
          <w:spacing w:val="-5"/>
          <w:sz w:val="22"/>
        </w:rPr>
        <w:t> </w:t>
      </w:r>
      <w:r>
        <w:rPr>
          <w:sz w:val="22"/>
        </w:rPr>
        <w:t>documents</w:t>
      </w:r>
      <w:r>
        <w:rPr>
          <w:spacing w:val="-6"/>
          <w:sz w:val="22"/>
        </w:rPr>
        <w:t> </w:t>
      </w:r>
      <w:r>
        <w:rPr>
          <w:sz w:val="22"/>
        </w:rPr>
        <w:t>or</w:t>
      </w:r>
      <w:r>
        <w:rPr>
          <w:spacing w:val="-5"/>
          <w:sz w:val="22"/>
        </w:rPr>
        <w:t> </w:t>
      </w:r>
      <w:r>
        <w:rPr>
          <w:spacing w:val="-2"/>
          <w:sz w:val="22"/>
        </w:rPr>
        <w:t>information</w:t>
      </w:r>
    </w:p>
    <w:p>
      <w:pPr>
        <w:pStyle w:val="ListParagraph"/>
        <w:numPr>
          <w:ilvl w:val="0"/>
          <w:numId w:val="3"/>
        </w:numPr>
        <w:tabs>
          <w:tab w:pos="1711" w:val="left" w:leader="none"/>
          <w:tab w:pos="1712" w:val="left" w:leader="none"/>
        </w:tabs>
        <w:spacing w:line="240" w:lineRule="auto" w:before="119" w:after="0"/>
        <w:ind w:left="1711" w:right="0" w:hanging="452"/>
        <w:jc w:val="left"/>
        <w:rPr>
          <w:sz w:val="22"/>
        </w:rPr>
      </w:pPr>
      <w:r>
        <w:rPr>
          <w:sz w:val="22"/>
        </w:rPr>
        <w:t>Potential</w:t>
      </w:r>
      <w:r>
        <w:rPr>
          <w:spacing w:val="-8"/>
          <w:sz w:val="22"/>
        </w:rPr>
        <w:t> </w:t>
      </w:r>
      <w:r>
        <w:rPr>
          <w:sz w:val="22"/>
        </w:rPr>
        <w:t>safety</w:t>
      </w:r>
      <w:r>
        <w:rPr>
          <w:spacing w:val="-7"/>
          <w:sz w:val="22"/>
        </w:rPr>
        <w:t> </w:t>
      </w:r>
      <w:r>
        <w:rPr>
          <w:spacing w:val="-2"/>
          <w:sz w:val="22"/>
        </w:rPr>
        <w:t>issues</w:t>
      </w:r>
    </w:p>
    <w:p>
      <w:pPr>
        <w:pStyle w:val="ListParagraph"/>
        <w:numPr>
          <w:ilvl w:val="0"/>
          <w:numId w:val="3"/>
        </w:numPr>
        <w:tabs>
          <w:tab w:pos="1711" w:val="left" w:leader="none"/>
          <w:tab w:pos="1712" w:val="left" w:leader="none"/>
        </w:tabs>
        <w:spacing w:line="240" w:lineRule="auto" w:before="119" w:after="0"/>
        <w:ind w:left="1711" w:right="1452" w:hanging="452"/>
        <w:jc w:val="left"/>
        <w:rPr>
          <w:sz w:val="22"/>
        </w:rPr>
      </w:pPr>
      <w:r>
        <w:rPr>
          <w:sz w:val="22"/>
        </w:rPr>
        <w:t>Request</w:t>
      </w:r>
      <w:r>
        <w:rPr>
          <w:spacing w:val="-5"/>
          <w:sz w:val="22"/>
        </w:rPr>
        <w:t> </w:t>
      </w:r>
      <w:r>
        <w:rPr>
          <w:sz w:val="22"/>
        </w:rPr>
        <w:t>from</w:t>
      </w:r>
      <w:r>
        <w:rPr>
          <w:spacing w:val="-5"/>
          <w:sz w:val="22"/>
        </w:rPr>
        <w:t> </w:t>
      </w:r>
      <w:r>
        <w:rPr>
          <w:sz w:val="22"/>
        </w:rPr>
        <w:t>a</w:t>
      </w:r>
      <w:r>
        <w:rPr>
          <w:spacing w:val="-5"/>
          <w:sz w:val="22"/>
        </w:rPr>
        <w:t> </w:t>
      </w:r>
      <w:r>
        <w:rPr>
          <w:sz w:val="22"/>
        </w:rPr>
        <w:t>Regulatory</w:t>
      </w:r>
      <w:r>
        <w:rPr>
          <w:spacing w:val="-5"/>
          <w:sz w:val="22"/>
        </w:rPr>
        <w:t> </w:t>
      </w:r>
      <w:r>
        <w:rPr>
          <w:sz w:val="22"/>
        </w:rPr>
        <w:t>Body,</w:t>
      </w:r>
      <w:r>
        <w:rPr>
          <w:spacing w:val="-5"/>
          <w:sz w:val="22"/>
        </w:rPr>
        <w:t> </w:t>
      </w:r>
      <w:r>
        <w:rPr>
          <w:sz w:val="22"/>
        </w:rPr>
        <w:t>Independent</w:t>
      </w:r>
      <w:r>
        <w:rPr>
          <w:spacing w:val="-5"/>
          <w:sz w:val="22"/>
        </w:rPr>
        <w:t> </w:t>
      </w:r>
      <w:r>
        <w:rPr>
          <w:sz w:val="22"/>
        </w:rPr>
        <w:t>Ethics</w:t>
      </w:r>
      <w:r>
        <w:rPr>
          <w:spacing w:val="-5"/>
          <w:sz w:val="22"/>
        </w:rPr>
        <w:t> </w:t>
      </w:r>
      <w:r>
        <w:rPr>
          <w:sz w:val="22"/>
        </w:rPr>
        <w:t>Committee</w:t>
      </w:r>
      <w:r>
        <w:rPr>
          <w:spacing w:val="-5"/>
          <w:sz w:val="22"/>
        </w:rPr>
        <w:t> </w:t>
      </w:r>
      <w:r>
        <w:rPr>
          <w:sz w:val="22"/>
        </w:rPr>
        <w:t>(IEC),</w:t>
      </w:r>
      <w:r>
        <w:rPr>
          <w:spacing w:val="-5"/>
          <w:sz w:val="22"/>
        </w:rPr>
        <w:t> </w:t>
      </w:r>
      <w:r>
        <w:rPr>
          <w:sz w:val="22"/>
        </w:rPr>
        <w:t>or Institutional Review Board (IRB)</w:t>
      </w:r>
    </w:p>
    <w:p>
      <w:pPr>
        <w:pStyle w:val="ListParagraph"/>
        <w:numPr>
          <w:ilvl w:val="0"/>
          <w:numId w:val="3"/>
        </w:numPr>
        <w:tabs>
          <w:tab w:pos="1711" w:val="left" w:leader="none"/>
          <w:tab w:pos="1712" w:val="left" w:leader="none"/>
        </w:tabs>
        <w:spacing w:line="240" w:lineRule="auto" w:before="116" w:after="0"/>
        <w:ind w:left="1711" w:right="0" w:hanging="452"/>
        <w:jc w:val="left"/>
        <w:rPr>
          <w:sz w:val="22"/>
        </w:rPr>
      </w:pPr>
      <w:r>
        <w:rPr>
          <w:sz w:val="22"/>
        </w:rPr>
        <w:t>Other</w:t>
      </w:r>
      <w:r>
        <w:rPr>
          <w:spacing w:val="-6"/>
          <w:sz w:val="22"/>
        </w:rPr>
        <w:t> </w:t>
      </w:r>
      <w:r>
        <w:rPr>
          <w:spacing w:val="-2"/>
          <w:sz w:val="22"/>
        </w:rPr>
        <w:t>reasons.</w:t>
      </w:r>
    </w:p>
    <w:p>
      <w:pPr>
        <w:pStyle w:val="BodyText"/>
        <w:spacing w:before="120"/>
        <w:ind w:left="1260" w:right="471"/>
      </w:pPr>
      <w:r>
        <w:rPr/>
        <w:t>In general, protocol amendments must not be used as an opportunity to adjust wording/style preference, correct minor typographical errors, or be seen as a substitute for</w:t>
      </w:r>
      <w:r>
        <w:rPr>
          <w:spacing w:val="-3"/>
        </w:rPr>
        <w:t> </w:t>
      </w:r>
      <w:r>
        <w:rPr/>
        <w:t>a</w:t>
      </w:r>
      <w:r>
        <w:rPr>
          <w:spacing w:val="-3"/>
        </w:rPr>
        <w:t> </w:t>
      </w:r>
      <w:r>
        <w:rPr/>
        <w:t>thorough</w:t>
      </w:r>
      <w:r>
        <w:rPr>
          <w:spacing w:val="-3"/>
        </w:rPr>
        <w:t> </w:t>
      </w:r>
      <w:r>
        <w:rPr/>
        <w:t>review</w:t>
      </w:r>
      <w:r>
        <w:rPr>
          <w:spacing w:val="-3"/>
        </w:rPr>
        <w:t> </w:t>
      </w:r>
      <w:r>
        <w:rPr/>
        <w:t>of</w:t>
      </w:r>
      <w:r>
        <w:rPr>
          <w:spacing w:val="-3"/>
        </w:rPr>
        <w:t> </w:t>
      </w:r>
      <w:r>
        <w:rPr/>
        <w:t>the</w:t>
      </w:r>
      <w:r>
        <w:rPr>
          <w:spacing w:val="-3"/>
        </w:rPr>
        <w:t> </w:t>
      </w:r>
      <w:r>
        <w:rPr/>
        <w:t>protocol</w:t>
      </w:r>
      <w:r>
        <w:rPr>
          <w:spacing w:val="-3"/>
        </w:rPr>
        <w:t> </w:t>
      </w:r>
      <w:r>
        <w:rPr/>
        <w:t>during</w:t>
      </w:r>
      <w:r>
        <w:rPr>
          <w:spacing w:val="-3"/>
        </w:rPr>
        <w:t> </w:t>
      </w:r>
      <w:r>
        <w:rPr/>
        <w:t>the</w:t>
      </w:r>
      <w:r>
        <w:rPr>
          <w:spacing w:val="-3"/>
        </w:rPr>
        <w:t> </w:t>
      </w:r>
      <w:r>
        <w:rPr/>
        <w:t>original</w:t>
      </w:r>
      <w:r>
        <w:rPr>
          <w:spacing w:val="-3"/>
        </w:rPr>
        <w:t> </w:t>
      </w:r>
      <w:r>
        <w:rPr/>
        <w:t>drafting</w:t>
      </w:r>
      <w:r>
        <w:rPr>
          <w:spacing w:val="-3"/>
        </w:rPr>
        <w:t> </w:t>
      </w:r>
      <w:r>
        <w:rPr/>
        <w:t>period.</w:t>
      </w:r>
      <w:r>
        <w:rPr>
          <w:spacing w:val="-3"/>
        </w:rPr>
        <w:t> </w:t>
      </w:r>
      <w:r>
        <w:rPr/>
        <w:t>Some</w:t>
      </w:r>
      <w:r>
        <w:rPr>
          <w:spacing w:val="-3"/>
        </w:rPr>
        <w:t> </w:t>
      </w:r>
      <w:r>
        <w:rPr/>
        <w:t>Customers may have a template and/or process for protocol amendments which they have determined to be “administrative” and/or for handling of “non-substantial” changes.</w:t>
      </w:r>
    </w:p>
    <w:p>
      <w:pPr>
        <w:pStyle w:val="BodyText"/>
        <w:spacing w:before="2"/>
        <w:ind w:left="1260" w:right="502"/>
      </w:pPr>
      <w:r>
        <w:rPr/>
        <w:t>Typically,</w:t>
      </w:r>
      <w:r>
        <w:rPr>
          <w:spacing w:val="-4"/>
        </w:rPr>
        <w:t> </w:t>
      </w:r>
      <w:r>
        <w:rPr/>
        <w:t>unless</w:t>
      </w:r>
      <w:r>
        <w:rPr>
          <w:spacing w:val="-4"/>
        </w:rPr>
        <w:t> </w:t>
      </w:r>
      <w:r>
        <w:rPr/>
        <w:t>otherwise</w:t>
      </w:r>
      <w:r>
        <w:rPr>
          <w:spacing w:val="-4"/>
        </w:rPr>
        <w:t> </w:t>
      </w:r>
      <w:r>
        <w:rPr/>
        <w:t>agreed with</w:t>
      </w:r>
      <w:r>
        <w:rPr>
          <w:spacing w:val="-4"/>
        </w:rPr>
        <w:t> </w:t>
      </w:r>
      <w:r>
        <w:rPr/>
        <w:t>the</w:t>
      </w:r>
      <w:r>
        <w:rPr>
          <w:spacing w:val="-4"/>
        </w:rPr>
        <w:t> </w:t>
      </w:r>
      <w:r>
        <w:rPr/>
        <w:t>Customer,</w:t>
      </w:r>
      <w:r>
        <w:rPr>
          <w:spacing w:val="-4"/>
        </w:rPr>
        <w:t> </w:t>
      </w:r>
      <w:r>
        <w:rPr/>
        <w:t>the</w:t>
      </w:r>
      <w:r>
        <w:rPr>
          <w:spacing w:val="-4"/>
        </w:rPr>
        <w:t> </w:t>
      </w:r>
      <w:r>
        <w:rPr/>
        <w:t>protocol</w:t>
      </w:r>
      <w:r>
        <w:rPr>
          <w:spacing w:val="-4"/>
        </w:rPr>
        <w:t> </w:t>
      </w:r>
      <w:r>
        <w:rPr/>
        <w:t>amendment</w:t>
      </w:r>
      <w:r>
        <w:rPr>
          <w:spacing w:val="-5"/>
        </w:rPr>
        <w:t> </w:t>
      </w:r>
      <w:r>
        <w:rPr/>
        <w:t>includes the following components:</w:t>
      </w:r>
    </w:p>
    <w:p>
      <w:pPr>
        <w:pStyle w:val="ListParagraph"/>
        <w:numPr>
          <w:ilvl w:val="0"/>
          <w:numId w:val="3"/>
        </w:numPr>
        <w:tabs>
          <w:tab w:pos="1711" w:val="left" w:leader="none"/>
          <w:tab w:pos="1712" w:val="left" w:leader="none"/>
        </w:tabs>
        <w:spacing w:line="240" w:lineRule="auto" w:before="118" w:after="0"/>
        <w:ind w:left="1711" w:right="1131" w:hanging="452"/>
        <w:jc w:val="left"/>
        <w:rPr>
          <w:sz w:val="22"/>
        </w:rPr>
      </w:pPr>
      <w:r>
        <w:rPr>
          <w:sz w:val="22"/>
        </w:rPr>
        <w:t>Description</w:t>
      </w:r>
      <w:r>
        <w:rPr>
          <w:spacing w:val="-6"/>
          <w:sz w:val="22"/>
        </w:rPr>
        <w:t> </w:t>
      </w:r>
      <w:r>
        <w:rPr>
          <w:sz w:val="22"/>
        </w:rPr>
        <w:t>of</w:t>
      </w:r>
      <w:r>
        <w:rPr>
          <w:spacing w:val="-2"/>
          <w:sz w:val="22"/>
        </w:rPr>
        <w:t> </w:t>
      </w:r>
      <w:r>
        <w:rPr>
          <w:sz w:val="22"/>
        </w:rPr>
        <w:t>changes:</w:t>
      </w:r>
      <w:r>
        <w:rPr>
          <w:spacing w:val="-4"/>
          <w:sz w:val="22"/>
        </w:rPr>
        <w:t> </w:t>
      </w:r>
      <w:r>
        <w:rPr>
          <w:sz w:val="22"/>
        </w:rPr>
        <w:t>a</w:t>
      </w:r>
      <w:r>
        <w:rPr>
          <w:spacing w:val="-2"/>
          <w:sz w:val="22"/>
        </w:rPr>
        <w:t> </w:t>
      </w:r>
      <w:r>
        <w:rPr>
          <w:sz w:val="22"/>
        </w:rPr>
        <w:t>list</w:t>
      </w:r>
      <w:r>
        <w:rPr>
          <w:spacing w:val="-2"/>
          <w:sz w:val="22"/>
        </w:rPr>
        <w:t> </w:t>
      </w:r>
      <w:r>
        <w:rPr>
          <w:sz w:val="22"/>
        </w:rPr>
        <w:t>of</w:t>
      </w:r>
      <w:r>
        <w:rPr>
          <w:spacing w:val="-5"/>
          <w:sz w:val="22"/>
        </w:rPr>
        <w:t> </w:t>
      </w:r>
      <w:r>
        <w:rPr>
          <w:sz w:val="22"/>
        </w:rPr>
        <w:t>all</w:t>
      </w:r>
      <w:r>
        <w:rPr>
          <w:spacing w:val="-1"/>
          <w:sz w:val="22"/>
        </w:rPr>
        <w:t> </w:t>
      </w:r>
      <w:r>
        <w:rPr>
          <w:sz w:val="22"/>
        </w:rPr>
        <w:t>relevant</w:t>
      </w:r>
      <w:r>
        <w:rPr>
          <w:spacing w:val="-2"/>
          <w:sz w:val="22"/>
        </w:rPr>
        <w:t> </w:t>
      </w:r>
      <w:r>
        <w:rPr>
          <w:sz w:val="22"/>
        </w:rPr>
        <w:t>changes</w:t>
      </w:r>
      <w:r>
        <w:rPr>
          <w:spacing w:val="-3"/>
          <w:sz w:val="22"/>
        </w:rPr>
        <w:t> </w:t>
      </w:r>
      <w:r>
        <w:rPr>
          <w:sz w:val="22"/>
        </w:rPr>
        <w:t>to</w:t>
      </w:r>
      <w:r>
        <w:rPr>
          <w:spacing w:val="-3"/>
          <w:sz w:val="22"/>
        </w:rPr>
        <w:t> </w:t>
      </w:r>
      <w:r>
        <w:rPr>
          <w:sz w:val="22"/>
        </w:rPr>
        <w:t>the</w:t>
      </w:r>
      <w:r>
        <w:rPr>
          <w:spacing w:val="-3"/>
          <w:sz w:val="22"/>
        </w:rPr>
        <w:t> </w:t>
      </w:r>
      <w:r>
        <w:rPr>
          <w:sz w:val="22"/>
        </w:rPr>
        <w:t>protocol,</w:t>
      </w:r>
      <w:r>
        <w:rPr>
          <w:spacing w:val="-3"/>
          <w:sz w:val="22"/>
        </w:rPr>
        <w:t> </w:t>
      </w:r>
      <w:r>
        <w:rPr>
          <w:sz w:val="22"/>
        </w:rPr>
        <w:t>with</w:t>
      </w:r>
      <w:r>
        <w:rPr>
          <w:spacing w:val="-2"/>
          <w:sz w:val="22"/>
        </w:rPr>
        <w:t> </w:t>
      </w:r>
      <w:r>
        <w:rPr>
          <w:sz w:val="22"/>
        </w:rPr>
        <w:t>brief rationale for each (often presented in a tabular format); and</w:t>
      </w:r>
    </w:p>
    <w:p>
      <w:pPr>
        <w:pStyle w:val="ListParagraph"/>
        <w:numPr>
          <w:ilvl w:val="0"/>
          <w:numId w:val="3"/>
        </w:numPr>
        <w:tabs>
          <w:tab w:pos="1711" w:val="left" w:leader="none"/>
          <w:tab w:pos="1712" w:val="left" w:leader="none"/>
        </w:tabs>
        <w:spacing w:line="240" w:lineRule="auto" w:before="116" w:after="0"/>
        <w:ind w:left="1711" w:right="532" w:hanging="452"/>
        <w:jc w:val="left"/>
        <w:rPr>
          <w:sz w:val="22"/>
        </w:rPr>
      </w:pPr>
      <w:r>
        <w:rPr>
          <w:sz w:val="22"/>
        </w:rPr>
        <w:t>Revised</w:t>
      </w:r>
      <w:r>
        <w:rPr>
          <w:spacing w:val="-6"/>
          <w:sz w:val="22"/>
        </w:rPr>
        <w:t> </w:t>
      </w:r>
      <w:r>
        <w:rPr>
          <w:sz w:val="22"/>
        </w:rPr>
        <w:t>protocol:</w:t>
      </w:r>
      <w:r>
        <w:rPr>
          <w:spacing w:val="-2"/>
          <w:sz w:val="22"/>
        </w:rPr>
        <w:t> </w:t>
      </w:r>
      <w:r>
        <w:rPr>
          <w:sz w:val="22"/>
        </w:rPr>
        <w:t>with</w:t>
      </w:r>
      <w:r>
        <w:rPr>
          <w:spacing w:val="-1"/>
          <w:sz w:val="22"/>
        </w:rPr>
        <w:t> </w:t>
      </w:r>
      <w:r>
        <w:rPr>
          <w:sz w:val="22"/>
        </w:rPr>
        <w:t>all</w:t>
      </w:r>
      <w:r>
        <w:rPr>
          <w:spacing w:val="-3"/>
          <w:sz w:val="22"/>
        </w:rPr>
        <w:t> </w:t>
      </w:r>
      <w:r>
        <w:rPr>
          <w:sz w:val="22"/>
        </w:rPr>
        <w:t>changes</w:t>
      </w:r>
      <w:r>
        <w:rPr>
          <w:spacing w:val="-3"/>
          <w:sz w:val="22"/>
        </w:rPr>
        <w:t> </w:t>
      </w:r>
      <w:r>
        <w:rPr>
          <w:sz w:val="22"/>
        </w:rPr>
        <w:t>relevant</w:t>
      </w:r>
      <w:r>
        <w:rPr>
          <w:spacing w:val="-6"/>
          <w:sz w:val="22"/>
        </w:rPr>
        <w:t> </w:t>
      </w:r>
      <w:r>
        <w:rPr>
          <w:sz w:val="22"/>
        </w:rPr>
        <w:t>to</w:t>
      </w:r>
      <w:r>
        <w:rPr>
          <w:spacing w:val="-4"/>
          <w:sz w:val="22"/>
        </w:rPr>
        <w:t> </w:t>
      </w:r>
      <w:r>
        <w:rPr>
          <w:sz w:val="22"/>
        </w:rPr>
        <w:t>the</w:t>
      </w:r>
      <w:r>
        <w:rPr>
          <w:spacing w:val="-5"/>
          <w:sz w:val="22"/>
        </w:rPr>
        <w:t> </w:t>
      </w:r>
      <w:r>
        <w:rPr>
          <w:sz w:val="22"/>
        </w:rPr>
        <w:t>protocol</w:t>
      </w:r>
      <w:r>
        <w:rPr>
          <w:spacing w:val="-5"/>
          <w:sz w:val="22"/>
        </w:rPr>
        <w:t> </w:t>
      </w:r>
      <w:r>
        <w:rPr>
          <w:sz w:val="22"/>
        </w:rPr>
        <w:t>amendment</w:t>
      </w:r>
      <w:r>
        <w:rPr>
          <w:spacing w:val="-5"/>
          <w:sz w:val="22"/>
        </w:rPr>
        <w:t> </w:t>
      </w:r>
      <w:r>
        <w:rPr>
          <w:sz w:val="22"/>
        </w:rPr>
        <w:t>incorporated into the protocol text.</w:t>
      </w:r>
    </w:p>
    <w:p>
      <w:pPr>
        <w:pStyle w:val="BodyText"/>
        <w:spacing w:before="121"/>
        <w:ind w:left="1260" w:right="502"/>
      </w:pPr>
      <w:r>
        <w:rPr/>
        <w:t>Depending</w:t>
      </w:r>
      <w:r>
        <w:rPr>
          <w:spacing w:val="-4"/>
        </w:rPr>
        <w:t> </w:t>
      </w:r>
      <w:r>
        <w:rPr/>
        <w:t>on</w:t>
      </w:r>
      <w:r>
        <w:rPr>
          <w:spacing w:val="-4"/>
        </w:rPr>
        <w:t> </w:t>
      </w:r>
      <w:r>
        <w:rPr/>
        <w:t>the</w:t>
      </w:r>
      <w:r>
        <w:rPr>
          <w:spacing w:val="-4"/>
        </w:rPr>
        <w:t> </w:t>
      </w:r>
      <w:r>
        <w:rPr/>
        <w:t>template</w:t>
      </w:r>
      <w:r>
        <w:rPr>
          <w:spacing w:val="-4"/>
        </w:rPr>
        <w:t> </w:t>
      </w:r>
      <w:r>
        <w:rPr/>
        <w:t>used,</w:t>
      </w:r>
      <w:r>
        <w:rPr>
          <w:spacing w:val="-4"/>
        </w:rPr>
        <w:t> </w:t>
      </w:r>
      <w:r>
        <w:rPr/>
        <w:t>both</w:t>
      </w:r>
      <w:r>
        <w:rPr>
          <w:spacing w:val="-2"/>
        </w:rPr>
        <w:t> </w:t>
      </w:r>
      <w:r>
        <w:rPr/>
        <w:t>components</w:t>
      </w:r>
      <w:r>
        <w:rPr>
          <w:spacing w:val="-2"/>
        </w:rPr>
        <w:t> </w:t>
      </w:r>
      <w:r>
        <w:rPr/>
        <w:t>may</w:t>
      </w:r>
      <w:r>
        <w:rPr>
          <w:spacing w:val="-4"/>
        </w:rPr>
        <w:t> </w:t>
      </w:r>
      <w:r>
        <w:rPr/>
        <w:t>be</w:t>
      </w:r>
      <w:r>
        <w:rPr>
          <w:spacing w:val="-4"/>
        </w:rPr>
        <w:t> </w:t>
      </w:r>
      <w:r>
        <w:rPr/>
        <w:t>included</w:t>
      </w:r>
      <w:r>
        <w:rPr>
          <w:spacing w:val="-4"/>
        </w:rPr>
        <w:t> </w:t>
      </w:r>
      <w:r>
        <w:rPr/>
        <w:t>within</w:t>
      </w:r>
      <w:r>
        <w:rPr>
          <w:spacing w:val="-4"/>
        </w:rPr>
        <w:t> </w:t>
      </w:r>
      <w:r>
        <w:rPr/>
        <w:t>the</w:t>
      </w:r>
      <w:r>
        <w:rPr>
          <w:spacing w:val="-4"/>
        </w:rPr>
        <w:t> </w:t>
      </w:r>
      <w:r>
        <w:rPr/>
        <w:t>same document (e.g., the description of changes may form a new appendix to the revised protocol or preface the revised protocol).</w:t>
      </w:r>
    </w:p>
    <w:p>
      <w:pPr>
        <w:pStyle w:val="BodyText"/>
        <w:spacing w:line="242" w:lineRule="auto" w:before="115"/>
        <w:ind w:left="1260" w:right="502"/>
      </w:pPr>
      <w:r>
        <w:rPr>
          <w:b/>
        </w:rPr>
        <w:t>Summary of Changes: </w:t>
      </w:r>
      <w:r>
        <w:rPr/>
        <w:t>A standalone document listing all changes to the protocol presented by section, including previous and revised text, with a rationale for each change.</w:t>
      </w:r>
      <w:r>
        <w:rPr>
          <w:spacing w:val="-4"/>
        </w:rPr>
        <w:t> </w:t>
      </w:r>
      <w:r>
        <w:rPr/>
        <w:t>This</w:t>
      </w:r>
      <w:r>
        <w:rPr>
          <w:spacing w:val="-4"/>
        </w:rPr>
        <w:t> </w:t>
      </w:r>
      <w:r>
        <w:rPr/>
        <w:t>document</w:t>
      </w:r>
      <w:r>
        <w:rPr>
          <w:spacing w:val="-4"/>
        </w:rPr>
        <w:t> </w:t>
      </w:r>
      <w:r>
        <w:rPr/>
        <w:t>will</w:t>
      </w:r>
      <w:r>
        <w:rPr>
          <w:spacing w:val="-4"/>
        </w:rPr>
        <w:t> </w:t>
      </w:r>
      <w:r>
        <w:rPr/>
        <w:t>be</w:t>
      </w:r>
      <w:r>
        <w:rPr>
          <w:spacing w:val="-4"/>
        </w:rPr>
        <w:t> </w:t>
      </w:r>
      <w:r>
        <w:rPr/>
        <w:t>prepared</w:t>
      </w:r>
      <w:r>
        <w:rPr>
          <w:spacing w:val="-4"/>
        </w:rPr>
        <w:t> </w:t>
      </w:r>
      <w:r>
        <w:rPr/>
        <w:t>according</w:t>
      </w:r>
      <w:r>
        <w:rPr>
          <w:spacing w:val="-4"/>
        </w:rPr>
        <w:t> </w:t>
      </w:r>
      <w:r>
        <w:rPr/>
        <w:t>to</w:t>
      </w:r>
      <w:r>
        <w:rPr>
          <w:spacing w:val="-4"/>
        </w:rPr>
        <w:t> </w:t>
      </w:r>
      <w:r>
        <w:rPr/>
        <w:t>local</w:t>
      </w:r>
      <w:r>
        <w:rPr>
          <w:spacing w:val="-4"/>
        </w:rPr>
        <w:t> </w:t>
      </w:r>
      <w:r>
        <w:rPr/>
        <w:t>regulatory</w:t>
      </w:r>
      <w:r>
        <w:rPr>
          <w:spacing w:val="-4"/>
        </w:rPr>
        <w:t> </w:t>
      </w:r>
      <w:r>
        <w:rPr/>
        <w:t>requirements,</w:t>
      </w:r>
      <w:r>
        <w:rPr>
          <w:spacing w:val="-3"/>
        </w:rPr>
        <w:t> </w:t>
      </w:r>
      <w:r>
        <w:rPr/>
        <w:t>as </w:t>
      </w:r>
      <w:r>
        <w:rPr>
          <w:spacing w:val="-2"/>
        </w:rPr>
        <w:t>needed.</w:t>
      </w:r>
    </w:p>
    <w:p>
      <w:pPr>
        <w:pStyle w:val="BodyText"/>
        <w:spacing w:line="244" w:lineRule="auto" w:before="110"/>
        <w:ind w:left="1260" w:right="502"/>
      </w:pPr>
      <w:r>
        <w:rPr>
          <w:b/>
        </w:rPr>
        <w:t>Redline</w:t>
      </w:r>
      <w:r>
        <w:rPr>
          <w:b/>
          <w:spacing w:val="-3"/>
        </w:rPr>
        <w:t> </w:t>
      </w:r>
      <w:r>
        <w:rPr>
          <w:b/>
        </w:rPr>
        <w:t>Version: </w:t>
      </w:r>
      <w:r>
        <w:rPr/>
        <w:t>A</w:t>
      </w:r>
      <w:r>
        <w:rPr>
          <w:spacing w:val="-3"/>
        </w:rPr>
        <w:t> </w:t>
      </w:r>
      <w:r>
        <w:rPr/>
        <w:t>version</w:t>
      </w:r>
      <w:r>
        <w:rPr>
          <w:spacing w:val="-3"/>
        </w:rPr>
        <w:t> </w:t>
      </w:r>
      <w:r>
        <w:rPr/>
        <w:t>of</w:t>
      </w:r>
      <w:r>
        <w:rPr>
          <w:spacing w:val="-3"/>
        </w:rPr>
        <w:t> </w:t>
      </w:r>
      <w:r>
        <w:rPr/>
        <w:t>the</w:t>
      </w:r>
      <w:r>
        <w:rPr>
          <w:spacing w:val="-3"/>
        </w:rPr>
        <w:t> </w:t>
      </w:r>
      <w:r>
        <w:rPr/>
        <w:t>final</w:t>
      </w:r>
      <w:r>
        <w:rPr>
          <w:spacing w:val="-3"/>
        </w:rPr>
        <w:t> </w:t>
      </w:r>
      <w:r>
        <w:rPr/>
        <w:t>revised</w:t>
      </w:r>
      <w:r>
        <w:rPr>
          <w:spacing w:val="-3"/>
        </w:rPr>
        <w:t> </w:t>
      </w:r>
      <w:r>
        <w:rPr/>
        <w:t>protocol</w:t>
      </w:r>
      <w:r>
        <w:rPr>
          <w:spacing w:val="-3"/>
        </w:rPr>
        <w:t> </w:t>
      </w:r>
      <w:r>
        <w:rPr/>
        <w:t>showing</w:t>
      </w:r>
      <w:r>
        <w:rPr>
          <w:spacing w:val="-3"/>
        </w:rPr>
        <w:t> </w:t>
      </w:r>
      <w:r>
        <w:rPr/>
        <w:t>all</w:t>
      </w:r>
      <w:r>
        <w:rPr>
          <w:spacing w:val="-3"/>
        </w:rPr>
        <w:t> </w:t>
      </w:r>
      <w:r>
        <w:rPr/>
        <w:t>changes</w:t>
      </w:r>
      <w:r>
        <w:rPr>
          <w:spacing w:val="-3"/>
        </w:rPr>
        <w:t> </w:t>
      </w:r>
      <w:r>
        <w:rPr/>
        <w:t>using</w:t>
      </w:r>
      <w:r>
        <w:rPr>
          <w:spacing w:val="-12"/>
        </w:rPr>
        <w:t> </w:t>
      </w:r>
      <w:r>
        <w:rPr/>
        <w:t>Word track changes functionality, prepared by comparing the previous and new protocol</w:t>
      </w:r>
    </w:p>
    <w:p>
      <w:pPr>
        <w:spacing w:after="0" w:line="244" w:lineRule="auto"/>
        <w:sectPr>
          <w:headerReference w:type="default" r:id="rId7"/>
          <w:footerReference w:type="default" r:id="rId8"/>
          <w:pgSz w:w="12240" w:h="15840"/>
          <w:pgMar w:header="725" w:footer="872" w:top="2520" w:bottom="1060" w:left="900" w:right="960"/>
          <w:pgNumType w:start="2"/>
        </w:sectPr>
      </w:pPr>
    </w:p>
    <w:p>
      <w:pPr>
        <w:pStyle w:val="BodyText"/>
        <w:spacing w:before="11"/>
        <w:rPr>
          <w:sz w:val="13"/>
        </w:rPr>
      </w:pPr>
    </w:p>
    <w:p>
      <w:pPr>
        <w:pStyle w:val="BodyText"/>
        <w:spacing w:before="94"/>
        <w:ind w:left="1260" w:right="502"/>
      </w:pPr>
      <w:r>
        <w:rPr/>
        <w:t>versions.</w:t>
      </w:r>
      <w:r>
        <w:rPr>
          <w:spacing w:val="-4"/>
        </w:rPr>
        <w:t> </w:t>
      </w:r>
      <w:r>
        <w:rPr/>
        <w:t>If</w:t>
      </w:r>
      <w:r>
        <w:rPr>
          <w:spacing w:val="-4"/>
        </w:rPr>
        <w:t> </w:t>
      </w:r>
      <w:r>
        <w:rPr/>
        <w:t>requested</w:t>
      </w:r>
      <w:r>
        <w:rPr>
          <w:spacing w:val="-4"/>
        </w:rPr>
        <w:t> </w:t>
      </w:r>
      <w:r>
        <w:rPr/>
        <w:t>by</w:t>
      </w:r>
      <w:r>
        <w:rPr>
          <w:spacing w:val="-4"/>
        </w:rPr>
        <w:t> </w:t>
      </w:r>
      <w:r>
        <w:rPr/>
        <w:t>the</w:t>
      </w:r>
      <w:r>
        <w:rPr>
          <w:spacing w:val="-4"/>
        </w:rPr>
        <w:t> </w:t>
      </w:r>
      <w:r>
        <w:rPr/>
        <w:t>Customer,</w:t>
      </w:r>
      <w:r>
        <w:rPr>
          <w:spacing w:val="-4"/>
        </w:rPr>
        <w:t> </w:t>
      </w:r>
      <w:r>
        <w:rPr/>
        <w:t>this</w:t>
      </w:r>
      <w:r>
        <w:rPr>
          <w:spacing w:val="-4"/>
        </w:rPr>
        <w:t> </w:t>
      </w:r>
      <w:r>
        <w:rPr/>
        <w:t>document</w:t>
      </w:r>
      <w:r>
        <w:rPr>
          <w:spacing w:val="-4"/>
        </w:rPr>
        <w:t> </w:t>
      </w:r>
      <w:r>
        <w:rPr/>
        <w:t>is</w:t>
      </w:r>
      <w:r>
        <w:rPr>
          <w:spacing w:val="-4"/>
        </w:rPr>
        <w:t> </w:t>
      </w:r>
      <w:r>
        <w:rPr/>
        <w:t>prepared</w:t>
      </w:r>
      <w:r>
        <w:rPr>
          <w:spacing w:val="-4"/>
        </w:rPr>
        <w:t> </w:t>
      </w:r>
      <w:r>
        <w:rPr/>
        <w:t>after</w:t>
      </w:r>
      <w:r>
        <w:rPr>
          <w:spacing w:val="-4"/>
        </w:rPr>
        <w:t> </w:t>
      </w:r>
      <w:r>
        <w:rPr/>
        <w:t>the</w:t>
      </w:r>
      <w:r>
        <w:rPr>
          <w:spacing w:val="-4"/>
        </w:rPr>
        <w:t> </w:t>
      </w:r>
      <w:r>
        <w:rPr/>
        <w:t>protocol </w:t>
      </w:r>
      <w:bookmarkStart w:name="MATERIAL AND EQUIPMENT" w:id="5"/>
      <w:bookmarkEnd w:id="5"/>
      <w:r>
        <w:rPr/>
        <w:t>amendmen</w:t>
      </w:r>
      <w:r>
        <w:rPr/>
        <w:t>t has been content-approved by the Customer.</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MATERIAL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Establishing Requirement for Protocol Am" w:id="7"/>
      <w:bookmarkEnd w:id="7"/>
      <w:r>
        <w:rPr>
          <w:b/>
          <w:sz w:val="22"/>
        </w:rPr>
        <w:t>Establishin</w:t>
      </w:r>
      <w:r>
        <w:rPr>
          <w:b/>
          <w:sz w:val="22"/>
        </w:rPr>
        <w:t>g</w:t>
      </w:r>
      <w:r>
        <w:rPr>
          <w:b/>
          <w:spacing w:val="-12"/>
          <w:sz w:val="22"/>
        </w:rPr>
        <w:t> </w:t>
      </w:r>
      <w:r>
        <w:rPr>
          <w:b/>
          <w:sz w:val="22"/>
        </w:rPr>
        <w:t>Requirement</w:t>
      </w:r>
      <w:r>
        <w:rPr>
          <w:b/>
          <w:spacing w:val="-10"/>
          <w:sz w:val="22"/>
        </w:rPr>
        <w:t> </w:t>
      </w:r>
      <w:r>
        <w:rPr>
          <w:b/>
          <w:sz w:val="22"/>
        </w:rPr>
        <w:t>for</w:t>
      </w:r>
      <w:r>
        <w:rPr>
          <w:b/>
          <w:spacing w:val="-9"/>
          <w:sz w:val="22"/>
        </w:rPr>
        <w:t> </w:t>
      </w:r>
      <w:r>
        <w:rPr>
          <w:b/>
          <w:sz w:val="22"/>
        </w:rPr>
        <w:t>Protocol</w:t>
      </w:r>
      <w:r>
        <w:rPr>
          <w:b/>
          <w:spacing w:val="-10"/>
          <w:sz w:val="22"/>
        </w:rPr>
        <w:t> </w:t>
      </w:r>
      <w:r>
        <w:rPr>
          <w:b/>
          <w:sz w:val="22"/>
        </w:rPr>
        <w:t>Amendment</w:t>
      </w:r>
      <w:r>
        <w:rPr>
          <w:b/>
          <w:spacing w:val="-8"/>
          <w:sz w:val="22"/>
        </w:rPr>
        <w:t> </w:t>
      </w:r>
      <w:r>
        <w:rPr>
          <w:b/>
          <w:sz w:val="22"/>
        </w:rPr>
        <w:t>and</w:t>
      </w:r>
      <w:r>
        <w:rPr>
          <w:b/>
          <w:spacing w:val="-8"/>
          <w:sz w:val="22"/>
        </w:rPr>
        <w:t> </w:t>
      </w:r>
      <w:r>
        <w:rPr>
          <w:b/>
          <w:sz w:val="22"/>
        </w:rPr>
        <w:t>Preliminary</w:t>
      </w:r>
      <w:r>
        <w:rPr>
          <w:b/>
          <w:spacing w:val="-10"/>
          <w:sz w:val="22"/>
        </w:rPr>
        <w:t> </w:t>
      </w:r>
      <w:r>
        <w:rPr>
          <w:b/>
          <w:spacing w:val="-4"/>
          <w:sz w:val="22"/>
        </w:rPr>
        <w:t>Work</w:t>
      </w:r>
    </w:p>
    <w:p>
      <w:pPr>
        <w:pStyle w:val="BodyText"/>
        <w:spacing w:before="126"/>
        <w:ind w:left="1980" w:right="502"/>
      </w:pPr>
      <w:r>
        <w:rPr/>
        <w:t>The</w:t>
      </w:r>
      <w:r>
        <w:rPr>
          <w:spacing w:val="-4"/>
        </w:rPr>
        <w:t> </w:t>
      </w:r>
      <w:r>
        <w:rPr/>
        <w:t>PL/CL</w:t>
      </w:r>
      <w:r>
        <w:rPr>
          <w:spacing w:val="-4"/>
        </w:rPr>
        <w:t> </w:t>
      </w:r>
      <w:r>
        <w:rPr/>
        <w:t>in</w:t>
      </w:r>
      <w:r>
        <w:rPr>
          <w:spacing w:val="-4"/>
        </w:rPr>
        <w:t> </w:t>
      </w:r>
      <w:r>
        <w:rPr/>
        <w:t>conjunction</w:t>
      </w:r>
      <w:r>
        <w:rPr>
          <w:spacing w:val="-4"/>
        </w:rPr>
        <w:t> </w:t>
      </w:r>
      <w:r>
        <w:rPr/>
        <w:t>with</w:t>
      </w:r>
      <w:r>
        <w:rPr>
          <w:spacing w:val="-4"/>
        </w:rPr>
        <w:t> </w:t>
      </w:r>
      <w:r>
        <w:rPr/>
        <w:t>the</w:t>
      </w:r>
      <w:r>
        <w:rPr>
          <w:spacing w:val="-4"/>
        </w:rPr>
        <w:t> </w:t>
      </w:r>
      <w:r>
        <w:rPr/>
        <w:t>Customer</w:t>
      </w:r>
      <w:r>
        <w:rPr>
          <w:spacing w:val="-4"/>
        </w:rPr>
        <w:t> </w:t>
      </w:r>
      <w:r>
        <w:rPr/>
        <w:t>will</w:t>
      </w:r>
      <w:r>
        <w:rPr>
          <w:spacing w:val="-4"/>
        </w:rPr>
        <w:t> </w:t>
      </w:r>
      <w:r>
        <w:rPr/>
        <w:t>decide</w:t>
      </w:r>
      <w:r>
        <w:rPr>
          <w:spacing w:val="-4"/>
        </w:rPr>
        <w:t> </w:t>
      </w:r>
      <w:r>
        <w:rPr/>
        <w:t>whether</w:t>
      </w:r>
      <w:r>
        <w:rPr>
          <w:spacing w:val="-4"/>
        </w:rPr>
        <w:t> </w:t>
      </w:r>
      <w:r>
        <w:rPr/>
        <w:t>an</w:t>
      </w:r>
      <w:r>
        <w:rPr>
          <w:spacing w:val="-4"/>
        </w:rPr>
        <w:t> </w:t>
      </w:r>
      <w:r>
        <w:rPr/>
        <w:t>immediate amendment is needed (see Sections 6.1.2 and 6.1.3).</w:t>
      </w:r>
    </w:p>
    <w:p>
      <w:pPr>
        <w:pStyle w:val="BodyText"/>
        <w:spacing w:before="118"/>
        <w:ind w:left="1979" w:right="545"/>
      </w:pPr>
      <w:r>
        <w:rPr/>
        <w:t>Unless</w:t>
      </w:r>
      <w:r>
        <w:rPr>
          <w:spacing w:val="-4"/>
        </w:rPr>
        <w:t> </w:t>
      </w:r>
      <w:r>
        <w:rPr/>
        <w:t>otherwise</w:t>
      </w:r>
      <w:r>
        <w:rPr>
          <w:spacing w:val="-4"/>
        </w:rPr>
        <w:t> </w:t>
      </w:r>
      <w:r>
        <w:rPr/>
        <w:t>requested</w:t>
      </w:r>
      <w:r>
        <w:rPr>
          <w:spacing w:val="-4"/>
        </w:rPr>
        <w:t> </w:t>
      </w:r>
      <w:r>
        <w:rPr/>
        <w:t>by</w:t>
      </w:r>
      <w:r>
        <w:rPr>
          <w:spacing w:val="-4"/>
        </w:rPr>
        <w:t> </w:t>
      </w:r>
      <w:r>
        <w:rPr/>
        <w:t>and</w:t>
      </w:r>
      <w:r>
        <w:rPr>
          <w:spacing w:val="-4"/>
        </w:rPr>
        <w:t> </w:t>
      </w:r>
      <w:r>
        <w:rPr/>
        <w:t>agreed</w:t>
      </w:r>
      <w:r>
        <w:rPr>
          <w:spacing w:val="-4"/>
        </w:rPr>
        <w:t> </w:t>
      </w:r>
      <w:r>
        <w:rPr/>
        <w:t>with</w:t>
      </w:r>
      <w:r>
        <w:rPr>
          <w:spacing w:val="-4"/>
        </w:rPr>
        <w:t> </w:t>
      </w:r>
      <w:r>
        <w:rPr/>
        <w:t>the</w:t>
      </w:r>
      <w:r>
        <w:rPr>
          <w:spacing w:val="-4"/>
        </w:rPr>
        <w:t> </w:t>
      </w:r>
      <w:r>
        <w:rPr/>
        <w:t>Customer,</w:t>
      </w:r>
      <w:r>
        <w:rPr>
          <w:spacing w:val="-5"/>
        </w:rPr>
        <w:t> </w:t>
      </w:r>
      <w:r>
        <w:rPr/>
        <w:t>IQVIA</w:t>
      </w:r>
      <w:r>
        <w:rPr>
          <w:spacing w:val="-4"/>
        </w:rPr>
        <w:t> </w:t>
      </w:r>
      <w:r>
        <w:rPr/>
        <w:t>policy</w:t>
      </w:r>
      <w:r>
        <w:rPr>
          <w:spacing w:val="-4"/>
        </w:rPr>
        <w:t> </w:t>
      </w:r>
      <w:r>
        <w:rPr/>
        <w:t>is that</w:t>
      </w:r>
      <w:r>
        <w:rPr>
          <w:spacing w:val="-7"/>
        </w:rPr>
        <w:t> </w:t>
      </w:r>
      <w:r>
        <w:rPr/>
        <w:t>potential</w:t>
      </w:r>
      <w:r>
        <w:rPr>
          <w:spacing w:val="-5"/>
        </w:rPr>
        <w:t> </w:t>
      </w:r>
      <w:r>
        <w:rPr/>
        <w:t>changes</w:t>
      </w:r>
      <w:r>
        <w:rPr>
          <w:spacing w:val="-5"/>
        </w:rPr>
        <w:t> </w:t>
      </w:r>
      <w:r>
        <w:rPr/>
        <w:t>to</w:t>
      </w:r>
      <w:r>
        <w:rPr>
          <w:spacing w:val="-5"/>
        </w:rPr>
        <w:t> </w:t>
      </w:r>
      <w:r>
        <w:rPr/>
        <w:t>the</w:t>
      </w:r>
      <w:r>
        <w:rPr>
          <w:spacing w:val="-5"/>
        </w:rPr>
        <w:t> </w:t>
      </w:r>
      <w:r>
        <w:rPr/>
        <w:t>protocol</w:t>
      </w:r>
      <w:r>
        <w:rPr>
          <w:spacing w:val="-4"/>
        </w:rPr>
        <w:t> </w:t>
      </w:r>
      <w:r>
        <w:rPr/>
        <w:t>must</w:t>
      </w:r>
      <w:r>
        <w:rPr>
          <w:spacing w:val="-5"/>
        </w:rPr>
        <w:t> </w:t>
      </w:r>
      <w:r>
        <w:rPr/>
        <w:t>be</w:t>
      </w:r>
      <w:r>
        <w:rPr>
          <w:spacing w:val="-5"/>
        </w:rPr>
        <w:t> </w:t>
      </w:r>
      <w:r>
        <w:rPr/>
        <w:t>assessed</w:t>
      </w:r>
      <w:r>
        <w:rPr>
          <w:spacing w:val="-5"/>
        </w:rPr>
        <w:t> </w:t>
      </w:r>
      <w:r>
        <w:rPr/>
        <w:t>for</w:t>
      </w:r>
      <w:r>
        <w:rPr>
          <w:spacing w:val="-5"/>
        </w:rPr>
        <w:t> </w:t>
      </w:r>
      <w:r>
        <w:rPr/>
        <w:t>impact</w:t>
      </w:r>
      <w:r>
        <w:rPr>
          <w:spacing w:val="-5"/>
        </w:rPr>
        <w:t> </w:t>
      </w:r>
      <w:r>
        <w:rPr/>
        <w:t>as</w:t>
      </w:r>
      <w:r>
        <w:rPr>
          <w:spacing w:val="-4"/>
        </w:rPr>
        <w:t> </w:t>
      </w:r>
      <w:r>
        <w:rPr>
          <w:spacing w:val="-2"/>
        </w:rPr>
        <w:t>follows:</w:t>
      </w:r>
    </w:p>
    <w:p>
      <w:pPr>
        <w:pStyle w:val="ListParagraph"/>
        <w:numPr>
          <w:ilvl w:val="2"/>
          <w:numId w:val="1"/>
        </w:numPr>
        <w:tabs>
          <w:tab w:pos="2339" w:val="left" w:leader="none"/>
          <w:tab w:pos="2340" w:val="left" w:leader="none"/>
        </w:tabs>
        <w:spacing w:line="240" w:lineRule="auto" w:before="122" w:after="0"/>
        <w:ind w:left="2340" w:right="0" w:hanging="361"/>
        <w:jc w:val="left"/>
        <w:rPr>
          <w:sz w:val="22"/>
        </w:rPr>
      </w:pPr>
      <w:r>
        <w:rPr>
          <w:sz w:val="22"/>
        </w:rPr>
        <w:t>Changes</w:t>
      </w:r>
      <w:r>
        <w:rPr>
          <w:spacing w:val="-9"/>
          <w:sz w:val="22"/>
        </w:rPr>
        <w:t> </w:t>
      </w:r>
      <w:r>
        <w:rPr>
          <w:sz w:val="22"/>
        </w:rPr>
        <w:t>requiring</w:t>
      </w:r>
      <w:r>
        <w:rPr>
          <w:spacing w:val="-7"/>
          <w:sz w:val="22"/>
        </w:rPr>
        <w:t> </w:t>
      </w:r>
      <w:r>
        <w:rPr>
          <w:sz w:val="22"/>
        </w:rPr>
        <w:t>an</w:t>
      </w:r>
      <w:r>
        <w:rPr>
          <w:spacing w:val="-7"/>
          <w:sz w:val="22"/>
        </w:rPr>
        <w:t> </w:t>
      </w:r>
      <w:r>
        <w:rPr>
          <w:sz w:val="22"/>
        </w:rPr>
        <w:t>immediate</w:t>
      </w:r>
      <w:r>
        <w:rPr>
          <w:spacing w:val="-7"/>
          <w:sz w:val="22"/>
        </w:rPr>
        <w:t> </w:t>
      </w:r>
      <w:r>
        <w:rPr>
          <w:sz w:val="22"/>
        </w:rPr>
        <w:t>protocol</w:t>
      </w:r>
      <w:r>
        <w:rPr>
          <w:spacing w:val="-7"/>
          <w:sz w:val="22"/>
        </w:rPr>
        <w:t> </w:t>
      </w:r>
      <w:r>
        <w:rPr>
          <w:spacing w:val="-2"/>
          <w:sz w:val="22"/>
        </w:rPr>
        <w:t>amendment:</w:t>
      </w:r>
    </w:p>
    <w:p>
      <w:pPr>
        <w:pStyle w:val="ListParagraph"/>
        <w:numPr>
          <w:ilvl w:val="3"/>
          <w:numId w:val="1"/>
        </w:numPr>
        <w:tabs>
          <w:tab w:pos="2792" w:val="left" w:leader="none"/>
        </w:tabs>
        <w:spacing w:line="237" w:lineRule="auto" w:before="117" w:after="0"/>
        <w:ind w:left="2791" w:right="684" w:hanging="452"/>
        <w:jc w:val="left"/>
        <w:rPr>
          <w:sz w:val="22"/>
        </w:rPr>
      </w:pPr>
      <w:r>
        <w:rPr>
          <w:sz w:val="22"/>
        </w:rPr>
        <w:t>Any change that impacts the subject in any way, such as dosing, prior/concomitant medications, restrictions, visit details or adding, removing or amending any assessments (including follow up checks). This includes correcting any inconsistency, ambiguity or error in the protocol that may result in an impact on the subject or the validity or integrity</w:t>
      </w:r>
      <w:r>
        <w:rPr>
          <w:spacing w:val="-3"/>
          <w:sz w:val="22"/>
        </w:rPr>
        <w:t> </w:t>
      </w:r>
      <w:r>
        <w:rPr>
          <w:sz w:val="22"/>
        </w:rPr>
        <w:t>of</w:t>
      </w:r>
      <w:r>
        <w:rPr>
          <w:spacing w:val="-3"/>
          <w:sz w:val="22"/>
        </w:rPr>
        <w:t> </w:t>
      </w:r>
      <w:r>
        <w:rPr>
          <w:sz w:val="22"/>
        </w:rPr>
        <w:t>his/her</w:t>
      </w:r>
      <w:r>
        <w:rPr>
          <w:spacing w:val="-3"/>
          <w:sz w:val="22"/>
        </w:rPr>
        <w:t> </w:t>
      </w:r>
      <w:r>
        <w:rPr>
          <w:sz w:val="22"/>
        </w:rPr>
        <w:t>data.</w:t>
      </w:r>
      <w:r>
        <w:rPr>
          <w:spacing w:val="-1"/>
          <w:sz w:val="22"/>
        </w:rPr>
        <w:t> </w:t>
      </w:r>
      <w:r>
        <w:rPr>
          <w:sz w:val="22"/>
        </w:rPr>
        <w:t>Changes</w:t>
      </w:r>
      <w:r>
        <w:rPr>
          <w:spacing w:val="-3"/>
          <w:sz w:val="22"/>
        </w:rPr>
        <w:t> </w:t>
      </w:r>
      <w:r>
        <w:rPr>
          <w:sz w:val="22"/>
        </w:rPr>
        <w:t>of</w:t>
      </w:r>
      <w:r>
        <w:rPr>
          <w:spacing w:val="-3"/>
          <w:sz w:val="22"/>
        </w:rPr>
        <w:t> </w:t>
      </w:r>
      <w:r>
        <w:rPr>
          <w:sz w:val="22"/>
        </w:rPr>
        <w:t>this</w:t>
      </w:r>
      <w:r>
        <w:rPr>
          <w:spacing w:val="-3"/>
          <w:sz w:val="22"/>
        </w:rPr>
        <w:t> </w:t>
      </w:r>
      <w:r>
        <w:rPr>
          <w:sz w:val="22"/>
        </w:rPr>
        <w:t>type</w:t>
      </w:r>
      <w:r>
        <w:rPr>
          <w:spacing w:val="-3"/>
          <w:sz w:val="22"/>
        </w:rPr>
        <w:t> </w:t>
      </w:r>
      <w:r>
        <w:rPr>
          <w:sz w:val="22"/>
        </w:rPr>
        <w:t>would</w:t>
      </w:r>
      <w:r>
        <w:rPr>
          <w:spacing w:val="-3"/>
          <w:sz w:val="22"/>
        </w:rPr>
        <w:t> </w:t>
      </w:r>
      <w:r>
        <w:rPr>
          <w:sz w:val="22"/>
        </w:rPr>
        <w:t>normally</w:t>
      </w:r>
      <w:r>
        <w:rPr>
          <w:spacing w:val="-3"/>
          <w:sz w:val="22"/>
        </w:rPr>
        <w:t> </w:t>
      </w:r>
      <w:r>
        <w:rPr>
          <w:sz w:val="22"/>
        </w:rPr>
        <w:t>result</w:t>
      </w:r>
      <w:r>
        <w:rPr>
          <w:spacing w:val="-3"/>
          <w:sz w:val="22"/>
        </w:rPr>
        <w:t> </w:t>
      </w:r>
      <w:r>
        <w:rPr>
          <w:sz w:val="22"/>
        </w:rPr>
        <w:t>in</w:t>
      </w:r>
      <w:r>
        <w:rPr>
          <w:spacing w:val="-3"/>
          <w:sz w:val="22"/>
        </w:rPr>
        <w:t> </w:t>
      </w:r>
      <w:r>
        <w:rPr>
          <w:sz w:val="22"/>
        </w:rPr>
        <w:t>a protocol amendment deemed as “substantial”.</w:t>
      </w:r>
    </w:p>
    <w:p>
      <w:pPr>
        <w:pStyle w:val="ListParagraph"/>
        <w:numPr>
          <w:ilvl w:val="2"/>
          <w:numId w:val="1"/>
        </w:numPr>
        <w:tabs>
          <w:tab w:pos="2339" w:val="left" w:leader="none"/>
          <w:tab w:pos="2340" w:val="left" w:leader="none"/>
        </w:tabs>
        <w:spacing w:line="240" w:lineRule="auto" w:before="116" w:after="0"/>
        <w:ind w:left="2340" w:right="1716" w:hanging="360"/>
        <w:jc w:val="left"/>
        <w:rPr>
          <w:sz w:val="22"/>
        </w:rPr>
      </w:pPr>
      <w:r>
        <w:rPr>
          <w:sz w:val="22"/>
        </w:rPr>
        <w:t>Other</w:t>
      </w:r>
      <w:r>
        <w:rPr>
          <w:spacing w:val="-5"/>
          <w:sz w:val="22"/>
        </w:rPr>
        <w:t> </w:t>
      </w:r>
      <w:r>
        <w:rPr>
          <w:sz w:val="22"/>
        </w:rPr>
        <w:t>changes</w:t>
      </w:r>
      <w:r>
        <w:rPr>
          <w:spacing w:val="-5"/>
          <w:sz w:val="22"/>
        </w:rPr>
        <w:t> </w:t>
      </w:r>
      <w:r>
        <w:rPr>
          <w:sz w:val="22"/>
        </w:rPr>
        <w:t>requiring</w:t>
      </w:r>
      <w:r>
        <w:rPr>
          <w:spacing w:val="-5"/>
          <w:sz w:val="22"/>
        </w:rPr>
        <w:t> </w:t>
      </w:r>
      <w:r>
        <w:rPr>
          <w:sz w:val="22"/>
        </w:rPr>
        <w:t>a</w:t>
      </w:r>
      <w:r>
        <w:rPr>
          <w:spacing w:val="-5"/>
          <w:sz w:val="22"/>
        </w:rPr>
        <w:t> </w:t>
      </w:r>
      <w:r>
        <w:rPr>
          <w:sz w:val="22"/>
        </w:rPr>
        <w:t>protocol</w:t>
      </w:r>
      <w:r>
        <w:rPr>
          <w:spacing w:val="-5"/>
          <w:sz w:val="22"/>
        </w:rPr>
        <w:t> </w:t>
      </w:r>
      <w:r>
        <w:rPr>
          <w:sz w:val="22"/>
        </w:rPr>
        <w:t>amendment</w:t>
      </w:r>
      <w:r>
        <w:rPr>
          <w:spacing w:val="-3"/>
          <w:sz w:val="22"/>
        </w:rPr>
        <w:t> </w:t>
      </w:r>
      <w:r>
        <w:rPr>
          <w:sz w:val="22"/>
        </w:rPr>
        <w:t>(may</w:t>
      </w:r>
      <w:r>
        <w:rPr>
          <w:spacing w:val="-6"/>
          <w:sz w:val="22"/>
        </w:rPr>
        <w:t> </w:t>
      </w:r>
      <w:r>
        <w:rPr>
          <w:sz w:val="22"/>
        </w:rPr>
        <w:t>be</w:t>
      </w:r>
      <w:r>
        <w:rPr>
          <w:spacing w:val="-6"/>
          <w:sz w:val="22"/>
        </w:rPr>
        <w:t> </w:t>
      </w:r>
      <w:r>
        <w:rPr>
          <w:sz w:val="22"/>
        </w:rPr>
        <w:t>deemed “administrative” or “non-substantial”):</w:t>
      </w:r>
    </w:p>
    <w:p>
      <w:pPr>
        <w:pStyle w:val="ListParagraph"/>
        <w:numPr>
          <w:ilvl w:val="3"/>
          <w:numId w:val="1"/>
        </w:numPr>
        <w:tabs>
          <w:tab w:pos="2792" w:val="left" w:leader="none"/>
        </w:tabs>
        <w:spacing w:line="223" w:lineRule="auto" w:before="135" w:after="0"/>
        <w:ind w:left="2791" w:right="1149" w:hanging="452"/>
        <w:jc w:val="left"/>
        <w:rPr>
          <w:sz w:val="22"/>
        </w:rPr>
      </w:pPr>
      <w:r>
        <w:rPr>
          <w:sz w:val="22"/>
        </w:rPr>
        <w:t>Changes</w:t>
      </w:r>
      <w:r>
        <w:rPr>
          <w:spacing w:val="-4"/>
          <w:sz w:val="22"/>
        </w:rPr>
        <w:t> </w:t>
      </w:r>
      <w:r>
        <w:rPr>
          <w:sz w:val="22"/>
        </w:rPr>
        <w:t>with</w:t>
      </w:r>
      <w:r>
        <w:rPr>
          <w:spacing w:val="-4"/>
          <w:sz w:val="22"/>
        </w:rPr>
        <w:t> </w:t>
      </w:r>
      <w:r>
        <w:rPr>
          <w:sz w:val="22"/>
        </w:rPr>
        <w:t>no</w:t>
      </w:r>
      <w:r>
        <w:rPr>
          <w:spacing w:val="-4"/>
          <w:sz w:val="22"/>
        </w:rPr>
        <w:t> </w:t>
      </w:r>
      <w:r>
        <w:rPr>
          <w:sz w:val="22"/>
        </w:rPr>
        <w:t>impact</w:t>
      </w:r>
      <w:r>
        <w:rPr>
          <w:spacing w:val="-4"/>
          <w:sz w:val="22"/>
        </w:rPr>
        <w:t> </w:t>
      </w:r>
      <w:r>
        <w:rPr>
          <w:sz w:val="22"/>
        </w:rPr>
        <w:t>on</w:t>
      </w:r>
      <w:r>
        <w:rPr>
          <w:spacing w:val="-4"/>
          <w:sz w:val="22"/>
        </w:rPr>
        <w:t> </w:t>
      </w:r>
      <w:r>
        <w:rPr>
          <w:sz w:val="22"/>
        </w:rPr>
        <w:t>the</w:t>
      </w:r>
      <w:r>
        <w:rPr>
          <w:spacing w:val="-4"/>
          <w:sz w:val="22"/>
        </w:rPr>
        <w:t> </w:t>
      </w:r>
      <w:r>
        <w:rPr>
          <w:sz w:val="22"/>
        </w:rPr>
        <w:t>subject</w:t>
      </w:r>
      <w:r>
        <w:rPr>
          <w:spacing w:val="-4"/>
          <w:sz w:val="22"/>
        </w:rPr>
        <w:t> </w:t>
      </w:r>
      <w:r>
        <w:rPr>
          <w:sz w:val="22"/>
        </w:rPr>
        <w:t>or</w:t>
      </w:r>
      <w:r>
        <w:rPr>
          <w:spacing w:val="-4"/>
          <w:sz w:val="22"/>
        </w:rPr>
        <w:t> </w:t>
      </w:r>
      <w:r>
        <w:rPr>
          <w:sz w:val="22"/>
        </w:rPr>
        <w:t>the</w:t>
      </w:r>
      <w:r>
        <w:rPr>
          <w:spacing w:val="-4"/>
          <w:sz w:val="22"/>
        </w:rPr>
        <w:t> </w:t>
      </w:r>
      <w:r>
        <w:rPr>
          <w:sz w:val="22"/>
        </w:rPr>
        <w:t>conduct</w:t>
      </w:r>
      <w:r>
        <w:rPr>
          <w:spacing w:val="-4"/>
          <w:sz w:val="22"/>
        </w:rPr>
        <w:t> </w:t>
      </w:r>
      <w:r>
        <w:rPr>
          <w:sz w:val="22"/>
        </w:rPr>
        <w:t>of</w:t>
      </w:r>
      <w:r>
        <w:rPr>
          <w:spacing w:val="-4"/>
          <w:sz w:val="22"/>
        </w:rPr>
        <w:t> </w:t>
      </w:r>
      <w:r>
        <w:rPr>
          <w:sz w:val="22"/>
        </w:rPr>
        <w:t>the study assessments, such as contact details or vendor information.</w:t>
      </w:r>
    </w:p>
    <w:p>
      <w:pPr>
        <w:pStyle w:val="ListParagraph"/>
        <w:numPr>
          <w:ilvl w:val="3"/>
          <w:numId w:val="1"/>
        </w:numPr>
        <w:tabs>
          <w:tab w:pos="2792" w:val="left" w:leader="none"/>
        </w:tabs>
        <w:spacing w:line="223" w:lineRule="auto" w:before="134" w:after="0"/>
        <w:ind w:left="2791" w:right="823" w:hanging="452"/>
        <w:jc w:val="left"/>
        <w:rPr>
          <w:sz w:val="22"/>
        </w:rPr>
      </w:pPr>
      <w:r>
        <w:rPr>
          <w:sz w:val="22"/>
        </w:rPr>
        <w:t>Other</w:t>
      </w:r>
      <w:r>
        <w:rPr>
          <w:spacing w:val="-4"/>
          <w:sz w:val="22"/>
        </w:rPr>
        <w:t> </w:t>
      </w:r>
      <w:r>
        <w:rPr>
          <w:sz w:val="22"/>
        </w:rPr>
        <w:t>clarifications</w:t>
      </w:r>
      <w:r>
        <w:rPr>
          <w:spacing w:val="-4"/>
          <w:sz w:val="22"/>
        </w:rPr>
        <w:t> </w:t>
      </w:r>
      <w:r>
        <w:rPr>
          <w:sz w:val="22"/>
        </w:rPr>
        <w:t>or</w:t>
      </w:r>
      <w:r>
        <w:rPr>
          <w:spacing w:val="-4"/>
          <w:sz w:val="22"/>
        </w:rPr>
        <w:t> </w:t>
      </w:r>
      <w:r>
        <w:rPr>
          <w:sz w:val="22"/>
        </w:rPr>
        <w:t>corrections</w:t>
      </w:r>
      <w:r>
        <w:rPr>
          <w:spacing w:val="-4"/>
          <w:sz w:val="22"/>
        </w:rPr>
        <w:t> </w:t>
      </w:r>
      <w:r>
        <w:rPr>
          <w:sz w:val="22"/>
        </w:rPr>
        <w:t>that</w:t>
      </w:r>
      <w:r>
        <w:rPr>
          <w:spacing w:val="-4"/>
          <w:sz w:val="22"/>
        </w:rPr>
        <w:t> </w:t>
      </w:r>
      <w:r>
        <w:rPr>
          <w:sz w:val="22"/>
        </w:rPr>
        <w:t>have</w:t>
      </w:r>
      <w:r>
        <w:rPr>
          <w:spacing w:val="-4"/>
          <w:sz w:val="22"/>
        </w:rPr>
        <w:t> </w:t>
      </w:r>
      <w:r>
        <w:rPr>
          <w:sz w:val="22"/>
        </w:rPr>
        <w:t>no</w:t>
      </w:r>
      <w:r>
        <w:rPr>
          <w:spacing w:val="-4"/>
          <w:sz w:val="22"/>
        </w:rPr>
        <w:t> </w:t>
      </w:r>
      <w:r>
        <w:rPr>
          <w:sz w:val="22"/>
        </w:rPr>
        <w:t>potential</w:t>
      </w:r>
      <w:r>
        <w:rPr>
          <w:spacing w:val="-4"/>
          <w:sz w:val="22"/>
        </w:rPr>
        <w:t> </w:t>
      </w:r>
      <w:r>
        <w:rPr>
          <w:sz w:val="22"/>
        </w:rPr>
        <w:t>impact</w:t>
      </w:r>
      <w:r>
        <w:rPr>
          <w:spacing w:val="-4"/>
          <w:sz w:val="22"/>
        </w:rPr>
        <w:t> </w:t>
      </w:r>
      <w:r>
        <w:rPr>
          <w:sz w:val="22"/>
        </w:rPr>
        <w:t>on</w:t>
      </w:r>
      <w:r>
        <w:rPr>
          <w:spacing w:val="-4"/>
          <w:sz w:val="22"/>
        </w:rPr>
        <w:t> </w:t>
      </w:r>
      <w:r>
        <w:rPr>
          <w:sz w:val="22"/>
        </w:rPr>
        <w:t>the subjects or safety considerations.</w:t>
      </w:r>
    </w:p>
    <w:p>
      <w:pPr>
        <w:pStyle w:val="ListParagraph"/>
        <w:numPr>
          <w:ilvl w:val="2"/>
          <w:numId w:val="1"/>
        </w:numPr>
        <w:tabs>
          <w:tab w:pos="2339" w:val="left" w:leader="none"/>
          <w:tab w:pos="2340" w:val="left" w:leader="none"/>
        </w:tabs>
        <w:spacing w:line="240" w:lineRule="auto" w:before="125" w:after="0"/>
        <w:ind w:left="2340" w:right="0" w:hanging="360"/>
        <w:jc w:val="left"/>
        <w:rPr>
          <w:sz w:val="22"/>
        </w:rPr>
      </w:pPr>
      <w:r>
        <w:rPr>
          <w:sz w:val="22"/>
        </w:rPr>
        <w:t>Changes</w:t>
      </w:r>
      <w:r>
        <w:rPr>
          <w:spacing w:val="-8"/>
          <w:sz w:val="22"/>
        </w:rPr>
        <w:t> </w:t>
      </w:r>
      <w:r>
        <w:rPr>
          <w:sz w:val="22"/>
        </w:rPr>
        <w:t>not</w:t>
      </w:r>
      <w:r>
        <w:rPr>
          <w:spacing w:val="-6"/>
          <w:sz w:val="22"/>
        </w:rPr>
        <w:t> </w:t>
      </w:r>
      <w:r>
        <w:rPr>
          <w:sz w:val="22"/>
        </w:rPr>
        <w:t>requiring</w:t>
      </w:r>
      <w:r>
        <w:rPr>
          <w:spacing w:val="-5"/>
          <w:sz w:val="22"/>
        </w:rPr>
        <w:t> </w:t>
      </w:r>
      <w:r>
        <w:rPr>
          <w:sz w:val="22"/>
        </w:rPr>
        <w:t>a</w:t>
      </w:r>
      <w:r>
        <w:rPr>
          <w:spacing w:val="-6"/>
          <w:sz w:val="22"/>
        </w:rPr>
        <w:t> </w:t>
      </w:r>
      <w:r>
        <w:rPr>
          <w:sz w:val="22"/>
        </w:rPr>
        <w:t>protocol</w:t>
      </w:r>
      <w:r>
        <w:rPr>
          <w:spacing w:val="-5"/>
          <w:sz w:val="22"/>
        </w:rPr>
        <w:t> </w:t>
      </w:r>
      <w:r>
        <w:rPr>
          <w:spacing w:val="-2"/>
          <w:sz w:val="22"/>
        </w:rPr>
        <w:t>amendment:</w:t>
      </w:r>
    </w:p>
    <w:p>
      <w:pPr>
        <w:pStyle w:val="ListParagraph"/>
        <w:numPr>
          <w:ilvl w:val="3"/>
          <w:numId w:val="1"/>
        </w:numPr>
        <w:tabs>
          <w:tab w:pos="2792" w:val="left" w:leader="none"/>
        </w:tabs>
        <w:spacing w:line="232" w:lineRule="auto" w:before="121" w:after="0"/>
        <w:ind w:left="2791" w:right="784" w:hanging="452"/>
        <w:jc w:val="left"/>
        <w:rPr>
          <w:sz w:val="22"/>
        </w:rPr>
      </w:pPr>
      <w:r>
        <w:rPr>
          <w:sz w:val="22"/>
        </w:rPr>
        <w:t>Minor</w:t>
      </w:r>
      <w:r>
        <w:rPr>
          <w:spacing w:val="-5"/>
          <w:sz w:val="22"/>
        </w:rPr>
        <w:t> </w:t>
      </w:r>
      <w:r>
        <w:rPr>
          <w:sz w:val="22"/>
        </w:rPr>
        <w:t>corrections,</w:t>
      </w:r>
      <w:r>
        <w:rPr>
          <w:spacing w:val="-5"/>
          <w:sz w:val="22"/>
        </w:rPr>
        <w:t> </w:t>
      </w:r>
      <w:r>
        <w:rPr>
          <w:sz w:val="22"/>
        </w:rPr>
        <w:t>such</w:t>
      </w:r>
      <w:r>
        <w:rPr>
          <w:spacing w:val="-5"/>
          <w:sz w:val="22"/>
        </w:rPr>
        <w:t> </w:t>
      </w:r>
      <w:r>
        <w:rPr>
          <w:sz w:val="22"/>
        </w:rPr>
        <w:t>as</w:t>
      </w:r>
      <w:r>
        <w:rPr>
          <w:spacing w:val="-5"/>
          <w:sz w:val="22"/>
        </w:rPr>
        <w:t> </w:t>
      </w:r>
      <w:r>
        <w:rPr>
          <w:sz w:val="22"/>
        </w:rPr>
        <w:t>typographical,</w:t>
      </w:r>
      <w:r>
        <w:rPr>
          <w:spacing w:val="-5"/>
          <w:sz w:val="22"/>
        </w:rPr>
        <w:t> </w:t>
      </w:r>
      <w:r>
        <w:rPr>
          <w:sz w:val="22"/>
        </w:rPr>
        <w:t>spelling</w:t>
      </w:r>
      <w:r>
        <w:rPr>
          <w:spacing w:val="-5"/>
          <w:sz w:val="22"/>
        </w:rPr>
        <w:t> </w:t>
      </w:r>
      <w:r>
        <w:rPr>
          <w:sz w:val="22"/>
        </w:rPr>
        <w:t>or</w:t>
      </w:r>
      <w:r>
        <w:rPr>
          <w:spacing w:val="-5"/>
          <w:sz w:val="22"/>
        </w:rPr>
        <w:t> </w:t>
      </w:r>
      <w:r>
        <w:rPr>
          <w:sz w:val="22"/>
        </w:rPr>
        <w:t>formatting</w:t>
      </w:r>
      <w:r>
        <w:rPr>
          <w:spacing w:val="-5"/>
          <w:sz w:val="22"/>
        </w:rPr>
        <w:t> </w:t>
      </w:r>
      <w:r>
        <w:rPr>
          <w:sz w:val="22"/>
        </w:rPr>
        <w:t>errors. Any such errors may be corrected in a future protocol amendment, if </w:t>
      </w:r>
      <w:r>
        <w:rPr>
          <w:spacing w:val="-2"/>
          <w:sz w:val="22"/>
        </w:rPr>
        <w:t>prepared.</w:t>
      </w:r>
    </w:p>
    <w:p>
      <w:pPr>
        <w:pStyle w:val="BodyText"/>
        <w:spacing w:line="242" w:lineRule="auto" w:before="112"/>
        <w:ind w:left="1979" w:right="502"/>
      </w:pPr>
      <w:r>
        <w:rPr>
          <w:b/>
        </w:rPr>
        <w:t>Note: </w:t>
      </w:r>
      <w:r>
        <w:rPr/>
        <w:t>For most projects, protocol amendment preparation is a cross-functional collaborative</w:t>
      </w:r>
      <w:r>
        <w:rPr>
          <w:spacing w:val="-3"/>
        </w:rPr>
        <w:t> </w:t>
      </w:r>
      <w:r>
        <w:rPr/>
        <w:t>task,</w:t>
      </w:r>
      <w:r>
        <w:rPr>
          <w:spacing w:val="-7"/>
        </w:rPr>
        <w:t> </w:t>
      </w:r>
      <w:r>
        <w:rPr/>
        <w:t>therefore it</w:t>
      </w:r>
      <w:r>
        <w:rPr>
          <w:spacing w:val="-4"/>
        </w:rPr>
        <w:t> </w:t>
      </w:r>
      <w:r>
        <w:rPr/>
        <w:t>is</w:t>
      </w:r>
      <w:r>
        <w:rPr>
          <w:spacing w:val="-4"/>
        </w:rPr>
        <w:t> </w:t>
      </w:r>
      <w:r>
        <w:rPr/>
        <w:t>vital</w:t>
      </w:r>
      <w:r>
        <w:rPr>
          <w:spacing w:val="-4"/>
        </w:rPr>
        <w:t> </w:t>
      </w:r>
      <w:r>
        <w:rPr/>
        <w:t>to</w:t>
      </w:r>
      <w:r>
        <w:rPr>
          <w:spacing w:val="-4"/>
        </w:rPr>
        <w:t> </w:t>
      </w:r>
      <w:r>
        <w:rPr/>
        <w:t>identify</w:t>
      </w:r>
      <w:r>
        <w:rPr>
          <w:spacing w:val="-4"/>
        </w:rPr>
        <w:t> </w:t>
      </w:r>
      <w:r>
        <w:rPr/>
        <w:t>all</w:t>
      </w:r>
      <w:r>
        <w:rPr>
          <w:spacing w:val="-4"/>
        </w:rPr>
        <w:t> </w:t>
      </w:r>
      <w:r>
        <w:rPr/>
        <w:t>contributors</w:t>
      </w:r>
      <w:r>
        <w:rPr>
          <w:spacing w:val="-4"/>
        </w:rPr>
        <w:t> </w:t>
      </w:r>
      <w:r>
        <w:rPr/>
        <w:t>and</w:t>
      </w:r>
      <w:r>
        <w:rPr>
          <w:spacing w:val="-4"/>
        </w:rPr>
        <w:t> </w:t>
      </w:r>
      <w:r>
        <w:rPr/>
        <w:t>reviewers,</w:t>
      </w:r>
      <w:r>
        <w:rPr>
          <w:spacing w:val="-4"/>
        </w:rPr>
        <w:t> </w:t>
      </w:r>
      <w:r>
        <w:rPr/>
        <w:t>not only the Lead MW, as early as possible after the decision/request to prepare a protocol amendment has been made, and before drafting of the amendment </w:t>
      </w:r>
      <w:r>
        <w:rPr>
          <w:spacing w:val="-2"/>
        </w:rPr>
        <w:t>begins.</w:t>
      </w:r>
    </w:p>
    <w:p>
      <w:pPr>
        <w:spacing w:after="0" w:line="242" w:lineRule="auto"/>
        <w:sectPr>
          <w:pgSz w:w="12240" w:h="15840"/>
          <w:pgMar w:header="725" w:footer="872" w:top="2520" w:bottom="11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931" w:hRule="atLeast"/>
        </w:trPr>
        <w:tc>
          <w:tcPr>
            <w:tcW w:w="797" w:type="dxa"/>
            <w:tcBorders>
              <w:bottom w:val="nil"/>
            </w:tcBorders>
          </w:tcPr>
          <w:p>
            <w:pPr>
              <w:pStyle w:val="TableParagraph"/>
              <w:spacing w:before="47"/>
              <w:ind w:left="172"/>
              <w:rPr>
                <w:b/>
                <w:sz w:val="20"/>
              </w:rPr>
            </w:pPr>
            <w:r>
              <w:rPr>
                <w:b/>
                <w:spacing w:val="-2"/>
                <w:sz w:val="20"/>
              </w:rPr>
              <w:t>6.1.1</w:t>
            </w:r>
          </w:p>
        </w:tc>
        <w:tc>
          <w:tcPr>
            <w:tcW w:w="1162" w:type="dxa"/>
            <w:tcBorders>
              <w:bottom w:val="nil"/>
            </w:tcBorders>
          </w:tcPr>
          <w:p>
            <w:pPr>
              <w:pStyle w:val="TableParagraph"/>
              <w:spacing w:before="47"/>
              <w:rPr>
                <w:sz w:val="20"/>
              </w:rPr>
            </w:pPr>
            <w:r>
              <w:rPr>
                <w:spacing w:val="-2"/>
                <w:sz w:val="20"/>
              </w:rPr>
              <w:t>PL/CL</w:t>
            </w:r>
          </w:p>
        </w:tc>
        <w:tc>
          <w:tcPr>
            <w:tcW w:w="6264" w:type="dxa"/>
            <w:tcBorders>
              <w:bottom w:val="nil"/>
            </w:tcBorders>
          </w:tcPr>
          <w:p>
            <w:pPr>
              <w:pStyle w:val="TableParagraph"/>
              <w:numPr>
                <w:ilvl w:val="0"/>
                <w:numId w:val="4"/>
              </w:numPr>
              <w:tabs>
                <w:tab w:pos="738" w:val="left" w:leader="none"/>
                <w:tab w:pos="739" w:val="left" w:leader="none"/>
              </w:tabs>
              <w:spacing w:line="232" w:lineRule="auto" w:before="68" w:after="0"/>
              <w:ind w:left="738" w:right="955" w:hanging="360"/>
              <w:jc w:val="left"/>
              <w:rPr>
                <w:sz w:val="20"/>
              </w:rPr>
            </w:pPr>
            <w:r>
              <w:rPr>
                <w:sz w:val="20"/>
              </w:rPr>
              <w:t>Performs</w:t>
            </w:r>
            <w:r>
              <w:rPr>
                <w:spacing w:val="-4"/>
                <w:sz w:val="20"/>
              </w:rPr>
              <w:t> </w:t>
            </w:r>
            <w:r>
              <w:rPr>
                <w:sz w:val="20"/>
              </w:rPr>
              <w:t>the</w:t>
            </w:r>
            <w:r>
              <w:rPr>
                <w:spacing w:val="-4"/>
                <w:sz w:val="20"/>
              </w:rPr>
              <w:t> </w:t>
            </w:r>
            <w:r>
              <w:rPr>
                <w:sz w:val="20"/>
              </w:rPr>
              <w:t>activities</w:t>
            </w:r>
            <w:r>
              <w:rPr>
                <w:spacing w:val="-4"/>
                <w:sz w:val="20"/>
              </w:rPr>
              <w:t> </w:t>
            </w:r>
            <w:r>
              <w:rPr>
                <w:sz w:val="20"/>
              </w:rPr>
              <w:t>outlined</w:t>
            </w:r>
            <w:r>
              <w:rPr>
                <w:spacing w:val="-4"/>
                <w:sz w:val="20"/>
              </w:rPr>
              <w:t> </w:t>
            </w:r>
            <w:r>
              <w:rPr>
                <w:sz w:val="20"/>
              </w:rPr>
              <w:t>in</w:t>
            </w:r>
            <w:r>
              <w:rPr>
                <w:spacing w:val="-1"/>
                <w:sz w:val="20"/>
              </w:rPr>
              <w:t> </w:t>
            </w:r>
            <w:r>
              <w:rPr>
                <w:sz w:val="20"/>
              </w:rPr>
              <w:t>CS_WI_SM0020, Management</w:t>
            </w:r>
            <w:r>
              <w:rPr>
                <w:spacing w:val="-8"/>
                <w:sz w:val="20"/>
              </w:rPr>
              <w:t> </w:t>
            </w:r>
            <w:r>
              <w:rPr>
                <w:sz w:val="20"/>
              </w:rPr>
              <w:t>of</w:t>
            </w:r>
            <w:r>
              <w:rPr>
                <w:spacing w:val="-9"/>
                <w:sz w:val="20"/>
              </w:rPr>
              <w:t> </w:t>
            </w:r>
            <w:r>
              <w:rPr>
                <w:sz w:val="20"/>
              </w:rPr>
              <w:t>Revised</w:t>
            </w:r>
            <w:r>
              <w:rPr>
                <w:spacing w:val="-9"/>
                <w:sz w:val="20"/>
              </w:rPr>
              <w:t> </w:t>
            </w:r>
            <w:r>
              <w:rPr>
                <w:sz w:val="20"/>
              </w:rPr>
              <w:t>Clinical</w:t>
            </w:r>
            <w:r>
              <w:rPr>
                <w:spacing w:val="-9"/>
                <w:sz w:val="20"/>
              </w:rPr>
              <w:t> </w:t>
            </w:r>
            <w:r>
              <w:rPr>
                <w:sz w:val="20"/>
              </w:rPr>
              <w:t>Study</w:t>
            </w:r>
            <w:r>
              <w:rPr>
                <w:spacing w:val="-5"/>
                <w:sz w:val="20"/>
              </w:rPr>
              <w:t> </w:t>
            </w:r>
            <w:r>
              <w:rPr>
                <w:sz w:val="20"/>
              </w:rPr>
              <w:t>Documents.</w:t>
            </w:r>
          </w:p>
          <w:p>
            <w:pPr>
              <w:pStyle w:val="TableParagraph"/>
              <w:numPr>
                <w:ilvl w:val="0"/>
                <w:numId w:val="4"/>
              </w:numPr>
              <w:tabs>
                <w:tab w:pos="738" w:val="left" w:leader="none"/>
                <w:tab w:pos="739" w:val="left" w:leader="none"/>
              </w:tabs>
              <w:spacing w:line="237" w:lineRule="auto" w:before="68" w:after="0"/>
              <w:ind w:left="738" w:right="251" w:hanging="360"/>
              <w:jc w:val="left"/>
              <w:rPr>
                <w:sz w:val="20"/>
              </w:rPr>
            </w:pPr>
            <w:r>
              <w:rPr>
                <w:sz w:val="20"/>
              </w:rPr>
              <w:t>Obtains, or works with the Customer to create, a proposed list</w:t>
            </w:r>
            <w:r>
              <w:rPr>
                <w:spacing w:val="-4"/>
                <w:sz w:val="20"/>
              </w:rPr>
              <w:t> </w:t>
            </w:r>
            <w:r>
              <w:rPr>
                <w:sz w:val="20"/>
              </w:rPr>
              <w:t>of</w:t>
            </w:r>
            <w:r>
              <w:rPr>
                <w:spacing w:val="-4"/>
                <w:sz w:val="20"/>
              </w:rPr>
              <w:t> </w:t>
            </w:r>
            <w:r>
              <w:rPr>
                <w:sz w:val="20"/>
              </w:rPr>
              <w:t>all</w:t>
            </w:r>
            <w:r>
              <w:rPr>
                <w:spacing w:val="-4"/>
                <w:sz w:val="20"/>
              </w:rPr>
              <w:t> </w:t>
            </w:r>
            <w:r>
              <w:rPr>
                <w:sz w:val="20"/>
              </w:rPr>
              <w:t>changes</w:t>
            </w:r>
            <w:r>
              <w:rPr>
                <w:spacing w:val="-4"/>
                <w:sz w:val="20"/>
              </w:rPr>
              <w:t> </w:t>
            </w:r>
            <w:r>
              <w:rPr>
                <w:sz w:val="20"/>
              </w:rPr>
              <w:t>to</w:t>
            </w:r>
            <w:r>
              <w:rPr>
                <w:spacing w:val="-4"/>
                <w:sz w:val="20"/>
              </w:rPr>
              <w:t> </w:t>
            </w:r>
            <w:r>
              <w:rPr>
                <w:sz w:val="20"/>
              </w:rPr>
              <w:t>be</w:t>
            </w:r>
            <w:r>
              <w:rPr>
                <w:spacing w:val="-4"/>
                <w:sz w:val="20"/>
              </w:rPr>
              <w:t> </w:t>
            </w:r>
            <w:r>
              <w:rPr>
                <w:sz w:val="20"/>
              </w:rPr>
              <w:t>included</w:t>
            </w:r>
            <w:r>
              <w:rPr>
                <w:spacing w:val="-4"/>
                <w:sz w:val="20"/>
              </w:rPr>
              <w:t> </w:t>
            </w:r>
            <w:r>
              <w:rPr>
                <w:sz w:val="20"/>
              </w:rPr>
              <w:t>in</w:t>
            </w:r>
            <w:r>
              <w:rPr>
                <w:spacing w:val="-4"/>
                <w:sz w:val="20"/>
              </w:rPr>
              <w:t> </w:t>
            </w:r>
            <w:r>
              <w:rPr>
                <w:sz w:val="20"/>
              </w:rPr>
              <w:t>the</w:t>
            </w:r>
            <w:r>
              <w:rPr>
                <w:spacing w:val="-4"/>
                <w:sz w:val="20"/>
              </w:rPr>
              <w:t> </w:t>
            </w:r>
            <w:r>
              <w:rPr>
                <w:sz w:val="20"/>
              </w:rPr>
              <w:t>protocol</w:t>
            </w:r>
            <w:r>
              <w:rPr>
                <w:spacing w:val="-4"/>
                <w:sz w:val="20"/>
              </w:rPr>
              <w:t> </w:t>
            </w:r>
            <w:r>
              <w:rPr>
                <w:sz w:val="20"/>
              </w:rPr>
              <w:t>amendment (e.g., using CS_FM_SM0039, Protocol Change Log or a Customer template, as applicable), with rationale for each change and impact on the study.</w:t>
            </w:r>
          </w:p>
        </w:tc>
        <w:tc>
          <w:tcPr>
            <w:tcW w:w="1843" w:type="dxa"/>
            <w:tcBorders>
              <w:bottom w:val="nil"/>
            </w:tcBorders>
          </w:tcPr>
          <w:p>
            <w:pPr>
              <w:pStyle w:val="TableParagraph"/>
              <w:spacing w:before="42"/>
              <w:ind w:left="109" w:right="150"/>
              <w:rPr>
                <w:sz w:val="20"/>
              </w:rPr>
            </w:pPr>
            <w:r>
              <w:rPr>
                <w:sz w:val="20"/>
              </w:rPr>
              <w:t>Upon becoming aware of requirement for potential</w:t>
            </w:r>
            <w:r>
              <w:rPr>
                <w:spacing w:val="-14"/>
                <w:sz w:val="20"/>
              </w:rPr>
              <w:t> </w:t>
            </w:r>
            <w:r>
              <w:rPr>
                <w:sz w:val="20"/>
              </w:rPr>
              <w:t>changes to the protocol</w:t>
            </w:r>
          </w:p>
        </w:tc>
      </w:tr>
      <w:tr>
        <w:trPr>
          <w:trHeight w:val="1159" w:hRule="atLeast"/>
        </w:trPr>
        <w:tc>
          <w:tcPr>
            <w:tcW w:w="797" w:type="dxa"/>
            <w:tcBorders>
              <w:top w:val="nil"/>
            </w:tcBorders>
          </w:tcPr>
          <w:p>
            <w:pPr>
              <w:pStyle w:val="TableParagraph"/>
              <w:spacing w:before="0"/>
              <w:ind w:left="0"/>
              <w:rPr>
                <w:rFonts w:ascii="Times New Roman"/>
                <w:sz w:val="18"/>
              </w:rPr>
            </w:pPr>
          </w:p>
        </w:tc>
        <w:tc>
          <w:tcPr>
            <w:tcW w:w="1162" w:type="dxa"/>
            <w:tcBorders>
              <w:top w:val="nil"/>
            </w:tcBorders>
          </w:tcPr>
          <w:p>
            <w:pPr>
              <w:pStyle w:val="TableParagraph"/>
              <w:spacing w:before="0"/>
              <w:ind w:left="0"/>
              <w:rPr>
                <w:rFonts w:ascii="Times New Roman"/>
                <w:sz w:val="18"/>
              </w:rPr>
            </w:pPr>
          </w:p>
        </w:tc>
        <w:tc>
          <w:tcPr>
            <w:tcW w:w="6264" w:type="dxa"/>
            <w:tcBorders>
              <w:top w:val="nil"/>
            </w:tcBorders>
          </w:tcPr>
          <w:p>
            <w:pPr>
              <w:pStyle w:val="TableParagraph"/>
              <w:spacing w:before="170"/>
              <w:ind w:left="109" w:right="126"/>
              <w:rPr>
                <w:sz w:val="20"/>
              </w:rPr>
            </w:pPr>
            <w:r>
              <w:rPr>
                <w:b/>
                <w:sz w:val="20"/>
              </w:rPr>
              <w:t>Note: </w:t>
            </w:r>
            <w:r>
              <w:rPr>
                <w:sz w:val="20"/>
              </w:rPr>
              <w:t>For IQVIA Biotech projects, refer to WPPM018, </w:t>
            </w:r>
            <w:r>
              <w:rPr>
                <w:color w:val="323232"/>
                <w:sz w:val="20"/>
              </w:rPr>
              <w:t>Communication</w:t>
            </w:r>
            <w:r>
              <w:rPr>
                <w:color w:val="323232"/>
                <w:spacing w:val="-7"/>
                <w:sz w:val="20"/>
              </w:rPr>
              <w:t> </w:t>
            </w:r>
            <w:r>
              <w:rPr>
                <w:color w:val="323232"/>
                <w:sz w:val="20"/>
              </w:rPr>
              <w:t>and</w:t>
            </w:r>
            <w:r>
              <w:rPr>
                <w:color w:val="323232"/>
                <w:spacing w:val="-7"/>
                <w:sz w:val="20"/>
              </w:rPr>
              <w:t> </w:t>
            </w:r>
            <w:r>
              <w:rPr>
                <w:color w:val="323232"/>
                <w:sz w:val="20"/>
              </w:rPr>
              <w:t>Management</w:t>
            </w:r>
            <w:r>
              <w:rPr>
                <w:color w:val="323232"/>
                <w:spacing w:val="-7"/>
                <w:sz w:val="20"/>
              </w:rPr>
              <w:t> </w:t>
            </w:r>
            <w:r>
              <w:rPr>
                <w:color w:val="323232"/>
                <w:sz w:val="20"/>
              </w:rPr>
              <w:t>of</w:t>
            </w:r>
            <w:r>
              <w:rPr>
                <w:color w:val="323232"/>
                <w:spacing w:val="-7"/>
                <w:sz w:val="20"/>
              </w:rPr>
              <w:t> </w:t>
            </w:r>
            <w:r>
              <w:rPr>
                <w:color w:val="323232"/>
                <w:sz w:val="20"/>
              </w:rPr>
              <w:t>Revised</w:t>
            </w:r>
            <w:r>
              <w:rPr>
                <w:color w:val="323232"/>
                <w:spacing w:val="-7"/>
                <w:sz w:val="20"/>
              </w:rPr>
              <w:t> </w:t>
            </w:r>
            <w:r>
              <w:rPr>
                <w:color w:val="323232"/>
                <w:sz w:val="20"/>
              </w:rPr>
              <w:t>Essential</w:t>
            </w:r>
            <w:r>
              <w:rPr>
                <w:color w:val="323232"/>
                <w:spacing w:val="-7"/>
                <w:sz w:val="20"/>
              </w:rPr>
              <w:t> </w:t>
            </w:r>
            <w:r>
              <w:rPr>
                <w:color w:val="323232"/>
                <w:sz w:val="20"/>
              </w:rPr>
              <w:t>Clinical Study</w:t>
            </w:r>
            <w:r>
              <w:rPr>
                <w:color w:val="323232"/>
                <w:spacing w:val="-5"/>
                <w:sz w:val="20"/>
              </w:rPr>
              <w:t> </w:t>
            </w:r>
            <w:r>
              <w:rPr>
                <w:color w:val="323232"/>
                <w:sz w:val="20"/>
              </w:rPr>
              <w:t>Documents</w:t>
            </w:r>
            <w:r>
              <w:rPr>
                <w:color w:val="323232"/>
                <w:spacing w:val="-2"/>
                <w:sz w:val="20"/>
              </w:rPr>
              <w:t> </w:t>
            </w:r>
            <w:r>
              <w:rPr>
                <w:color w:val="323232"/>
                <w:sz w:val="20"/>
              </w:rPr>
              <w:t>and</w:t>
            </w:r>
            <w:r>
              <w:rPr>
                <w:color w:val="323232"/>
                <w:spacing w:val="-3"/>
                <w:sz w:val="20"/>
              </w:rPr>
              <w:t> </w:t>
            </w:r>
            <w:r>
              <w:rPr>
                <w:sz w:val="20"/>
              </w:rPr>
              <w:t>NVA_FM_PM706, Project Management Communication Workbook (External), as appropriate.</w:t>
            </w:r>
          </w:p>
        </w:tc>
        <w:tc>
          <w:tcPr>
            <w:tcW w:w="1843" w:type="dxa"/>
            <w:tcBorders>
              <w:top w:val="nil"/>
            </w:tcBorders>
          </w:tcPr>
          <w:p>
            <w:pPr>
              <w:pStyle w:val="TableParagraph"/>
              <w:spacing w:before="0"/>
              <w:ind w:left="0"/>
              <w:rPr>
                <w:rFonts w:ascii="Times New Roman"/>
                <w:sz w:val="18"/>
              </w:rPr>
            </w:pPr>
          </w:p>
        </w:tc>
      </w:tr>
      <w:tr>
        <w:trPr>
          <w:trHeight w:val="3268"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rPr>
                <w:sz w:val="20"/>
              </w:rPr>
            </w:pPr>
            <w:r>
              <w:rPr>
                <w:spacing w:val="-2"/>
                <w:sz w:val="20"/>
              </w:rPr>
              <w:t>PL/CL</w:t>
            </w:r>
          </w:p>
        </w:tc>
        <w:tc>
          <w:tcPr>
            <w:tcW w:w="6264" w:type="dxa"/>
          </w:tcPr>
          <w:p>
            <w:pPr>
              <w:pStyle w:val="TableParagraph"/>
              <w:numPr>
                <w:ilvl w:val="0"/>
                <w:numId w:val="5"/>
              </w:numPr>
              <w:tabs>
                <w:tab w:pos="738" w:val="left" w:leader="none"/>
                <w:tab w:pos="739" w:val="left" w:leader="none"/>
              </w:tabs>
              <w:spacing w:line="237" w:lineRule="auto" w:before="60" w:after="0"/>
              <w:ind w:left="738" w:right="275" w:hanging="360"/>
              <w:jc w:val="left"/>
              <w:rPr>
                <w:sz w:val="20"/>
              </w:rPr>
            </w:pPr>
            <w:r>
              <w:rPr>
                <w:sz w:val="20"/>
              </w:rPr>
              <w:t>Ensures</w:t>
            </w:r>
            <w:r>
              <w:rPr>
                <w:spacing w:val="-6"/>
                <w:sz w:val="20"/>
              </w:rPr>
              <w:t> </w:t>
            </w:r>
            <w:r>
              <w:rPr>
                <w:sz w:val="20"/>
              </w:rPr>
              <w:t>that</w:t>
            </w:r>
            <w:r>
              <w:rPr>
                <w:spacing w:val="-6"/>
                <w:sz w:val="20"/>
              </w:rPr>
              <w:t> </w:t>
            </w:r>
            <w:r>
              <w:rPr>
                <w:sz w:val="20"/>
              </w:rPr>
              <w:t>all</w:t>
            </w:r>
            <w:r>
              <w:rPr>
                <w:spacing w:val="-6"/>
                <w:sz w:val="20"/>
              </w:rPr>
              <w:t> </w:t>
            </w:r>
            <w:r>
              <w:rPr>
                <w:sz w:val="20"/>
              </w:rPr>
              <w:t>necessary</w:t>
            </w:r>
            <w:r>
              <w:rPr>
                <w:spacing w:val="-6"/>
                <w:sz w:val="20"/>
              </w:rPr>
              <w:t> </w:t>
            </w:r>
            <w:r>
              <w:rPr>
                <w:sz w:val="20"/>
              </w:rPr>
              <w:t>contributors</w:t>
            </w:r>
            <w:r>
              <w:rPr>
                <w:spacing w:val="-6"/>
                <w:sz w:val="20"/>
              </w:rPr>
              <w:t> </w:t>
            </w:r>
            <w:r>
              <w:rPr>
                <w:sz w:val="20"/>
              </w:rPr>
              <w:t>and</w:t>
            </w:r>
            <w:r>
              <w:rPr>
                <w:spacing w:val="-6"/>
                <w:sz w:val="20"/>
              </w:rPr>
              <w:t> </w:t>
            </w:r>
            <w:r>
              <w:rPr>
                <w:sz w:val="20"/>
              </w:rPr>
              <w:t>reviewers</w:t>
            </w:r>
            <w:r>
              <w:rPr>
                <w:spacing w:val="-6"/>
                <w:sz w:val="20"/>
              </w:rPr>
              <w:t> </w:t>
            </w:r>
            <w:r>
              <w:rPr>
                <w:sz w:val="20"/>
              </w:rPr>
              <w:t>have been identified, based on the proposed content of the protocol amendment, and advised of their role before drafting of protocol amendment begins.</w:t>
            </w:r>
          </w:p>
          <w:p>
            <w:pPr>
              <w:pStyle w:val="TableParagraph"/>
              <w:numPr>
                <w:ilvl w:val="0"/>
                <w:numId w:val="5"/>
              </w:numPr>
              <w:tabs>
                <w:tab w:pos="738" w:val="left" w:leader="none"/>
                <w:tab w:pos="739" w:val="left" w:leader="none"/>
              </w:tabs>
              <w:spacing w:line="232" w:lineRule="auto" w:before="72" w:after="0"/>
              <w:ind w:left="738" w:right="257" w:hanging="360"/>
              <w:jc w:val="left"/>
              <w:rPr>
                <w:sz w:val="20"/>
              </w:rPr>
            </w:pPr>
            <w:r>
              <w:rPr>
                <w:sz w:val="20"/>
              </w:rPr>
              <w:t>Notifies</w:t>
            </w:r>
            <w:r>
              <w:rPr>
                <w:spacing w:val="-5"/>
                <w:sz w:val="20"/>
              </w:rPr>
              <w:t> </w:t>
            </w:r>
            <w:r>
              <w:rPr>
                <w:sz w:val="20"/>
              </w:rPr>
              <w:t>the</w:t>
            </w:r>
            <w:r>
              <w:rPr>
                <w:spacing w:val="-5"/>
                <w:sz w:val="20"/>
              </w:rPr>
              <w:t> </w:t>
            </w:r>
            <w:r>
              <w:rPr>
                <w:sz w:val="20"/>
              </w:rPr>
              <w:t>Lead</w:t>
            </w:r>
            <w:r>
              <w:rPr>
                <w:spacing w:val="-3"/>
                <w:sz w:val="20"/>
              </w:rPr>
              <w:t> </w:t>
            </w:r>
            <w:r>
              <w:rPr>
                <w:sz w:val="20"/>
              </w:rPr>
              <w:t>MW and</w:t>
            </w:r>
            <w:r>
              <w:rPr>
                <w:spacing w:val="-6"/>
                <w:sz w:val="20"/>
              </w:rPr>
              <w:t> </w:t>
            </w:r>
            <w:r>
              <w:rPr>
                <w:sz w:val="20"/>
              </w:rPr>
              <w:t>other</w:t>
            </w:r>
            <w:r>
              <w:rPr>
                <w:spacing w:val="-6"/>
                <w:sz w:val="20"/>
              </w:rPr>
              <w:t> </w:t>
            </w:r>
            <w:r>
              <w:rPr>
                <w:sz w:val="20"/>
              </w:rPr>
              <w:t>team</w:t>
            </w:r>
            <w:r>
              <w:rPr>
                <w:spacing w:val="-6"/>
                <w:sz w:val="20"/>
              </w:rPr>
              <w:t> </w:t>
            </w:r>
            <w:r>
              <w:rPr>
                <w:sz w:val="20"/>
              </w:rPr>
              <w:t>members</w:t>
            </w:r>
            <w:r>
              <w:rPr>
                <w:spacing w:val="-6"/>
                <w:sz w:val="20"/>
              </w:rPr>
              <w:t> </w:t>
            </w:r>
            <w:r>
              <w:rPr>
                <w:sz w:val="20"/>
              </w:rPr>
              <w:t>of</w:t>
            </w:r>
            <w:r>
              <w:rPr>
                <w:spacing w:val="-6"/>
                <w:sz w:val="20"/>
              </w:rPr>
              <w:t> </w:t>
            </w:r>
            <w:r>
              <w:rPr>
                <w:sz w:val="20"/>
              </w:rPr>
              <w:t>the</w:t>
            </w:r>
            <w:r>
              <w:rPr>
                <w:spacing w:val="-6"/>
                <w:sz w:val="20"/>
              </w:rPr>
              <w:t> </w:t>
            </w:r>
            <w:r>
              <w:rPr>
                <w:sz w:val="20"/>
              </w:rPr>
              <w:t>need for an immediate protocol amendment.</w:t>
            </w:r>
          </w:p>
          <w:p>
            <w:pPr>
              <w:pStyle w:val="TableParagraph"/>
              <w:numPr>
                <w:ilvl w:val="0"/>
                <w:numId w:val="5"/>
              </w:numPr>
              <w:tabs>
                <w:tab w:pos="738" w:val="left" w:leader="none"/>
                <w:tab w:pos="739" w:val="left" w:leader="none"/>
              </w:tabs>
              <w:spacing w:line="232" w:lineRule="auto" w:before="72" w:after="0"/>
              <w:ind w:left="738" w:right="272" w:hanging="360"/>
              <w:jc w:val="left"/>
              <w:rPr>
                <w:sz w:val="20"/>
              </w:rPr>
            </w:pPr>
            <w:r>
              <w:rPr>
                <w:sz w:val="20"/>
              </w:rPr>
              <w:t>Provides</w:t>
            </w:r>
            <w:r>
              <w:rPr>
                <w:spacing w:val="-6"/>
                <w:sz w:val="20"/>
              </w:rPr>
              <w:t> </w:t>
            </w:r>
            <w:r>
              <w:rPr>
                <w:sz w:val="20"/>
              </w:rPr>
              <w:t>the</w:t>
            </w:r>
            <w:r>
              <w:rPr>
                <w:spacing w:val="-4"/>
                <w:sz w:val="20"/>
              </w:rPr>
              <w:t> </w:t>
            </w:r>
            <w:r>
              <w:rPr>
                <w:sz w:val="20"/>
              </w:rPr>
              <w:t>proposed</w:t>
            </w:r>
            <w:r>
              <w:rPr>
                <w:spacing w:val="-5"/>
                <w:sz w:val="20"/>
              </w:rPr>
              <w:t> </w:t>
            </w:r>
            <w:r>
              <w:rPr>
                <w:sz w:val="20"/>
              </w:rPr>
              <w:t>list</w:t>
            </w:r>
            <w:r>
              <w:rPr>
                <w:spacing w:val="-6"/>
                <w:sz w:val="20"/>
              </w:rPr>
              <w:t> </w:t>
            </w:r>
            <w:r>
              <w:rPr>
                <w:sz w:val="20"/>
              </w:rPr>
              <w:t>of</w:t>
            </w:r>
            <w:r>
              <w:rPr>
                <w:spacing w:val="-6"/>
                <w:sz w:val="20"/>
              </w:rPr>
              <w:t> </w:t>
            </w:r>
            <w:r>
              <w:rPr>
                <w:sz w:val="20"/>
              </w:rPr>
              <w:t>changes</w:t>
            </w:r>
            <w:r>
              <w:rPr>
                <w:spacing w:val="-6"/>
                <w:sz w:val="20"/>
              </w:rPr>
              <w:t> </w:t>
            </w:r>
            <w:r>
              <w:rPr>
                <w:sz w:val="20"/>
              </w:rPr>
              <w:t>to</w:t>
            </w:r>
            <w:r>
              <w:rPr>
                <w:spacing w:val="-6"/>
                <w:sz w:val="20"/>
              </w:rPr>
              <w:t> </w:t>
            </w:r>
            <w:r>
              <w:rPr>
                <w:sz w:val="20"/>
              </w:rPr>
              <w:t>the</w:t>
            </w:r>
            <w:r>
              <w:rPr>
                <w:spacing w:val="-4"/>
                <w:sz w:val="20"/>
              </w:rPr>
              <w:t> </w:t>
            </w:r>
            <w:r>
              <w:rPr>
                <w:sz w:val="20"/>
              </w:rPr>
              <w:t>assigned</w:t>
            </w:r>
            <w:r>
              <w:rPr>
                <w:spacing w:val="-5"/>
                <w:sz w:val="20"/>
              </w:rPr>
              <w:t> </w:t>
            </w:r>
            <w:r>
              <w:rPr>
                <w:sz w:val="20"/>
              </w:rPr>
              <w:t>Lead </w:t>
            </w:r>
            <w:r>
              <w:rPr>
                <w:spacing w:val="-4"/>
                <w:sz w:val="20"/>
              </w:rPr>
              <w:t>MW.</w:t>
            </w:r>
          </w:p>
          <w:p>
            <w:pPr>
              <w:pStyle w:val="TableParagraph"/>
              <w:spacing w:before="3"/>
              <w:ind w:left="0"/>
              <w:rPr>
                <w:sz w:val="25"/>
              </w:rPr>
            </w:pPr>
          </w:p>
          <w:p>
            <w:pPr>
              <w:pStyle w:val="TableParagraph"/>
              <w:spacing w:line="242" w:lineRule="auto" w:before="0"/>
              <w:ind w:left="109"/>
              <w:rPr>
                <w:sz w:val="20"/>
              </w:rPr>
            </w:pPr>
            <w:r>
              <w:rPr>
                <w:b/>
                <w:sz w:val="20"/>
              </w:rPr>
              <w:t>Note:</w:t>
            </w:r>
            <w:r>
              <w:rPr>
                <w:b/>
                <w:spacing w:val="-6"/>
                <w:sz w:val="20"/>
              </w:rPr>
              <w:t> </w:t>
            </w:r>
            <w:r>
              <w:rPr>
                <w:sz w:val="20"/>
              </w:rPr>
              <w:t>The</w:t>
            </w:r>
            <w:r>
              <w:rPr>
                <w:spacing w:val="-2"/>
                <w:sz w:val="20"/>
              </w:rPr>
              <w:t> </w:t>
            </w:r>
            <w:r>
              <w:rPr>
                <w:sz w:val="20"/>
              </w:rPr>
              <w:t>proposed</w:t>
            </w:r>
            <w:r>
              <w:rPr>
                <w:spacing w:val="-3"/>
                <w:sz w:val="20"/>
              </w:rPr>
              <w:t> </w:t>
            </w:r>
            <w:r>
              <w:rPr>
                <w:sz w:val="20"/>
              </w:rPr>
              <w:t>list</w:t>
            </w:r>
            <w:r>
              <w:rPr>
                <w:spacing w:val="-4"/>
                <w:sz w:val="20"/>
              </w:rPr>
              <w:t> </w:t>
            </w:r>
            <w:r>
              <w:rPr>
                <w:sz w:val="20"/>
              </w:rPr>
              <w:t>of</w:t>
            </w:r>
            <w:r>
              <w:rPr>
                <w:spacing w:val="-4"/>
                <w:sz w:val="20"/>
              </w:rPr>
              <w:t> </w:t>
            </w:r>
            <w:r>
              <w:rPr>
                <w:sz w:val="20"/>
              </w:rPr>
              <w:t>changes</w:t>
            </w:r>
            <w:r>
              <w:rPr>
                <w:spacing w:val="-4"/>
                <w:sz w:val="20"/>
              </w:rPr>
              <w:t> </w:t>
            </w:r>
            <w:r>
              <w:rPr>
                <w:sz w:val="20"/>
              </w:rPr>
              <w:t>to</w:t>
            </w:r>
            <w:r>
              <w:rPr>
                <w:spacing w:val="-4"/>
                <w:sz w:val="20"/>
              </w:rPr>
              <w:t> </w:t>
            </w:r>
            <w:r>
              <w:rPr>
                <w:sz w:val="20"/>
              </w:rPr>
              <w:t>be</w:t>
            </w:r>
            <w:r>
              <w:rPr>
                <w:spacing w:val="-4"/>
                <w:sz w:val="20"/>
              </w:rPr>
              <w:t> </w:t>
            </w:r>
            <w:r>
              <w:rPr>
                <w:sz w:val="20"/>
              </w:rPr>
              <w:t>made</w:t>
            </w:r>
            <w:r>
              <w:rPr>
                <w:spacing w:val="-4"/>
                <w:sz w:val="20"/>
              </w:rPr>
              <w:t> </w:t>
            </w:r>
            <w:r>
              <w:rPr>
                <w:sz w:val="20"/>
              </w:rPr>
              <w:t>to</w:t>
            </w:r>
            <w:r>
              <w:rPr>
                <w:spacing w:val="-4"/>
                <w:sz w:val="20"/>
              </w:rPr>
              <w:t> </w:t>
            </w:r>
            <w:r>
              <w:rPr>
                <w:sz w:val="20"/>
              </w:rPr>
              <w:t>the</w:t>
            </w:r>
            <w:r>
              <w:rPr>
                <w:spacing w:val="-4"/>
                <w:sz w:val="20"/>
              </w:rPr>
              <w:t> </w:t>
            </w:r>
            <w:r>
              <w:rPr>
                <w:sz w:val="20"/>
              </w:rPr>
              <w:t>protocol</w:t>
            </w:r>
            <w:r>
              <w:rPr>
                <w:spacing w:val="-4"/>
                <w:sz w:val="20"/>
              </w:rPr>
              <w:t> </w:t>
            </w:r>
            <w:r>
              <w:rPr>
                <w:sz w:val="20"/>
              </w:rPr>
              <w:t>may also be discussed and/or documented during a meeting with the Customer and may take the form of meeting minutes or email</w:t>
            </w:r>
          </w:p>
          <w:p>
            <w:pPr>
              <w:pStyle w:val="TableParagraph"/>
              <w:spacing w:line="210" w:lineRule="exact" w:before="0"/>
              <w:ind w:left="109"/>
              <w:rPr>
                <w:sz w:val="20"/>
              </w:rPr>
            </w:pPr>
            <w:r>
              <w:rPr>
                <w:sz w:val="20"/>
              </w:rPr>
              <w:t>communication,</w:t>
            </w:r>
            <w:r>
              <w:rPr>
                <w:spacing w:val="-10"/>
                <w:sz w:val="20"/>
              </w:rPr>
              <w:t> </w:t>
            </w:r>
            <w:r>
              <w:rPr>
                <w:sz w:val="20"/>
              </w:rPr>
              <w:t>when</w:t>
            </w:r>
            <w:r>
              <w:rPr>
                <w:spacing w:val="-10"/>
                <w:sz w:val="20"/>
              </w:rPr>
              <w:t> </w:t>
            </w:r>
            <w:r>
              <w:rPr>
                <w:spacing w:val="-2"/>
                <w:sz w:val="20"/>
              </w:rPr>
              <w:t>appropriate.</w:t>
            </w:r>
          </w:p>
        </w:tc>
        <w:tc>
          <w:tcPr>
            <w:tcW w:w="1843" w:type="dxa"/>
          </w:tcPr>
          <w:p>
            <w:pPr>
              <w:pStyle w:val="TableParagraph"/>
              <w:spacing w:before="0"/>
              <w:ind w:left="109" w:right="150"/>
              <w:rPr>
                <w:sz w:val="20"/>
              </w:rPr>
            </w:pPr>
            <w:r>
              <w:rPr>
                <w:sz w:val="20"/>
              </w:rPr>
              <w:t>Having</w:t>
            </w:r>
            <w:r>
              <w:rPr>
                <w:spacing w:val="-14"/>
                <w:sz w:val="20"/>
              </w:rPr>
              <w:t> </w:t>
            </w:r>
            <w:r>
              <w:rPr>
                <w:sz w:val="20"/>
              </w:rPr>
              <w:t>confirmed the requirement for an immediate </w:t>
            </w:r>
            <w:r>
              <w:rPr>
                <w:spacing w:val="-2"/>
                <w:sz w:val="20"/>
              </w:rPr>
              <w:t>protocol </w:t>
            </w:r>
            <w:r>
              <w:rPr>
                <w:sz w:val="20"/>
              </w:rPr>
              <w:t>amendment with the Customer</w:t>
            </w:r>
          </w:p>
        </w:tc>
      </w:tr>
      <w:tr>
        <w:trPr>
          <w:trHeight w:val="2274"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42"/>
              <w:rPr>
                <w:sz w:val="20"/>
              </w:rPr>
            </w:pPr>
            <w:r>
              <w:rPr>
                <w:spacing w:val="-2"/>
                <w:sz w:val="20"/>
              </w:rPr>
              <w:t>PL/CL</w:t>
            </w:r>
          </w:p>
        </w:tc>
        <w:tc>
          <w:tcPr>
            <w:tcW w:w="6264" w:type="dxa"/>
          </w:tcPr>
          <w:p>
            <w:pPr>
              <w:pStyle w:val="TableParagraph"/>
              <w:numPr>
                <w:ilvl w:val="0"/>
                <w:numId w:val="6"/>
              </w:numPr>
              <w:tabs>
                <w:tab w:pos="738" w:val="left" w:leader="none"/>
                <w:tab w:pos="739" w:val="left" w:leader="none"/>
              </w:tabs>
              <w:spacing w:line="237" w:lineRule="auto" w:before="60" w:after="0"/>
              <w:ind w:left="738" w:right="623" w:hanging="360"/>
              <w:jc w:val="left"/>
              <w:rPr>
                <w:sz w:val="20"/>
              </w:rPr>
            </w:pPr>
            <w:r>
              <w:rPr>
                <w:sz w:val="20"/>
              </w:rPr>
              <w:t>Assesses</w:t>
            </w:r>
            <w:r>
              <w:rPr>
                <w:spacing w:val="-6"/>
                <w:sz w:val="20"/>
              </w:rPr>
              <w:t> </w:t>
            </w:r>
            <w:r>
              <w:rPr>
                <w:sz w:val="20"/>
              </w:rPr>
              <w:t>potential</w:t>
            </w:r>
            <w:r>
              <w:rPr>
                <w:spacing w:val="-7"/>
                <w:sz w:val="20"/>
              </w:rPr>
              <w:t> </w:t>
            </w:r>
            <w:r>
              <w:rPr>
                <w:sz w:val="20"/>
              </w:rPr>
              <w:t>changes</w:t>
            </w:r>
            <w:r>
              <w:rPr>
                <w:spacing w:val="-6"/>
                <w:sz w:val="20"/>
              </w:rPr>
              <w:t> </w:t>
            </w:r>
            <w:r>
              <w:rPr>
                <w:sz w:val="20"/>
              </w:rPr>
              <w:t>to</w:t>
            </w:r>
            <w:r>
              <w:rPr>
                <w:spacing w:val="-6"/>
                <w:sz w:val="20"/>
              </w:rPr>
              <w:t> </w:t>
            </w:r>
            <w:r>
              <w:rPr>
                <w:sz w:val="20"/>
              </w:rPr>
              <w:t>the</w:t>
            </w:r>
            <w:r>
              <w:rPr>
                <w:spacing w:val="-6"/>
                <w:sz w:val="20"/>
              </w:rPr>
              <w:t> </w:t>
            </w:r>
            <w:r>
              <w:rPr>
                <w:sz w:val="20"/>
              </w:rPr>
              <w:t>protocol</w:t>
            </w:r>
            <w:r>
              <w:rPr>
                <w:spacing w:val="-7"/>
                <w:sz w:val="20"/>
              </w:rPr>
              <w:t> </w:t>
            </w:r>
            <w:r>
              <w:rPr>
                <w:sz w:val="20"/>
              </w:rPr>
              <w:t>and</w:t>
            </w:r>
            <w:r>
              <w:rPr>
                <w:spacing w:val="-7"/>
                <w:sz w:val="20"/>
              </w:rPr>
              <w:t> </w:t>
            </w:r>
            <w:r>
              <w:rPr>
                <w:sz w:val="20"/>
              </w:rPr>
              <w:t>obtains agreement from Customer that the changes can be incorporated into a future protocol amendment.</w:t>
            </w:r>
          </w:p>
          <w:p>
            <w:pPr>
              <w:pStyle w:val="TableParagraph"/>
              <w:numPr>
                <w:ilvl w:val="0"/>
                <w:numId w:val="6"/>
              </w:numPr>
              <w:tabs>
                <w:tab w:pos="738" w:val="left" w:leader="none"/>
                <w:tab w:pos="739" w:val="left" w:leader="none"/>
              </w:tabs>
              <w:spacing w:line="240" w:lineRule="auto" w:before="63" w:after="0"/>
              <w:ind w:left="738" w:right="268" w:hanging="360"/>
              <w:jc w:val="left"/>
              <w:rPr>
                <w:sz w:val="20"/>
              </w:rPr>
            </w:pPr>
            <w:r>
              <w:rPr>
                <w:sz w:val="20"/>
              </w:rPr>
              <w:t>Maintains a list of required changes (e.g., using CS_FM_SM0039,</w:t>
            </w:r>
            <w:r>
              <w:rPr>
                <w:spacing w:val="-11"/>
                <w:sz w:val="20"/>
              </w:rPr>
              <w:t> </w:t>
            </w:r>
            <w:r>
              <w:rPr>
                <w:sz w:val="20"/>
              </w:rPr>
              <w:t>Protocol</w:t>
            </w:r>
            <w:r>
              <w:rPr>
                <w:spacing w:val="-11"/>
                <w:sz w:val="20"/>
              </w:rPr>
              <w:t> </w:t>
            </w:r>
            <w:r>
              <w:rPr>
                <w:sz w:val="20"/>
              </w:rPr>
              <w:t>Change</w:t>
            </w:r>
            <w:r>
              <w:rPr>
                <w:spacing w:val="-11"/>
                <w:sz w:val="20"/>
              </w:rPr>
              <w:t> </w:t>
            </w:r>
            <w:r>
              <w:rPr>
                <w:sz w:val="20"/>
              </w:rPr>
              <w:t>Log,</w:t>
            </w:r>
            <w:r>
              <w:rPr>
                <w:spacing w:val="-7"/>
                <w:sz w:val="20"/>
              </w:rPr>
              <w:t> </w:t>
            </w:r>
            <w:r>
              <w:rPr>
                <w:sz w:val="20"/>
              </w:rPr>
              <w:t>NVA_FM_PM706, Project Management Communication Workbook (External) for IQVIA Biotech projects or a Customer template, as applicable) until the agreed time at which a protocol amendment will be developed.</w:t>
            </w:r>
          </w:p>
        </w:tc>
        <w:tc>
          <w:tcPr>
            <w:tcW w:w="1843" w:type="dxa"/>
          </w:tcPr>
          <w:p>
            <w:pPr>
              <w:pStyle w:val="TableParagraph"/>
              <w:spacing w:before="0"/>
              <w:ind w:left="109" w:right="131"/>
              <w:rPr>
                <w:sz w:val="20"/>
              </w:rPr>
            </w:pPr>
            <w:r>
              <w:rPr>
                <w:sz w:val="20"/>
              </w:rPr>
              <w:t>When an </w:t>
            </w:r>
            <w:r>
              <w:rPr>
                <w:spacing w:val="-2"/>
                <w:sz w:val="20"/>
              </w:rPr>
              <w:t>immediate protocol </w:t>
            </w:r>
            <w:r>
              <w:rPr>
                <w:sz w:val="20"/>
              </w:rPr>
              <w:t>amendment</w:t>
            </w:r>
            <w:r>
              <w:rPr>
                <w:spacing w:val="-14"/>
                <w:sz w:val="20"/>
              </w:rPr>
              <w:t> </w:t>
            </w:r>
            <w:r>
              <w:rPr>
                <w:sz w:val="20"/>
              </w:rPr>
              <w:t>is</w:t>
            </w:r>
            <w:r>
              <w:rPr>
                <w:spacing w:val="-14"/>
                <w:sz w:val="20"/>
              </w:rPr>
              <w:t> </w:t>
            </w:r>
            <w:r>
              <w:rPr>
                <w:sz w:val="20"/>
                <w:u w:val="single"/>
              </w:rPr>
              <w:t>not</w:t>
            </w:r>
            <w:r>
              <w:rPr>
                <w:sz w:val="20"/>
              </w:rPr>
              <w:t> </w:t>
            </w:r>
            <w:r>
              <w:rPr>
                <w:spacing w:val="-2"/>
                <w:sz w:val="20"/>
              </w:rPr>
              <w:t>needed</w:t>
            </w:r>
          </w:p>
        </w:tc>
      </w:tr>
      <w:tr>
        <w:trPr>
          <w:trHeight w:val="1787" w:hRule="atLeast"/>
        </w:trPr>
        <w:tc>
          <w:tcPr>
            <w:tcW w:w="797" w:type="dxa"/>
            <w:tcBorders>
              <w:bottom w:val="nil"/>
            </w:tcBorders>
          </w:tcPr>
          <w:p>
            <w:pPr>
              <w:pStyle w:val="TableParagraph"/>
              <w:spacing w:before="42"/>
              <w:ind w:left="172"/>
              <w:rPr>
                <w:b/>
                <w:sz w:val="20"/>
              </w:rPr>
            </w:pPr>
            <w:r>
              <w:rPr>
                <w:b/>
                <w:spacing w:val="-2"/>
                <w:sz w:val="20"/>
              </w:rPr>
              <w:t>6.1.4</w:t>
            </w:r>
          </w:p>
        </w:tc>
        <w:tc>
          <w:tcPr>
            <w:tcW w:w="1162" w:type="dxa"/>
            <w:tcBorders>
              <w:bottom w:val="nil"/>
            </w:tcBorders>
          </w:tcPr>
          <w:p>
            <w:pPr>
              <w:pStyle w:val="TableParagraph"/>
              <w:spacing w:before="42"/>
              <w:rPr>
                <w:sz w:val="20"/>
              </w:rPr>
            </w:pPr>
            <w:r>
              <w:rPr>
                <w:spacing w:val="-5"/>
                <w:sz w:val="20"/>
              </w:rPr>
              <w:t>PL</w:t>
            </w:r>
          </w:p>
        </w:tc>
        <w:tc>
          <w:tcPr>
            <w:tcW w:w="6264" w:type="dxa"/>
            <w:tcBorders>
              <w:bottom w:val="nil"/>
            </w:tcBorders>
          </w:tcPr>
          <w:p>
            <w:pPr>
              <w:pStyle w:val="TableParagraph"/>
              <w:numPr>
                <w:ilvl w:val="0"/>
                <w:numId w:val="7"/>
              </w:numPr>
              <w:tabs>
                <w:tab w:pos="738" w:val="left" w:leader="none"/>
                <w:tab w:pos="739" w:val="left" w:leader="none"/>
              </w:tabs>
              <w:spacing w:line="240" w:lineRule="auto" w:before="58" w:after="0"/>
              <w:ind w:left="738" w:right="243" w:hanging="360"/>
              <w:jc w:val="left"/>
              <w:rPr>
                <w:sz w:val="20"/>
              </w:rPr>
            </w:pPr>
            <w:r>
              <w:rPr>
                <w:sz w:val="20"/>
              </w:rPr>
              <w:t>Ensures</w:t>
            </w:r>
            <w:r>
              <w:rPr>
                <w:spacing w:val="-5"/>
                <w:sz w:val="20"/>
              </w:rPr>
              <w:t> </w:t>
            </w:r>
            <w:r>
              <w:rPr>
                <w:sz w:val="20"/>
              </w:rPr>
              <w:t>that</w:t>
            </w:r>
            <w:r>
              <w:rPr>
                <w:spacing w:val="-5"/>
                <w:sz w:val="20"/>
              </w:rPr>
              <w:t> </w:t>
            </w:r>
            <w:r>
              <w:rPr>
                <w:sz w:val="20"/>
              </w:rPr>
              <w:t>the</w:t>
            </w:r>
            <w:r>
              <w:rPr>
                <w:spacing w:val="-5"/>
                <w:sz w:val="20"/>
              </w:rPr>
              <w:t> </w:t>
            </w:r>
            <w:r>
              <w:rPr>
                <w:sz w:val="20"/>
              </w:rPr>
              <w:t>Customer</w:t>
            </w:r>
            <w:r>
              <w:rPr>
                <w:spacing w:val="-5"/>
                <w:sz w:val="20"/>
              </w:rPr>
              <w:t> </w:t>
            </w:r>
            <w:r>
              <w:rPr>
                <w:sz w:val="20"/>
              </w:rPr>
              <w:t>has</w:t>
            </w:r>
            <w:r>
              <w:rPr>
                <w:spacing w:val="-5"/>
                <w:sz w:val="20"/>
              </w:rPr>
              <w:t> </w:t>
            </w:r>
            <w:r>
              <w:rPr>
                <w:sz w:val="20"/>
              </w:rPr>
              <w:t>made</w:t>
            </w:r>
            <w:r>
              <w:rPr>
                <w:spacing w:val="-5"/>
                <w:sz w:val="20"/>
              </w:rPr>
              <w:t> </w:t>
            </w:r>
            <w:r>
              <w:rPr>
                <w:sz w:val="20"/>
              </w:rPr>
              <w:t>a</w:t>
            </w:r>
            <w:r>
              <w:rPr>
                <w:spacing w:val="-5"/>
                <w:sz w:val="20"/>
              </w:rPr>
              <w:t> </w:t>
            </w:r>
            <w:r>
              <w:rPr>
                <w:sz w:val="20"/>
              </w:rPr>
              <w:t>written</w:t>
            </w:r>
            <w:r>
              <w:rPr>
                <w:spacing w:val="-5"/>
                <w:sz w:val="20"/>
              </w:rPr>
              <w:t> </w:t>
            </w:r>
            <w:r>
              <w:rPr>
                <w:sz w:val="20"/>
              </w:rPr>
              <w:t>commitment to award the work and that appropriate budget for all contributing functions is confirmed before work starts.</w:t>
            </w:r>
          </w:p>
          <w:p>
            <w:pPr>
              <w:pStyle w:val="TableParagraph"/>
              <w:numPr>
                <w:ilvl w:val="0"/>
                <w:numId w:val="7"/>
              </w:numPr>
              <w:tabs>
                <w:tab w:pos="738" w:val="left" w:leader="none"/>
                <w:tab w:pos="739" w:val="left" w:leader="none"/>
              </w:tabs>
              <w:spacing w:line="237" w:lineRule="auto" w:before="65" w:after="0"/>
              <w:ind w:left="738" w:right="536" w:hanging="360"/>
              <w:jc w:val="left"/>
              <w:rPr>
                <w:sz w:val="20"/>
              </w:rPr>
            </w:pPr>
            <w:r>
              <w:rPr>
                <w:sz w:val="20"/>
              </w:rPr>
              <w:t>Requests</w:t>
            </w:r>
            <w:r>
              <w:rPr>
                <w:spacing w:val="-7"/>
                <w:sz w:val="20"/>
              </w:rPr>
              <w:t> </w:t>
            </w:r>
            <w:r>
              <w:rPr>
                <w:sz w:val="20"/>
              </w:rPr>
              <w:t>review</w:t>
            </w:r>
            <w:r>
              <w:rPr>
                <w:spacing w:val="-8"/>
                <w:sz w:val="20"/>
              </w:rPr>
              <w:t> </w:t>
            </w:r>
            <w:r>
              <w:rPr>
                <w:sz w:val="20"/>
              </w:rPr>
              <w:t>of</w:t>
            </w:r>
            <w:r>
              <w:rPr>
                <w:spacing w:val="-1"/>
                <w:sz w:val="20"/>
              </w:rPr>
              <w:t> </w:t>
            </w:r>
            <w:r>
              <w:rPr>
                <w:sz w:val="20"/>
              </w:rPr>
              <w:t>the</w:t>
            </w:r>
            <w:r>
              <w:rPr>
                <w:spacing w:val="-4"/>
                <w:sz w:val="20"/>
              </w:rPr>
              <w:t> </w:t>
            </w:r>
            <w:r>
              <w:rPr>
                <w:sz w:val="20"/>
              </w:rPr>
              <w:t>proposed</w:t>
            </w:r>
            <w:r>
              <w:rPr>
                <w:spacing w:val="-4"/>
                <w:sz w:val="20"/>
              </w:rPr>
              <w:t> </w:t>
            </w:r>
            <w:r>
              <w:rPr>
                <w:sz w:val="20"/>
              </w:rPr>
              <w:t>list</w:t>
            </w:r>
            <w:r>
              <w:rPr>
                <w:spacing w:val="-5"/>
                <w:sz w:val="20"/>
              </w:rPr>
              <w:t> </w:t>
            </w:r>
            <w:r>
              <w:rPr>
                <w:sz w:val="20"/>
              </w:rPr>
              <w:t>of</w:t>
            </w:r>
            <w:r>
              <w:rPr>
                <w:spacing w:val="-5"/>
                <w:sz w:val="20"/>
              </w:rPr>
              <w:t> </w:t>
            </w:r>
            <w:r>
              <w:rPr>
                <w:sz w:val="20"/>
              </w:rPr>
              <w:t>changes</w:t>
            </w:r>
            <w:r>
              <w:rPr>
                <w:spacing w:val="-5"/>
                <w:sz w:val="20"/>
              </w:rPr>
              <w:t> </w:t>
            </w:r>
            <w:r>
              <w:rPr>
                <w:sz w:val="20"/>
              </w:rPr>
              <w:t>and</w:t>
            </w:r>
            <w:r>
              <w:rPr>
                <w:spacing w:val="-5"/>
                <w:sz w:val="20"/>
              </w:rPr>
              <w:t> </w:t>
            </w:r>
            <w:r>
              <w:rPr>
                <w:sz w:val="20"/>
              </w:rPr>
              <w:t>the rationale for each change by identified contributors and reviewers who provide function-specific input, as </w:t>
            </w:r>
            <w:r>
              <w:rPr>
                <w:spacing w:val="-2"/>
                <w:sz w:val="20"/>
              </w:rPr>
              <w:t>appropriate.</w:t>
            </w:r>
          </w:p>
        </w:tc>
        <w:tc>
          <w:tcPr>
            <w:tcW w:w="1843" w:type="dxa"/>
            <w:tcBorders>
              <w:bottom w:val="nil"/>
            </w:tcBorders>
          </w:tcPr>
          <w:p>
            <w:pPr>
              <w:pStyle w:val="TableParagraph"/>
              <w:ind w:left="109"/>
              <w:rPr>
                <w:sz w:val="20"/>
              </w:rPr>
            </w:pPr>
            <w:r>
              <w:rPr>
                <w:sz w:val="20"/>
              </w:rPr>
              <w:t>At</w:t>
            </w:r>
            <w:r>
              <w:rPr>
                <w:spacing w:val="-11"/>
                <w:sz w:val="20"/>
              </w:rPr>
              <w:t> </w:t>
            </w:r>
            <w:r>
              <w:rPr>
                <w:sz w:val="20"/>
              </w:rPr>
              <w:t>Award</w:t>
            </w:r>
            <w:r>
              <w:rPr>
                <w:spacing w:val="-13"/>
                <w:sz w:val="20"/>
              </w:rPr>
              <w:t> </w:t>
            </w:r>
            <w:r>
              <w:rPr>
                <w:sz w:val="20"/>
              </w:rPr>
              <w:t>or</w:t>
            </w:r>
            <w:r>
              <w:rPr>
                <w:spacing w:val="-13"/>
                <w:sz w:val="20"/>
              </w:rPr>
              <w:t> </w:t>
            </w:r>
            <w:r>
              <w:rPr>
                <w:sz w:val="20"/>
              </w:rPr>
              <w:t>after request for a </w:t>
            </w:r>
            <w:r>
              <w:rPr>
                <w:spacing w:val="-2"/>
                <w:sz w:val="20"/>
              </w:rPr>
              <w:t>protocol </w:t>
            </w:r>
            <w:r>
              <w:rPr>
                <w:sz w:val="20"/>
              </w:rPr>
              <w:t>amendment is </w:t>
            </w:r>
            <w:r>
              <w:rPr>
                <w:spacing w:val="-2"/>
                <w:sz w:val="20"/>
              </w:rPr>
              <w:t>received</w:t>
            </w:r>
          </w:p>
        </w:tc>
      </w:tr>
      <w:tr>
        <w:trPr>
          <w:trHeight w:val="506" w:hRule="atLeast"/>
        </w:trPr>
        <w:tc>
          <w:tcPr>
            <w:tcW w:w="797" w:type="dxa"/>
            <w:tcBorders>
              <w:top w:val="nil"/>
            </w:tcBorders>
          </w:tcPr>
          <w:p>
            <w:pPr>
              <w:pStyle w:val="TableParagraph"/>
              <w:spacing w:before="0"/>
              <w:ind w:left="0"/>
              <w:rPr>
                <w:rFonts w:ascii="Times New Roman"/>
                <w:sz w:val="18"/>
              </w:rPr>
            </w:pPr>
          </w:p>
        </w:tc>
        <w:tc>
          <w:tcPr>
            <w:tcW w:w="1162" w:type="dxa"/>
            <w:tcBorders>
              <w:top w:val="nil"/>
            </w:tcBorders>
          </w:tcPr>
          <w:p>
            <w:pPr>
              <w:pStyle w:val="TableParagraph"/>
              <w:spacing w:before="0"/>
              <w:ind w:left="0"/>
              <w:rPr>
                <w:rFonts w:ascii="Times New Roman"/>
                <w:sz w:val="18"/>
              </w:rPr>
            </w:pPr>
          </w:p>
        </w:tc>
        <w:tc>
          <w:tcPr>
            <w:tcW w:w="6264" w:type="dxa"/>
            <w:tcBorders>
              <w:top w:val="nil"/>
            </w:tcBorders>
          </w:tcPr>
          <w:p>
            <w:pPr>
              <w:pStyle w:val="TableParagraph"/>
              <w:numPr>
                <w:ilvl w:val="0"/>
                <w:numId w:val="8"/>
              </w:numPr>
              <w:tabs>
                <w:tab w:pos="738" w:val="left" w:leader="none"/>
                <w:tab w:pos="739" w:val="left" w:leader="none"/>
              </w:tabs>
              <w:spacing w:line="230" w:lineRule="exact" w:before="27" w:after="0"/>
              <w:ind w:left="738" w:right="397" w:hanging="360"/>
              <w:jc w:val="left"/>
              <w:rPr>
                <w:sz w:val="20"/>
              </w:rPr>
            </w:pPr>
            <w:r>
              <w:rPr>
                <w:sz w:val="20"/>
              </w:rPr>
              <w:t>Consults the Lead MW on protocol amendment delivery timelines</w:t>
            </w:r>
            <w:r>
              <w:rPr>
                <w:spacing w:val="-5"/>
                <w:sz w:val="20"/>
              </w:rPr>
              <w:t> </w:t>
            </w:r>
            <w:r>
              <w:rPr>
                <w:sz w:val="20"/>
              </w:rPr>
              <w:t>before</w:t>
            </w:r>
            <w:r>
              <w:rPr>
                <w:spacing w:val="-6"/>
                <w:sz w:val="20"/>
              </w:rPr>
              <w:t> </w:t>
            </w:r>
            <w:r>
              <w:rPr>
                <w:sz w:val="20"/>
              </w:rPr>
              <w:t>communicating</w:t>
            </w:r>
            <w:r>
              <w:rPr>
                <w:spacing w:val="-5"/>
                <w:sz w:val="20"/>
              </w:rPr>
              <w:t> </w:t>
            </w:r>
            <w:r>
              <w:rPr>
                <w:sz w:val="20"/>
              </w:rPr>
              <w:t>them</w:t>
            </w:r>
            <w:r>
              <w:rPr>
                <w:spacing w:val="-5"/>
                <w:sz w:val="20"/>
              </w:rPr>
              <w:t> </w:t>
            </w:r>
            <w:r>
              <w:rPr>
                <w:sz w:val="20"/>
              </w:rPr>
              <w:t>to</w:t>
            </w:r>
            <w:r>
              <w:rPr>
                <w:spacing w:val="-5"/>
                <w:sz w:val="20"/>
              </w:rPr>
              <w:t> </w:t>
            </w:r>
            <w:r>
              <w:rPr>
                <w:sz w:val="20"/>
              </w:rPr>
              <w:t>the</w:t>
            </w:r>
            <w:r>
              <w:rPr>
                <w:spacing w:val="-5"/>
                <w:sz w:val="20"/>
              </w:rPr>
              <w:t> </w:t>
            </w:r>
            <w:r>
              <w:rPr>
                <w:sz w:val="20"/>
              </w:rPr>
              <w:t>IQVIA</w:t>
            </w:r>
            <w:r>
              <w:rPr>
                <w:spacing w:val="-5"/>
                <w:sz w:val="20"/>
              </w:rPr>
              <w:t> </w:t>
            </w:r>
            <w:r>
              <w:rPr>
                <w:sz w:val="20"/>
              </w:rPr>
              <w:t>project</w:t>
            </w:r>
          </w:p>
        </w:tc>
        <w:tc>
          <w:tcPr>
            <w:tcW w:w="1843" w:type="dxa"/>
            <w:tcBorders>
              <w:top w:val="nil"/>
            </w:tcBorders>
          </w:tcPr>
          <w:p>
            <w:pPr>
              <w:pStyle w:val="TableParagraph"/>
              <w:spacing w:before="0"/>
              <w:ind w:left="0"/>
              <w:rPr>
                <w:rFonts w:ascii="Times New Roman"/>
                <w:sz w:val="18"/>
              </w:rPr>
            </w:pPr>
          </w:p>
        </w:tc>
      </w:tr>
    </w:tbl>
    <w:p>
      <w:pPr>
        <w:spacing w:after="0"/>
        <w:rPr>
          <w:rFonts w:ascii="Times New Roman"/>
          <w:sz w:val="18"/>
        </w:rPr>
        <w:sectPr>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818"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5" w:lineRule="auto" w:before="3"/>
              <w:ind w:left="738" w:right="410"/>
              <w:jc w:val="both"/>
              <w:rPr>
                <w:sz w:val="20"/>
              </w:rPr>
            </w:pPr>
            <w:r>
              <w:rPr>
                <w:sz w:val="20"/>
              </w:rPr>
              <w:t>team</w:t>
            </w:r>
            <w:r>
              <w:rPr>
                <w:spacing w:val="-5"/>
                <w:sz w:val="20"/>
              </w:rPr>
              <w:t> </w:t>
            </w:r>
            <w:r>
              <w:rPr>
                <w:sz w:val="20"/>
              </w:rPr>
              <w:t>and</w:t>
            </w:r>
            <w:r>
              <w:rPr>
                <w:spacing w:val="-3"/>
                <w:sz w:val="20"/>
              </w:rPr>
              <w:t> </w:t>
            </w:r>
            <w:r>
              <w:rPr>
                <w:sz w:val="20"/>
              </w:rPr>
              <w:t>Customer</w:t>
            </w:r>
            <w:r>
              <w:rPr>
                <w:spacing w:val="-6"/>
                <w:sz w:val="20"/>
              </w:rPr>
              <w:t> </w:t>
            </w:r>
            <w:r>
              <w:rPr>
                <w:sz w:val="20"/>
              </w:rPr>
              <w:t>or</w:t>
            </w:r>
            <w:r>
              <w:rPr>
                <w:spacing w:val="-5"/>
                <w:sz w:val="20"/>
              </w:rPr>
              <w:t> </w:t>
            </w:r>
            <w:r>
              <w:rPr>
                <w:sz w:val="20"/>
              </w:rPr>
              <w:t>agreeing</w:t>
            </w:r>
            <w:r>
              <w:rPr>
                <w:spacing w:val="-5"/>
                <w:sz w:val="20"/>
              </w:rPr>
              <w:t> </w:t>
            </w:r>
            <w:r>
              <w:rPr>
                <w:sz w:val="20"/>
              </w:rPr>
              <w:t>to</w:t>
            </w:r>
            <w:r>
              <w:rPr>
                <w:spacing w:val="-5"/>
                <w:sz w:val="20"/>
              </w:rPr>
              <w:t> </w:t>
            </w:r>
            <w:r>
              <w:rPr>
                <w:sz w:val="20"/>
              </w:rPr>
              <w:t>timelines</w:t>
            </w:r>
            <w:r>
              <w:rPr>
                <w:spacing w:val="-5"/>
                <w:sz w:val="20"/>
              </w:rPr>
              <w:t> </w:t>
            </w:r>
            <w:r>
              <w:rPr>
                <w:sz w:val="20"/>
              </w:rPr>
              <w:t>requested</w:t>
            </w:r>
            <w:r>
              <w:rPr>
                <w:spacing w:val="-5"/>
                <w:sz w:val="20"/>
              </w:rPr>
              <w:t> </w:t>
            </w:r>
            <w:r>
              <w:rPr>
                <w:sz w:val="20"/>
              </w:rPr>
              <w:t>by </w:t>
            </w:r>
            <w:r>
              <w:rPr>
                <w:spacing w:val="-2"/>
                <w:sz w:val="20"/>
              </w:rPr>
              <w:t>Customer.</w:t>
            </w:r>
          </w:p>
          <w:p>
            <w:pPr>
              <w:pStyle w:val="TableParagraph"/>
              <w:numPr>
                <w:ilvl w:val="0"/>
                <w:numId w:val="9"/>
              </w:numPr>
              <w:tabs>
                <w:tab w:pos="739" w:val="left" w:leader="none"/>
              </w:tabs>
              <w:spacing w:line="232" w:lineRule="auto" w:before="75" w:after="0"/>
              <w:ind w:left="738" w:right="252" w:hanging="360"/>
              <w:jc w:val="both"/>
              <w:rPr>
                <w:sz w:val="20"/>
              </w:rPr>
            </w:pPr>
            <w:r>
              <w:rPr>
                <w:sz w:val="20"/>
              </w:rPr>
              <w:t>Acts</w:t>
            </w:r>
            <w:r>
              <w:rPr>
                <w:spacing w:val="-6"/>
                <w:sz w:val="20"/>
              </w:rPr>
              <w:t> </w:t>
            </w:r>
            <w:r>
              <w:rPr>
                <w:sz w:val="20"/>
              </w:rPr>
              <w:t>as</w:t>
            </w:r>
            <w:r>
              <w:rPr>
                <w:spacing w:val="-6"/>
                <w:sz w:val="20"/>
              </w:rPr>
              <w:t> </w:t>
            </w:r>
            <w:r>
              <w:rPr>
                <w:sz w:val="20"/>
              </w:rPr>
              <w:t>main</w:t>
            </w:r>
            <w:r>
              <w:rPr>
                <w:spacing w:val="-6"/>
                <w:sz w:val="20"/>
              </w:rPr>
              <w:t> </w:t>
            </w:r>
            <w:r>
              <w:rPr>
                <w:sz w:val="20"/>
              </w:rPr>
              <w:t>contact/liaison</w:t>
            </w:r>
            <w:r>
              <w:rPr>
                <w:spacing w:val="-6"/>
                <w:sz w:val="20"/>
              </w:rPr>
              <w:t> </w:t>
            </w:r>
            <w:r>
              <w:rPr>
                <w:sz w:val="20"/>
              </w:rPr>
              <w:t>between</w:t>
            </w:r>
            <w:r>
              <w:rPr>
                <w:spacing w:val="-6"/>
                <w:sz w:val="20"/>
              </w:rPr>
              <w:t> </w:t>
            </w:r>
            <w:r>
              <w:rPr>
                <w:sz w:val="20"/>
              </w:rPr>
              <w:t>the</w:t>
            </w:r>
            <w:r>
              <w:rPr>
                <w:spacing w:val="-3"/>
                <w:sz w:val="20"/>
              </w:rPr>
              <w:t> </w:t>
            </w:r>
            <w:r>
              <w:rPr>
                <w:sz w:val="20"/>
              </w:rPr>
              <w:t>Customer</w:t>
            </w:r>
            <w:r>
              <w:rPr>
                <w:spacing w:val="-2"/>
                <w:sz w:val="20"/>
              </w:rPr>
              <w:t> </w:t>
            </w:r>
            <w:r>
              <w:rPr>
                <w:sz w:val="20"/>
              </w:rPr>
              <w:t>and</w:t>
            </w:r>
            <w:r>
              <w:rPr>
                <w:spacing w:val="-6"/>
                <w:sz w:val="20"/>
              </w:rPr>
              <w:t> </w:t>
            </w:r>
            <w:r>
              <w:rPr>
                <w:sz w:val="20"/>
              </w:rPr>
              <w:t>the IQVIA project team, as appropriate.</w:t>
            </w:r>
          </w:p>
          <w:p>
            <w:pPr>
              <w:pStyle w:val="TableParagraph"/>
              <w:numPr>
                <w:ilvl w:val="0"/>
                <w:numId w:val="9"/>
              </w:numPr>
              <w:tabs>
                <w:tab w:pos="739" w:val="left" w:leader="none"/>
              </w:tabs>
              <w:spacing w:line="237" w:lineRule="auto" w:before="69" w:after="0"/>
              <w:ind w:left="738" w:right="344" w:hanging="360"/>
              <w:jc w:val="both"/>
              <w:rPr>
                <w:sz w:val="20"/>
              </w:rPr>
            </w:pPr>
            <w:r>
              <w:rPr>
                <w:sz w:val="20"/>
              </w:rPr>
              <w:t>Communicates</w:t>
            </w:r>
            <w:r>
              <w:rPr>
                <w:spacing w:val="-2"/>
                <w:sz w:val="20"/>
              </w:rPr>
              <w:t> </w:t>
            </w:r>
            <w:r>
              <w:rPr>
                <w:sz w:val="20"/>
              </w:rPr>
              <w:t>the</w:t>
            </w:r>
            <w:r>
              <w:rPr>
                <w:spacing w:val="-2"/>
                <w:sz w:val="20"/>
              </w:rPr>
              <w:t> </w:t>
            </w:r>
            <w:r>
              <w:rPr>
                <w:sz w:val="20"/>
              </w:rPr>
              <w:t>protocol amendment</w:t>
            </w:r>
            <w:r>
              <w:rPr>
                <w:spacing w:val="-2"/>
                <w:sz w:val="20"/>
              </w:rPr>
              <w:t> </w:t>
            </w:r>
            <w:r>
              <w:rPr>
                <w:sz w:val="20"/>
              </w:rPr>
              <w:t>delivery</w:t>
            </w:r>
            <w:r>
              <w:rPr>
                <w:spacing w:val="-3"/>
                <w:sz w:val="20"/>
              </w:rPr>
              <w:t> </w:t>
            </w:r>
            <w:r>
              <w:rPr>
                <w:sz w:val="20"/>
              </w:rPr>
              <w:t>timelines (draft</w:t>
            </w:r>
            <w:r>
              <w:rPr>
                <w:spacing w:val="-5"/>
                <w:sz w:val="20"/>
              </w:rPr>
              <w:t> </w:t>
            </w:r>
            <w:r>
              <w:rPr>
                <w:sz w:val="20"/>
              </w:rPr>
              <w:t>and</w:t>
            </w:r>
            <w:r>
              <w:rPr>
                <w:spacing w:val="-6"/>
                <w:sz w:val="20"/>
              </w:rPr>
              <w:t> </w:t>
            </w:r>
            <w:r>
              <w:rPr>
                <w:sz w:val="20"/>
              </w:rPr>
              <w:t>final</w:t>
            </w:r>
            <w:r>
              <w:rPr>
                <w:spacing w:val="-5"/>
                <w:sz w:val="20"/>
              </w:rPr>
              <w:t> </w:t>
            </w:r>
            <w:r>
              <w:rPr>
                <w:sz w:val="20"/>
              </w:rPr>
              <w:t>versions)</w:t>
            </w:r>
            <w:r>
              <w:rPr>
                <w:spacing w:val="-5"/>
                <w:sz w:val="20"/>
              </w:rPr>
              <w:t> </w:t>
            </w:r>
            <w:r>
              <w:rPr>
                <w:sz w:val="20"/>
              </w:rPr>
              <w:t>and</w:t>
            </w:r>
            <w:r>
              <w:rPr>
                <w:spacing w:val="-6"/>
                <w:sz w:val="20"/>
              </w:rPr>
              <w:t> </w:t>
            </w:r>
            <w:r>
              <w:rPr>
                <w:sz w:val="20"/>
              </w:rPr>
              <w:t>milestones</w:t>
            </w:r>
            <w:r>
              <w:rPr>
                <w:spacing w:val="-5"/>
                <w:sz w:val="20"/>
              </w:rPr>
              <w:t> </w:t>
            </w:r>
            <w:r>
              <w:rPr>
                <w:sz w:val="20"/>
              </w:rPr>
              <w:t>to</w:t>
            </w:r>
            <w:r>
              <w:rPr>
                <w:spacing w:val="-5"/>
                <w:sz w:val="20"/>
              </w:rPr>
              <w:t> </w:t>
            </w:r>
            <w:r>
              <w:rPr>
                <w:sz w:val="20"/>
              </w:rPr>
              <w:t>the</w:t>
            </w:r>
            <w:r>
              <w:rPr>
                <w:spacing w:val="-3"/>
                <w:sz w:val="20"/>
              </w:rPr>
              <w:t> </w:t>
            </w:r>
            <w:r>
              <w:rPr>
                <w:sz w:val="20"/>
              </w:rPr>
              <w:t>appropriate IQVIA team members and the Customer.</w:t>
            </w:r>
          </w:p>
        </w:tc>
        <w:tc>
          <w:tcPr>
            <w:tcW w:w="1843" w:type="dxa"/>
          </w:tcPr>
          <w:p>
            <w:pPr>
              <w:pStyle w:val="TableParagraph"/>
              <w:spacing w:before="0"/>
              <w:ind w:left="0"/>
              <w:rPr>
                <w:rFonts w:ascii="Times New Roman"/>
                <w:sz w:val="18"/>
              </w:rPr>
            </w:pPr>
          </w:p>
        </w:tc>
      </w:tr>
      <w:tr>
        <w:trPr>
          <w:trHeight w:val="9076"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10"/>
              </w:numPr>
              <w:tabs>
                <w:tab w:pos="738" w:val="left" w:leader="none"/>
                <w:tab w:pos="739" w:val="left" w:leader="none"/>
              </w:tabs>
              <w:spacing w:line="237" w:lineRule="auto" w:before="60" w:after="0"/>
              <w:ind w:left="738" w:right="122" w:hanging="360"/>
              <w:jc w:val="left"/>
              <w:rPr>
                <w:sz w:val="20"/>
              </w:rPr>
            </w:pPr>
            <w:r>
              <w:rPr>
                <w:sz w:val="20"/>
              </w:rPr>
              <w:t>Requests access to (or initiates set up of) appropriate filing areas (e.g., the electronic Trial Master File [TMF]) and maintains documentation in accordance with CS_WI_MW0233,</w:t>
            </w:r>
            <w:r>
              <w:rPr>
                <w:spacing w:val="-3"/>
                <w:sz w:val="20"/>
              </w:rPr>
              <w:t> </w:t>
            </w:r>
            <w:r>
              <w:rPr>
                <w:sz w:val="20"/>
              </w:rPr>
              <w:t>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 </w:t>
            </w:r>
            <w:r>
              <w:rPr>
                <w:spacing w:val="-2"/>
                <w:sz w:val="20"/>
              </w:rPr>
              <w:t>Documentation.</w:t>
            </w:r>
          </w:p>
          <w:p>
            <w:pPr>
              <w:pStyle w:val="TableParagraph"/>
              <w:numPr>
                <w:ilvl w:val="0"/>
                <w:numId w:val="10"/>
              </w:numPr>
              <w:tabs>
                <w:tab w:pos="738" w:val="left" w:leader="none"/>
                <w:tab w:pos="739" w:val="left" w:leader="none"/>
              </w:tabs>
              <w:spacing w:line="232" w:lineRule="auto" w:before="74" w:after="0"/>
              <w:ind w:left="738" w:right="547" w:hanging="360"/>
              <w:jc w:val="left"/>
              <w:rPr>
                <w:sz w:val="20"/>
              </w:rPr>
            </w:pPr>
            <w:r>
              <w:rPr>
                <w:sz w:val="20"/>
              </w:rPr>
              <w:t>Requests a copy of the relevant Scope of Work (SoW)/budget</w:t>
            </w:r>
            <w:r>
              <w:rPr>
                <w:spacing w:val="-7"/>
                <w:sz w:val="20"/>
              </w:rPr>
              <w:t> </w:t>
            </w:r>
            <w:r>
              <w:rPr>
                <w:sz w:val="20"/>
              </w:rPr>
              <w:t>information</w:t>
            </w:r>
            <w:r>
              <w:rPr>
                <w:spacing w:val="-10"/>
                <w:sz w:val="20"/>
              </w:rPr>
              <w:t> </w:t>
            </w:r>
            <w:r>
              <w:rPr>
                <w:sz w:val="20"/>
              </w:rPr>
              <w:t>from</w:t>
            </w:r>
            <w:r>
              <w:rPr>
                <w:spacing w:val="-5"/>
                <w:sz w:val="20"/>
              </w:rPr>
              <w:t> </w:t>
            </w:r>
            <w:r>
              <w:rPr>
                <w:sz w:val="20"/>
              </w:rPr>
              <w:t>the</w:t>
            </w:r>
            <w:r>
              <w:rPr>
                <w:spacing w:val="-8"/>
                <w:sz w:val="20"/>
              </w:rPr>
              <w:t> </w:t>
            </w:r>
            <w:r>
              <w:rPr>
                <w:sz w:val="20"/>
              </w:rPr>
              <w:t>PL,</w:t>
            </w:r>
            <w:r>
              <w:rPr>
                <w:spacing w:val="-7"/>
                <w:sz w:val="20"/>
              </w:rPr>
              <w:t> </w:t>
            </w:r>
            <w:r>
              <w:rPr>
                <w:sz w:val="20"/>
              </w:rPr>
              <w:t>when</w:t>
            </w:r>
            <w:r>
              <w:rPr>
                <w:spacing w:val="-7"/>
                <w:sz w:val="20"/>
              </w:rPr>
              <w:t> </w:t>
            </w:r>
            <w:r>
              <w:rPr>
                <w:sz w:val="20"/>
              </w:rPr>
              <w:t>applicable.</w:t>
            </w:r>
          </w:p>
          <w:p>
            <w:pPr>
              <w:pStyle w:val="TableParagraph"/>
              <w:numPr>
                <w:ilvl w:val="0"/>
                <w:numId w:val="10"/>
              </w:numPr>
              <w:tabs>
                <w:tab w:pos="738" w:val="left" w:leader="none"/>
                <w:tab w:pos="739" w:val="left" w:leader="none"/>
              </w:tabs>
              <w:spacing w:line="237" w:lineRule="auto" w:before="68" w:after="0"/>
              <w:ind w:left="738" w:right="1069" w:hanging="360"/>
              <w:jc w:val="left"/>
              <w:rPr>
                <w:sz w:val="20"/>
              </w:rPr>
            </w:pPr>
            <w:r>
              <w:rPr>
                <w:sz w:val="20"/>
              </w:rPr>
              <w:t>Provides</w:t>
            </w:r>
            <w:r>
              <w:rPr>
                <w:spacing w:val="-6"/>
                <w:sz w:val="20"/>
              </w:rPr>
              <w:t> </w:t>
            </w:r>
            <w:r>
              <w:rPr>
                <w:sz w:val="20"/>
              </w:rPr>
              <w:t>input</w:t>
            </w:r>
            <w:r>
              <w:rPr>
                <w:spacing w:val="-6"/>
                <w:sz w:val="20"/>
              </w:rPr>
              <w:t> </w:t>
            </w:r>
            <w:r>
              <w:rPr>
                <w:sz w:val="20"/>
              </w:rPr>
              <w:t>on</w:t>
            </w:r>
            <w:r>
              <w:rPr>
                <w:spacing w:val="-6"/>
                <w:sz w:val="20"/>
              </w:rPr>
              <w:t> </w:t>
            </w:r>
            <w:r>
              <w:rPr>
                <w:sz w:val="20"/>
              </w:rPr>
              <w:t>required</w:t>
            </w:r>
            <w:r>
              <w:rPr>
                <w:spacing w:val="-6"/>
                <w:sz w:val="20"/>
              </w:rPr>
              <w:t> </w:t>
            </w:r>
            <w:r>
              <w:rPr>
                <w:sz w:val="20"/>
              </w:rPr>
              <w:t>budget</w:t>
            </w:r>
            <w:r>
              <w:rPr>
                <w:spacing w:val="-6"/>
                <w:sz w:val="20"/>
              </w:rPr>
              <w:t> </w:t>
            </w:r>
            <w:r>
              <w:rPr>
                <w:sz w:val="20"/>
              </w:rPr>
              <w:t>to</w:t>
            </w:r>
            <w:r>
              <w:rPr>
                <w:spacing w:val="-6"/>
                <w:sz w:val="20"/>
              </w:rPr>
              <w:t> </w:t>
            </w:r>
            <w:r>
              <w:rPr>
                <w:sz w:val="20"/>
              </w:rPr>
              <w:t>the</w:t>
            </w:r>
            <w:r>
              <w:rPr>
                <w:spacing w:val="-6"/>
                <w:sz w:val="20"/>
              </w:rPr>
              <w:t> </w:t>
            </w:r>
            <w:r>
              <w:rPr>
                <w:sz w:val="20"/>
              </w:rPr>
              <w:t>PL,</w:t>
            </w:r>
            <w:r>
              <w:rPr>
                <w:spacing w:val="-6"/>
                <w:sz w:val="20"/>
              </w:rPr>
              <w:t> </w:t>
            </w:r>
            <w:r>
              <w:rPr>
                <w:sz w:val="20"/>
              </w:rPr>
              <w:t>when applicable, if protocol amendment preparation is out-of-scope (i.e., not included in SoW).</w:t>
            </w:r>
          </w:p>
          <w:p>
            <w:pPr>
              <w:pStyle w:val="TableParagraph"/>
              <w:numPr>
                <w:ilvl w:val="0"/>
                <w:numId w:val="10"/>
              </w:numPr>
              <w:tabs>
                <w:tab w:pos="738" w:val="left" w:leader="none"/>
                <w:tab w:pos="739" w:val="left" w:leader="none"/>
              </w:tabs>
              <w:spacing w:line="237" w:lineRule="auto" w:before="66" w:after="0"/>
              <w:ind w:left="738" w:right="357" w:hanging="360"/>
              <w:jc w:val="left"/>
              <w:rPr>
                <w:sz w:val="20"/>
              </w:rPr>
            </w:pPr>
            <w:r>
              <w:rPr>
                <w:sz w:val="20"/>
              </w:rPr>
              <w:t>Determines the Customer's requirements for template, format (e.g., tracked changes and/or clean versions), and content.</w:t>
            </w:r>
            <w:r>
              <w:rPr>
                <w:spacing w:val="-2"/>
                <w:sz w:val="20"/>
              </w:rPr>
              <w:t> </w:t>
            </w:r>
            <w:r>
              <w:rPr>
                <w:sz w:val="20"/>
              </w:rPr>
              <w:t>See</w:t>
            </w:r>
            <w:r>
              <w:rPr>
                <w:spacing w:val="-7"/>
                <w:sz w:val="20"/>
              </w:rPr>
              <w:t> </w:t>
            </w:r>
            <w:r>
              <w:rPr>
                <w:sz w:val="20"/>
              </w:rPr>
              <w:t>Section</w:t>
            </w:r>
            <w:r>
              <w:rPr>
                <w:spacing w:val="-7"/>
                <w:sz w:val="20"/>
              </w:rPr>
              <w:t> </w:t>
            </w:r>
            <w:r>
              <w:rPr>
                <w:sz w:val="20"/>
              </w:rPr>
              <w:t>4.0</w:t>
            </w:r>
            <w:r>
              <w:rPr>
                <w:spacing w:val="-7"/>
                <w:sz w:val="20"/>
              </w:rPr>
              <w:t> </w:t>
            </w:r>
            <w:r>
              <w:rPr>
                <w:sz w:val="20"/>
              </w:rPr>
              <w:t>(Protocol</w:t>
            </w:r>
            <w:r>
              <w:rPr>
                <w:spacing w:val="-7"/>
                <w:sz w:val="20"/>
              </w:rPr>
              <w:t> </w:t>
            </w:r>
            <w:r>
              <w:rPr>
                <w:sz w:val="20"/>
              </w:rPr>
              <w:t>Amendment)</w:t>
            </w:r>
            <w:r>
              <w:rPr>
                <w:spacing w:val="-7"/>
                <w:sz w:val="20"/>
              </w:rPr>
              <w:t> </w:t>
            </w:r>
            <w:r>
              <w:rPr>
                <w:sz w:val="20"/>
              </w:rPr>
              <w:t>for</w:t>
            </w:r>
            <w:r>
              <w:rPr>
                <w:spacing w:val="-7"/>
                <w:sz w:val="20"/>
              </w:rPr>
              <w:t> </w:t>
            </w:r>
            <w:r>
              <w:rPr>
                <w:sz w:val="20"/>
              </w:rPr>
              <w:t>further </w:t>
            </w:r>
            <w:r>
              <w:rPr>
                <w:spacing w:val="-2"/>
                <w:sz w:val="20"/>
              </w:rPr>
              <w:t>details.</w:t>
            </w:r>
          </w:p>
          <w:p>
            <w:pPr>
              <w:pStyle w:val="TableParagraph"/>
              <w:numPr>
                <w:ilvl w:val="0"/>
                <w:numId w:val="10"/>
              </w:numPr>
              <w:tabs>
                <w:tab w:pos="738" w:val="left" w:leader="none"/>
                <w:tab w:pos="739" w:val="left" w:leader="none"/>
              </w:tabs>
              <w:spacing w:line="240" w:lineRule="auto" w:before="66" w:after="0"/>
              <w:ind w:left="738" w:right="108" w:hanging="360"/>
              <w:jc w:val="left"/>
              <w:rPr>
                <w:sz w:val="20"/>
              </w:rPr>
            </w:pPr>
            <w:r>
              <w:rPr>
                <w:sz w:val="20"/>
              </w:rPr>
              <w:t>Reviews the proposed list of changes (and the rationale for each change) received from the PL, requesting clarification</w:t>
            </w:r>
            <w:r>
              <w:rPr>
                <w:spacing w:val="40"/>
                <w:sz w:val="20"/>
              </w:rPr>
              <w:t> </w:t>
            </w:r>
            <w:r>
              <w:rPr>
                <w:sz w:val="20"/>
              </w:rPr>
              <w:t>or additional information, as applicable, and communicates with</w:t>
            </w:r>
            <w:r>
              <w:rPr>
                <w:spacing w:val="-5"/>
                <w:sz w:val="20"/>
              </w:rPr>
              <w:t> </w:t>
            </w:r>
            <w:r>
              <w:rPr>
                <w:sz w:val="20"/>
              </w:rPr>
              <w:t>Customer</w:t>
            </w:r>
            <w:r>
              <w:rPr>
                <w:spacing w:val="-5"/>
                <w:sz w:val="20"/>
              </w:rPr>
              <w:t> </w:t>
            </w:r>
            <w:r>
              <w:rPr>
                <w:sz w:val="20"/>
              </w:rPr>
              <w:t>and/or</w:t>
            </w:r>
            <w:r>
              <w:rPr>
                <w:spacing w:val="-5"/>
                <w:sz w:val="20"/>
              </w:rPr>
              <w:t> </w:t>
            </w:r>
            <w:r>
              <w:rPr>
                <w:sz w:val="20"/>
              </w:rPr>
              <w:t>PL</w:t>
            </w:r>
            <w:r>
              <w:rPr>
                <w:spacing w:val="-5"/>
                <w:sz w:val="20"/>
              </w:rPr>
              <w:t> </w:t>
            </w:r>
            <w:r>
              <w:rPr>
                <w:sz w:val="20"/>
              </w:rPr>
              <w:t>if</w:t>
            </w:r>
            <w:r>
              <w:rPr>
                <w:spacing w:val="-5"/>
                <w:sz w:val="20"/>
              </w:rPr>
              <w:t> </w:t>
            </w:r>
            <w:r>
              <w:rPr>
                <w:sz w:val="20"/>
              </w:rPr>
              <w:t>the</w:t>
            </w:r>
            <w:r>
              <w:rPr>
                <w:spacing w:val="-3"/>
                <w:sz w:val="20"/>
              </w:rPr>
              <w:t> </w:t>
            </w:r>
            <w:r>
              <w:rPr>
                <w:sz w:val="20"/>
              </w:rPr>
              <w:t>proposed</w:t>
            </w:r>
            <w:r>
              <w:rPr>
                <w:spacing w:val="-4"/>
                <w:sz w:val="20"/>
              </w:rPr>
              <w:t> </w:t>
            </w:r>
            <w:r>
              <w:rPr>
                <w:sz w:val="20"/>
              </w:rPr>
              <w:t>changes</w:t>
            </w:r>
            <w:r>
              <w:rPr>
                <w:spacing w:val="-4"/>
                <w:sz w:val="20"/>
              </w:rPr>
              <w:t> </w:t>
            </w:r>
            <w:r>
              <w:rPr>
                <w:sz w:val="20"/>
              </w:rPr>
              <w:t>will</w:t>
            </w:r>
            <w:r>
              <w:rPr>
                <w:spacing w:val="-2"/>
                <w:sz w:val="20"/>
              </w:rPr>
              <w:t> </w:t>
            </w:r>
            <w:r>
              <w:rPr>
                <w:sz w:val="20"/>
              </w:rPr>
              <w:t>require input from other contributors or reviewers not previously </w:t>
            </w:r>
            <w:r>
              <w:rPr>
                <w:spacing w:val="-2"/>
                <w:sz w:val="20"/>
              </w:rPr>
              <w:t>identified.</w:t>
            </w:r>
          </w:p>
          <w:p>
            <w:pPr>
              <w:pStyle w:val="TableParagraph"/>
              <w:numPr>
                <w:ilvl w:val="0"/>
                <w:numId w:val="10"/>
              </w:numPr>
              <w:tabs>
                <w:tab w:pos="738" w:val="left" w:leader="none"/>
                <w:tab w:pos="739" w:val="left" w:leader="none"/>
              </w:tabs>
              <w:spacing w:line="237" w:lineRule="auto" w:before="61" w:after="0"/>
              <w:ind w:left="738" w:right="555" w:hanging="360"/>
              <w:jc w:val="left"/>
              <w:rPr>
                <w:sz w:val="20"/>
              </w:rPr>
            </w:pPr>
            <w:r>
              <w:rPr>
                <w:sz w:val="20"/>
              </w:rPr>
              <w:t>Confirms and finalizes identity of protocol amendment reviewers</w:t>
            </w:r>
            <w:r>
              <w:rPr>
                <w:spacing w:val="-8"/>
                <w:sz w:val="20"/>
              </w:rPr>
              <w:t> </w:t>
            </w:r>
            <w:r>
              <w:rPr>
                <w:sz w:val="20"/>
              </w:rPr>
              <w:t>and</w:t>
            </w:r>
            <w:r>
              <w:rPr>
                <w:spacing w:val="-5"/>
                <w:sz w:val="20"/>
              </w:rPr>
              <w:t> </w:t>
            </w:r>
            <w:r>
              <w:rPr>
                <w:sz w:val="20"/>
              </w:rPr>
              <w:t>contributors</w:t>
            </w:r>
            <w:r>
              <w:rPr>
                <w:spacing w:val="-8"/>
                <w:sz w:val="20"/>
              </w:rPr>
              <w:t> </w:t>
            </w:r>
            <w:r>
              <w:rPr>
                <w:sz w:val="20"/>
              </w:rPr>
              <w:t>with</w:t>
            </w:r>
            <w:r>
              <w:rPr>
                <w:spacing w:val="-7"/>
                <w:sz w:val="20"/>
              </w:rPr>
              <w:t> </w:t>
            </w:r>
            <w:r>
              <w:rPr>
                <w:sz w:val="20"/>
              </w:rPr>
              <w:t>input</w:t>
            </w:r>
            <w:r>
              <w:rPr>
                <w:spacing w:val="-7"/>
                <w:sz w:val="20"/>
              </w:rPr>
              <w:t> </w:t>
            </w:r>
            <w:r>
              <w:rPr>
                <w:sz w:val="20"/>
              </w:rPr>
              <w:t>from</w:t>
            </w:r>
            <w:r>
              <w:rPr>
                <w:spacing w:val="-3"/>
                <w:sz w:val="20"/>
              </w:rPr>
              <w:t> </w:t>
            </w:r>
            <w:r>
              <w:rPr>
                <w:sz w:val="20"/>
              </w:rPr>
              <w:t>the</w:t>
            </w:r>
            <w:r>
              <w:rPr>
                <w:spacing w:val="-4"/>
                <w:sz w:val="20"/>
              </w:rPr>
              <w:t> </w:t>
            </w:r>
            <w:r>
              <w:rPr>
                <w:sz w:val="20"/>
              </w:rPr>
              <w:t>Customer and/or PL.</w:t>
            </w:r>
            <w:r>
              <w:rPr>
                <w:spacing w:val="-1"/>
                <w:sz w:val="20"/>
              </w:rPr>
              <w:t> </w:t>
            </w:r>
            <w:r>
              <w:rPr>
                <w:sz w:val="20"/>
              </w:rPr>
              <w:t>This can</w:t>
            </w:r>
            <w:r>
              <w:rPr>
                <w:spacing w:val="-1"/>
                <w:sz w:val="20"/>
              </w:rPr>
              <w:t> </w:t>
            </w:r>
            <w:r>
              <w:rPr>
                <w:sz w:val="20"/>
              </w:rPr>
              <w:t>include IQVIA</w:t>
            </w:r>
            <w:r>
              <w:rPr>
                <w:spacing w:val="-2"/>
                <w:sz w:val="20"/>
              </w:rPr>
              <w:t> </w:t>
            </w:r>
            <w:r>
              <w:rPr>
                <w:sz w:val="20"/>
              </w:rPr>
              <w:t>staff, Customer</w:t>
            </w:r>
            <w:r>
              <w:rPr>
                <w:spacing w:val="-2"/>
                <w:sz w:val="20"/>
              </w:rPr>
              <w:t> </w:t>
            </w:r>
            <w:r>
              <w:rPr>
                <w:sz w:val="20"/>
              </w:rPr>
              <w:t>staff, and/or third parties, including Investigators.</w:t>
            </w:r>
          </w:p>
          <w:p>
            <w:pPr>
              <w:pStyle w:val="TableParagraph"/>
              <w:numPr>
                <w:ilvl w:val="0"/>
                <w:numId w:val="10"/>
              </w:numPr>
              <w:tabs>
                <w:tab w:pos="738" w:val="left" w:leader="none"/>
                <w:tab w:pos="739" w:val="left" w:leader="none"/>
              </w:tabs>
              <w:spacing w:line="237" w:lineRule="auto" w:before="68" w:after="0"/>
              <w:ind w:left="738" w:right="478" w:hanging="360"/>
              <w:jc w:val="left"/>
              <w:rPr>
                <w:sz w:val="20"/>
              </w:rPr>
            </w:pPr>
            <w:r>
              <w:rPr>
                <w:sz w:val="20"/>
              </w:rPr>
              <w:t>Discusses</w:t>
            </w:r>
            <w:r>
              <w:rPr>
                <w:spacing w:val="-5"/>
                <w:sz w:val="20"/>
              </w:rPr>
              <w:t> </w:t>
            </w:r>
            <w:r>
              <w:rPr>
                <w:sz w:val="20"/>
              </w:rPr>
              <w:t>and</w:t>
            </w:r>
            <w:r>
              <w:rPr>
                <w:spacing w:val="-5"/>
                <w:sz w:val="20"/>
              </w:rPr>
              <w:t> </w:t>
            </w:r>
            <w:r>
              <w:rPr>
                <w:sz w:val="20"/>
              </w:rPr>
              <w:t>agrees</w:t>
            </w:r>
            <w:r>
              <w:rPr>
                <w:spacing w:val="-5"/>
                <w:sz w:val="20"/>
              </w:rPr>
              <w:t> </w:t>
            </w:r>
            <w:r>
              <w:rPr>
                <w:sz w:val="20"/>
              </w:rPr>
              <w:t>with</w:t>
            </w:r>
            <w:r>
              <w:rPr>
                <w:spacing w:val="-5"/>
                <w:sz w:val="20"/>
              </w:rPr>
              <w:t> </w:t>
            </w:r>
            <w:r>
              <w:rPr>
                <w:sz w:val="20"/>
              </w:rPr>
              <w:t>Customer</w:t>
            </w:r>
            <w:r>
              <w:rPr>
                <w:spacing w:val="-5"/>
                <w:sz w:val="20"/>
              </w:rPr>
              <w:t> </w:t>
            </w:r>
            <w:r>
              <w:rPr>
                <w:sz w:val="20"/>
              </w:rPr>
              <w:t>the</w:t>
            </w:r>
            <w:r>
              <w:rPr>
                <w:spacing w:val="-4"/>
                <w:sz w:val="20"/>
              </w:rPr>
              <w:t> </w:t>
            </w:r>
            <w:r>
              <w:rPr>
                <w:sz w:val="20"/>
              </w:rPr>
              <w:t>format</w:t>
            </w:r>
            <w:r>
              <w:rPr>
                <w:spacing w:val="-4"/>
                <w:sz w:val="20"/>
              </w:rPr>
              <w:t> </w:t>
            </w:r>
            <w:r>
              <w:rPr>
                <w:sz w:val="20"/>
              </w:rPr>
              <w:t>in</w:t>
            </w:r>
            <w:r>
              <w:rPr>
                <w:spacing w:val="-5"/>
                <w:sz w:val="20"/>
              </w:rPr>
              <w:t> </w:t>
            </w:r>
            <w:r>
              <w:rPr>
                <w:sz w:val="20"/>
              </w:rPr>
              <w:t>which review comments will be returned to the Lead MW. The preference</w:t>
            </w:r>
            <w:r>
              <w:rPr>
                <w:spacing w:val="-3"/>
                <w:sz w:val="20"/>
              </w:rPr>
              <w:t> </w:t>
            </w:r>
            <w:r>
              <w:rPr>
                <w:sz w:val="20"/>
              </w:rPr>
              <w:t>is</w:t>
            </w:r>
            <w:r>
              <w:rPr>
                <w:spacing w:val="-5"/>
                <w:sz w:val="20"/>
              </w:rPr>
              <w:t> </w:t>
            </w:r>
            <w:r>
              <w:rPr>
                <w:sz w:val="20"/>
              </w:rPr>
              <w:t>for</w:t>
            </w:r>
            <w:r>
              <w:rPr>
                <w:spacing w:val="-1"/>
                <w:sz w:val="20"/>
              </w:rPr>
              <w:t> </w:t>
            </w:r>
            <w:r>
              <w:rPr>
                <w:sz w:val="20"/>
              </w:rPr>
              <w:t>one</w:t>
            </w:r>
            <w:r>
              <w:rPr>
                <w:spacing w:val="-4"/>
                <w:sz w:val="20"/>
              </w:rPr>
              <w:t> </w:t>
            </w:r>
            <w:r>
              <w:rPr>
                <w:sz w:val="20"/>
              </w:rPr>
              <w:t>set</w:t>
            </w:r>
            <w:r>
              <w:rPr>
                <w:spacing w:val="-4"/>
                <w:sz w:val="20"/>
              </w:rPr>
              <w:t> </w:t>
            </w:r>
            <w:r>
              <w:rPr>
                <w:sz w:val="20"/>
              </w:rPr>
              <w:t>of</w:t>
            </w:r>
            <w:r>
              <w:rPr>
                <w:spacing w:val="-4"/>
                <w:sz w:val="20"/>
              </w:rPr>
              <w:t> </w:t>
            </w:r>
            <w:r>
              <w:rPr>
                <w:sz w:val="20"/>
              </w:rPr>
              <w:t>consolidated</w:t>
            </w:r>
            <w:r>
              <w:rPr>
                <w:spacing w:val="-4"/>
                <w:sz w:val="20"/>
              </w:rPr>
              <w:t> </w:t>
            </w:r>
            <w:r>
              <w:rPr>
                <w:sz w:val="20"/>
              </w:rPr>
              <w:t>and</w:t>
            </w:r>
            <w:r>
              <w:rPr>
                <w:spacing w:val="-4"/>
                <w:sz w:val="20"/>
              </w:rPr>
              <w:t> </w:t>
            </w:r>
            <w:r>
              <w:rPr>
                <w:sz w:val="20"/>
              </w:rPr>
              <w:t>adjudicated comments. Any deviation from this may incur additional costs and the PL must be informed.</w:t>
            </w:r>
          </w:p>
          <w:p>
            <w:pPr>
              <w:pStyle w:val="TableParagraph"/>
              <w:numPr>
                <w:ilvl w:val="0"/>
                <w:numId w:val="10"/>
              </w:numPr>
              <w:tabs>
                <w:tab w:pos="739" w:val="left" w:leader="none"/>
              </w:tabs>
              <w:spacing w:line="237" w:lineRule="auto" w:before="71" w:after="0"/>
              <w:ind w:left="738" w:right="445" w:hanging="360"/>
              <w:jc w:val="both"/>
              <w:rPr>
                <w:sz w:val="20"/>
              </w:rPr>
            </w:pPr>
            <w:r>
              <w:rPr>
                <w:sz w:val="20"/>
              </w:rPr>
              <w:t>Schedules</w:t>
            </w:r>
            <w:r>
              <w:rPr>
                <w:spacing w:val="-1"/>
                <w:sz w:val="20"/>
              </w:rPr>
              <w:t> </w:t>
            </w:r>
            <w:r>
              <w:rPr>
                <w:sz w:val="20"/>
              </w:rPr>
              <w:t>review</w:t>
            </w:r>
            <w:r>
              <w:rPr>
                <w:spacing w:val="-1"/>
                <w:sz w:val="20"/>
              </w:rPr>
              <w:t> </w:t>
            </w:r>
            <w:r>
              <w:rPr>
                <w:sz w:val="20"/>
              </w:rPr>
              <w:t>of</w:t>
            </w:r>
            <w:r>
              <w:rPr>
                <w:spacing w:val="-1"/>
                <w:sz w:val="20"/>
              </w:rPr>
              <w:t> </w:t>
            </w:r>
            <w:r>
              <w:rPr>
                <w:sz w:val="20"/>
              </w:rPr>
              <w:t>the</w:t>
            </w:r>
            <w:r>
              <w:rPr>
                <w:spacing w:val="-1"/>
                <w:sz w:val="20"/>
              </w:rPr>
              <w:t> </w:t>
            </w:r>
            <w:r>
              <w:rPr>
                <w:sz w:val="20"/>
              </w:rPr>
              <w:t>protocol amendment</w:t>
            </w:r>
            <w:r>
              <w:rPr>
                <w:spacing w:val="-1"/>
                <w:sz w:val="20"/>
              </w:rPr>
              <w:t> </w:t>
            </w:r>
            <w:r>
              <w:rPr>
                <w:sz w:val="20"/>
              </w:rPr>
              <w:t>by</w:t>
            </w:r>
            <w:r>
              <w:rPr>
                <w:spacing w:val="-2"/>
                <w:sz w:val="20"/>
              </w:rPr>
              <w:t> </w:t>
            </w:r>
            <w:r>
              <w:rPr>
                <w:sz w:val="20"/>
              </w:rPr>
              <w:t>relevant team</w:t>
            </w:r>
            <w:r>
              <w:rPr>
                <w:spacing w:val="-5"/>
                <w:sz w:val="20"/>
              </w:rPr>
              <w:t> </w:t>
            </w:r>
            <w:r>
              <w:rPr>
                <w:sz w:val="20"/>
              </w:rPr>
              <w:t>members,</w:t>
            </w:r>
            <w:r>
              <w:rPr>
                <w:spacing w:val="-5"/>
                <w:sz w:val="20"/>
              </w:rPr>
              <w:t> </w:t>
            </w:r>
            <w:r>
              <w:rPr>
                <w:sz w:val="20"/>
              </w:rPr>
              <w:t>including</w:t>
            </w:r>
            <w:r>
              <w:rPr>
                <w:spacing w:val="-5"/>
                <w:sz w:val="20"/>
              </w:rPr>
              <w:t> </w:t>
            </w:r>
            <w:r>
              <w:rPr>
                <w:sz w:val="20"/>
              </w:rPr>
              <w:t>a</w:t>
            </w:r>
            <w:r>
              <w:rPr>
                <w:spacing w:val="-8"/>
                <w:sz w:val="20"/>
              </w:rPr>
              <w:t> </w:t>
            </w:r>
            <w:r>
              <w:rPr>
                <w:sz w:val="20"/>
              </w:rPr>
              <w:t>Medical</w:t>
            </w:r>
            <w:r>
              <w:rPr>
                <w:spacing w:val="-5"/>
                <w:sz w:val="20"/>
              </w:rPr>
              <w:t> </w:t>
            </w:r>
            <w:r>
              <w:rPr>
                <w:sz w:val="20"/>
              </w:rPr>
              <w:t>Writing</w:t>
            </w:r>
            <w:r>
              <w:rPr>
                <w:spacing w:val="-8"/>
                <w:sz w:val="20"/>
              </w:rPr>
              <w:t> </w:t>
            </w:r>
            <w:r>
              <w:rPr>
                <w:sz w:val="20"/>
              </w:rPr>
              <w:t>QC</w:t>
            </w:r>
            <w:r>
              <w:rPr>
                <w:spacing w:val="-6"/>
                <w:sz w:val="20"/>
              </w:rPr>
              <w:t> </w:t>
            </w:r>
            <w:r>
              <w:rPr>
                <w:sz w:val="20"/>
              </w:rPr>
              <w:t>Reviewer and Senior MW Reviewer.</w:t>
            </w:r>
          </w:p>
          <w:p>
            <w:pPr>
              <w:pStyle w:val="TableParagraph"/>
              <w:numPr>
                <w:ilvl w:val="0"/>
                <w:numId w:val="10"/>
              </w:numPr>
              <w:tabs>
                <w:tab w:pos="738" w:val="left" w:leader="none"/>
                <w:tab w:pos="739" w:val="left" w:leader="none"/>
              </w:tabs>
              <w:spacing w:line="240" w:lineRule="auto" w:before="58" w:after="0"/>
              <w:ind w:left="738" w:right="0" w:hanging="361"/>
              <w:jc w:val="left"/>
              <w:rPr>
                <w:sz w:val="20"/>
              </w:rPr>
            </w:pPr>
            <w:r>
              <w:rPr>
                <w:sz w:val="20"/>
              </w:rPr>
              <w:t>Provides</w:t>
            </w:r>
            <w:r>
              <w:rPr>
                <w:spacing w:val="-8"/>
                <w:sz w:val="20"/>
              </w:rPr>
              <w:t> </w:t>
            </w:r>
            <w:r>
              <w:rPr>
                <w:sz w:val="20"/>
              </w:rPr>
              <w:t>input</w:t>
            </w:r>
            <w:r>
              <w:rPr>
                <w:spacing w:val="-5"/>
                <w:sz w:val="20"/>
              </w:rPr>
              <w:t> </w:t>
            </w:r>
            <w:r>
              <w:rPr>
                <w:sz w:val="20"/>
              </w:rPr>
              <w:t>on</w:t>
            </w:r>
            <w:r>
              <w:rPr>
                <w:spacing w:val="-5"/>
                <w:sz w:val="20"/>
              </w:rPr>
              <w:t> </w:t>
            </w:r>
            <w:r>
              <w:rPr>
                <w:sz w:val="20"/>
              </w:rPr>
              <w:t>timelines</w:t>
            </w:r>
            <w:r>
              <w:rPr>
                <w:spacing w:val="-5"/>
                <w:sz w:val="20"/>
              </w:rPr>
              <w:t> </w:t>
            </w:r>
            <w:r>
              <w:rPr>
                <w:sz w:val="20"/>
              </w:rPr>
              <w:t>for</w:t>
            </w:r>
            <w:r>
              <w:rPr>
                <w:spacing w:val="-5"/>
                <w:sz w:val="20"/>
              </w:rPr>
              <w:t> </w:t>
            </w:r>
            <w:r>
              <w:rPr>
                <w:sz w:val="20"/>
              </w:rPr>
              <w:t>delivery</w:t>
            </w:r>
            <w:r>
              <w:rPr>
                <w:spacing w:val="-5"/>
                <w:sz w:val="20"/>
              </w:rPr>
              <w:t> </w:t>
            </w:r>
            <w:r>
              <w:rPr>
                <w:sz w:val="20"/>
              </w:rPr>
              <w:t>of</w:t>
            </w:r>
            <w:r>
              <w:rPr>
                <w:spacing w:val="-5"/>
                <w:sz w:val="20"/>
              </w:rPr>
              <w:t> </w:t>
            </w:r>
            <w:r>
              <w:rPr>
                <w:sz w:val="20"/>
              </w:rPr>
              <w:t>each</w:t>
            </w:r>
            <w:r>
              <w:rPr>
                <w:spacing w:val="-5"/>
                <w:sz w:val="20"/>
              </w:rPr>
              <w:t> </w:t>
            </w:r>
            <w:r>
              <w:rPr>
                <w:spacing w:val="-2"/>
                <w:sz w:val="20"/>
              </w:rPr>
              <w:t>version.</w:t>
            </w:r>
          </w:p>
          <w:p>
            <w:pPr>
              <w:pStyle w:val="TableParagraph"/>
              <w:numPr>
                <w:ilvl w:val="0"/>
                <w:numId w:val="10"/>
              </w:numPr>
              <w:tabs>
                <w:tab w:pos="738" w:val="left" w:leader="none"/>
                <w:tab w:pos="739" w:val="left" w:leader="none"/>
              </w:tabs>
              <w:spacing w:line="237" w:lineRule="auto" w:before="64" w:after="0"/>
              <w:ind w:left="738" w:right="190" w:hanging="360"/>
              <w:jc w:val="left"/>
              <w:rPr>
                <w:sz w:val="20"/>
              </w:rPr>
            </w:pPr>
            <w:r>
              <w:rPr>
                <w:sz w:val="20"/>
              </w:rPr>
              <w:t>Requests resource assignment from the Document Publishing group for publishing of the protocol amendment per</w:t>
            </w:r>
            <w:r>
              <w:rPr>
                <w:spacing w:val="-5"/>
                <w:sz w:val="20"/>
              </w:rPr>
              <w:t> </w:t>
            </w:r>
            <w:r>
              <w:rPr>
                <w:sz w:val="20"/>
              </w:rPr>
              <w:t>the</w:t>
            </w:r>
            <w:r>
              <w:rPr>
                <w:spacing w:val="-4"/>
                <w:sz w:val="20"/>
              </w:rPr>
              <w:t> </w:t>
            </w:r>
            <w:r>
              <w:rPr>
                <w:sz w:val="20"/>
              </w:rPr>
              <w:t>agreed</w:t>
            </w:r>
            <w:r>
              <w:rPr>
                <w:spacing w:val="-5"/>
                <w:sz w:val="20"/>
              </w:rPr>
              <w:t> </w:t>
            </w:r>
            <w:r>
              <w:rPr>
                <w:sz w:val="20"/>
              </w:rPr>
              <w:t>timelines,</w:t>
            </w:r>
            <w:r>
              <w:rPr>
                <w:spacing w:val="-4"/>
                <w:sz w:val="20"/>
              </w:rPr>
              <w:t> </w:t>
            </w:r>
            <w:r>
              <w:rPr>
                <w:sz w:val="20"/>
              </w:rPr>
              <w:t>if</w:t>
            </w:r>
            <w:r>
              <w:rPr>
                <w:spacing w:val="-5"/>
                <w:sz w:val="20"/>
              </w:rPr>
              <w:t> </w:t>
            </w:r>
            <w:r>
              <w:rPr>
                <w:sz w:val="20"/>
              </w:rPr>
              <w:t>IQVIA</w:t>
            </w:r>
            <w:r>
              <w:rPr>
                <w:spacing w:val="-4"/>
                <w:sz w:val="20"/>
              </w:rPr>
              <w:t> </w:t>
            </w:r>
            <w:r>
              <w:rPr>
                <w:sz w:val="20"/>
              </w:rPr>
              <w:t>is</w:t>
            </w:r>
            <w:r>
              <w:rPr>
                <w:spacing w:val="-5"/>
                <w:sz w:val="20"/>
              </w:rPr>
              <w:t> </w:t>
            </w:r>
            <w:r>
              <w:rPr>
                <w:sz w:val="20"/>
              </w:rPr>
              <w:t>contracted</w:t>
            </w:r>
            <w:r>
              <w:rPr>
                <w:spacing w:val="-4"/>
                <w:sz w:val="20"/>
              </w:rPr>
              <w:t> </w:t>
            </w:r>
            <w:r>
              <w:rPr>
                <w:sz w:val="20"/>
              </w:rPr>
              <w:t>for</w:t>
            </w:r>
            <w:r>
              <w:rPr>
                <w:spacing w:val="-4"/>
                <w:sz w:val="20"/>
              </w:rPr>
              <w:t> </w:t>
            </w:r>
            <w:r>
              <w:rPr>
                <w:sz w:val="20"/>
              </w:rPr>
              <w:t>this</w:t>
            </w:r>
            <w:r>
              <w:rPr>
                <w:spacing w:val="-4"/>
                <w:sz w:val="20"/>
              </w:rPr>
              <w:t> </w:t>
            </w:r>
            <w:r>
              <w:rPr>
                <w:sz w:val="20"/>
              </w:rPr>
              <w:t>work.</w:t>
            </w:r>
          </w:p>
        </w:tc>
        <w:tc>
          <w:tcPr>
            <w:tcW w:w="1843" w:type="dxa"/>
          </w:tcPr>
          <w:p>
            <w:pPr>
              <w:pStyle w:val="TableParagraph"/>
              <w:ind w:left="109" w:right="161"/>
              <w:rPr>
                <w:sz w:val="20"/>
              </w:rPr>
            </w:pPr>
            <w:r>
              <w:rPr>
                <w:sz w:val="20"/>
              </w:rPr>
              <w:t>Upon</w:t>
            </w:r>
            <w:r>
              <w:rPr>
                <w:spacing w:val="-14"/>
                <w:sz w:val="20"/>
              </w:rPr>
              <w:t> </w:t>
            </w:r>
            <w:r>
              <w:rPr>
                <w:sz w:val="20"/>
              </w:rPr>
              <w:t>assignment to project and/or notification from the PL that a </w:t>
            </w:r>
            <w:r>
              <w:rPr>
                <w:spacing w:val="-2"/>
                <w:sz w:val="20"/>
              </w:rPr>
              <w:t>protocol </w:t>
            </w:r>
            <w:r>
              <w:rPr>
                <w:sz w:val="20"/>
              </w:rPr>
              <w:t>amendment is </w:t>
            </w:r>
            <w:r>
              <w:rPr>
                <w:spacing w:val="-2"/>
                <w:sz w:val="20"/>
              </w:rPr>
              <w:t>required</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818" w:hRule="atLeast"/>
        </w:trPr>
        <w:tc>
          <w:tcPr>
            <w:tcW w:w="797" w:type="dxa"/>
          </w:tcPr>
          <w:p>
            <w:pPr>
              <w:pStyle w:val="TableParagraph"/>
              <w:spacing w:before="47"/>
              <w:ind w:left="172"/>
              <w:rPr>
                <w:b/>
                <w:sz w:val="20"/>
              </w:rPr>
            </w:pPr>
            <w:r>
              <w:rPr>
                <w:b/>
                <w:spacing w:val="-2"/>
                <w:sz w:val="20"/>
              </w:rPr>
              <w:t>6.1.6</w:t>
            </w:r>
          </w:p>
        </w:tc>
        <w:tc>
          <w:tcPr>
            <w:tcW w:w="1162" w:type="dxa"/>
          </w:tcPr>
          <w:p>
            <w:pPr>
              <w:pStyle w:val="TableParagraph"/>
              <w:spacing w:before="42"/>
              <w:rPr>
                <w:sz w:val="20"/>
              </w:rPr>
            </w:pPr>
            <w:r>
              <w:rPr>
                <w:spacing w:val="-4"/>
                <w:sz w:val="20"/>
              </w:rPr>
              <w:t>TMA, </w:t>
            </w:r>
            <w:r>
              <w:rPr>
                <w:spacing w:val="-2"/>
                <w:sz w:val="20"/>
              </w:rPr>
              <w:t>STL/EB, PK/PD</w:t>
            </w:r>
          </w:p>
          <w:p>
            <w:pPr>
              <w:pStyle w:val="TableParagraph"/>
              <w:spacing w:line="237" w:lineRule="auto" w:before="3"/>
              <w:ind w:right="130"/>
              <w:rPr>
                <w:sz w:val="20"/>
              </w:rPr>
            </w:pPr>
            <w:r>
              <w:rPr>
                <w:spacing w:val="-2"/>
                <w:sz w:val="20"/>
              </w:rPr>
              <w:t>Scientist, </w:t>
            </w:r>
            <w:r>
              <w:rPr>
                <w:spacing w:val="-6"/>
                <w:sz w:val="20"/>
              </w:rPr>
              <w:t>as </w:t>
            </w:r>
            <w:r>
              <w:rPr>
                <w:spacing w:val="-2"/>
                <w:sz w:val="20"/>
              </w:rPr>
              <w:t>applicable</w:t>
            </w:r>
          </w:p>
        </w:tc>
        <w:tc>
          <w:tcPr>
            <w:tcW w:w="6264" w:type="dxa"/>
          </w:tcPr>
          <w:p>
            <w:pPr>
              <w:pStyle w:val="TableParagraph"/>
              <w:numPr>
                <w:ilvl w:val="0"/>
                <w:numId w:val="11"/>
              </w:numPr>
              <w:tabs>
                <w:tab w:pos="739" w:val="left" w:leader="none"/>
              </w:tabs>
              <w:spacing w:line="237" w:lineRule="auto" w:before="64" w:after="0"/>
              <w:ind w:left="738" w:right="295" w:hanging="360"/>
              <w:jc w:val="both"/>
              <w:rPr>
                <w:sz w:val="20"/>
              </w:rPr>
            </w:pPr>
            <w:r>
              <w:rPr>
                <w:sz w:val="20"/>
              </w:rPr>
              <w:t>Reviews</w:t>
            </w:r>
            <w:r>
              <w:rPr>
                <w:spacing w:val="-5"/>
                <w:sz w:val="20"/>
              </w:rPr>
              <w:t> </w:t>
            </w:r>
            <w:r>
              <w:rPr>
                <w:sz w:val="20"/>
              </w:rPr>
              <w:t>the</w:t>
            </w:r>
            <w:r>
              <w:rPr>
                <w:spacing w:val="-2"/>
                <w:sz w:val="20"/>
              </w:rPr>
              <w:t> </w:t>
            </w:r>
            <w:r>
              <w:rPr>
                <w:sz w:val="20"/>
              </w:rPr>
              <w:t>proposed</w:t>
            </w:r>
            <w:r>
              <w:rPr>
                <w:spacing w:val="-3"/>
                <w:sz w:val="20"/>
              </w:rPr>
              <w:t> </w:t>
            </w:r>
            <w:r>
              <w:rPr>
                <w:sz w:val="20"/>
              </w:rPr>
              <w:t>list</w:t>
            </w:r>
            <w:r>
              <w:rPr>
                <w:spacing w:val="-4"/>
                <w:sz w:val="20"/>
              </w:rPr>
              <w:t> </w:t>
            </w:r>
            <w:r>
              <w:rPr>
                <w:sz w:val="20"/>
              </w:rPr>
              <w:t>of</w:t>
            </w:r>
            <w:r>
              <w:rPr>
                <w:spacing w:val="-4"/>
                <w:sz w:val="20"/>
              </w:rPr>
              <w:t> </w:t>
            </w:r>
            <w:r>
              <w:rPr>
                <w:sz w:val="20"/>
              </w:rPr>
              <w:t>changes</w:t>
            </w:r>
            <w:r>
              <w:rPr>
                <w:spacing w:val="-6"/>
                <w:sz w:val="20"/>
              </w:rPr>
              <w:t> </w:t>
            </w:r>
            <w:r>
              <w:rPr>
                <w:sz w:val="20"/>
              </w:rPr>
              <w:t>(and</w:t>
            </w:r>
            <w:r>
              <w:rPr>
                <w:spacing w:val="-4"/>
                <w:sz w:val="20"/>
              </w:rPr>
              <w:t> </w:t>
            </w:r>
            <w:r>
              <w:rPr>
                <w:sz w:val="20"/>
              </w:rPr>
              <w:t>the</w:t>
            </w:r>
            <w:r>
              <w:rPr>
                <w:spacing w:val="-4"/>
                <w:sz w:val="20"/>
              </w:rPr>
              <w:t> </w:t>
            </w:r>
            <w:r>
              <w:rPr>
                <w:sz w:val="20"/>
              </w:rPr>
              <w:t>rationale</w:t>
            </w:r>
            <w:r>
              <w:rPr>
                <w:spacing w:val="-4"/>
                <w:sz w:val="20"/>
              </w:rPr>
              <w:t> </w:t>
            </w:r>
            <w:r>
              <w:rPr>
                <w:sz w:val="20"/>
              </w:rPr>
              <w:t>for each</w:t>
            </w:r>
            <w:r>
              <w:rPr>
                <w:spacing w:val="-6"/>
                <w:sz w:val="20"/>
              </w:rPr>
              <w:t> </w:t>
            </w:r>
            <w:r>
              <w:rPr>
                <w:sz w:val="20"/>
              </w:rPr>
              <w:t>change)</w:t>
            </w:r>
            <w:r>
              <w:rPr>
                <w:spacing w:val="-5"/>
                <w:sz w:val="20"/>
              </w:rPr>
              <w:t> </w:t>
            </w:r>
            <w:r>
              <w:rPr>
                <w:sz w:val="20"/>
              </w:rPr>
              <w:t>received</w:t>
            </w:r>
            <w:r>
              <w:rPr>
                <w:spacing w:val="-5"/>
                <w:sz w:val="20"/>
              </w:rPr>
              <w:t> </w:t>
            </w:r>
            <w:r>
              <w:rPr>
                <w:sz w:val="20"/>
              </w:rPr>
              <w:t>from</w:t>
            </w:r>
            <w:r>
              <w:rPr>
                <w:spacing w:val="-5"/>
                <w:sz w:val="20"/>
              </w:rPr>
              <w:t> </w:t>
            </w:r>
            <w:r>
              <w:rPr>
                <w:sz w:val="20"/>
              </w:rPr>
              <w:t>the</w:t>
            </w:r>
            <w:r>
              <w:rPr>
                <w:spacing w:val="-5"/>
                <w:sz w:val="20"/>
              </w:rPr>
              <w:t> </w:t>
            </w:r>
            <w:r>
              <w:rPr>
                <w:sz w:val="20"/>
              </w:rPr>
              <w:t>PL,</w:t>
            </w:r>
            <w:r>
              <w:rPr>
                <w:spacing w:val="-5"/>
                <w:sz w:val="20"/>
              </w:rPr>
              <w:t> </w:t>
            </w:r>
            <w:r>
              <w:rPr>
                <w:sz w:val="20"/>
              </w:rPr>
              <w:t>requesting</w:t>
            </w:r>
            <w:r>
              <w:rPr>
                <w:spacing w:val="-5"/>
                <w:sz w:val="20"/>
              </w:rPr>
              <w:t> </w:t>
            </w:r>
            <w:r>
              <w:rPr>
                <w:sz w:val="20"/>
              </w:rPr>
              <w:t>clarification or additional information, as applicable.</w:t>
            </w:r>
          </w:p>
          <w:p>
            <w:pPr>
              <w:pStyle w:val="TableParagraph"/>
              <w:numPr>
                <w:ilvl w:val="0"/>
                <w:numId w:val="11"/>
              </w:numPr>
              <w:tabs>
                <w:tab w:pos="738" w:val="left" w:leader="none"/>
                <w:tab w:pos="739" w:val="left" w:leader="none"/>
              </w:tabs>
              <w:spacing w:line="237" w:lineRule="auto" w:before="66" w:after="0"/>
              <w:ind w:left="738" w:right="204" w:hanging="360"/>
              <w:jc w:val="left"/>
              <w:rPr>
                <w:sz w:val="20"/>
              </w:rPr>
            </w:pPr>
            <w:r>
              <w:rPr>
                <w:sz w:val="20"/>
              </w:rPr>
              <w:t>Provides function-specific input regarding the proposed changes to Lead MW, PL, Customer, and other team members,</w:t>
            </w:r>
            <w:r>
              <w:rPr>
                <w:spacing w:val="-4"/>
                <w:sz w:val="20"/>
              </w:rPr>
              <w:t> </w:t>
            </w:r>
            <w:r>
              <w:rPr>
                <w:sz w:val="20"/>
              </w:rPr>
              <w:t>as</w:t>
            </w:r>
            <w:r>
              <w:rPr>
                <w:spacing w:val="-4"/>
                <w:sz w:val="20"/>
              </w:rPr>
              <w:t> </w:t>
            </w:r>
            <w:r>
              <w:rPr>
                <w:sz w:val="20"/>
              </w:rPr>
              <w:t>appropriate,</w:t>
            </w:r>
            <w:r>
              <w:rPr>
                <w:spacing w:val="-4"/>
                <w:sz w:val="20"/>
              </w:rPr>
              <w:t> </w:t>
            </w:r>
            <w:r>
              <w:rPr>
                <w:sz w:val="20"/>
              </w:rPr>
              <w:t>to</w:t>
            </w:r>
            <w:r>
              <w:rPr>
                <w:spacing w:val="-4"/>
                <w:sz w:val="20"/>
              </w:rPr>
              <w:t> </w:t>
            </w:r>
            <w:r>
              <w:rPr>
                <w:sz w:val="20"/>
              </w:rPr>
              <w:t>support</w:t>
            </w:r>
            <w:r>
              <w:rPr>
                <w:spacing w:val="-4"/>
                <w:sz w:val="20"/>
              </w:rPr>
              <w:t> </w:t>
            </w:r>
            <w:r>
              <w:rPr>
                <w:sz w:val="20"/>
              </w:rPr>
              <w:t>finalization</w:t>
            </w:r>
            <w:r>
              <w:rPr>
                <w:spacing w:val="-4"/>
                <w:sz w:val="20"/>
              </w:rPr>
              <w:t> </w:t>
            </w:r>
            <w:r>
              <w:rPr>
                <w:sz w:val="20"/>
              </w:rPr>
              <w:t>of</w:t>
            </w:r>
            <w:r>
              <w:rPr>
                <w:spacing w:val="-4"/>
                <w:sz w:val="20"/>
              </w:rPr>
              <w:t> </w:t>
            </w:r>
            <w:r>
              <w:rPr>
                <w:sz w:val="20"/>
              </w:rPr>
              <w:t>the</w:t>
            </w:r>
            <w:r>
              <w:rPr>
                <w:spacing w:val="-4"/>
                <w:sz w:val="20"/>
              </w:rPr>
              <w:t> </w:t>
            </w:r>
            <w:r>
              <w:rPr>
                <w:sz w:val="20"/>
              </w:rPr>
              <w:t>list</w:t>
            </w:r>
            <w:r>
              <w:rPr>
                <w:spacing w:val="-4"/>
                <w:sz w:val="20"/>
              </w:rPr>
              <w:t> </w:t>
            </w:r>
            <w:r>
              <w:rPr>
                <w:sz w:val="20"/>
              </w:rPr>
              <w:t>of changes before protocol amendment drafting begins.</w:t>
            </w:r>
          </w:p>
        </w:tc>
        <w:tc>
          <w:tcPr>
            <w:tcW w:w="1843" w:type="dxa"/>
          </w:tcPr>
          <w:p>
            <w:pPr>
              <w:pStyle w:val="TableParagraph"/>
              <w:spacing w:before="42"/>
              <w:ind w:left="109"/>
              <w:rPr>
                <w:sz w:val="20"/>
              </w:rPr>
            </w:pPr>
            <w:r>
              <w:rPr>
                <w:sz w:val="20"/>
              </w:rPr>
              <w:t>Upon notification from</w:t>
            </w:r>
            <w:r>
              <w:rPr>
                <w:spacing w:val="-9"/>
                <w:sz w:val="20"/>
              </w:rPr>
              <w:t> </w:t>
            </w:r>
            <w:r>
              <w:rPr>
                <w:sz w:val="20"/>
              </w:rPr>
              <w:t>the</w:t>
            </w:r>
            <w:r>
              <w:rPr>
                <w:spacing w:val="-8"/>
                <w:sz w:val="20"/>
              </w:rPr>
              <w:t> </w:t>
            </w:r>
            <w:r>
              <w:rPr>
                <w:sz w:val="20"/>
              </w:rPr>
              <w:t>PL</w:t>
            </w:r>
            <w:r>
              <w:rPr>
                <w:spacing w:val="-9"/>
                <w:sz w:val="20"/>
              </w:rPr>
              <w:t> </w:t>
            </w:r>
            <w:r>
              <w:rPr>
                <w:sz w:val="20"/>
              </w:rPr>
              <w:t>that</w:t>
            </w:r>
            <w:r>
              <w:rPr>
                <w:spacing w:val="-9"/>
                <w:sz w:val="20"/>
              </w:rPr>
              <w:t> </w:t>
            </w:r>
            <w:r>
              <w:rPr>
                <w:sz w:val="20"/>
              </w:rPr>
              <w:t>a </w:t>
            </w:r>
            <w:r>
              <w:rPr>
                <w:spacing w:val="-2"/>
                <w:sz w:val="20"/>
              </w:rPr>
              <w:t>protocol </w:t>
            </w:r>
            <w:r>
              <w:rPr>
                <w:sz w:val="20"/>
              </w:rPr>
              <w:t>amendment is </w:t>
            </w:r>
            <w:r>
              <w:rPr>
                <w:spacing w:val="-2"/>
                <w:sz w:val="20"/>
              </w:rPr>
              <w:t>required</w:t>
            </w:r>
          </w:p>
        </w:tc>
      </w:tr>
      <w:tr>
        <w:trPr>
          <w:trHeight w:val="825"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before="42"/>
              <w:rPr>
                <w:sz w:val="20"/>
              </w:rPr>
            </w:pPr>
            <w:r>
              <w:rPr>
                <w:spacing w:val="-5"/>
                <w:sz w:val="20"/>
              </w:rPr>
              <w:t>PL</w:t>
            </w:r>
          </w:p>
        </w:tc>
        <w:tc>
          <w:tcPr>
            <w:tcW w:w="6264" w:type="dxa"/>
          </w:tcPr>
          <w:p>
            <w:pPr>
              <w:pStyle w:val="TableParagraph"/>
              <w:numPr>
                <w:ilvl w:val="0"/>
                <w:numId w:val="12"/>
              </w:numPr>
              <w:tabs>
                <w:tab w:pos="738" w:val="left" w:leader="none"/>
                <w:tab w:pos="739" w:val="left" w:leader="none"/>
              </w:tabs>
              <w:spacing w:line="237" w:lineRule="auto" w:before="60" w:after="0"/>
              <w:ind w:left="738" w:right="161" w:hanging="360"/>
              <w:jc w:val="left"/>
              <w:rPr>
                <w:sz w:val="20"/>
              </w:rPr>
            </w:pPr>
            <w:r>
              <w:rPr>
                <w:sz w:val="20"/>
              </w:rPr>
              <w:t>Finalizes</w:t>
            </w:r>
            <w:r>
              <w:rPr>
                <w:spacing w:val="-5"/>
                <w:sz w:val="20"/>
              </w:rPr>
              <w:t> </w:t>
            </w:r>
            <w:r>
              <w:rPr>
                <w:sz w:val="20"/>
              </w:rPr>
              <w:t>and</w:t>
            </w:r>
            <w:r>
              <w:rPr>
                <w:spacing w:val="-5"/>
                <w:sz w:val="20"/>
              </w:rPr>
              <w:t> </w:t>
            </w:r>
            <w:r>
              <w:rPr>
                <w:sz w:val="20"/>
              </w:rPr>
              <w:t>obtains</w:t>
            </w:r>
            <w:r>
              <w:rPr>
                <w:spacing w:val="-3"/>
                <w:sz w:val="20"/>
              </w:rPr>
              <w:t> </w:t>
            </w:r>
            <w:r>
              <w:rPr>
                <w:sz w:val="20"/>
              </w:rPr>
              <w:t>written</w:t>
            </w:r>
            <w:r>
              <w:rPr>
                <w:spacing w:val="-3"/>
                <w:sz w:val="20"/>
              </w:rPr>
              <w:t> </w:t>
            </w:r>
            <w:r>
              <w:rPr>
                <w:sz w:val="20"/>
              </w:rPr>
              <w:t>approval</w:t>
            </w:r>
            <w:r>
              <w:rPr>
                <w:spacing w:val="-3"/>
                <w:sz w:val="20"/>
              </w:rPr>
              <w:t> </w:t>
            </w:r>
            <w:r>
              <w:rPr>
                <w:sz w:val="20"/>
              </w:rPr>
              <w:t>from</w:t>
            </w:r>
            <w:r>
              <w:rPr>
                <w:spacing w:val="-5"/>
                <w:sz w:val="20"/>
              </w:rPr>
              <w:t> </w:t>
            </w:r>
            <w:r>
              <w:rPr>
                <w:sz w:val="20"/>
              </w:rPr>
              <w:t>the</w:t>
            </w:r>
            <w:r>
              <w:rPr>
                <w:spacing w:val="-5"/>
                <w:sz w:val="20"/>
              </w:rPr>
              <w:t> </w:t>
            </w:r>
            <w:r>
              <w:rPr>
                <w:sz w:val="20"/>
              </w:rPr>
              <w:t>Customer</w:t>
            </w:r>
            <w:r>
              <w:rPr>
                <w:spacing w:val="-7"/>
                <w:sz w:val="20"/>
              </w:rPr>
              <w:t> </w:t>
            </w:r>
            <w:r>
              <w:rPr>
                <w:sz w:val="20"/>
              </w:rPr>
              <w:t>for the list of changes, discussing and incorporating input from other team members, as needed.</w:t>
            </w:r>
          </w:p>
        </w:tc>
        <w:tc>
          <w:tcPr>
            <w:tcW w:w="1843" w:type="dxa"/>
          </w:tcPr>
          <w:p>
            <w:pPr>
              <w:pStyle w:val="TableParagraph"/>
              <w:ind w:left="109" w:right="131"/>
              <w:rPr>
                <w:sz w:val="20"/>
              </w:rPr>
            </w:pPr>
            <w:r>
              <w:rPr>
                <w:sz w:val="20"/>
              </w:rPr>
              <w:t>Following review of</w:t>
            </w:r>
            <w:r>
              <w:rPr>
                <w:spacing w:val="-11"/>
                <w:sz w:val="20"/>
              </w:rPr>
              <w:t> </w:t>
            </w:r>
            <w:r>
              <w:rPr>
                <w:sz w:val="20"/>
              </w:rPr>
              <w:t>proposed</w:t>
            </w:r>
            <w:r>
              <w:rPr>
                <w:spacing w:val="-14"/>
                <w:sz w:val="20"/>
              </w:rPr>
              <w:t> </w:t>
            </w:r>
            <w:r>
              <w:rPr>
                <w:sz w:val="20"/>
              </w:rPr>
              <w:t>list</w:t>
            </w:r>
            <w:r>
              <w:rPr>
                <w:spacing w:val="-13"/>
                <w:sz w:val="20"/>
              </w:rPr>
              <w:t> </w:t>
            </w:r>
            <w:r>
              <w:rPr>
                <w:sz w:val="20"/>
              </w:rPr>
              <w:t>of </w:t>
            </w:r>
            <w:r>
              <w:rPr>
                <w:spacing w:val="-2"/>
                <w:sz w:val="20"/>
              </w:rPr>
              <w:t>changes</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Preparing the Protocol Amendment" w:id="8"/>
      <w:bookmarkEnd w:id="8"/>
      <w:r>
        <w:rPr>
          <w:b/>
          <w:sz w:val="22"/>
        </w:rPr>
        <w:t>Preparin</w:t>
      </w:r>
      <w:r>
        <w:rPr>
          <w:b/>
          <w:sz w:val="22"/>
        </w:rPr>
        <w:t>g</w:t>
      </w:r>
      <w:r>
        <w:rPr>
          <w:b/>
          <w:spacing w:val="-7"/>
          <w:sz w:val="22"/>
        </w:rPr>
        <w:t> </w:t>
      </w:r>
      <w:r>
        <w:rPr>
          <w:b/>
          <w:sz w:val="22"/>
        </w:rPr>
        <w:t>the</w:t>
      </w:r>
      <w:r>
        <w:rPr>
          <w:b/>
          <w:spacing w:val="-7"/>
          <w:sz w:val="22"/>
        </w:rPr>
        <w:t> </w:t>
      </w:r>
      <w:r>
        <w:rPr>
          <w:b/>
          <w:sz w:val="22"/>
        </w:rPr>
        <w:t>Protocol</w:t>
      </w:r>
      <w:r>
        <w:rPr>
          <w:b/>
          <w:spacing w:val="-6"/>
          <w:sz w:val="22"/>
        </w:rPr>
        <w:t> </w:t>
      </w:r>
      <w:r>
        <w:rPr>
          <w:b/>
          <w:spacing w:val="-2"/>
          <w:sz w:val="22"/>
        </w:rPr>
        <w:t>Amendment</w:t>
      </w:r>
    </w:p>
    <w:p>
      <w:pPr>
        <w:pStyle w:val="BodyText"/>
        <w:spacing w:before="122"/>
        <w:ind w:left="1979" w:right="545"/>
      </w:pPr>
      <w:r>
        <w:rPr/>
        <w:t>Work can start when the Lead MW receives the approved list of changes required</w:t>
      </w:r>
      <w:r>
        <w:rPr>
          <w:spacing w:val="-4"/>
        </w:rPr>
        <w:t> </w:t>
      </w:r>
      <w:r>
        <w:rPr/>
        <w:t>to</w:t>
      </w:r>
      <w:r>
        <w:rPr>
          <w:spacing w:val="-4"/>
        </w:rPr>
        <w:t> </w:t>
      </w:r>
      <w:r>
        <w:rPr/>
        <w:t>the</w:t>
      </w:r>
      <w:r>
        <w:rPr>
          <w:spacing w:val="-4"/>
        </w:rPr>
        <w:t> </w:t>
      </w:r>
      <w:r>
        <w:rPr/>
        <w:t>protocol,</w:t>
      </w:r>
      <w:r>
        <w:rPr>
          <w:spacing w:val="-4"/>
        </w:rPr>
        <w:t> </w:t>
      </w:r>
      <w:r>
        <w:rPr/>
        <w:t>budget</w:t>
      </w:r>
      <w:r>
        <w:rPr>
          <w:spacing w:val="-4"/>
        </w:rPr>
        <w:t> </w:t>
      </w:r>
      <w:r>
        <w:rPr/>
        <w:t>is</w:t>
      </w:r>
      <w:r>
        <w:rPr>
          <w:spacing w:val="-4"/>
        </w:rPr>
        <w:t> </w:t>
      </w:r>
      <w:r>
        <w:rPr/>
        <w:t>approved,</w:t>
      </w:r>
      <w:r>
        <w:rPr>
          <w:spacing w:val="-4"/>
        </w:rPr>
        <w:t> </w:t>
      </w:r>
      <w:r>
        <w:rPr/>
        <w:t>essential</w:t>
      </w:r>
      <w:r>
        <w:rPr>
          <w:spacing w:val="-4"/>
        </w:rPr>
        <w:t> </w:t>
      </w:r>
      <w:r>
        <w:rPr/>
        <w:t>team</w:t>
      </w:r>
      <w:r>
        <w:rPr>
          <w:spacing w:val="-4"/>
        </w:rPr>
        <w:t> </w:t>
      </w:r>
      <w:r>
        <w:rPr/>
        <w:t>members</w:t>
      </w:r>
      <w:r>
        <w:rPr>
          <w:spacing w:val="-4"/>
        </w:rPr>
        <w:t> </w:t>
      </w:r>
      <w:r>
        <w:rPr/>
        <w:t>are identified, and the template is agreed.</w:t>
      </w:r>
    </w:p>
    <w:p>
      <w:pPr>
        <w:pStyle w:val="BodyText"/>
        <w:spacing w:before="119"/>
        <w:ind w:left="1979" w:right="503"/>
      </w:pPr>
      <w:r>
        <w:rPr/>
        <w:t>Amendments</w:t>
      </w:r>
      <w:r>
        <w:rPr>
          <w:spacing w:val="-2"/>
        </w:rPr>
        <w:t> </w:t>
      </w:r>
      <w:r>
        <w:rPr/>
        <w:t>to</w:t>
      </w:r>
      <w:r>
        <w:rPr>
          <w:spacing w:val="-6"/>
        </w:rPr>
        <w:t> </w:t>
      </w:r>
      <w:r>
        <w:rPr/>
        <w:t>the</w:t>
      </w:r>
      <w:r>
        <w:rPr>
          <w:spacing w:val="-3"/>
        </w:rPr>
        <w:t> </w:t>
      </w:r>
      <w:r>
        <w:rPr/>
        <w:t>protocol</w:t>
      </w:r>
      <w:r>
        <w:rPr>
          <w:spacing w:val="-3"/>
        </w:rPr>
        <w:t> </w:t>
      </w:r>
      <w:r>
        <w:rPr/>
        <w:t>must</w:t>
      </w:r>
      <w:r>
        <w:rPr>
          <w:spacing w:val="-3"/>
        </w:rPr>
        <w:t> </w:t>
      </w:r>
      <w:r>
        <w:rPr/>
        <w:t>be</w:t>
      </w:r>
      <w:r>
        <w:rPr>
          <w:spacing w:val="-3"/>
        </w:rPr>
        <w:t> </w:t>
      </w:r>
      <w:r>
        <w:rPr/>
        <w:t>made</w:t>
      </w:r>
      <w:r>
        <w:rPr>
          <w:spacing w:val="-3"/>
        </w:rPr>
        <w:t> </w:t>
      </w:r>
      <w:r>
        <w:rPr/>
        <w:t>with</w:t>
      </w:r>
      <w:r>
        <w:rPr>
          <w:spacing w:val="-3"/>
        </w:rPr>
        <w:t> </w:t>
      </w:r>
      <w:r>
        <w:rPr/>
        <w:t>consideration</w:t>
      </w:r>
      <w:r>
        <w:rPr>
          <w:spacing w:val="-3"/>
        </w:rPr>
        <w:t> </w:t>
      </w:r>
      <w:r>
        <w:rPr/>
        <w:t>to</w:t>
      </w:r>
      <w:r>
        <w:rPr>
          <w:spacing w:val="-3"/>
        </w:rPr>
        <w:t> </w:t>
      </w:r>
      <w:r>
        <w:rPr/>
        <w:t>the</w:t>
      </w:r>
      <w:r>
        <w:rPr>
          <w:spacing w:val="-3"/>
        </w:rPr>
        <w:t> </w:t>
      </w:r>
      <w:r>
        <w:rPr/>
        <w:t>International Council for Harmonisation of Technical Requirements for Pharmaceuticals for Human Use (ICH) E6 Good Clinical Practice (GCP) (R2): Consolidated</w:t>
      </w:r>
      <w:r>
        <w:rPr>
          <w:spacing w:val="40"/>
        </w:rPr>
        <w:t> </w:t>
      </w:r>
      <w:r>
        <w:rPr/>
        <w:t>Guideline, Section 6, and any other applicable regulatory requirements, as well as information provided by the Customer.</w:t>
      </w:r>
    </w:p>
    <w:p>
      <w:pPr>
        <w:pStyle w:val="BodyText"/>
        <w:spacing w:before="7" w:after="1"/>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2020"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ind w:left="105" w:right="185"/>
              <w:rPr>
                <w:sz w:val="20"/>
              </w:rPr>
            </w:pPr>
            <w:r>
              <w:rPr>
                <w:sz w:val="20"/>
              </w:rPr>
              <w:t>PL or Lead</w:t>
            </w:r>
            <w:r>
              <w:rPr>
                <w:spacing w:val="-14"/>
                <w:sz w:val="20"/>
              </w:rPr>
              <w:t> </w:t>
            </w:r>
            <w:r>
              <w:rPr>
                <w:sz w:val="20"/>
              </w:rPr>
              <w:t>MW</w:t>
            </w:r>
          </w:p>
        </w:tc>
        <w:tc>
          <w:tcPr>
            <w:tcW w:w="6264" w:type="dxa"/>
          </w:tcPr>
          <w:p>
            <w:pPr>
              <w:pStyle w:val="TableParagraph"/>
              <w:spacing w:line="235" w:lineRule="auto" w:before="60"/>
              <w:ind w:left="104" w:right="126"/>
              <w:rPr>
                <w:sz w:val="20"/>
              </w:rPr>
            </w:pPr>
            <w:r>
              <w:rPr>
                <w:sz w:val="20"/>
              </w:rPr>
              <w:t>If</w:t>
            </w:r>
            <w:r>
              <w:rPr>
                <w:spacing w:val="-5"/>
                <w:sz w:val="20"/>
              </w:rPr>
              <w:t> </w:t>
            </w:r>
            <w:r>
              <w:rPr>
                <w:sz w:val="20"/>
              </w:rPr>
              <w:t>required,</w:t>
            </w:r>
            <w:r>
              <w:rPr>
                <w:spacing w:val="-5"/>
                <w:sz w:val="20"/>
              </w:rPr>
              <w:t> </w:t>
            </w:r>
            <w:r>
              <w:rPr>
                <w:sz w:val="20"/>
              </w:rPr>
              <w:t>arranges</w:t>
            </w:r>
            <w:r>
              <w:rPr>
                <w:spacing w:val="-5"/>
                <w:sz w:val="20"/>
              </w:rPr>
              <w:t> </w:t>
            </w:r>
            <w:r>
              <w:rPr>
                <w:sz w:val="20"/>
              </w:rPr>
              <w:t>a</w:t>
            </w:r>
            <w:r>
              <w:rPr>
                <w:spacing w:val="-5"/>
                <w:sz w:val="20"/>
              </w:rPr>
              <w:t> </w:t>
            </w:r>
            <w:r>
              <w:rPr>
                <w:sz w:val="20"/>
              </w:rPr>
              <w:t>Kick-off</w:t>
            </w:r>
            <w:r>
              <w:rPr>
                <w:spacing w:val="-5"/>
                <w:sz w:val="20"/>
              </w:rPr>
              <w:t> </w:t>
            </w:r>
            <w:r>
              <w:rPr>
                <w:sz w:val="20"/>
              </w:rPr>
              <w:t>Meeting</w:t>
            </w:r>
            <w:r>
              <w:rPr>
                <w:spacing w:val="-4"/>
                <w:sz w:val="20"/>
              </w:rPr>
              <w:t> </w:t>
            </w:r>
            <w:r>
              <w:rPr>
                <w:sz w:val="20"/>
              </w:rPr>
              <w:t>(KOM)</w:t>
            </w:r>
            <w:r>
              <w:rPr>
                <w:spacing w:val="-2"/>
                <w:sz w:val="20"/>
              </w:rPr>
              <w:t> </w:t>
            </w:r>
            <w:r>
              <w:rPr>
                <w:sz w:val="20"/>
              </w:rPr>
              <w:t>with</w:t>
            </w:r>
            <w:r>
              <w:rPr>
                <w:spacing w:val="-6"/>
                <w:sz w:val="20"/>
              </w:rPr>
              <w:t> </w:t>
            </w:r>
            <w:r>
              <w:rPr>
                <w:sz w:val="20"/>
              </w:rPr>
              <w:t>the</w:t>
            </w:r>
            <w:r>
              <w:rPr>
                <w:spacing w:val="-6"/>
                <w:sz w:val="20"/>
              </w:rPr>
              <w:t> </w:t>
            </w:r>
            <w:r>
              <w:rPr>
                <w:sz w:val="20"/>
              </w:rPr>
              <w:t>Customer and the IQVIA project team to discuss the following:</w:t>
            </w:r>
          </w:p>
          <w:p>
            <w:pPr>
              <w:pStyle w:val="TableParagraph"/>
              <w:numPr>
                <w:ilvl w:val="0"/>
                <w:numId w:val="13"/>
              </w:numPr>
              <w:tabs>
                <w:tab w:pos="719" w:val="left" w:leader="none"/>
                <w:tab w:pos="720" w:val="left" w:leader="none"/>
              </w:tabs>
              <w:spacing w:line="240" w:lineRule="auto" w:before="65" w:after="0"/>
              <w:ind w:left="719" w:right="0" w:hanging="361"/>
              <w:jc w:val="left"/>
              <w:rPr>
                <w:sz w:val="20"/>
              </w:rPr>
            </w:pPr>
            <w:r>
              <w:rPr>
                <w:sz w:val="20"/>
              </w:rPr>
              <w:t>List</w:t>
            </w:r>
            <w:r>
              <w:rPr>
                <w:spacing w:val="-5"/>
                <w:sz w:val="20"/>
              </w:rPr>
              <w:t> </w:t>
            </w:r>
            <w:r>
              <w:rPr>
                <w:sz w:val="20"/>
              </w:rPr>
              <w:t>of</w:t>
            </w:r>
            <w:r>
              <w:rPr>
                <w:spacing w:val="-3"/>
                <w:sz w:val="20"/>
              </w:rPr>
              <w:t> </w:t>
            </w:r>
            <w:r>
              <w:rPr>
                <w:sz w:val="20"/>
              </w:rPr>
              <w:t>changes</w:t>
            </w:r>
            <w:r>
              <w:rPr>
                <w:spacing w:val="-4"/>
                <w:sz w:val="20"/>
              </w:rPr>
              <w:t> </w:t>
            </w:r>
            <w:r>
              <w:rPr>
                <w:sz w:val="20"/>
              </w:rPr>
              <w:t>and</w:t>
            </w:r>
            <w:r>
              <w:rPr>
                <w:spacing w:val="-4"/>
                <w:sz w:val="20"/>
              </w:rPr>
              <w:t> </w:t>
            </w:r>
            <w:r>
              <w:rPr>
                <w:spacing w:val="-2"/>
                <w:sz w:val="20"/>
              </w:rPr>
              <w:t>rationale</w:t>
            </w:r>
          </w:p>
          <w:p>
            <w:pPr>
              <w:pStyle w:val="TableParagraph"/>
              <w:numPr>
                <w:ilvl w:val="0"/>
                <w:numId w:val="13"/>
              </w:numPr>
              <w:tabs>
                <w:tab w:pos="719" w:val="left" w:leader="none"/>
                <w:tab w:pos="720" w:val="left" w:leader="none"/>
              </w:tabs>
              <w:spacing w:line="240" w:lineRule="auto" w:before="58" w:after="0"/>
              <w:ind w:left="719" w:right="0" w:hanging="361"/>
              <w:jc w:val="left"/>
              <w:rPr>
                <w:sz w:val="20"/>
              </w:rPr>
            </w:pPr>
            <w:r>
              <w:rPr>
                <w:spacing w:val="-2"/>
                <w:sz w:val="20"/>
              </w:rPr>
              <w:t>Timelines</w:t>
            </w:r>
          </w:p>
          <w:p>
            <w:pPr>
              <w:pStyle w:val="TableParagraph"/>
              <w:numPr>
                <w:ilvl w:val="0"/>
                <w:numId w:val="13"/>
              </w:numPr>
              <w:tabs>
                <w:tab w:pos="719" w:val="left" w:leader="none"/>
                <w:tab w:pos="720" w:val="left" w:leader="none"/>
              </w:tabs>
              <w:spacing w:line="240" w:lineRule="auto" w:before="57" w:after="0"/>
              <w:ind w:left="719" w:right="0" w:hanging="361"/>
              <w:jc w:val="left"/>
              <w:rPr>
                <w:sz w:val="20"/>
              </w:rPr>
            </w:pPr>
            <w:r>
              <w:rPr>
                <w:sz w:val="20"/>
              </w:rPr>
              <w:t>Requirement</w:t>
            </w:r>
            <w:r>
              <w:rPr>
                <w:spacing w:val="-8"/>
                <w:sz w:val="20"/>
              </w:rPr>
              <w:t> </w:t>
            </w:r>
            <w:r>
              <w:rPr>
                <w:sz w:val="20"/>
              </w:rPr>
              <w:t>for</w:t>
            </w:r>
            <w:r>
              <w:rPr>
                <w:spacing w:val="-7"/>
                <w:sz w:val="20"/>
              </w:rPr>
              <w:t> </w:t>
            </w:r>
            <w:r>
              <w:rPr>
                <w:sz w:val="20"/>
              </w:rPr>
              <w:t>Summary</w:t>
            </w:r>
            <w:r>
              <w:rPr>
                <w:spacing w:val="-7"/>
                <w:sz w:val="20"/>
              </w:rPr>
              <w:t> </w:t>
            </w:r>
            <w:r>
              <w:rPr>
                <w:sz w:val="20"/>
              </w:rPr>
              <w:t>of</w:t>
            </w:r>
            <w:r>
              <w:rPr>
                <w:spacing w:val="-7"/>
                <w:sz w:val="20"/>
              </w:rPr>
              <w:t> </w:t>
            </w:r>
            <w:r>
              <w:rPr>
                <w:sz w:val="20"/>
              </w:rPr>
              <w:t>Changes</w:t>
            </w:r>
            <w:r>
              <w:rPr>
                <w:spacing w:val="-7"/>
                <w:sz w:val="20"/>
              </w:rPr>
              <w:t> </w:t>
            </w:r>
            <w:r>
              <w:rPr>
                <w:spacing w:val="-2"/>
                <w:sz w:val="20"/>
              </w:rPr>
              <w:t>document</w:t>
            </w:r>
          </w:p>
          <w:p>
            <w:pPr>
              <w:pStyle w:val="TableParagraph"/>
              <w:numPr>
                <w:ilvl w:val="0"/>
                <w:numId w:val="13"/>
              </w:numPr>
              <w:tabs>
                <w:tab w:pos="719" w:val="left" w:leader="none"/>
                <w:tab w:pos="720" w:val="left" w:leader="none"/>
              </w:tabs>
              <w:spacing w:line="232" w:lineRule="auto" w:before="68" w:after="0"/>
              <w:ind w:left="719" w:right="930" w:hanging="360"/>
              <w:jc w:val="left"/>
              <w:rPr>
                <w:sz w:val="20"/>
              </w:rPr>
            </w:pPr>
            <w:r>
              <w:rPr>
                <w:sz w:val="20"/>
              </w:rPr>
              <w:t>Requirements</w:t>
            </w:r>
            <w:r>
              <w:rPr>
                <w:spacing w:val="-8"/>
                <w:sz w:val="20"/>
              </w:rPr>
              <w:t> </w:t>
            </w:r>
            <w:r>
              <w:rPr>
                <w:sz w:val="20"/>
              </w:rPr>
              <w:t>for</w:t>
            </w:r>
            <w:r>
              <w:rPr>
                <w:spacing w:val="-9"/>
                <w:sz w:val="20"/>
              </w:rPr>
              <w:t> </w:t>
            </w:r>
            <w:r>
              <w:rPr>
                <w:sz w:val="20"/>
              </w:rPr>
              <w:t>Redline</w:t>
            </w:r>
            <w:r>
              <w:rPr>
                <w:spacing w:val="-6"/>
                <w:sz w:val="20"/>
              </w:rPr>
              <w:t> </w:t>
            </w:r>
            <w:r>
              <w:rPr>
                <w:sz w:val="20"/>
              </w:rPr>
              <w:t>Version,</w:t>
            </w:r>
            <w:r>
              <w:rPr>
                <w:spacing w:val="-9"/>
                <w:sz w:val="20"/>
              </w:rPr>
              <w:t> </w:t>
            </w:r>
            <w:r>
              <w:rPr>
                <w:sz w:val="20"/>
              </w:rPr>
              <w:t>when</w:t>
            </w:r>
            <w:r>
              <w:rPr>
                <w:spacing w:val="-9"/>
                <w:sz w:val="20"/>
              </w:rPr>
              <w:t> </w:t>
            </w:r>
            <w:r>
              <w:rPr>
                <w:sz w:val="20"/>
              </w:rPr>
              <w:t>applicable, including delivery format (pdf and/or Word).</w:t>
            </w:r>
          </w:p>
        </w:tc>
        <w:tc>
          <w:tcPr>
            <w:tcW w:w="1843" w:type="dxa"/>
          </w:tcPr>
          <w:p>
            <w:pPr>
              <w:pStyle w:val="TableParagraph"/>
              <w:ind w:left="104" w:right="367"/>
              <w:rPr>
                <w:sz w:val="20"/>
              </w:rPr>
            </w:pPr>
            <w:r>
              <w:rPr>
                <w:sz w:val="20"/>
              </w:rPr>
              <w:t>Upon</w:t>
            </w:r>
            <w:r>
              <w:rPr>
                <w:spacing w:val="-14"/>
                <w:sz w:val="20"/>
              </w:rPr>
              <w:t> </w:t>
            </w:r>
            <w:r>
              <w:rPr>
                <w:sz w:val="20"/>
              </w:rPr>
              <w:t>receipt</w:t>
            </w:r>
            <w:r>
              <w:rPr>
                <w:spacing w:val="-14"/>
                <w:sz w:val="20"/>
              </w:rPr>
              <w:t> </w:t>
            </w:r>
            <w:r>
              <w:rPr>
                <w:sz w:val="20"/>
              </w:rPr>
              <w:t>of </w:t>
            </w:r>
            <w:r>
              <w:rPr>
                <w:spacing w:val="-2"/>
                <w:sz w:val="20"/>
              </w:rPr>
              <w:t>Customer- </w:t>
            </w:r>
            <w:r>
              <w:rPr>
                <w:sz w:val="20"/>
              </w:rPr>
              <w:t>approved</w:t>
            </w:r>
            <w:r>
              <w:rPr>
                <w:spacing w:val="-14"/>
                <w:sz w:val="20"/>
              </w:rPr>
              <w:t> </w:t>
            </w:r>
            <w:r>
              <w:rPr>
                <w:sz w:val="20"/>
              </w:rPr>
              <w:t>list</w:t>
            </w:r>
            <w:r>
              <w:rPr>
                <w:spacing w:val="-14"/>
                <w:sz w:val="20"/>
              </w:rPr>
              <w:t> </w:t>
            </w:r>
            <w:r>
              <w:rPr>
                <w:sz w:val="20"/>
              </w:rPr>
              <w:t>of changes and before drafting </w:t>
            </w:r>
            <w:r>
              <w:rPr>
                <w:spacing w:val="-2"/>
                <w:sz w:val="20"/>
              </w:rPr>
              <w:t>begins</w:t>
            </w:r>
          </w:p>
        </w:tc>
      </w:tr>
      <w:tr>
        <w:trPr>
          <w:trHeight w:val="3066" w:hRule="atLeast"/>
        </w:trPr>
        <w:tc>
          <w:tcPr>
            <w:tcW w:w="797" w:type="dxa"/>
          </w:tcPr>
          <w:p>
            <w:pPr>
              <w:pStyle w:val="TableParagraph"/>
              <w:spacing w:before="47"/>
              <w:ind w:left="0" w:right="164"/>
              <w:jc w:val="right"/>
              <w:rPr>
                <w:b/>
                <w:sz w:val="20"/>
              </w:rPr>
            </w:pPr>
            <w:r>
              <w:rPr>
                <w:b/>
                <w:spacing w:val="-2"/>
                <w:sz w:val="20"/>
              </w:rPr>
              <w:t>6.2.2</w:t>
            </w:r>
          </w:p>
        </w:tc>
        <w:tc>
          <w:tcPr>
            <w:tcW w:w="1162" w:type="dxa"/>
          </w:tcPr>
          <w:p>
            <w:pPr>
              <w:pStyle w:val="TableParagraph"/>
              <w:spacing w:before="47"/>
              <w:ind w:left="105"/>
              <w:rPr>
                <w:sz w:val="20"/>
              </w:rPr>
            </w:pPr>
            <w:r>
              <w:rPr>
                <w:sz w:val="20"/>
              </w:rPr>
              <w:t>Lead</w:t>
            </w:r>
            <w:r>
              <w:rPr>
                <w:spacing w:val="-9"/>
                <w:sz w:val="20"/>
              </w:rPr>
              <w:t> </w:t>
            </w:r>
            <w:r>
              <w:rPr>
                <w:spacing w:val="-5"/>
                <w:sz w:val="20"/>
              </w:rPr>
              <w:t>MW</w:t>
            </w:r>
          </w:p>
        </w:tc>
        <w:tc>
          <w:tcPr>
            <w:tcW w:w="6264" w:type="dxa"/>
          </w:tcPr>
          <w:p>
            <w:pPr>
              <w:pStyle w:val="TableParagraph"/>
              <w:numPr>
                <w:ilvl w:val="0"/>
                <w:numId w:val="14"/>
              </w:numPr>
              <w:tabs>
                <w:tab w:pos="733" w:val="left" w:leader="none"/>
                <w:tab w:pos="734" w:val="left" w:leader="none"/>
              </w:tabs>
              <w:spacing w:line="232" w:lineRule="auto" w:before="68" w:after="0"/>
              <w:ind w:left="733" w:right="373" w:hanging="360"/>
              <w:jc w:val="left"/>
              <w:rPr>
                <w:sz w:val="20"/>
              </w:rPr>
            </w:pPr>
            <w:r>
              <w:rPr>
                <w:sz w:val="20"/>
              </w:rPr>
              <w:t>Prepares</w:t>
            </w:r>
            <w:r>
              <w:rPr>
                <w:spacing w:val="-6"/>
                <w:sz w:val="20"/>
              </w:rPr>
              <w:t> </w:t>
            </w:r>
            <w:r>
              <w:rPr>
                <w:sz w:val="20"/>
              </w:rPr>
              <w:t>the</w:t>
            </w:r>
            <w:r>
              <w:rPr>
                <w:spacing w:val="-5"/>
                <w:sz w:val="20"/>
              </w:rPr>
              <w:t> </w:t>
            </w:r>
            <w:r>
              <w:rPr>
                <w:sz w:val="20"/>
              </w:rPr>
              <w:t>Draft</w:t>
            </w:r>
            <w:r>
              <w:rPr>
                <w:spacing w:val="-2"/>
                <w:sz w:val="20"/>
              </w:rPr>
              <w:t> </w:t>
            </w:r>
            <w:r>
              <w:rPr>
                <w:sz w:val="20"/>
              </w:rPr>
              <w:t>1</w:t>
            </w:r>
            <w:r>
              <w:rPr>
                <w:spacing w:val="-5"/>
                <w:sz w:val="20"/>
              </w:rPr>
              <w:t> </w:t>
            </w:r>
            <w:r>
              <w:rPr>
                <w:sz w:val="20"/>
              </w:rPr>
              <w:t>protocol</w:t>
            </w:r>
            <w:r>
              <w:rPr>
                <w:spacing w:val="-6"/>
                <w:sz w:val="20"/>
              </w:rPr>
              <w:t> </w:t>
            </w:r>
            <w:r>
              <w:rPr>
                <w:sz w:val="20"/>
              </w:rPr>
              <w:t>amendment,</w:t>
            </w:r>
            <w:r>
              <w:rPr>
                <w:spacing w:val="-6"/>
                <w:sz w:val="20"/>
              </w:rPr>
              <w:t> </w:t>
            </w:r>
            <w:r>
              <w:rPr>
                <w:sz w:val="20"/>
              </w:rPr>
              <w:t>liaising</w:t>
            </w:r>
            <w:r>
              <w:rPr>
                <w:spacing w:val="-6"/>
                <w:sz w:val="20"/>
              </w:rPr>
              <w:t> </w:t>
            </w:r>
            <w:r>
              <w:rPr>
                <w:sz w:val="20"/>
              </w:rPr>
              <w:t>with</w:t>
            </w:r>
            <w:r>
              <w:rPr>
                <w:spacing w:val="-6"/>
                <w:sz w:val="20"/>
              </w:rPr>
              <w:t> </w:t>
            </w:r>
            <w:r>
              <w:rPr>
                <w:sz w:val="20"/>
              </w:rPr>
              <w:t>the IQVIA project team and Customer, as necessary.</w:t>
            </w:r>
          </w:p>
          <w:p>
            <w:pPr>
              <w:pStyle w:val="TableParagraph"/>
              <w:numPr>
                <w:ilvl w:val="0"/>
                <w:numId w:val="14"/>
              </w:numPr>
              <w:tabs>
                <w:tab w:pos="733" w:val="left" w:leader="none"/>
                <w:tab w:pos="734" w:val="left" w:leader="none"/>
              </w:tabs>
              <w:spacing w:line="232" w:lineRule="auto" w:before="73" w:after="0"/>
              <w:ind w:left="733" w:right="493" w:hanging="360"/>
              <w:jc w:val="left"/>
              <w:rPr>
                <w:sz w:val="20"/>
              </w:rPr>
            </w:pPr>
            <w:r>
              <w:rPr>
                <w:sz w:val="20"/>
              </w:rPr>
              <w:t>Receives</w:t>
            </w:r>
            <w:r>
              <w:rPr>
                <w:spacing w:val="-7"/>
                <w:sz w:val="20"/>
              </w:rPr>
              <w:t> </w:t>
            </w:r>
            <w:r>
              <w:rPr>
                <w:sz w:val="20"/>
              </w:rPr>
              <w:t>and</w:t>
            </w:r>
            <w:r>
              <w:rPr>
                <w:spacing w:val="-7"/>
                <w:sz w:val="20"/>
              </w:rPr>
              <w:t> </w:t>
            </w:r>
            <w:r>
              <w:rPr>
                <w:sz w:val="20"/>
              </w:rPr>
              <w:t>incorporates</w:t>
            </w:r>
            <w:r>
              <w:rPr>
                <w:spacing w:val="-7"/>
                <w:sz w:val="20"/>
              </w:rPr>
              <w:t> </w:t>
            </w:r>
            <w:r>
              <w:rPr>
                <w:sz w:val="20"/>
              </w:rPr>
              <w:t>contributions</w:t>
            </w:r>
            <w:r>
              <w:rPr>
                <w:spacing w:val="-7"/>
                <w:sz w:val="20"/>
              </w:rPr>
              <w:t> </w:t>
            </w:r>
            <w:r>
              <w:rPr>
                <w:sz w:val="20"/>
              </w:rPr>
              <w:t>from</w:t>
            </w:r>
            <w:r>
              <w:rPr>
                <w:spacing w:val="-7"/>
                <w:sz w:val="20"/>
              </w:rPr>
              <w:t> </w:t>
            </w:r>
            <w:r>
              <w:rPr>
                <w:sz w:val="20"/>
              </w:rPr>
              <w:t>other</w:t>
            </w:r>
            <w:r>
              <w:rPr>
                <w:spacing w:val="-7"/>
                <w:sz w:val="20"/>
              </w:rPr>
              <w:t> </w:t>
            </w:r>
            <w:r>
              <w:rPr>
                <w:sz w:val="20"/>
              </w:rPr>
              <w:t>team members into the protocol amendment, as applicable.</w:t>
            </w:r>
          </w:p>
          <w:p>
            <w:pPr>
              <w:pStyle w:val="TableParagraph"/>
              <w:numPr>
                <w:ilvl w:val="0"/>
                <w:numId w:val="14"/>
              </w:numPr>
              <w:tabs>
                <w:tab w:pos="733" w:val="left" w:leader="none"/>
                <w:tab w:pos="734" w:val="left" w:leader="none"/>
              </w:tabs>
              <w:spacing w:line="237" w:lineRule="auto" w:before="68" w:after="0"/>
              <w:ind w:left="733" w:right="316" w:hanging="360"/>
              <w:jc w:val="left"/>
              <w:rPr>
                <w:sz w:val="20"/>
              </w:rPr>
            </w:pPr>
            <w:r>
              <w:rPr>
                <w:sz w:val="20"/>
              </w:rPr>
              <w:t>Prepares a separate Summary of Changes document, if required per the agreed scope/budget. This may be done following</w:t>
            </w:r>
            <w:r>
              <w:rPr>
                <w:spacing w:val="-6"/>
                <w:sz w:val="20"/>
              </w:rPr>
              <w:t> </w:t>
            </w:r>
            <w:r>
              <w:rPr>
                <w:sz w:val="20"/>
              </w:rPr>
              <w:t>finalization</w:t>
            </w:r>
            <w:r>
              <w:rPr>
                <w:spacing w:val="-5"/>
                <w:sz w:val="20"/>
              </w:rPr>
              <w:t> </w:t>
            </w:r>
            <w:r>
              <w:rPr>
                <w:sz w:val="20"/>
              </w:rPr>
              <w:t>of</w:t>
            </w:r>
            <w:r>
              <w:rPr>
                <w:spacing w:val="-6"/>
                <w:sz w:val="20"/>
              </w:rPr>
              <w:t> </w:t>
            </w:r>
            <w:r>
              <w:rPr>
                <w:sz w:val="20"/>
              </w:rPr>
              <w:t>content</w:t>
            </w:r>
            <w:r>
              <w:rPr>
                <w:spacing w:val="-5"/>
                <w:sz w:val="20"/>
              </w:rPr>
              <w:t> </w:t>
            </w:r>
            <w:r>
              <w:rPr>
                <w:sz w:val="20"/>
              </w:rPr>
              <w:t>of</w:t>
            </w:r>
            <w:r>
              <w:rPr>
                <w:spacing w:val="-6"/>
                <w:sz w:val="20"/>
              </w:rPr>
              <w:t> </w:t>
            </w:r>
            <w:r>
              <w:rPr>
                <w:sz w:val="20"/>
              </w:rPr>
              <w:t>the</w:t>
            </w:r>
            <w:r>
              <w:rPr>
                <w:spacing w:val="-5"/>
                <w:sz w:val="20"/>
              </w:rPr>
              <w:t> </w:t>
            </w:r>
            <w:r>
              <w:rPr>
                <w:sz w:val="20"/>
              </w:rPr>
              <w:t>protocol</w:t>
            </w:r>
            <w:r>
              <w:rPr>
                <w:spacing w:val="-6"/>
                <w:sz w:val="20"/>
              </w:rPr>
              <w:t> </w:t>
            </w:r>
            <w:r>
              <w:rPr>
                <w:sz w:val="20"/>
              </w:rPr>
              <w:t>amendment.</w:t>
            </w:r>
          </w:p>
          <w:p>
            <w:pPr>
              <w:pStyle w:val="TableParagraph"/>
              <w:spacing w:before="1"/>
              <w:ind w:left="0"/>
              <w:rPr>
                <w:sz w:val="27"/>
              </w:rPr>
            </w:pPr>
          </w:p>
          <w:p>
            <w:pPr>
              <w:pStyle w:val="TableParagraph"/>
              <w:spacing w:line="242" w:lineRule="auto" w:before="0"/>
              <w:ind w:left="104" w:right="124"/>
              <w:rPr>
                <w:sz w:val="20"/>
              </w:rPr>
            </w:pPr>
            <w:r>
              <w:rPr>
                <w:b/>
                <w:sz w:val="20"/>
              </w:rPr>
              <w:t>Note: </w:t>
            </w:r>
            <w:r>
              <w:rPr>
                <w:sz w:val="20"/>
              </w:rPr>
              <w:t>The Draft 1 protocol amendment may be prepared using Word track changes functionality to highlight the changes implemented</w:t>
            </w:r>
            <w:r>
              <w:rPr>
                <w:spacing w:val="-4"/>
                <w:sz w:val="20"/>
              </w:rPr>
              <w:t> </w:t>
            </w:r>
            <w:r>
              <w:rPr>
                <w:sz w:val="20"/>
              </w:rPr>
              <w:t>in</w:t>
            </w:r>
            <w:r>
              <w:rPr>
                <w:spacing w:val="-4"/>
                <w:sz w:val="20"/>
              </w:rPr>
              <w:t> </w:t>
            </w:r>
            <w:r>
              <w:rPr>
                <w:sz w:val="20"/>
              </w:rPr>
              <w:t>the</w:t>
            </w:r>
            <w:r>
              <w:rPr>
                <w:spacing w:val="-4"/>
                <w:sz w:val="20"/>
              </w:rPr>
              <w:t> </w:t>
            </w:r>
            <w:r>
              <w:rPr>
                <w:sz w:val="20"/>
              </w:rPr>
              <w:t>protocol,</w:t>
            </w:r>
            <w:r>
              <w:rPr>
                <w:spacing w:val="-4"/>
                <w:sz w:val="20"/>
              </w:rPr>
              <w:t> </w:t>
            </w:r>
            <w:r>
              <w:rPr>
                <w:sz w:val="20"/>
              </w:rPr>
              <w:t>as</w:t>
            </w:r>
            <w:r>
              <w:rPr>
                <w:spacing w:val="-4"/>
                <w:sz w:val="20"/>
              </w:rPr>
              <w:t> </w:t>
            </w:r>
            <w:r>
              <w:rPr>
                <w:sz w:val="20"/>
              </w:rPr>
              <w:t>agreed</w:t>
            </w:r>
            <w:r>
              <w:rPr>
                <w:spacing w:val="-4"/>
                <w:sz w:val="20"/>
              </w:rPr>
              <w:t> </w:t>
            </w:r>
            <w:r>
              <w:rPr>
                <w:sz w:val="20"/>
              </w:rPr>
              <w:t>with</w:t>
            </w:r>
            <w:r>
              <w:rPr>
                <w:spacing w:val="-4"/>
                <w:sz w:val="20"/>
              </w:rPr>
              <w:t> </w:t>
            </w:r>
            <w:r>
              <w:rPr>
                <w:sz w:val="20"/>
              </w:rPr>
              <w:t>the</w:t>
            </w:r>
            <w:r>
              <w:rPr>
                <w:spacing w:val="-4"/>
                <w:sz w:val="20"/>
              </w:rPr>
              <w:t> </w:t>
            </w:r>
            <w:r>
              <w:rPr>
                <w:sz w:val="20"/>
              </w:rPr>
              <w:t>Customer</w:t>
            </w:r>
            <w:r>
              <w:rPr>
                <w:spacing w:val="-4"/>
                <w:sz w:val="20"/>
              </w:rPr>
              <w:t> </w:t>
            </w:r>
            <w:r>
              <w:rPr>
                <w:sz w:val="20"/>
              </w:rPr>
              <w:t>and</w:t>
            </w:r>
            <w:r>
              <w:rPr>
                <w:spacing w:val="-4"/>
                <w:sz w:val="20"/>
              </w:rPr>
              <w:t> </w:t>
            </w:r>
            <w:r>
              <w:rPr>
                <w:sz w:val="20"/>
              </w:rPr>
              <w:t>other</w:t>
            </w:r>
          </w:p>
          <w:p>
            <w:pPr>
              <w:pStyle w:val="TableParagraph"/>
              <w:spacing w:line="210" w:lineRule="exact" w:before="0"/>
              <w:ind w:left="104"/>
              <w:rPr>
                <w:sz w:val="20"/>
              </w:rPr>
            </w:pPr>
            <w:r>
              <w:rPr>
                <w:sz w:val="20"/>
              </w:rPr>
              <w:t>IQVIA</w:t>
            </w:r>
            <w:r>
              <w:rPr>
                <w:spacing w:val="-5"/>
                <w:sz w:val="20"/>
              </w:rPr>
              <w:t> </w:t>
            </w:r>
            <w:r>
              <w:rPr>
                <w:sz w:val="20"/>
              </w:rPr>
              <w:t>team</w:t>
            </w:r>
            <w:r>
              <w:rPr>
                <w:spacing w:val="-4"/>
                <w:sz w:val="20"/>
              </w:rPr>
              <w:t> </w:t>
            </w:r>
            <w:r>
              <w:rPr>
                <w:spacing w:val="-2"/>
                <w:sz w:val="20"/>
              </w:rPr>
              <w:t>members.</w:t>
            </w:r>
          </w:p>
        </w:tc>
        <w:tc>
          <w:tcPr>
            <w:tcW w:w="1843" w:type="dxa"/>
          </w:tcPr>
          <w:p>
            <w:pPr>
              <w:pStyle w:val="TableParagraph"/>
              <w:spacing w:before="42"/>
              <w:ind w:left="104" w:right="367"/>
              <w:rPr>
                <w:sz w:val="20"/>
              </w:rPr>
            </w:pPr>
            <w:r>
              <w:rPr>
                <w:sz w:val="20"/>
              </w:rPr>
              <w:t>Upon</w:t>
            </w:r>
            <w:r>
              <w:rPr>
                <w:spacing w:val="-14"/>
                <w:sz w:val="20"/>
              </w:rPr>
              <w:t> </w:t>
            </w:r>
            <w:r>
              <w:rPr>
                <w:sz w:val="20"/>
              </w:rPr>
              <w:t>receipt</w:t>
            </w:r>
            <w:r>
              <w:rPr>
                <w:spacing w:val="-14"/>
                <w:sz w:val="20"/>
              </w:rPr>
              <w:t> </w:t>
            </w:r>
            <w:r>
              <w:rPr>
                <w:sz w:val="20"/>
              </w:rPr>
              <w:t>of </w:t>
            </w:r>
            <w:r>
              <w:rPr>
                <w:spacing w:val="-2"/>
                <w:sz w:val="20"/>
              </w:rPr>
              <w:t>Customer- </w:t>
            </w:r>
            <w:r>
              <w:rPr>
                <w:sz w:val="20"/>
              </w:rPr>
              <w:t>approved</w:t>
            </w:r>
            <w:r>
              <w:rPr>
                <w:spacing w:val="-14"/>
                <w:sz w:val="20"/>
              </w:rPr>
              <w:t> </w:t>
            </w:r>
            <w:r>
              <w:rPr>
                <w:sz w:val="20"/>
              </w:rPr>
              <w:t>list</w:t>
            </w:r>
            <w:r>
              <w:rPr>
                <w:spacing w:val="-14"/>
                <w:sz w:val="20"/>
              </w:rPr>
              <w:t> </w:t>
            </w:r>
            <w:r>
              <w:rPr>
                <w:sz w:val="20"/>
              </w:rPr>
              <w:t>of </w:t>
            </w:r>
            <w:r>
              <w:rPr>
                <w:spacing w:val="-2"/>
                <w:sz w:val="20"/>
              </w:rPr>
              <w:t>changes</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772" w:hRule="atLeast"/>
        </w:trPr>
        <w:tc>
          <w:tcPr>
            <w:tcW w:w="797" w:type="dxa"/>
          </w:tcPr>
          <w:p>
            <w:pPr>
              <w:pStyle w:val="TableParagraph"/>
              <w:spacing w:before="47"/>
              <w:ind w:left="0" w:right="164"/>
              <w:jc w:val="right"/>
              <w:rPr>
                <w:b/>
                <w:sz w:val="20"/>
              </w:rPr>
            </w:pPr>
            <w:r>
              <w:rPr>
                <w:b/>
                <w:spacing w:val="-2"/>
                <w:sz w:val="20"/>
              </w:rPr>
              <w:t>6.2.3</w:t>
            </w:r>
          </w:p>
        </w:tc>
        <w:tc>
          <w:tcPr>
            <w:tcW w:w="1162" w:type="dxa"/>
          </w:tcPr>
          <w:p>
            <w:pPr>
              <w:pStyle w:val="TableParagraph"/>
              <w:spacing w:before="47"/>
              <w:ind w:left="105"/>
              <w:rPr>
                <w:sz w:val="20"/>
              </w:rPr>
            </w:pPr>
            <w:r>
              <w:rPr>
                <w:spacing w:val="-5"/>
                <w:sz w:val="20"/>
              </w:rPr>
              <w:t>PL</w:t>
            </w:r>
          </w:p>
        </w:tc>
        <w:tc>
          <w:tcPr>
            <w:tcW w:w="6264" w:type="dxa"/>
          </w:tcPr>
          <w:p>
            <w:pPr>
              <w:pStyle w:val="TableParagraph"/>
              <w:spacing w:line="235" w:lineRule="auto" w:before="65"/>
              <w:ind w:left="104"/>
              <w:rPr>
                <w:sz w:val="20"/>
              </w:rPr>
            </w:pPr>
            <w:r>
              <w:rPr>
                <w:sz w:val="20"/>
              </w:rPr>
              <w:t>Contributes</w:t>
            </w:r>
            <w:r>
              <w:rPr>
                <w:spacing w:val="-6"/>
                <w:sz w:val="20"/>
              </w:rPr>
              <w:t> </w:t>
            </w:r>
            <w:r>
              <w:rPr>
                <w:sz w:val="20"/>
              </w:rPr>
              <w:t>to</w:t>
            </w:r>
            <w:r>
              <w:rPr>
                <w:spacing w:val="-6"/>
                <w:sz w:val="20"/>
              </w:rPr>
              <w:t> </w:t>
            </w:r>
            <w:r>
              <w:rPr>
                <w:sz w:val="20"/>
              </w:rPr>
              <w:t>protocol</w:t>
            </w:r>
            <w:r>
              <w:rPr>
                <w:spacing w:val="-6"/>
                <w:sz w:val="20"/>
              </w:rPr>
              <w:t> </w:t>
            </w:r>
            <w:r>
              <w:rPr>
                <w:sz w:val="20"/>
              </w:rPr>
              <w:t>amendment</w:t>
            </w:r>
            <w:r>
              <w:rPr>
                <w:spacing w:val="-6"/>
                <w:sz w:val="20"/>
              </w:rPr>
              <w:t> </w:t>
            </w:r>
            <w:r>
              <w:rPr>
                <w:sz w:val="20"/>
              </w:rPr>
              <w:t>development</w:t>
            </w:r>
            <w:r>
              <w:rPr>
                <w:spacing w:val="-6"/>
                <w:sz w:val="20"/>
              </w:rPr>
              <w:t> </w:t>
            </w:r>
            <w:r>
              <w:rPr>
                <w:sz w:val="20"/>
              </w:rPr>
              <w:t>and</w:t>
            </w:r>
            <w:r>
              <w:rPr>
                <w:spacing w:val="-6"/>
                <w:sz w:val="20"/>
              </w:rPr>
              <w:t> </w:t>
            </w:r>
            <w:r>
              <w:rPr>
                <w:sz w:val="20"/>
              </w:rPr>
              <w:t>supports</w:t>
            </w:r>
            <w:r>
              <w:rPr>
                <w:spacing w:val="-6"/>
                <w:sz w:val="20"/>
              </w:rPr>
              <w:t> </w:t>
            </w:r>
            <w:r>
              <w:rPr>
                <w:sz w:val="20"/>
              </w:rPr>
              <w:t>the Lead MW, as required.</w:t>
            </w:r>
          </w:p>
        </w:tc>
        <w:tc>
          <w:tcPr>
            <w:tcW w:w="1843" w:type="dxa"/>
          </w:tcPr>
          <w:p>
            <w:pPr>
              <w:pStyle w:val="TableParagraph"/>
              <w:spacing w:before="42"/>
              <w:ind w:left="104" w:right="366"/>
              <w:rPr>
                <w:sz w:val="20"/>
              </w:rPr>
            </w:pPr>
            <w:r>
              <w:rPr>
                <w:sz w:val="20"/>
              </w:rPr>
              <w:t>During</w:t>
            </w:r>
            <w:r>
              <w:rPr>
                <w:spacing w:val="-14"/>
                <w:sz w:val="20"/>
              </w:rPr>
              <w:t> </w:t>
            </w:r>
            <w:r>
              <w:rPr>
                <w:sz w:val="20"/>
              </w:rPr>
              <w:t>protocol </w:t>
            </w:r>
            <w:r>
              <w:rPr>
                <w:spacing w:val="-2"/>
                <w:sz w:val="20"/>
              </w:rPr>
              <w:t>amendment development</w:t>
            </w:r>
          </w:p>
        </w:tc>
      </w:tr>
      <w:tr>
        <w:trPr>
          <w:trHeight w:val="1689"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ind w:left="105"/>
              <w:rPr>
                <w:sz w:val="20"/>
              </w:rPr>
            </w:pPr>
            <w:r>
              <w:rPr>
                <w:spacing w:val="-4"/>
                <w:sz w:val="20"/>
              </w:rPr>
              <w:t>TMA, </w:t>
            </w:r>
            <w:r>
              <w:rPr>
                <w:spacing w:val="-2"/>
                <w:sz w:val="20"/>
              </w:rPr>
              <w:t>STL/EB, PK/PD</w:t>
            </w:r>
          </w:p>
          <w:p>
            <w:pPr>
              <w:pStyle w:val="TableParagraph"/>
              <w:spacing w:before="1"/>
              <w:ind w:left="105" w:right="130"/>
              <w:rPr>
                <w:sz w:val="20"/>
              </w:rPr>
            </w:pPr>
            <w:r>
              <w:rPr>
                <w:spacing w:val="-2"/>
                <w:sz w:val="20"/>
              </w:rPr>
              <w:t>Scientist, </w:t>
            </w:r>
            <w:r>
              <w:rPr>
                <w:spacing w:val="-6"/>
                <w:sz w:val="20"/>
              </w:rPr>
              <w:t>as </w:t>
            </w:r>
            <w:r>
              <w:rPr>
                <w:spacing w:val="-2"/>
                <w:sz w:val="20"/>
              </w:rPr>
              <w:t>applicable</w:t>
            </w:r>
          </w:p>
        </w:tc>
        <w:tc>
          <w:tcPr>
            <w:tcW w:w="6264" w:type="dxa"/>
          </w:tcPr>
          <w:p>
            <w:pPr>
              <w:pStyle w:val="TableParagraph"/>
              <w:numPr>
                <w:ilvl w:val="0"/>
                <w:numId w:val="15"/>
              </w:numPr>
              <w:tabs>
                <w:tab w:pos="734" w:val="left" w:leader="none"/>
              </w:tabs>
              <w:spacing w:line="232" w:lineRule="auto" w:before="64" w:after="0"/>
              <w:ind w:left="733" w:right="210" w:hanging="360"/>
              <w:jc w:val="both"/>
              <w:rPr>
                <w:sz w:val="20"/>
              </w:rPr>
            </w:pPr>
            <w:r>
              <w:rPr>
                <w:sz w:val="20"/>
              </w:rPr>
              <w:t>Provides</w:t>
            </w:r>
            <w:r>
              <w:rPr>
                <w:spacing w:val="-7"/>
                <w:sz w:val="20"/>
              </w:rPr>
              <w:t> </w:t>
            </w:r>
            <w:r>
              <w:rPr>
                <w:sz w:val="20"/>
              </w:rPr>
              <w:t>input</w:t>
            </w:r>
            <w:r>
              <w:rPr>
                <w:spacing w:val="-7"/>
                <w:sz w:val="20"/>
              </w:rPr>
              <w:t> </w:t>
            </w:r>
            <w:r>
              <w:rPr>
                <w:sz w:val="20"/>
              </w:rPr>
              <w:t>to</w:t>
            </w:r>
            <w:r>
              <w:rPr>
                <w:spacing w:val="-7"/>
                <w:sz w:val="20"/>
              </w:rPr>
              <w:t> </w:t>
            </w:r>
            <w:r>
              <w:rPr>
                <w:sz w:val="20"/>
              </w:rPr>
              <w:t>protocol</w:t>
            </w:r>
            <w:r>
              <w:rPr>
                <w:spacing w:val="-7"/>
                <w:sz w:val="20"/>
              </w:rPr>
              <w:t> </w:t>
            </w:r>
            <w:r>
              <w:rPr>
                <w:sz w:val="20"/>
              </w:rPr>
              <w:t>amendment,</w:t>
            </w:r>
            <w:r>
              <w:rPr>
                <w:spacing w:val="-7"/>
                <w:sz w:val="20"/>
              </w:rPr>
              <w:t> </w:t>
            </w:r>
            <w:r>
              <w:rPr>
                <w:sz w:val="20"/>
              </w:rPr>
              <w:t>if</w:t>
            </w:r>
            <w:r>
              <w:rPr>
                <w:spacing w:val="-7"/>
                <w:sz w:val="20"/>
              </w:rPr>
              <w:t> </w:t>
            </w:r>
            <w:r>
              <w:rPr>
                <w:sz w:val="20"/>
              </w:rPr>
              <w:t>appropriate</w:t>
            </w:r>
            <w:r>
              <w:rPr>
                <w:spacing w:val="-7"/>
                <w:sz w:val="20"/>
              </w:rPr>
              <w:t> </w:t>
            </w:r>
            <w:r>
              <w:rPr>
                <w:sz w:val="20"/>
              </w:rPr>
              <w:t>(based on nature of changes).</w:t>
            </w:r>
          </w:p>
          <w:p>
            <w:pPr>
              <w:pStyle w:val="TableParagraph"/>
              <w:numPr>
                <w:ilvl w:val="0"/>
                <w:numId w:val="15"/>
              </w:numPr>
              <w:tabs>
                <w:tab w:pos="734" w:val="left" w:leader="none"/>
              </w:tabs>
              <w:spacing w:line="237" w:lineRule="auto" w:before="68" w:after="0"/>
              <w:ind w:left="733" w:right="152" w:hanging="360"/>
              <w:jc w:val="both"/>
              <w:rPr>
                <w:sz w:val="20"/>
              </w:rPr>
            </w:pPr>
            <w:r>
              <w:rPr>
                <w:sz w:val="20"/>
              </w:rPr>
              <w:t>When applicable to their function, assumes responsibility for the</w:t>
            </w:r>
            <w:r>
              <w:rPr>
                <w:spacing w:val="-3"/>
                <w:sz w:val="20"/>
              </w:rPr>
              <w:t> </w:t>
            </w:r>
            <w:r>
              <w:rPr>
                <w:sz w:val="20"/>
              </w:rPr>
              <w:t>appropriate</w:t>
            </w:r>
            <w:r>
              <w:rPr>
                <w:spacing w:val="-5"/>
                <w:sz w:val="20"/>
              </w:rPr>
              <w:t> </w:t>
            </w:r>
            <w:r>
              <w:rPr>
                <w:sz w:val="20"/>
              </w:rPr>
              <w:t>formatting,</w:t>
            </w:r>
            <w:r>
              <w:rPr>
                <w:spacing w:val="-9"/>
                <w:sz w:val="20"/>
              </w:rPr>
              <w:t> </w:t>
            </w:r>
            <w:r>
              <w:rPr>
                <w:sz w:val="20"/>
              </w:rPr>
              <w:t>internal</w:t>
            </w:r>
            <w:r>
              <w:rPr>
                <w:spacing w:val="-6"/>
                <w:sz w:val="20"/>
              </w:rPr>
              <w:t> </w:t>
            </w:r>
            <w:r>
              <w:rPr>
                <w:sz w:val="20"/>
              </w:rPr>
              <w:t>review,</w:t>
            </w:r>
            <w:r>
              <w:rPr>
                <w:spacing w:val="-5"/>
                <w:sz w:val="20"/>
              </w:rPr>
              <w:t> </w:t>
            </w:r>
            <w:r>
              <w:rPr>
                <w:sz w:val="20"/>
              </w:rPr>
              <w:t>and</w:t>
            </w:r>
            <w:r>
              <w:rPr>
                <w:spacing w:val="-6"/>
                <w:sz w:val="20"/>
              </w:rPr>
              <w:t> </w:t>
            </w:r>
            <w:r>
              <w:rPr>
                <w:sz w:val="20"/>
              </w:rPr>
              <w:t>QC</w:t>
            </w:r>
            <w:r>
              <w:rPr>
                <w:spacing w:val="-5"/>
                <w:sz w:val="20"/>
              </w:rPr>
              <w:t> </w:t>
            </w:r>
            <w:r>
              <w:rPr>
                <w:sz w:val="20"/>
              </w:rPr>
              <w:t>of</w:t>
            </w:r>
            <w:r>
              <w:rPr>
                <w:spacing w:val="-1"/>
                <w:sz w:val="20"/>
              </w:rPr>
              <w:t> </w:t>
            </w:r>
            <w:r>
              <w:rPr>
                <w:sz w:val="20"/>
              </w:rPr>
              <w:t>new</w:t>
            </w:r>
            <w:r>
              <w:rPr>
                <w:spacing w:val="-7"/>
                <w:sz w:val="20"/>
              </w:rPr>
              <w:t> </w:t>
            </w:r>
            <w:r>
              <w:rPr>
                <w:sz w:val="20"/>
              </w:rPr>
              <w:t>or significantly amended sections of the protocol.</w:t>
            </w:r>
          </w:p>
        </w:tc>
        <w:tc>
          <w:tcPr>
            <w:tcW w:w="1843" w:type="dxa"/>
          </w:tcPr>
          <w:p>
            <w:pPr>
              <w:pStyle w:val="TableParagraph"/>
              <w:ind w:left="104" w:right="131"/>
              <w:rPr>
                <w:sz w:val="20"/>
              </w:rPr>
            </w:pPr>
            <w:r>
              <w:rPr>
                <w:sz w:val="20"/>
              </w:rPr>
              <w:t>Upon notification from</w:t>
            </w:r>
            <w:r>
              <w:rPr>
                <w:spacing w:val="-9"/>
                <w:sz w:val="20"/>
              </w:rPr>
              <w:t> </w:t>
            </w:r>
            <w:r>
              <w:rPr>
                <w:sz w:val="20"/>
              </w:rPr>
              <w:t>the</w:t>
            </w:r>
            <w:r>
              <w:rPr>
                <w:spacing w:val="-8"/>
                <w:sz w:val="20"/>
              </w:rPr>
              <w:t> </w:t>
            </w:r>
            <w:r>
              <w:rPr>
                <w:sz w:val="20"/>
              </w:rPr>
              <w:t>PL</w:t>
            </w:r>
            <w:r>
              <w:rPr>
                <w:spacing w:val="-9"/>
                <w:sz w:val="20"/>
              </w:rPr>
              <w:t> </w:t>
            </w:r>
            <w:r>
              <w:rPr>
                <w:sz w:val="20"/>
              </w:rPr>
              <w:t>that</w:t>
            </w:r>
            <w:r>
              <w:rPr>
                <w:spacing w:val="-9"/>
                <w:sz w:val="20"/>
              </w:rPr>
              <w:t> </w:t>
            </w:r>
            <w:r>
              <w:rPr>
                <w:sz w:val="20"/>
              </w:rPr>
              <w:t>a </w:t>
            </w:r>
            <w:r>
              <w:rPr>
                <w:spacing w:val="-2"/>
                <w:sz w:val="20"/>
              </w:rPr>
              <w:t>protocol </w:t>
            </w:r>
            <w:r>
              <w:rPr>
                <w:sz w:val="20"/>
              </w:rPr>
              <w:t>amendment is required and as requested by Lead MW</w:t>
            </w: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QVIA Internal Review of the Proposed Dr" w:id="9"/>
      <w:bookmarkEnd w:id="9"/>
      <w:r>
        <w:rPr>
          <w:b/>
          <w:sz w:val="22"/>
        </w:rPr>
        <w:t>IQVI</w:t>
      </w:r>
      <w:r>
        <w:rPr>
          <w:b/>
          <w:sz w:val="22"/>
        </w:rPr>
        <w:t>A</w:t>
      </w:r>
      <w:r>
        <w:rPr>
          <w:b/>
          <w:spacing w:val="-7"/>
          <w:sz w:val="22"/>
        </w:rPr>
        <w:t> </w:t>
      </w:r>
      <w:r>
        <w:rPr>
          <w:b/>
          <w:sz w:val="22"/>
        </w:rPr>
        <w:t>Internal</w:t>
      </w:r>
      <w:r>
        <w:rPr>
          <w:b/>
          <w:spacing w:val="-4"/>
          <w:sz w:val="22"/>
        </w:rPr>
        <w:t> </w:t>
      </w:r>
      <w:r>
        <w:rPr>
          <w:b/>
          <w:sz w:val="22"/>
        </w:rPr>
        <w:t>Review</w:t>
      </w:r>
      <w:r>
        <w:rPr>
          <w:b/>
          <w:spacing w:val="-4"/>
          <w:sz w:val="22"/>
        </w:rPr>
        <w:t> </w:t>
      </w:r>
      <w:r>
        <w:rPr>
          <w:b/>
          <w:sz w:val="22"/>
        </w:rPr>
        <w:t>of</w:t>
      </w:r>
      <w:r>
        <w:rPr>
          <w:b/>
          <w:spacing w:val="-5"/>
          <w:sz w:val="22"/>
        </w:rPr>
        <w:t> </w:t>
      </w:r>
      <w:r>
        <w:rPr>
          <w:b/>
          <w:sz w:val="22"/>
        </w:rPr>
        <w:t>the</w:t>
      </w:r>
      <w:r>
        <w:rPr>
          <w:b/>
          <w:spacing w:val="-4"/>
          <w:sz w:val="22"/>
        </w:rPr>
        <w:t> </w:t>
      </w:r>
      <w:r>
        <w:rPr>
          <w:b/>
          <w:sz w:val="22"/>
        </w:rPr>
        <w:t>Proposed</w:t>
      </w:r>
      <w:r>
        <w:rPr>
          <w:b/>
          <w:spacing w:val="-4"/>
          <w:sz w:val="22"/>
        </w:rPr>
        <w:t> </w:t>
      </w:r>
      <w:r>
        <w:rPr>
          <w:b/>
          <w:sz w:val="22"/>
        </w:rPr>
        <w:t>Draft</w:t>
      </w:r>
      <w:r>
        <w:rPr>
          <w:b/>
          <w:spacing w:val="-5"/>
          <w:sz w:val="22"/>
        </w:rPr>
        <w:t> </w:t>
      </w:r>
      <w:r>
        <w:rPr>
          <w:b/>
          <w:sz w:val="22"/>
        </w:rPr>
        <w:t>1</w:t>
      </w:r>
      <w:r>
        <w:rPr>
          <w:b/>
          <w:spacing w:val="-5"/>
          <w:sz w:val="22"/>
        </w:rPr>
        <w:t> </w:t>
      </w:r>
      <w:r>
        <w:rPr>
          <w:b/>
          <w:sz w:val="22"/>
        </w:rPr>
        <w:t>Protocol</w:t>
      </w:r>
      <w:r>
        <w:rPr>
          <w:b/>
          <w:spacing w:val="-3"/>
          <w:sz w:val="22"/>
        </w:rPr>
        <w:t> </w:t>
      </w:r>
      <w:r>
        <w:rPr>
          <w:b/>
          <w:spacing w:val="-2"/>
          <w:sz w:val="22"/>
        </w:rPr>
        <w:t>Amendment</w:t>
      </w:r>
    </w:p>
    <w:p>
      <w:pPr>
        <w:pStyle w:val="BodyText"/>
        <w:spacing w:before="126"/>
        <w:ind w:left="1980" w:right="471"/>
      </w:pPr>
      <w:r>
        <w:rPr/>
        <w:t>Quality control and Senior MW reviews are always needed (for exceptions, see note below) and must be performed before the Draft 1 protocol amendment is sent</w:t>
      </w:r>
      <w:r>
        <w:rPr>
          <w:spacing w:val="-2"/>
        </w:rPr>
        <w:t> </w:t>
      </w:r>
      <w:r>
        <w:rPr/>
        <w:t>to</w:t>
      </w:r>
      <w:r>
        <w:rPr>
          <w:spacing w:val="-3"/>
        </w:rPr>
        <w:t> </w:t>
      </w:r>
      <w:r>
        <w:rPr/>
        <w:t>the</w:t>
      </w:r>
      <w:r>
        <w:rPr>
          <w:spacing w:val="-2"/>
        </w:rPr>
        <w:t> </w:t>
      </w:r>
      <w:r>
        <w:rPr/>
        <w:t>Customer.</w:t>
      </w:r>
      <w:r>
        <w:rPr>
          <w:spacing w:val="-5"/>
        </w:rPr>
        <w:t> </w:t>
      </w:r>
      <w:r>
        <w:rPr/>
        <w:t>Other</w:t>
      </w:r>
      <w:r>
        <w:rPr>
          <w:spacing w:val="-2"/>
        </w:rPr>
        <w:t> </w:t>
      </w:r>
      <w:r>
        <w:rPr/>
        <w:t>internal</w:t>
      </w:r>
      <w:r>
        <w:rPr>
          <w:spacing w:val="-3"/>
        </w:rPr>
        <w:t> </w:t>
      </w:r>
      <w:r>
        <w:rPr/>
        <w:t>reviews,</w:t>
      </w:r>
      <w:r>
        <w:rPr>
          <w:spacing w:val="-3"/>
        </w:rPr>
        <w:t> </w:t>
      </w:r>
      <w:r>
        <w:rPr/>
        <w:t>as</w:t>
      </w:r>
      <w:r>
        <w:rPr>
          <w:spacing w:val="-3"/>
        </w:rPr>
        <w:t> </w:t>
      </w:r>
      <w:r>
        <w:rPr/>
        <w:t>confirmed</w:t>
      </w:r>
      <w:r>
        <w:rPr>
          <w:spacing w:val="-3"/>
        </w:rPr>
        <w:t> </w:t>
      </w:r>
      <w:r>
        <w:rPr/>
        <w:t>by</w:t>
      </w:r>
      <w:r>
        <w:rPr>
          <w:spacing w:val="-3"/>
        </w:rPr>
        <w:t> </w:t>
      </w:r>
      <w:r>
        <w:rPr/>
        <w:t>the</w:t>
      </w:r>
      <w:r>
        <w:rPr>
          <w:spacing w:val="-3"/>
        </w:rPr>
        <w:t> </w:t>
      </w:r>
      <w:r>
        <w:rPr/>
        <w:t>PL,</w:t>
      </w:r>
      <w:r>
        <w:rPr>
          <w:spacing w:val="-2"/>
        </w:rPr>
        <w:t> </w:t>
      </w:r>
      <w:r>
        <w:rPr/>
        <w:t>should</w:t>
      </w:r>
      <w:r>
        <w:rPr>
          <w:spacing w:val="-3"/>
        </w:rPr>
        <w:t> </w:t>
      </w:r>
      <w:r>
        <w:rPr/>
        <w:t>also be performed before issuing the Draft 1 protocol amendment to the Customer, unless a higher level agreement (e.g. Partnership Manual) allows for parallel </w:t>
      </w:r>
      <w:r>
        <w:rPr>
          <w:spacing w:val="-2"/>
        </w:rPr>
        <w:t>review.</w:t>
      </w:r>
    </w:p>
    <w:p>
      <w:pPr>
        <w:pStyle w:val="BodyText"/>
        <w:rPr>
          <w:sz w:val="24"/>
        </w:rPr>
      </w:pPr>
    </w:p>
    <w:p>
      <w:pPr>
        <w:spacing w:before="213"/>
        <w:ind w:left="1980" w:right="0" w:firstLine="0"/>
        <w:jc w:val="left"/>
        <w:rPr>
          <w:b/>
          <w:sz w:val="22"/>
        </w:rPr>
      </w:pPr>
      <w:r>
        <w:rPr>
          <w:b/>
          <w:spacing w:val="-2"/>
          <w:sz w:val="22"/>
        </w:rPr>
        <w:t>Notes:</w:t>
      </w:r>
    </w:p>
    <w:p>
      <w:pPr>
        <w:pStyle w:val="ListParagraph"/>
        <w:numPr>
          <w:ilvl w:val="2"/>
          <w:numId w:val="1"/>
        </w:numPr>
        <w:tabs>
          <w:tab w:pos="2699" w:val="left" w:leader="none"/>
          <w:tab w:pos="2700" w:val="left" w:leader="none"/>
        </w:tabs>
        <w:spacing w:line="240" w:lineRule="auto" w:before="121" w:after="0"/>
        <w:ind w:left="2700" w:right="671" w:hanging="360"/>
        <w:jc w:val="left"/>
        <w:rPr>
          <w:sz w:val="22"/>
        </w:rPr>
      </w:pPr>
      <w:r>
        <w:rPr>
          <w:sz w:val="22"/>
        </w:rPr>
        <w:t>Senior MW review of administrative changes or small, non-substantial protocol</w:t>
      </w:r>
      <w:r>
        <w:rPr>
          <w:spacing w:val="-5"/>
          <w:sz w:val="22"/>
        </w:rPr>
        <w:t> </w:t>
      </w:r>
      <w:r>
        <w:rPr>
          <w:sz w:val="22"/>
        </w:rPr>
        <w:t>amendments</w:t>
      </w:r>
      <w:r>
        <w:rPr>
          <w:spacing w:val="-5"/>
          <w:sz w:val="22"/>
        </w:rPr>
        <w:t> </w:t>
      </w:r>
      <w:r>
        <w:rPr>
          <w:sz w:val="22"/>
        </w:rPr>
        <w:t>may</w:t>
      </w:r>
      <w:r>
        <w:rPr>
          <w:spacing w:val="-5"/>
          <w:sz w:val="22"/>
        </w:rPr>
        <w:t> </w:t>
      </w:r>
      <w:r>
        <w:rPr>
          <w:sz w:val="22"/>
        </w:rPr>
        <w:t>be</w:t>
      </w:r>
      <w:r>
        <w:rPr>
          <w:spacing w:val="-5"/>
          <w:sz w:val="22"/>
        </w:rPr>
        <w:t> </w:t>
      </w:r>
      <w:r>
        <w:rPr>
          <w:sz w:val="22"/>
        </w:rPr>
        <w:t>omitted,</w:t>
      </w:r>
      <w:r>
        <w:rPr>
          <w:spacing w:val="-5"/>
          <w:sz w:val="22"/>
        </w:rPr>
        <w:t> </w:t>
      </w:r>
      <w:r>
        <w:rPr>
          <w:sz w:val="22"/>
        </w:rPr>
        <w:t>only</w:t>
      </w:r>
      <w:r>
        <w:rPr>
          <w:spacing w:val="-5"/>
          <w:sz w:val="22"/>
        </w:rPr>
        <w:t> </w:t>
      </w:r>
      <w:r>
        <w:rPr>
          <w:sz w:val="22"/>
        </w:rPr>
        <w:t>when</w:t>
      </w:r>
      <w:r>
        <w:rPr>
          <w:spacing w:val="-6"/>
          <w:sz w:val="22"/>
        </w:rPr>
        <w:t> </w:t>
      </w:r>
      <w:r>
        <w:rPr>
          <w:sz w:val="22"/>
        </w:rPr>
        <w:t>discussed</w:t>
      </w:r>
      <w:r>
        <w:rPr>
          <w:spacing w:val="-5"/>
          <w:sz w:val="22"/>
        </w:rPr>
        <w:t> </w:t>
      </w:r>
      <w:r>
        <w:rPr>
          <w:sz w:val="22"/>
        </w:rPr>
        <w:t>and</w:t>
      </w:r>
      <w:r>
        <w:rPr>
          <w:spacing w:val="-5"/>
          <w:sz w:val="22"/>
        </w:rPr>
        <w:t> </w:t>
      </w:r>
      <w:r>
        <w:rPr>
          <w:sz w:val="22"/>
        </w:rPr>
        <w:t>agreed with the Lead MW’s line manager. A QC review must always be </w:t>
      </w:r>
      <w:r>
        <w:rPr>
          <w:spacing w:val="-2"/>
          <w:sz w:val="22"/>
        </w:rPr>
        <w:t>performed.</w:t>
      </w:r>
    </w:p>
    <w:p>
      <w:pPr>
        <w:pStyle w:val="ListParagraph"/>
        <w:numPr>
          <w:ilvl w:val="2"/>
          <w:numId w:val="1"/>
        </w:numPr>
        <w:tabs>
          <w:tab w:pos="2699" w:val="left" w:leader="none"/>
          <w:tab w:pos="2700" w:val="left" w:leader="none"/>
        </w:tabs>
        <w:spacing w:line="240" w:lineRule="auto" w:before="118" w:after="0"/>
        <w:ind w:left="2700" w:right="742" w:hanging="360"/>
        <w:jc w:val="left"/>
        <w:rPr>
          <w:sz w:val="22"/>
        </w:rPr>
      </w:pPr>
      <w:r>
        <w:rPr>
          <w:sz w:val="22"/>
        </w:rPr>
        <w:t>The Summary of Changes document, if in scope, does not require internal review, other than a QC review which is mandatory. Other reviews</w:t>
      </w:r>
      <w:r>
        <w:rPr>
          <w:spacing w:val="-4"/>
          <w:sz w:val="22"/>
        </w:rPr>
        <w:t> </w:t>
      </w:r>
      <w:r>
        <w:rPr>
          <w:sz w:val="22"/>
        </w:rPr>
        <w:t>may</w:t>
      </w:r>
      <w:r>
        <w:rPr>
          <w:spacing w:val="-4"/>
          <w:sz w:val="22"/>
        </w:rPr>
        <w:t> </w:t>
      </w:r>
      <w:r>
        <w:rPr>
          <w:sz w:val="22"/>
        </w:rPr>
        <w:t>be</w:t>
      </w:r>
      <w:r>
        <w:rPr>
          <w:spacing w:val="-4"/>
          <w:sz w:val="22"/>
        </w:rPr>
        <w:t> </w:t>
      </w:r>
      <w:r>
        <w:rPr>
          <w:sz w:val="22"/>
        </w:rPr>
        <w:t>conducted</w:t>
      </w:r>
      <w:r>
        <w:rPr>
          <w:spacing w:val="-4"/>
          <w:sz w:val="22"/>
        </w:rPr>
        <w:t> </w:t>
      </w:r>
      <w:r>
        <w:rPr>
          <w:sz w:val="22"/>
        </w:rPr>
        <w:t>if</w:t>
      </w:r>
      <w:r>
        <w:rPr>
          <w:spacing w:val="-4"/>
          <w:sz w:val="22"/>
        </w:rPr>
        <w:t> </w:t>
      </w:r>
      <w:r>
        <w:rPr>
          <w:sz w:val="22"/>
        </w:rPr>
        <w:t>requested</w:t>
      </w:r>
      <w:r>
        <w:rPr>
          <w:spacing w:val="-4"/>
          <w:sz w:val="22"/>
        </w:rPr>
        <w:t> </w:t>
      </w:r>
      <w:r>
        <w:rPr>
          <w:sz w:val="22"/>
        </w:rPr>
        <w:t>by</w:t>
      </w:r>
      <w:r>
        <w:rPr>
          <w:spacing w:val="-4"/>
          <w:sz w:val="22"/>
        </w:rPr>
        <w:t> </w:t>
      </w:r>
      <w:r>
        <w:rPr>
          <w:sz w:val="22"/>
        </w:rPr>
        <w:t>the</w:t>
      </w:r>
      <w:r>
        <w:rPr>
          <w:spacing w:val="-4"/>
          <w:sz w:val="22"/>
        </w:rPr>
        <w:t> </w:t>
      </w:r>
      <w:r>
        <w:rPr>
          <w:sz w:val="22"/>
        </w:rPr>
        <w:t>Customer</w:t>
      </w:r>
      <w:r>
        <w:rPr>
          <w:spacing w:val="-4"/>
          <w:sz w:val="22"/>
        </w:rPr>
        <w:t> </w:t>
      </w:r>
      <w:r>
        <w:rPr>
          <w:sz w:val="22"/>
        </w:rPr>
        <w:t>and/or</w:t>
      </w:r>
      <w:r>
        <w:rPr>
          <w:spacing w:val="-4"/>
          <w:sz w:val="22"/>
        </w:rPr>
        <w:t> </w:t>
      </w:r>
      <w:r>
        <w:rPr>
          <w:sz w:val="22"/>
        </w:rPr>
        <w:t>PL</w:t>
      </w:r>
      <w:r>
        <w:rPr>
          <w:spacing w:val="-4"/>
          <w:sz w:val="22"/>
        </w:rPr>
        <w:t> </w:t>
      </w:r>
      <w:r>
        <w:rPr>
          <w:sz w:val="22"/>
        </w:rPr>
        <w:t>and when appropriate budget is assigned.</w:t>
      </w:r>
    </w:p>
    <w:p>
      <w:pPr>
        <w:pStyle w:val="BodyText"/>
        <w:spacing w:before="4"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770" w:hRule="atLeast"/>
        </w:trPr>
        <w:tc>
          <w:tcPr>
            <w:tcW w:w="797" w:type="dxa"/>
          </w:tcPr>
          <w:p>
            <w:pPr>
              <w:pStyle w:val="TableParagraph"/>
              <w:spacing w:before="42"/>
              <w:rPr>
                <w:b/>
                <w:sz w:val="20"/>
              </w:rPr>
            </w:pPr>
            <w:r>
              <w:rPr>
                <w:b/>
                <w:spacing w:val="-2"/>
                <w:sz w:val="20"/>
              </w:rPr>
              <w:t>6.3.1</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ind w:left="104" w:right="126"/>
              <w:rPr>
                <w:sz w:val="20"/>
              </w:rPr>
            </w:pPr>
            <w:r>
              <w:rPr>
                <w:sz w:val="20"/>
              </w:rPr>
              <w:t>Distributes the proposed Draft 1 protocol amendment and all applicable</w:t>
            </w:r>
            <w:r>
              <w:rPr>
                <w:spacing w:val="-5"/>
                <w:sz w:val="20"/>
              </w:rPr>
              <w:t> </w:t>
            </w:r>
            <w:r>
              <w:rPr>
                <w:sz w:val="20"/>
              </w:rPr>
              <w:t>source</w:t>
            </w:r>
            <w:r>
              <w:rPr>
                <w:spacing w:val="-5"/>
                <w:sz w:val="20"/>
              </w:rPr>
              <w:t> </w:t>
            </w:r>
            <w:r>
              <w:rPr>
                <w:sz w:val="20"/>
              </w:rPr>
              <w:t>documents</w:t>
            </w:r>
            <w:r>
              <w:rPr>
                <w:spacing w:val="-7"/>
                <w:sz w:val="20"/>
              </w:rPr>
              <w:t> </w:t>
            </w:r>
            <w:r>
              <w:rPr>
                <w:sz w:val="20"/>
              </w:rPr>
              <w:t>for</w:t>
            </w:r>
            <w:r>
              <w:rPr>
                <w:spacing w:val="-3"/>
                <w:sz w:val="20"/>
              </w:rPr>
              <w:t> </w:t>
            </w:r>
            <w:r>
              <w:rPr>
                <w:sz w:val="20"/>
              </w:rPr>
              <w:t>IQVIA</w:t>
            </w:r>
            <w:r>
              <w:rPr>
                <w:spacing w:val="-3"/>
                <w:sz w:val="20"/>
              </w:rPr>
              <w:t> </w:t>
            </w:r>
            <w:r>
              <w:rPr>
                <w:sz w:val="20"/>
              </w:rPr>
              <w:t>team</w:t>
            </w:r>
            <w:r>
              <w:rPr>
                <w:spacing w:val="-6"/>
                <w:sz w:val="20"/>
              </w:rPr>
              <w:t> </w:t>
            </w:r>
            <w:r>
              <w:rPr>
                <w:sz w:val="20"/>
              </w:rPr>
              <w:t>reviews</w:t>
            </w:r>
            <w:r>
              <w:rPr>
                <w:spacing w:val="-7"/>
                <w:sz w:val="20"/>
              </w:rPr>
              <w:t> </w:t>
            </w:r>
            <w:r>
              <w:rPr>
                <w:sz w:val="20"/>
              </w:rPr>
              <w:t>(as</w:t>
            </w:r>
            <w:r>
              <w:rPr>
                <w:spacing w:val="-5"/>
                <w:sz w:val="20"/>
              </w:rPr>
              <w:t> </w:t>
            </w:r>
            <w:r>
              <w:rPr>
                <w:sz w:val="20"/>
              </w:rPr>
              <w:t>identified by</w:t>
            </w:r>
            <w:r>
              <w:rPr>
                <w:spacing w:val="-7"/>
                <w:sz w:val="20"/>
              </w:rPr>
              <w:t> </w:t>
            </w:r>
            <w:r>
              <w:rPr>
                <w:sz w:val="20"/>
              </w:rPr>
              <w:t>the</w:t>
            </w:r>
            <w:r>
              <w:rPr>
                <w:spacing w:val="-5"/>
                <w:sz w:val="20"/>
              </w:rPr>
              <w:t> </w:t>
            </w:r>
            <w:r>
              <w:rPr>
                <w:sz w:val="20"/>
              </w:rPr>
              <w:t>PL</w:t>
            </w:r>
            <w:r>
              <w:rPr>
                <w:spacing w:val="-4"/>
                <w:sz w:val="20"/>
              </w:rPr>
              <w:t> </w:t>
            </w:r>
            <w:r>
              <w:rPr>
                <w:sz w:val="20"/>
              </w:rPr>
              <w:t>per</w:t>
            </w:r>
            <w:r>
              <w:rPr>
                <w:spacing w:val="-5"/>
                <w:sz w:val="20"/>
              </w:rPr>
              <w:t> </w:t>
            </w:r>
            <w:r>
              <w:rPr>
                <w:sz w:val="20"/>
              </w:rPr>
              <w:t>Section</w:t>
            </w:r>
            <w:r>
              <w:rPr>
                <w:spacing w:val="-4"/>
                <w:sz w:val="20"/>
              </w:rPr>
              <w:t> </w:t>
            </w:r>
            <w:r>
              <w:rPr>
                <w:sz w:val="20"/>
              </w:rPr>
              <w:t>6.1.2),</w:t>
            </w:r>
            <w:r>
              <w:rPr>
                <w:spacing w:val="-6"/>
                <w:sz w:val="20"/>
              </w:rPr>
              <w:t> </w:t>
            </w:r>
            <w:r>
              <w:rPr>
                <w:sz w:val="20"/>
              </w:rPr>
              <w:t>including</w:t>
            </w:r>
            <w:r>
              <w:rPr>
                <w:spacing w:val="-4"/>
                <w:sz w:val="20"/>
              </w:rPr>
              <w:t> </w:t>
            </w:r>
            <w:r>
              <w:rPr>
                <w:sz w:val="20"/>
              </w:rPr>
              <w:t>QC</w:t>
            </w:r>
            <w:r>
              <w:rPr>
                <w:spacing w:val="-5"/>
                <w:sz w:val="20"/>
              </w:rPr>
              <w:t> </w:t>
            </w:r>
            <w:r>
              <w:rPr>
                <w:sz w:val="20"/>
              </w:rPr>
              <w:t>and</w:t>
            </w:r>
            <w:r>
              <w:rPr>
                <w:spacing w:val="-4"/>
                <w:sz w:val="20"/>
              </w:rPr>
              <w:t> </w:t>
            </w:r>
            <w:r>
              <w:rPr>
                <w:sz w:val="20"/>
              </w:rPr>
              <w:t>Senior</w:t>
            </w:r>
            <w:r>
              <w:rPr>
                <w:spacing w:val="-5"/>
                <w:sz w:val="20"/>
              </w:rPr>
              <w:t> </w:t>
            </w:r>
            <w:r>
              <w:rPr>
                <w:sz w:val="20"/>
              </w:rPr>
              <w:t>MW</w:t>
            </w:r>
            <w:r>
              <w:rPr>
                <w:spacing w:val="-4"/>
                <w:sz w:val="20"/>
              </w:rPr>
              <w:t> </w:t>
            </w:r>
            <w:r>
              <w:rPr>
                <w:spacing w:val="-2"/>
                <w:sz w:val="20"/>
              </w:rPr>
              <w:t>review.</w:t>
            </w:r>
          </w:p>
          <w:p>
            <w:pPr>
              <w:pStyle w:val="TableParagraph"/>
              <w:spacing w:before="9"/>
              <w:ind w:left="0"/>
              <w:rPr>
                <w:sz w:val="26"/>
              </w:rPr>
            </w:pPr>
          </w:p>
          <w:p>
            <w:pPr>
              <w:pStyle w:val="TableParagraph"/>
              <w:spacing w:line="242" w:lineRule="auto" w:before="0"/>
              <w:ind w:left="104"/>
              <w:rPr>
                <w:sz w:val="20"/>
              </w:rPr>
            </w:pPr>
            <w:r>
              <w:rPr>
                <w:b/>
                <w:sz w:val="20"/>
              </w:rPr>
              <w:t>Note:</w:t>
            </w:r>
            <w:r>
              <w:rPr>
                <w:b/>
                <w:spacing w:val="-1"/>
                <w:sz w:val="20"/>
              </w:rPr>
              <w:t> </w:t>
            </w:r>
            <w:r>
              <w:rPr>
                <w:sz w:val="20"/>
              </w:rPr>
              <w:t>Source</w:t>
            </w:r>
            <w:r>
              <w:rPr>
                <w:spacing w:val="-5"/>
                <w:sz w:val="20"/>
              </w:rPr>
              <w:t> </w:t>
            </w:r>
            <w:r>
              <w:rPr>
                <w:sz w:val="20"/>
              </w:rPr>
              <w:t>documents</w:t>
            </w:r>
            <w:r>
              <w:rPr>
                <w:spacing w:val="-5"/>
                <w:sz w:val="20"/>
              </w:rPr>
              <w:t> </w:t>
            </w:r>
            <w:r>
              <w:rPr>
                <w:sz w:val="20"/>
              </w:rPr>
              <w:t>may</w:t>
            </w:r>
            <w:r>
              <w:rPr>
                <w:spacing w:val="-5"/>
                <w:sz w:val="20"/>
              </w:rPr>
              <w:t> </w:t>
            </w:r>
            <w:r>
              <w:rPr>
                <w:sz w:val="20"/>
              </w:rPr>
              <w:t>differ</w:t>
            </w:r>
            <w:r>
              <w:rPr>
                <w:spacing w:val="-5"/>
                <w:sz w:val="20"/>
              </w:rPr>
              <w:t> </w:t>
            </w:r>
            <w:r>
              <w:rPr>
                <w:sz w:val="20"/>
              </w:rPr>
              <w:t>for</w:t>
            </w:r>
            <w:r>
              <w:rPr>
                <w:spacing w:val="-5"/>
                <w:sz w:val="20"/>
              </w:rPr>
              <w:t> </w:t>
            </w:r>
            <w:r>
              <w:rPr>
                <w:sz w:val="20"/>
              </w:rPr>
              <w:t>each</w:t>
            </w:r>
            <w:r>
              <w:rPr>
                <w:spacing w:val="-5"/>
                <w:sz w:val="20"/>
              </w:rPr>
              <w:t> </w:t>
            </w:r>
            <w:r>
              <w:rPr>
                <w:sz w:val="20"/>
              </w:rPr>
              <w:t>type</w:t>
            </w:r>
            <w:r>
              <w:rPr>
                <w:spacing w:val="-5"/>
                <w:sz w:val="20"/>
              </w:rPr>
              <w:t> </w:t>
            </w:r>
            <w:r>
              <w:rPr>
                <w:sz w:val="20"/>
              </w:rPr>
              <w:t>of</w:t>
            </w:r>
            <w:r>
              <w:rPr>
                <w:spacing w:val="-5"/>
                <w:sz w:val="20"/>
              </w:rPr>
              <w:t> </w:t>
            </w:r>
            <w:r>
              <w:rPr>
                <w:sz w:val="20"/>
              </w:rPr>
              <w:t>internal</w:t>
            </w:r>
            <w:r>
              <w:rPr>
                <w:spacing w:val="-5"/>
                <w:sz w:val="20"/>
              </w:rPr>
              <w:t> </w:t>
            </w:r>
            <w:r>
              <w:rPr>
                <w:sz w:val="20"/>
              </w:rPr>
              <w:t>review but may include the Customer-approved list of changes and documentation of other discussions (e.g., minutes of the KOM).</w:t>
            </w:r>
          </w:p>
        </w:tc>
        <w:tc>
          <w:tcPr>
            <w:tcW w:w="1843" w:type="dxa"/>
          </w:tcPr>
          <w:p>
            <w:pPr>
              <w:pStyle w:val="TableParagraph"/>
              <w:ind w:left="109"/>
              <w:rPr>
                <w:sz w:val="20"/>
              </w:rPr>
            </w:pPr>
            <w:r>
              <w:rPr>
                <w:sz w:val="20"/>
              </w:rPr>
              <w:t>Before</w:t>
            </w:r>
            <w:r>
              <w:rPr>
                <w:spacing w:val="-1"/>
                <w:sz w:val="20"/>
              </w:rPr>
              <w:t> </w:t>
            </w:r>
            <w:r>
              <w:rPr>
                <w:sz w:val="20"/>
              </w:rPr>
              <w:t>issue</w:t>
            </w:r>
            <w:r>
              <w:rPr>
                <w:spacing w:val="-1"/>
                <w:sz w:val="20"/>
              </w:rPr>
              <w:t> </w:t>
            </w:r>
            <w:r>
              <w:rPr>
                <w:sz w:val="20"/>
              </w:rPr>
              <w:t>of Draft</w:t>
            </w:r>
            <w:r>
              <w:rPr>
                <w:spacing w:val="-14"/>
                <w:sz w:val="20"/>
              </w:rPr>
              <w:t> </w:t>
            </w:r>
            <w:r>
              <w:rPr>
                <w:sz w:val="20"/>
              </w:rPr>
              <w:t>1</w:t>
            </w:r>
            <w:r>
              <w:rPr>
                <w:spacing w:val="-14"/>
                <w:sz w:val="20"/>
              </w:rPr>
              <w:t> </w:t>
            </w:r>
            <w:r>
              <w:rPr>
                <w:sz w:val="20"/>
              </w:rPr>
              <w:t>protocol amendment to </w:t>
            </w:r>
            <w:r>
              <w:rPr>
                <w:spacing w:val="-2"/>
                <w:sz w:val="20"/>
              </w:rPr>
              <w:t>Customer</w:t>
            </w:r>
          </w:p>
        </w:tc>
      </w:tr>
      <w:tr>
        <w:trPr>
          <w:trHeight w:val="1367" w:hRule="atLeast"/>
        </w:trPr>
        <w:tc>
          <w:tcPr>
            <w:tcW w:w="797" w:type="dxa"/>
          </w:tcPr>
          <w:p>
            <w:pPr>
              <w:pStyle w:val="TableParagraph"/>
              <w:spacing w:before="42"/>
              <w:rPr>
                <w:b/>
                <w:sz w:val="20"/>
              </w:rPr>
            </w:pPr>
            <w:r>
              <w:rPr>
                <w:b/>
                <w:spacing w:val="-2"/>
                <w:sz w:val="20"/>
              </w:rPr>
              <w:t>6.3.2</w:t>
            </w:r>
          </w:p>
        </w:tc>
        <w:tc>
          <w:tcPr>
            <w:tcW w:w="1162" w:type="dxa"/>
          </w:tcPr>
          <w:p>
            <w:pPr>
              <w:pStyle w:val="TableParagraph"/>
              <w:ind w:right="346"/>
              <w:rPr>
                <w:sz w:val="20"/>
              </w:rPr>
            </w:pPr>
            <w:r>
              <w:rPr>
                <w:spacing w:val="-2"/>
                <w:sz w:val="20"/>
              </w:rPr>
              <w:t>Medical Writing </w:t>
            </w:r>
            <w:r>
              <w:rPr>
                <w:spacing w:val="-6"/>
                <w:sz w:val="20"/>
              </w:rPr>
              <w:t>QC</w:t>
            </w:r>
          </w:p>
          <w:p>
            <w:pPr>
              <w:pStyle w:val="TableParagraph"/>
              <w:spacing w:before="1"/>
              <w:rPr>
                <w:sz w:val="20"/>
              </w:rPr>
            </w:pPr>
            <w:r>
              <w:rPr>
                <w:spacing w:val="-2"/>
                <w:sz w:val="20"/>
              </w:rPr>
              <w:t>Reviewer</w:t>
            </w:r>
          </w:p>
        </w:tc>
        <w:tc>
          <w:tcPr>
            <w:tcW w:w="6264" w:type="dxa"/>
          </w:tcPr>
          <w:p>
            <w:pPr>
              <w:pStyle w:val="TableParagraph"/>
              <w:numPr>
                <w:ilvl w:val="0"/>
                <w:numId w:val="16"/>
              </w:numPr>
              <w:tabs>
                <w:tab w:pos="733" w:val="left" w:leader="none"/>
                <w:tab w:pos="734" w:val="left" w:leader="none"/>
              </w:tabs>
              <w:spacing w:line="232" w:lineRule="auto" w:before="64" w:after="0"/>
              <w:ind w:left="733" w:right="144" w:hanging="360"/>
              <w:jc w:val="left"/>
              <w:rPr>
                <w:sz w:val="20"/>
              </w:rPr>
            </w:pPr>
            <w:r>
              <w:rPr>
                <w:sz w:val="20"/>
              </w:rPr>
              <w:t>Performs QC review in accordance with CS_OP_MW005, Quality</w:t>
            </w:r>
            <w:r>
              <w:rPr>
                <w:spacing w:val="-7"/>
                <w:sz w:val="20"/>
              </w:rPr>
              <w:t> </w:t>
            </w:r>
            <w:r>
              <w:rPr>
                <w:sz w:val="20"/>
              </w:rPr>
              <w:t>Control</w:t>
            </w:r>
            <w:r>
              <w:rPr>
                <w:spacing w:val="-7"/>
                <w:sz w:val="20"/>
              </w:rPr>
              <w:t> </w:t>
            </w:r>
            <w:r>
              <w:rPr>
                <w:sz w:val="20"/>
              </w:rPr>
              <w:t>(QC)</w:t>
            </w:r>
            <w:r>
              <w:rPr>
                <w:spacing w:val="-7"/>
                <w:sz w:val="20"/>
              </w:rPr>
              <w:t> </w:t>
            </w:r>
            <w:r>
              <w:rPr>
                <w:sz w:val="20"/>
              </w:rPr>
              <w:t>Review</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7"/>
                <w:sz w:val="20"/>
              </w:rPr>
              <w:t> </w:t>
            </w:r>
            <w:r>
              <w:rPr>
                <w:sz w:val="20"/>
              </w:rPr>
              <w:t>Deliverables.</w:t>
            </w:r>
          </w:p>
          <w:p>
            <w:pPr>
              <w:pStyle w:val="TableParagraph"/>
              <w:numPr>
                <w:ilvl w:val="0"/>
                <w:numId w:val="16"/>
              </w:numPr>
              <w:tabs>
                <w:tab w:pos="733" w:val="left" w:leader="none"/>
                <w:tab w:pos="734" w:val="left" w:leader="none"/>
              </w:tabs>
              <w:spacing w:line="240" w:lineRule="auto" w:before="61" w:after="0"/>
              <w:ind w:left="733"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16"/>
              </w:numPr>
              <w:tabs>
                <w:tab w:pos="733" w:val="left" w:leader="none"/>
                <w:tab w:pos="734" w:val="left" w:leader="none"/>
              </w:tabs>
              <w:spacing w:line="230" w:lineRule="exact" w:before="57" w:after="0"/>
              <w:ind w:left="733" w:right="525" w:hanging="360"/>
              <w:jc w:val="left"/>
              <w:rPr>
                <w:sz w:val="20"/>
              </w:rPr>
            </w:pPr>
            <w:r>
              <w:rPr>
                <w:sz w:val="20"/>
              </w:rPr>
              <w:t>Signs</w:t>
            </w:r>
            <w:r>
              <w:rPr>
                <w:spacing w:val="-7"/>
                <w:sz w:val="20"/>
              </w:rPr>
              <w:t> </w:t>
            </w:r>
            <w:r>
              <w:rPr>
                <w:sz w:val="20"/>
              </w:rPr>
              <w:t>form</w:t>
            </w:r>
            <w:r>
              <w:rPr>
                <w:spacing w:val="-6"/>
                <w:sz w:val="20"/>
              </w:rPr>
              <w:t> </w:t>
            </w:r>
            <w:r>
              <w:rPr>
                <w:sz w:val="20"/>
              </w:rPr>
              <w:t>CS_FM_MW007,</w:t>
            </w:r>
            <w:r>
              <w:rPr>
                <w:spacing w:val="-7"/>
                <w:sz w:val="20"/>
              </w:rPr>
              <w:t> </w:t>
            </w:r>
            <w:r>
              <w:rPr>
                <w:sz w:val="20"/>
              </w:rPr>
              <w:t>Internal</w:t>
            </w:r>
            <w:r>
              <w:rPr>
                <w:spacing w:val="-6"/>
                <w:sz w:val="20"/>
              </w:rPr>
              <w:t> </w:t>
            </w:r>
            <w:r>
              <w:rPr>
                <w:sz w:val="20"/>
              </w:rPr>
              <w:t>Signature</w:t>
            </w:r>
            <w:r>
              <w:rPr>
                <w:spacing w:val="-7"/>
                <w:sz w:val="20"/>
              </w:rPr>
              <w:t> </w:t>
            </w:r>
            <w:r>
              <w:rPr>
                <w:sz w:val="20"/>
              </w:rPr>
              <w:t>Page</w:t>
            </w:r>
            <w:r>
              <w:rPr>
                <w:spacing w:val="-7"/>
                <w:sz w:val="20"/>
              </w:rPr>
              <w:t> </w:t>
            </w:r>
            <w:r>
              <w:rPr>
                <w:sz w:val="20"/>
              </w:rPr>
              <w:t>for Medical Writing Deliverables, via electronic approval</w:t>
            </w:r>
          </w:p>
        </w:tc>
        <w:tc>
          <w:tcPr>
            <w:tcW w:w="1843" w:type="dxa"/>
          </w:tcPr>
          <w:p>
            <w:pPr>
              <w:pStyle w:val="TableParagraph"/>
              <w:ind w:left="109" w:right="150"/>
              <w:rPr>
                <w:sz w:val="20"/>
              </w:rPr>
            </w:pPr>
            <w:r>
              <w:rPr>
                <w:sz w:val="20"/>
              </w:rPr>
              <w:t>Upon receipt of proposed</w:t>
            </w:r>
            <w:r>
              <w:rPr>
                <w:spacing w:val="-14"/>
                <w:sz w:val="20"/>
              </w:rPr>
              <w:t> </w:t>
            </w:r>
            <w:r>
              <w:rPr>
                <w:sz w:val="20"/>
              </w:rPr>
              <w:t>Draft</w:t>
            </w:r>
            <w:r>
              <w:rPr>
                <w:spacing w:val="-14"/>
                <w:sz w:val="20"/>
              </w:rPr>
              <w:t> </w:t>
            </w:r>
            <w:r>
              <w:rPr>
                <w:sz w:val="20"/>
              </w:rPr>
              <w:t>1 </w:t>
            </w:r>
            <w:r>
              <w:rPr>
                <w:spacing w:val="-2"/>
                <w:sz w:val="20"/>
              </w:rPr>
              <w:t>protocol amendment</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522"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5" w:lineRule="auto" w:before="3"/>
              <w:ind w:left="733"/>
              <w:rPr>
                <w:sz w:val="20"/>
              </w:rPr>
            </w:pPr>
            <w:r>
              <w:rPr>
                <w:sz w:val="20"/>
              </w:rPr>
              <w:t>workflow</w:t>
            </w:r>
            <w:r>
              <w:rPr>
                <w:spacing w:val="-5"/>
                <w:sz w:val="20"/>
              </w:rPr>
              <w:t> </w:t>
            </w:r>
            <w:r>
              <w:rPr>
                <w:sz w:val="20"/>
              </w:rPr>
              <w:t>or</w:t>
            </w:r>
            <w:r>
              <w:rPr>
                <w:spacing w:val="-5"/>
                <w:sz w:val="20"/>
              </w:rPr>
              <w:t> </w:t>
            </w:r>
            <w:r>
              <w:rPr>
                <w:sz w:val="20"/>
              </w:rPr>
              <w:t>wet-ink</w:t>
            </w:r>
            <w:r>
              <w:rPr>
                <w:spacing w:val="-4"/>
                <w:sz w:val="20"/>
              </w:rPr>
              <w:t> </w:t>
            </w:r>
            <w:r>
              <w:rPr>
                <w:sz w:val="20"/>
              </w:rPr>
              <w:t>signature,</w:t>
            </w:r>
            <w:r>
              <w:rPr>
                <w:spacing w:val="-4"/>
                <w:sz w:val="20"/>
              </w:rPr>
              <w:t> </w:t>
            </w:r>
            <w:r>
              <w:rPr>
                <w:sz w:val="20"/>
              </w:rPr>
              <w:t>to</w:t>
            </w:r>
            <w:r>
              <w:rPr>
                <w:spacing w:val="-4"/>
                <w:sz w:val="20"/>
              </w:rPr>
              <w:t> </w:t>
            </w:r>
            <w:r>
              <w:rPr>
                <w:sz w:val="20"/>
              </w:rPr>
              <w:t>confirm</w:t>
            </w:r>
            <w:r>
              <w:rPr>
                <w:spacing w:val="-4"/>
                <w:sz w:val="20"/>
              </w:rPr>
              <w:t> </w:t>
            </w:r>
            <w:r>
              <w:rPr>
                <w:sz w:val="20"/>
              </w:rPr>
              <w:t>completion</w:t>
            </w:r>
            <w:r>
              <w:rPr>
                <w:spacing w:val="-4"/>
                <w:sz w:val="20"/>
              </w:rPr>
              <w:t> </w:t>
            </w:r>
            <w:r>
              <w:rPr>
                <w:sz w:val="20"/>
              </w:rPr>
              <w:t>of</w:t>
            </w:r>
            <w:r>
              <w:rPr>
                <w:spacing w:val="-4"/>
                <w:sz w:val="20"/>
              </w:rPr>
              <w:t> </w:t>
            </w:r>
            <w:r>
              <w:rPr>
                <w:sz w:val="20"/>
              </w:rPr>
              <w:t>their </w:t>
            </w:r>
            <w:r>
              <w:rPr>
                <w:spacing w:val="-2"/>
                <w:sz w:val="20"/>
              </w:rPr>
              <w:t>review.</w:t>
            </w:r>
          </w:p>
        </w:tc>
        <w:tc>
          <w:tcPr>
            <w:tcW w:w="1843" w:type="dxa"/>
          </w:tcPr>
          <w:p>
            <w:pPr>
              <w:pStyle w:val="TableParagraph"/>
              <w:spacing w:before="0"/>
              <w:ind w:left="0"/>
              <w:rPr>
                <w:rFonts w:ascii="Times New Roman"/>
                <w:sz w:val="18"/>
              </w:rPr>
            </w:pPr>
          </w:p>
        </w:tc>
      </w:tr>
      <w:tr>
        <w:trPr>
          <w:trHeight w:val="1660" w:hRule="atLeast"/>
        </w:trPr>
        <w:tc>
          <w:tcPr>
            <w:tcW w:w="797" w:type="dxa"/>
          </w:tcPr>
          <w:p>
            <w:pPr>
              <w:pStyle w:val="TableParagraph"/>
              <w:spacing w:before="42"/>
              <w:rPr>
                <w:b/>
                <w:sz w:val="20"/>
              </w:rPr>
            </w:pPr>
            <w:r>
              <w:rPr>
                <w:b/>
                <w:spacing w:val="-2"/>
                <w:sz w:val="20"/>
              </w:rPr>
              <w:t>6.3.3</w:t>
            </w:r>
          </w:p>
        </w:tc>
        <w:tc>
          <w:tcPr>
            <w:tcW w:w="1162" w:type="dxa"/>
          </w:tcPr>
          <w:p>
            <w:pPr>
              <w:pStyle w:val="TableParagraph"/>
              <w:ind w:right="455"/>
              <w:rPr>
                <w:sz w:val="20"/>
              </w:rPr>
            </w:pPr>
            <w:r>
              <w:rPr>
                <w:spacing w:val="-2"/>
                <w:sz w:val="20"/>
              </w:rPr>
              <w:t>Senior </w:t>
            </w:r>
            <w:r>
              <w:rPr>
                <w:spacing w:val="-6"/>
                <w:sz w:val="20"/>
              </w:rPr>
              <w:t>MW</w:t>
            </w:r>
          </w:p>
          <w:p>
            <w:pPr>
              <w:pStyle w:val="TableParagraph"/>
              <w:spacing w:before="0"/>
              <w:rPr>
                <w:sz w:val="20"/>
              </w:rPr>
            </w:pPr>
            <w:r>
              <w:rPr>
                <w:spacing w:val="-2"/>
                <w:sz w:val="20"/>
              </w:rPr>
              <w:t>Reviewer</w:t>
            </w:r>
          </w:p>
        </w:tc>
        <w:tc>
          <w:tcPr>
            <w:tcW w:w="6264" w:type="dxa"/>
          </w:tcPr>
          <w:p>
            <w:pPr>
              <w:pStyle w:val="TableParagraph"/>
              <w:numPr>
                <w:ilvl w:val="0"/>
                <w:numId w:val="17"/>
              </w:numPr>
              <w:tabs>
                <w:tab w:pos="733" w:val="left" w:leader="none"/>
                <w:tab w:pos="734" w:val="left" w:leader="none"/>
              </w:tabs>
              <w:spacing w:line="237" w:lineRule="auto" w:before="60" w:after="0"/>
              <w:ind w:left="733" w:right="703" w:hanging="360"/>
              <w:jc w:val="left"/>
              <w:rPr>
                <w:sz w:val="20"/>
              </w:rPr>
            </w:pPr>
            <w:r>
              <w:rPr>
                <w:sz w:val="20"/>
              </w:rPr>
              <w:t>Performs</w:t>
            </w:r>
            <w:r>
              <w:rPr>
                <w:spacing w:val="-7"/>
                <w:sz w:val="20"/>
              </w:rPr>
              <w:t> </w:t>
            </w:r>
            <w:r>
              <w:rPr>
                <w:sz w:val="20"/>
              </w:rPr>
              <w:t>review</w:t>
            </w:r>
            <w:r>
              <w:rPr>
                <w:spacing w:val="-7"/>
                <w:sz w:val="20"/>
              </w:rPr>
              <w:t> </w:t>
            </w:r>
            <w:r>
              <w:rPr>
                <w:sz w:val="20"/>
              </w:rPr>
              <w:t>in</w:t>
            </w:r>
            <w:r>
              <w:rPr>
                <w:spacing w:val="-7"/>
                <w:sz w:val="20"/>
              </w:rPr>
              <w:t> </w:t>
            </w:r>
            <w:r>
              <w:rPr>
                <w:sz w:val="20"/>
              </w:rPr>
              <w:t>accordance</w:t>
            </w:r>
            <w:r>
              <w:rPr>
                <w:spacing w:val="-7"/>
                <w:sz w:val="20"/>
              </w:rPr>
              <w:t> </w:t>
            </w:r>
            <w:r>
              <w:rPr>
                <w:sz w:val="20"/>
              </w:rPr>
              <w:t>with</w:t>
            </w:r>
            <w:r>
              <w:rPr>
                <w:spacing w:val="-7"/>
                <w:sz w:val="20"/>
              </w:rPr>
              <w:t> </w:t>
            </w:r>
            <w:r>
              <w:rPr>
                <w:sz w:val="20"/>
              </w:rPr>
              <w:t>CS_WI_MW0221, Senior Medical Writing Review of Medical Writing </w:t>
            </w:r>
            <w:r>
              <w:rPr>
                <w:spacing w:val="-2"/>
                <w:sz w:val="20"/>
              </w:rPr>
              <w:t>Deliverables.</w:t>
            </w:r>
          </w:p>
          <w:p>
            <w:pPr>
              <w:pStyle w:val="TableParagraph"/>
              <w:numPr>
                <w:ilvl w:val="0"/>
                <w:numId w:val="17"/>
              </w:numPr>
              <w:tabs>
                <w:tab w:pos="733" w:val="left" w:leader="none"/>
                <w:tab w:pos="734" w:val="left" w:leader="none"/>
              </w:tabs>
              <w:spacing w:line="240" w:lineRule="auto" w:before="58" w:after="0"/>
              <w:ind w:left="733"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17"/>
              </w:numPr>
              <w:tabs>
                <w:tab w:pos="733" w:val="left" w:leader="none"/>
                <w:tab w:pos="734" w:val="left" w:leader="none"/>
              </w:tabs>
              <w:spacing w:line="232" w:lineRule="auto" w:before="68" w:after="0"/>
              <w:ind w:left="733" w:right="153" w:hanging="360"/>
              <w:jc w:val="left"/>
              <w:rPr>
                <w:sz w:val="20"/>
              </w:rPr>
            </w:pPr>
            <w:r>
              <w:rPr>
                <w:sz w:val="20"/>
              </w:rPr>
              <w:t>Signs</w:t>
            </w:r>
            <w:r>
              <w:rPr>
                <w:spacing w:val="-7"/>
                <w:sz w:val="20"/>
              </w:rPr>
              <w:t> </w:t>
            </w:r>
            <w:r>
              <w:rPr>
                <w:sz w:val="20"/>
              </w:rPr>
              <w:t>form</w:t>
            </w:r>
            <w:r>
              <w:rPr>
                <w:spacing w:val="-7"/>
                <w:sz w:val="20"/>
              </w:rPr>
              <w:t> </w:t>
            </w:r>
            <w:r>
              <w:rPr>
                <w:sz w:val="20"/>
              </w:rPr>
              <w:t>CS_FM_MW007</w:t>
            </w:r>
            <w:r>
              <w:rPr>
                <w:spacing w:val="-7"/>
                <w:sz w:val="20"/>
              </w:rPr>
              <w:t> </w:t>
            </w:r>
            <w:r>
              <w:rPr>
                <w:sz w:val="20"/>
              </w:rPr>
              <w:t>via</w:t>
            </w:r>
            <w:r>
              <w:rPr>
                <w:spacing w:val="-7"/>
                <w:sz w:val="20"/>
              </w:rPr>
              <w:t> </w:t>
            </w:r>
            <w:r>
              <w:rPr>
                <w:sz w:val="20"/>
              </w:rPr>
              <w:t>electronic</w:t>
            </w:r>
            <w:r>
              <w:rPr>
                <w:spacing w:val="-7"/>
                <w:sz w:val="20"/>
              </w:rPr>
              <w:t> </w:t>
            </w:r>
            <w:r>
              <w:rPr>
                <w:sz w:val="20"/>
              </w:rPr>
              <w:t>approval</w:t>
            </w:r>
            <w:r>
              <w:rPr>
                <w:spacing w:val="-7"/>
                <w:sz w:val="20"/>
              </w:rPr>
              <w:t> </w:t>
            </w:r>
            <w:r>
              <w:rPr>
                <w:sz w:val="20"/>
              </w:rPr>
              <w:t>workflow or wet-ink signature, to confirm completion of their review.</w:t>
            </w:r>
          </w:p>
        </w:tc>
        <w:tc>
          <w:tcPr>
            <w:tcW w:w="1843" w:type="dxa"/>
          </w:tcPr>
          <w:p>
            <w:pPr>
              <w:pStyle w:val="TableParagraph"/>
              <w:ind w:left="109" w:right="150"/>
              <w:rPr>
                <w:sz w:val="20"/>
              </w:rPr>
            </w:pPr>
            <w:r>
              <w:rPr>
                <w:sz w:val="20"/>
              </w:rPr>
              <w:t>Upon receipt of proposed</w:t>
            </w:r>
            <w:r>
              <w:rPr>
                <w:spacing w:val="-14"/>
                <w:sz w:val="20"/>
              </w:rPr>
              <w:t> </w:t>
            </w:r>
            <w:r>
              <w:rPr>
                <w:sz w:val="20"/>
              </w:rPr>
              <w:t>Draft</w:t>
            </w:r>
            <w:r>
              <w:rPr>
                <w:spacing w:val="-14"/>
                <w:sz w:val="20"/>
              </w:rPr>
              <w:t> </w:t>
            </w:r>
            <w:r>
              <w:rPr>
                <w:sz w:val="20"/>
              </w:rPr>
              <w:t>1 </w:t>
            </w:r>
            <w:r>
              <w:rPr>
                <w:spacing w:val="-2"/>
                <w:sz w:val="20"/>
              </w:rPr>
              <w:t>protocol amendment</w:t>
            </w:r>
          </w:p>
        </w:tc>
      </w:tr>
      <w:tr>
        <w:trPr>
          <w:trHeight w:val="3969" w:hRule="atLeast"/>
        </w:trPr>
        <w:tc>
          <w:tcPr>
            <w:tcW w:w="797" w:type="dxa"/>
          </w:tcPr>
          <w:p>
            <w:pPr>
              <w:pStyle w:val="TableParagraph"/>
              <w:spacing w:before="42"/>
              <w:rPr>
                <w:b/>
                <w:sz w:val="20"/>
              </w:rPr>
            </w:pPr>
            <w:r>
              <w:rPr>
                <w:b/>
                <w:spacing w:val="-2"/>
                <w:sz w:val="20"/>
              </w:rPr>
              <w:t>6.3.4</w:t>
            </w:r>
          </w:p>
        </w:tc>
        <w:tc>
          <w:tcPr>
            <w:tcW w:w="1162" w:type="dxa"/>
          </w:tcPr>
          <w:p>
            <w:pPr>
              <w:pStyle w:val="TableParagraph"/>
              <w:rPr>
                <w:sz w:val="20"/>
              </w:rPr>
            </w:pPr>
            <w:r>
              <w:rPr>
                <w:spacing w:val="-4"/>
                <w:sz w:val="20"/>
              </w:rPr>
              <w:t>TMA, </w:t>
            </w:r>
            <w:r>
              <w:rPr>
                <w:spacing w:val="-2"/>
                <w:sz w:val="20"/>
              </w:rPr>
              <w:t>STL/EB, PK/PD</w:t>
            </w:r>
          </w:p>
          <w:p>
            <w:pPr>
              <w:pStyle w:val="TableParagraph"/>
              <w:spacing w:before="1"/>
              <w:ind w:right="130"/>
              <w:rPr>
                <w:sz w:val="20"/>
              </w:rPr>
            </w:pPr>
            <w:r>
              <w:rPr>
                <w:spacing w:val="-2"/>
                <w:sz w:val="20"/>
              </w:rPr>
              <w:t>Scientist, other reviewers, </w:t>
            </w:r>
            <w:r>
              <w:rPr>
                <w:spacing w:val="-6"/>
                <w:sz w:val="20"/>
              </w:rPr>
              <w:t>as </w:t>
            </w:r>
            <w:r>
              <w:rPr>
                <w:spacing w:val="-2"/>
                <w:sz w:val="20"/>
              </w:rPr>
              <w:t>applicable</w:t>
            </w:r>
          </w:p>
        </w:tc>
        <w:tc>
          <w:tcPr>
            <w:tcW w:w="6264" w:type="dxa"/>
          </w:tcPr>
          <w:p>
            <w:pPr>
              <w:pStyle w:val="TableParagraph"/>
              <w:numPr>
                <w:ilvl w:val="0"/>
                <w:numId w:val="18"/>
              </w:numPr>
              <w:tabs>
                <w:tab w:pos="733" w:val="left" w:leader="none"/>
                <w:tab w:pos="734" w:val="left" w:leader="none"/>
              </w:tabs>
              <w:spacing w:line="240" w:lineRule="auto" w:before="58" w:after="0"/>
              <w:ind w:left="733" w:right="0" w:hanging="361"/>
              <w:jc w:val="left"/>
              <w:rPr>
                <w:sz w:val="20"/>
              </w:rPr>
            </w:pPr>
            <w:r>
              <w:rPr>
                <w:sz w:val="20"/>
              </w:rPr>
              <w:t>Reviews</w:t>
            </w:r>
            <w:r>
              <w:rPr>
                <w:spacing w:val="-6"/>
                <w:sz w:val="20"/>
              </w:rPr>
              <w:t> </w:t>
            </w:r>
            <w:r>
              <w:rPr>
                <w:sz w:val="20"/>
              </w:rPr>
              <w:t>the</w:t>
            </w:r>
            <w:r>
              <w:rPr>
                <w:spacing w:val="-5"/>
                <w:sz w:val="20"/>
              </w:rPr>
              <w:t> </w:t>
            </w:r>
            <w:r>
              <w:rPr>
                <w:sz w:val="20"/>
              </w:rPr>
              <w:t>proposed</w:t>
            </w:r>
            <w:r>
              <w:rPr>
                <w:spacing w:val="-5"/>
                <w:sz w:val="20"/>
              </w:rPr>
              <w:t> </w:t>
            </w:r>
            <w:r>
              <w:rPr>
                <w:sz w:val="20"/>
              </w:rPr>
              <w:t>Draft</w:t>
            </w:r>
            <w:r>
              <w:rPr>
                <w:spacing w:val="-6"/>
                <w:sz w:val="20"/>
              </w:rPr>
              <w:t> </w:t>
            </w:r>
            <w:r>
              <w:rPr>
                <w:sz w:val="20"/>
              </w:rPr>
              <w:t>1</w:t>
            </w:r>
            <w:r>
              <w:rPr>
                <w:spacing w:val="-5"/>
                <w:sz w:val="20"/>
              </w:rPr>
              <w:t> </w:t>
            </w:r>
            <w:r>
              <w:rPr>
                <w:sz w:val="20"/>
              </w:rPr>
              <w:t>protocol</w:t>
            </w:r>
            <w:r>
              <w:rPr>
                <w:spacing w:val="-2"/>
                <w:sz w:val="20"/>
              </w:rPr>
              <w:t> amendment:</w:t>
            </w:r>
          </w:p>
          <w:p>
            <w:pPr>
              <w:pStyle w:val="TableParagraph"/>
              <w:numPr>
                <w:ilvl w:val="1"/>
                <w:numId w:val="18"/>
              </w:numPr>
              <w:tabs>
                <w:tab w:pos="1161" w:val="left" w:leader="none"/>
              </w:tabs>
              <w:spacing w:line="218" w:lineRule="auto" w:before="76" w:after="0"/>
              <w:ind w:left="1160" w:right="1173" w:hanging="360"/>
              <w:jc w:val="left"/>
              <w:rPr>
                <w:sz w:val="20"/>
              </w:rPr>
            </w:pPr>
            <w:r>
              <w:rPr>
                <w:sz w:val="20"/>
              </w:rPr>
              <w:t>TMA:</w:t>
            </w:r>
            <w:r>
              <w:rPr>
                <w:spacing w:val="-3"/>
                <w:sz w:val="20"/>
              </w:rPr>
              <w:t> </w:t>
            </w:r>
            <w:r>
              <w:rPr>
                <w:sz w:val="20"/>
              </w:rPr>
              <w:t>Provides</w:t>
            </w:r>
            <w:r>
              <w:rPr>
                <w:spacing w:val="-6"/>
                <w:sz w:val="20"/>
              </w:rPr>
              <w:t> </w:t>
            </w:r>
            <w:r>
              <w:rPr>
                <w:sz w:val="20"/>
              </w:rPr>
              <w:t>any</w:t>
            </w:r>
            <w:r>
              <w:rPr>
                <w:spacing w:val="-6"/>
                <w:sz w:val="20"/>
              </w:rPr>
              <w:t> </w:t>
            </w:r>
            <w:r>
              <w:rPr>
                <w:sz w:val="20"/>
              </w:rPr>
              <w:t>review</w:t>
            </w:r>
            <w:r>
              <w:rPr>
                <w:spacing w:val="-6"/>
                <w:sz w:val="20"/>
              </w:rPr>
              <w:t> </w:t>
            </w:r>
            <w:r>
              <w:rPr>
                <w:sz w:val="20"/>
              </w:rPr>
              <w:t>comments</w:t>
            </w:r>
            <w:r>
              <w:rPr>
                <w:spacing w:val="-6"/>
                <w:sz w:val="20"/>
              </w:rPr>
              <w:t> </w:t>
            </w:r>
            <w:r>
              <w:rPr>
                <w:sz w:val="20"/>
              </w:rPr>
              <w:t>on</w:t>
            </w:r>
            <w:r>
              <w:rPr>
                <w:spacing w:val="-6"/>
                <w:sz w:val="20"/>
              </w:rPr>
              <w:t> </w:t>
            </w:r>
            <w:r>
              <w:rPr>
                <w:sz w:val="20"/>
              </w:rPr>
              <w:t>the amendment from a medical perspective.</w:t>
            </w:r>
          </w:p>
          <w:p>
            <w:pPr>
              <w:pStyle w:val="TableParagraph"/>
              <w:numPr>
                <w:ilvl w:val="1"/>
                <w:numId w:val="18"/>
              </w:numPr>
              <w:tabs>
                <w:tab w:pos="1161" w:val="left" w:leader="none"/>
              </w:tabs>
              <w:spacing w:line="218" w:lineRule="auto" w:before="82" w:after="0"/>
              <w:ind w:left="1160" w:right="285" w:hanging="360"/>
              <w:jc w:val="left"/>
              <w:rPr>
                <w:sz w:val="20"/>
              </w:rPr>
            </w:pPr>
            <w:r>
              <w:rPr>
                <w:sz w:val="20"/>
              </w:rPr>
              <w:t>STL/EB:</w:t>
            </w:r>
            <w:r>
              <w:rPr>
                <w:spacing w:val="-5"/>
                <w:sz w:val="20"/>
              </w:rPr>
              <w:t> </w:t>
            </w:r>
            <w:r>
              <w:rPr>
                <w:sz w:val="20"/>
              </w:rPr>
              <w:t>Refer</w:t>
            </w:r>
            <w:r>
              <w:rPr>
                <w:spacing w:val="-6"/>
                <w:sz w:val="20"/>
              </w:rPr>
              <w:t> </w:t>
            </w:r>
            <w:r>
              <w:rPr>
                <w:sz w:val="20"/>
              </w:rPr>
              <w:t>to</w:t>
            </w:r>
            <w:r>
              <w:rPr>
                <w:spacing w:val="-5"/>
                <w:sz w:val="20"/>
              </w:rPr>
              <w:t> </w:t>
            </w:r>
            <w:r>
              <w:rPr>
                <w:sz w:val="20"/>
              </w:rPr>
              <w:t>CS_WI_BS006</w:t>
            </w:r>
            <w:r>
              <w:rPr>
                <w:spacing w:val="-4"/>
                <w:sz w:val="20"/>
              </w:rPr>
              <w:t> </w:t>
            </w:r>
            <w:r>
              <w:rPr>
                <w:sz w:val="20"/>
              </w:rPr>
              <w:t>or,</w:t>
            </w:r>
            <w:r>
              <w:rPr>
                <w:spacing w:val="-5"/>
                <w:sz w:val="20"/>
              </w:rPr>
              <w:t> </w:t>
            </w:r>
            <w:r>
              <w:rPr>
                <w:sz w:val="20"/>
              </w:rPr>
              <w:t>for</w:t>
            </w:r>
            <w:r>
              <w:rPr>
                <w:spacing w:val="-5"/>
                <w:sz w:val="20"/>
              </w:rPr>
              <w:t> </w:t>
            </w:r>
            <w:r>
              <w:rPr>
                <w:sz w:val="20"/>
              </w:rPr>
              <w:t>IQVIA</w:t>
            </w:r>
            <w:r>
              <w:rPr>
                <w:spacing w:val="-5"/>
                <w:sz w:val="20"/>
              </w:rPr>
              <w:t> </w:t>
            </w:r>
            <w:r>
              <w:rPr>
                <w:sz w:val="20"/>
              </w:rPr>
              <w:t>Biotech projects, SOPCR007.</w:t>
            </w:r>
          </w:p>
          <w:p>
            <w:pPr>
              <w:pStyle w:val="TableParagraph"/>
              <w:numPr>
                <w:ilvl w:val="1"/>
                <w:numId w:val="18"/>
              </w:numPr>
              <w:tabs>
                <w:tab w:pos="1161" w:val="left" w:leader="none"/>
              </w:tabs>
              <w:spacing w:line="218" w:lineRule="auto" w:before="82" w:after="0"/>
              <w:ind w:left="1160" w:right="286" w:hanging="360"/>
              <w:jc w:val="left"/>
              <w:rPr>
                <w:sz w:val="20"/>
              </w:rPr>
            </w:pPr>
            <w:r>
              <w:rPr>
                <w:sz w:val="20"/>
              </w:rPr>
              <w:t>PK/PD</w:t>
            </w:r>
            <w:r>
              <w:rPr>
                <w:spacing w:val="-7"/>
                <w:sz w:val="20"/>
              </w:rPr>
              <w:t> </w:t>
            </w:r>
            <w:r>
              <w:rPr>
                <w:sz w:val="20"/>
              </w:rPr>
              <w:t>Scientist:</w:t>
            </w:r>
            <w:r>
              <w:rPr>
                <w:spacing w:val="-7"/>
                <w:sz w:val="20"/>
              </w:rPr>
              <w:t> </w:t>
            </w:r>
            <w:r>
              <w:rPr>
                <w:sz w:val="20"/>
              </w:rPr>
              <w:t>Refer</w:t>
            </w:r>
            <w:r>
              <w:rPr>
                <w:spacing w:val="-7"/>
                <w:sz w:val="20"/>
              </w:rPr>
              <w:t> </w:t>
            </w:r>
            <w:r>
              <w:rPr>
                <w:sz w:val="20"/>
              </w:rPr>
              <w:t>to</w:t>
            </w:r>
            <w:r>
              <w:rPr>
                <w:spacing w:val="-7"/>
                <w:sz w:val="20"/>
              </w:rPr>
              <w:t> </w:t>
            </w:r>
            <w:r>
              <w:rPr>
                <w:sz w:val="20"/>
              </w:rPr>
              <w:t>PI_WI_PK0210,</w:t>
            </w:r>
            <w:r>
              <w:rPr>
                <w:spacing w:val="-7"/>
                <w:sz w:val="20"/>
              </w:rPr>
              <w:t> </w:t>
            </w:r>
            <w:r>
              <w:rPr>
                <w:sz w:val="20"/>
              </w:rPr>
              <w:t>Preparation and Review of CP-generated Documents.</w:t>
            </w:r>
          </w:p>
          <w:p>
            <w:pPr>
              <w:pStyle w:val="TableParagraph"/>
              <w:numPr>
                <w:ilvl w:val="1"/>
                <w:numId w:val="18"/>
              </w:numPr>
              <w:tabs>
                <w:tab w:pos="1161" w:val="left" w:leader="none"/>
              </w:tabs>
              <w:spacing w:line="218" w:lineRule="auto" w:before="87" w:after="0"/>
              <w:ind w:left="1160" w:right="123" w:hanging="360"/>
              <w:jc w:val="left"/>
              <w:rPr>
                <w:sz w:val="20"/>
              </w:rPr>
            </w:pPr>
            <w:r>
              <w:rPr>
                <w:sz w:val="20"/>
              </w:rPr>
              <w:t>Other</w:t>
            </w:r>
            <w:r>
              <w:rPr>
                <w:spacing w:val="-5"/>
                <w:sz w:val="20"/>
              </w:rPr>
              <w:t> </w:t>
            </w:r>
            <w:r>
              <w:rPr>
                <w:sz w:val="20"/>
              </w:rPr>
              <w:t>team</w:t>
            </w:r>
            <w:r>
              <w:rPr>
                <w:spacing w:val="-5"/>
                <w:sz w:val="20"/>
              </w:rPr>
              <w:t> </w:t>
            </w:r>
            <w:r>
              <w:rPr>
                <w:sz w:val="20"/>
              </w:rPr>
              <w:t>members,</w:t>
            </w:r>
            <w:r>
              <w:rPr>
                <w:spacing w:val="-5"/>
                <w:sz w:val="20"/>
              </w:rPr>
              <w:t> </w:t>
            </w:r>
            <w:r>
              <w:rPr>
                <w:sz w:val="20"/>
              </w:rPr>
              <w:t>as</w:t>
            </w:r>
            <w:r>
              <w:rPr>
                <w:spacing w:val="-5"/>
                <w:sz w:val="20"/>
              </w:rPr>
              <w:t> </w:t>
            </w:r>
            <w:r>
              <w:rPr>
                <w:sz w:val="20"/>
              </w:rPr>
              <w:t>agreed</w:t>
            </w:r>
            <w:r>
              <w:rPr>
                <w:spacing w:val="-5"/>
                <w:sz w:val="20"/>
              </w:rPr>
              <w:t> </w:t>
            </w:r>
            <w:r>
              <w:rPr>
                <w:sz w:val="20"/>
              </w:rPr>
              <w:t>with</w:t>
            </w:r>
            <w:r>
              <w:rPr>
                <w:spacing w:val="-5"/>
                <w:sz w:val="20"/>
              </w:rPr>
              <w:t> </w:t>
            </w:r>
            <w:r>
              <w:rPr>
                <w:sz w:val="20"/>
              </w:rPr>
              <w:t>Customer</w:t>
            </w:r>
            <w:r>
              <w:rPr>
                <w:spacing w:val="-5"/>
                <w:sz w:val="20"/>
              </w:rPr>
              <w:t> </w:t>
            </w:r>
            <w:r>
              <w:rPr>
                <w:sz w:val="20"/>
              </w:rPr>
              <w:t>and</w:t>
            </w:r>
            <w:r>
              <w:rPr>
                <w:spacing w:val="-5"/>
                <w:sz w:val="20"/>
              </w:rPr>
              <w:t> </w:t>
            </w:r>
            <w:r>
              <w:rPr>
                <w:sz w:val="20"/>
              </w:rPr>
              <w:t>PL, may review all or part of the document, as required.</w:t>
            </w:r>
          </w:p>
          <w:p>
            <w:pPr>
              <w:pStyle w:val="TableParagraph"/>
              <w:numPr>
                <w:ilvl w:val="0"/>
                <w:numId w:val="18"/>
              </w:numPr>
              <w:tabs>
                <w:tab w:pos="734" w:val="left" w:leader="none"/>
              </w:tabs>
              <w:spacing w:line="237" w:lineRule="auto" w:before="70" w:after="0"/>
              <w:ind w:left="733" w:right="430" w:hanging="360"/>
              <w:jc w:val="both"/>
              <w:rPr>
                <w:sz w:val="20"/>
              </w:rPr>
            </w:pPr>
            <w:r>
              <w:rPr>
                <w:sz w:val="20"/>
              </w:rPr>
              <w:t>Provides</w:t>
            </w:r>
            <w:r>
              <w:rPr>
                <w:spacing w:val="-1"/>
                <w:sz w:val="20"/>
              </w:rPr>
              <w:t> </w:t>
            </w:r>
            <w:r>
              <w:rPr>
                <w:sz w:val="20"/>
              </w:rPr>
              <w:t>written</w:t>
            </w:r>
            <w:r>
              <w:rPr>
                <w:spacing w:val="-1"/>
                <w:sz w:val="20"/>
              </w:rPr>
              <w:t> </w:t>
            </w:r>
            <w:r>
              <w:rPr>
                <w:sz w:val="20"/>
              </w:rPr>
              <w:t>findings</w:t>
            </w:r>
            <w:r>
              <w:rPr>
                <w:spacing w:val="-1"/>
                <w:sz w:val="20"/>
              </w:rPr>
              <w:t> </w:t>
            </w:r>
            <w:r>
              <w:rPr>
                <w:sz w:val="20"/>
              </w:rPr>
              <w:t>and</w:t>
            </w:r>
            <w:r>
              <w:rPr>
                <w:spacing w:val="-1"/>
                <w:sz w:val="20"/>
              </w:rPr>
              <w:t> </w:t>
            </w:r>
            <w:r>
              <w:rPr>
                <w:sz w:val="20"/>
              </w:rPr>
              <w:t>comments</w:t>
            </w:r>
            <w:r>
              <w:rPr>
                <w:spacing w:val="-1"/>
                <w:sz w:val="20"/>
              </w:rPr>
              <w:t> </w:t>
            </w:r>
            <w:r>
              <w:rPr>
                <w:sz w:val="20"/>
              </w:rPr>
              <w:t>to</w:t>
            </w:r>
            <w:r>
              <w:rPr>
                <w:spacing w:val="-1"/>
                <w:sz w:val="20"/>
              </w:rPr>
              <w:t> </w:t>
            </w:r>
            <w:r>
              <w:rPr>
                <w:sz w:val="20"/>
              </w:rPr>
              <w:t>the</w:t>
            </w:r>
            <w:r>
              <w:rPr>
                <w:spacing w:val="-1"/>
                <w:sz w:val="20"/>
              </w:rPr>
              <w:t> </w:t>
            </w:r>
            <w:r>
              <w:rPr>
                <w:sz w:val="20"/>
              </w:rPr>
              <w:t>Lead</w:t>
            </w:r>
            <w:r>
              <w:rPr>
                <w:spacing w:val="-1"/>
                <w:sz w:val="20"/>
              </w:rPr>
              <w:t> </w:t>
            </w:r>
            <w:r>
              <w:rPr>
                <w:sz w:val="20"/>
              </w:rPr>
              <w:t>MW, preferably</w:t>
            </w:r>
            <w:r>
              <w:rPr>
                <w:spacing w:val="-7"/>
                <w:sz w:val="20"/>
              </w:rPr>
              <w:t> </w:t>
            </w:r>
            <w:r>
              <w:rPr>
                <w:sz w:val="20"/>
              </w:rPr>
              <w:t>as</w:t>
            </w:r>
            <w:r>
              <w:rPr>
                <w:spacing w:val="-7"/>
                <w:sz w:val="20"/>
              </w:rPr>
              <w:t> </w:t>
            </w:r>
            <w:r>
              <w:rPr>
                <w:sz w:val="20"/>
              </w:rPr>
              <w:t>Microsoft</w:t>
            </w:r>
            <w:r>
              <w:rPr>
                <w:spacing w:val="-7"/>
                <w:sz w:val="20"/>
              </w:rPr>
              <w:t> </w:t>
            </w:r>
            <w:r>
              <w:rPr>
                <w:sz w:val="20"/>
              </w:rPr>
              <w:t>Word</w:t>
            </w:r>
            <w:r>
              <w:rPr>
                <w:spacing w:val="-7"/>
                <w:sz w:val="20"/>
              </w:rPr>
              <w:t> </w:t>
            </w:r>
            <w:r>
              <w:rPr>
                <w:sz w:val="20"/>
              </w:rPr>
              <w:t>tracked</w:t>
            </w:r>
            <w:r>
              <w:rPr>
                <w:spacing w:val="-7"/>
                <w:sz w:val="20"/>
              </w:rPr>
              <w:t> </w:t>
            </w:r>
            <w:r>
              <w:rPr>
                <w:sz w:val="20"/>
              </w:rPr>
              <w:t>changes</w:t>
            </w:r>
            <w:r>
              <w:rPr>
                <w:spacing w:val="-7"/>
                <w:sz w:val="20"/>
              </w:rPr>
              <w:t> </w:t>
            </w:r>
            <w:r>
              <w:rPr>
                <w:sz w:val="20"/>
              </w:rPr>
              <w:t>(annotated protocol amendment).</w:t>
            </w:r>
          </w:p>
          <w:p>
            <w:pPr>
              <w:pStyle w:val="TableParagraph"/>
              <w:numPr>
                <w:ilvl w:val="0"/>
                <w:numId w:val="18"/>
              </w:numPr>
              <w:tabs>
                <w:tab w:pos="733" w:val="left" w:leader="none"/>
                <w:tab w:pos="734" w:val="left" w:leader="none"/>
              </w:tabs>
              <w:spacing w:line="237" w:lineRule="auto" w:before="66" w:after="0"/>
              <w:ind w:left="733" w:right="153" w:hanging="360"/>
              <w:jc w:val="left"/>
              <w:rPr>
                <w:sz w:val="20"/>
              </w:rPr>
            </w:pPr>
            <w:r>
              <w:rPr>
                <w:sz w:val="20"/>
              </w:rPr>
              <w:t>Signs</w:t>
            </w:r>
            <w:r>
              <w:rPr>
                <w:spacing w:val="-7"/>
                <w:sz w:val="20"/>
              </w:rPr>
              <w:t> </w:t>
            </w:r>
            <w:r>
              <w:rPr>
                <w:sz w:val="20"/>
              </w:rPr>
              <w:t>form</w:t>
            </w:r>
            <w:r>
              <w:rPr>
                <w:spacing w:val="-7"/>
                <w:sz w:val="20"/>
              </w:rPr>
              <w:t> </w:t>
            </w:r>
            <w:r>
              <w:rPr>
                <w:sz w:val="20"/>
              </w:rPr>
              <w:t>CS_FM_MW007</w:t>
            </w:r>
            <w:r>
              <w:rPr>
                <w:spacing w:val="-7"/>
                <w:sz w:val="20"/>
              </w:rPr>
              <w:t> </w:t>
            </w:r>
            <w:r>
              <w:rPr>
                <w:sz w:val="20"/>
              </w:rPr>
              <w:t>via</w:t>
            </w:r>
            <w:r>
              <w:rPr>
                <w:spacing w:val="-7"/>
                <w:sz w:val="20"/>
              </w:rPr>
              <w:t> </w:t>
            </w:r>
            <w:r>
              <w:rPr>
                <w:sz w:val="20"/>
              </w:rPr>
              <w:t>electronic</w:t>
            </w:r>
            <w:r>
              <w:rPr>
                <w:spacing w:val="-7"/>
                <w:sz w:val="20"/>
              </w:rPr>
              <w:t> </w:t>
            </w:r>
            <w:r>
              <w:rPr>
                <w:sz w:val="20"/>
              </w:rPr>
              <w:t>approval</w:t>
            </w:r>
            <w:r>
              <w:rPr>
                <w:spacing w:val="-7"/>
                <w:sz w:val="20"/>
              </w:rPr>
              <w:t> </w:t>
            </w:r>
            <w:r>
              <w:rPr>
                <w:sz w:val="20"/>
              </w:rPr>
              <w:t>workflow or wet-ink signature, when requested by the Lead MW, to confirm completion of their review.</w:t>
            </w:r>
          </w:p>
        </w:tc>
        <w:tc>
          <w:tcPr>
            <w:tcW w:w="1843" w:type="dxa"/>
          </w:tcPr>
          <w:p>
            <w:pPr>
              <w:pStyle w:val="TableParagraph"/>
              <w:ind w:left="109" w:right="150"/>
              <w:rPr>
                <w:sz w:val="20"/>
              </w:rPr>
            </w:pPr>
            <w:r>
              <w:rPr>
                <w:sz w:val="20"/>
              </w:rPr>
              <w:t>Upon receipt of proposed</w:t>
            </w:r>
            <w:r>
              <w:rPr>
                <w:spacing w:val="-14"/>
                <w:sz w:val="20"/>
              </w:rPr>
              <w:t> </w:t>
            </w:r>
            <w:r>
              <w:rPr>
                <w:sz w:val="20"/>
              </w:rPr>
              <w:t>Draft</w:t>
            </w:r>
            <w:r>
              <w:rPr>
                <w:spacing w:val="-14"/>
                <w:sz w:val="20"/>
              </w:rPr>
              <w:t> </w:t>
            </w:r>
            <w:r>
              <w:rPr>
                <w:sz w:val="20"/>
              </w:rPr>
              <w:t>1 </w:t>
            </w:r>
            <w:r>
              <w:rPr>
                <w:spacing w:val="-2"/>
                <w:sz w:val="20"/>
              </w:rPr>
              <w:t>protocol amendment</w:t>
            </w:r>
          </w:p>
        </w:tc>
      </w:tr>
      <w:tr>
        <w:trPr>
          <w:trHeight w:val="5025" w:hRule="atLeast"/>
        </w:trPr>
        <w:tc>
          <w:tcPr>
            <w:tcW w:w="797" w:type="dxa"/>
          </w:tcPr>
          <w:p>
            <w:pPr>
              <w:pStyle w:val="TableParagraph"/>
              <w:spacing w:before="42"/>
              <w:rPr>
                <w:b/>
                <w:sz w:val="20"/>
              </w:rPr>
            </w:pPr>
            <w:r>
              <w:rPr>
                <w:b/>
                <w:spacing w:val="-2"/>
                <w:sz w:val="20"/>
              </w:rPr>
              <w:t>6.3.5</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19"/>
              </w:numPr>
              <w:tabs>
                <w:tab w:pos="733" w:val="left" w:leader="none"/>
                <w:tab w:pos="734" w:val="left" w:leader="none"/>
              </w:tabs>
              <w:spacing w:line="237" w:lineRule="auto" w:before="60" w:after="0"/>
              <w:ind w:left="733" w:right="104" w:hanging="360"/>
              <w:jc w:val="left"/>
              <w:rPr>
                <w:sz w:val="20"/>
              </w:rPr>
            </w:pPr>
            <w:r>
              <w:rPr>
                <w:sz w:val="20"/>
              </w:rPr>
              <w:t>Requests</w:t>
            </w:r>
            <w:r>
              <w:rPr>
                <w:spacing w:val="-6"/>
                <w:sz w:val="20"/>
              </w:rPr>
              <w:t> </w:t>
            </w:r>
            <w:r>
              <w:rPr>
                <w:sz w:val="20"/>
              </w:rPr>
              <w:t>internal</w:t>
            </w:r>
            <w:r>
              <w:rPr>
                <w:spacing w:val="-6"/>
                <w:sz w:val="20"/>
              </w:rPr>
              <w:t> </w:t>
            </w:r>
            <w:r>
              <w:rPr>
                <w:sz w:val="20"/>
              </w:rPr>
              <w:t>reviewers</w:t>
            </w:r>
            <w:r>
              <w:rPr>
                <w:spacing w:val="-6"/>
                <w:sz w:val="20"/>
              </w:rPr>
              <w:t> </w:t>
            </w:r>
            <w:r>
              <w:rPr>
                <w:sz w:val="20"/>
              </w:rPr>
              <w:t>to</w:t>
            </w:r>
            <w:r>
              <w:rPr>
                <w:spacing w:val="-5"/>
                <w:sz w:val="20"/>
              </w:rPr>
              <w:t> </w:t>
            </w:r>
            <w:r>
              <w:rPr>
                <w:sz w:val="20"/>
              </w:rPr>
              <w:t>sign</w:t>
            </w:r>
            <w:r>
              <w:rPr>
                <w:spacing w:val="-3"/>
                <w:sz w:val="20"/>
              </w:rPr>
              <w:t> </w:t>
            </w:r>
            <w:r>
              <w:rPr>
                <w:sz w:val="20"/>
              </w:rPr>
              <w:t>form</w:t>
            </w:r>
            <w:r>
              <w:rPr>
                <w:spacing w:val="-6"/>
                <w:sz w:val="20"/>
              </w:rPr>
              <w:t> </w:t>
            </w:r>
            <w:r>
              <w:rPr>
                <w:sz w:val="20"/>
              </w:rPr>
              <w:t>CS_FM_MW007</w:t>
            </w:r>
            <w:r>
              <w:rPr>
                <w:spacing w:val="-9"/>
                <w:sz w:val="20"/>
              </w:rPr>
              <w:t> </w:t>
            </w:r>
            <w:r>
              <w:rPr>
                <w:sz w:val="20"/>
              </w:rPr>
              <w:t>via electronic approval workflow or wet-ink signature. This form should be completed for each review cycle. It is not necessary for all internal reviewers to sign the same copy of the form.</w:t>
            </w:r>
          </w:p>
          <w:p>
            <w:pPr>
              <w:pStyle w:val="TableParagraph"/>
              <w:numPr>
                <w:ilvl w:val="0"/>
                <w:numId w:val="19"/>
              </w:numPr>
              <w:tabs>
                <w:tab w:pos="733" w:val="left" w:leader="none"/>
                <w:tab w:pos="734" w:val="left" w:leader="none"/>
              </w:tabs>
              <w:spacing w:line="232" w:lineRule="auto" w:before="74" w:after="0"/>
              <w:ind w:left="733" w:right="160" w:hanging="360"/>
              <w:jc w:val="left"/>
              <w:rPr>
                <w:sz w:val="20"/>
              </w:rPr>
            </w:pPr>
            <w:r>
              <w:rPr>
                <w:sz w:val="20"/>
              </w:rPr>
              <w:t>Makes</w:t>
            </w:r>
            <w:r>
              <w:rPr>
                <w:spacing w:val="-4"/>
                <w:sz w:val="20"/>
              </w:rPr>
              <w:t> </w:t>
            </w:r>
            <w:r>
              <w:rPr>
                <w:sz w:val="20"/>
              </w:rPr>
              <w:t>a</w:t>
            </w:r>
            <w:r>
              <w:rPr>
                <w:spacing w:val="-4"/>
                <w:sz w:val="20"/>
              </w:rPr>
              <w:t> </w:t>
            </w:r>
            <w:r>
              <w:rPr>
                <w:sz w:val="20"/>
              </w:rPr>
              <w:t>copy</w:t>
            </w:r>
            <w:r>
              <w:rPr>
                <w:spacing w:val="-4"/>
                <w:sz w:val="20"/>
              </w:rPr>
              <w:t> </w:t>
            </w:r>
            <w:r>
              <w:rPr>
                <w:sz w:val="20"/>
              </w:rPr>
              <w:t>of</w:t>
            </w:r>
            <w:r>
              <w:rPr>
                <w:spacing w:val="-4"/>
                <w:sz w:val="20"/>
              </w:rPr>
              <w:t> </w:t>
            </w:r>
            <w:r>
              <w:rPr>
                <w:sz w:val="20"/>
              </w:rPr>
              <w:t>the</w:t>
            </w:r>
            <w:r>
              <w:rPr>
                <w:spacing w:val="-4"/>
                <w:sz w:val="20"/>
              </w:rPr>
              <w:t> </w:t>
            </w:r>
            <w:r>
              <w:rPr>
                <w:sz w:val="20"/>
              </w:rPr>
              <w:t>comments</w:t>
            </w:r>
            <w:r>
              <w:rPr>
                <w:spacing w:val="-4"/>
                <w:sz w:val="20"/>
              </w:rPr>
              <w:t> </w:t>
            </w:r>
            <w:r>
              <w:rPr>
                <w:sz w:val="20"/>
              </w:rPr>
              <w:t>from</w:t>
            </w:r>
            <w:r>
              <w:rPr>
                <w:spacing w:val="-4"/>
                <w:sz w:val="20"/>
              </w:rPr>
              <w:t> </w:t>
            </w:r>
            <w:r>
              <w:rPr>
                <w:sz w:val="20"/>
              </w:rPr>
              <w:t>each</w:t>
            </w:r>
            <w:r>
              <w:rPr>
                <w:spacing w:val="-4"/>
                <w:sz w:val="20"/>
              </w:rPr>
              <w:t> </w:t>
            </w:r>
            <w:r>
              <w:rPr>
                <w:sz w:val="20"/>
              </w:rPr>
              <w:t>reviewer</w:t>
            </w:r>
            <w:r>
              <w:rPr>
                <w:spacing w:val="-4"/>
                <w:sz w:val="20"/>
              </w:rPr>
              <w:t> </w:t>
            </w:r>
            <w:r>
              <w:rPr>
                <w:sz w:val="20"/>
              </w:rPr>
              <w:t>to</w:t>
            </w:r>
            <w:r>
              <w:rPr>
                <w:spacing w:val="-4"/>
                <w:sz w:val="20"/>
              </w:rPr>
              <w:t> </w:t>
            </w:r>
            <w:r>
              <w:rPr>
                <w:sz w:val="20"/>
              </w:rPr>
              <w:t>create the Medical Writer Response document.</w:t>
            </w:r>
          </w:p>
          <w:p>
            <w:pPr>
              <w:pStyle w:val="TableParagraph"/>
              <w:numPr>
                <w:ilvl w:val="0"/>
                <w:numId w:val="19"/>
              </w:numPr>
              <w:tabs>
                <w:tab w:pos="733" w:val="left" w:leader="none"/>
                <w:tab w:pos="734" w:val="left" w:leader="none"/>
              </w:tabs>
              <w:spacing w:line="240" w:lineRule="auto" w:before="66" w:after="0"/>
              <w:ind w:left="733" w:right="0" w:hanging="361"/>
              <w:jc w:val="left"/>
              <w:rPr>
                <w:sz w:val="20"/>
              </w:rPr>
            </w:pPr>
            <w:r>
              <w:rPr>
                <w:sz w:val="20"/>
              </w:rPr>
              <w:t>Reviews</w:t>
            </w:r>
            <w:r>
              <w:rPr>
                <w:spacing w:val="-8"/>
                <w:sz w:val="20"/>
              </w:rPr>
              <w:t> </w:t>
            </w:r>
            <w:r>
              <w:rPr>
                <w:sz w:val="20"/>
              </w:rPr>
              <w:t>each</w:t>
            </w:r>
            <w:r>
              <w:rPr>
                <w:spacing w:val="-5"/>
                <w:sz w:val="20"/>
              </w:rPr>
              <w:t> </w:t>
            </w:r>
            <w:r>
              <w:rPr>
                <w:spacing w:val="-2"/>
                <w:sz w:val="20"/>
              </w:rPr>
              <w:t>comment.</w:t>
            </w:r>
          </w:p>
          <w:p>
            <w:pPr>
              <w:pStyle w:val="TableParagraph"/>
              <w:numPr>
                <w:ilvl w:val="0"/>
                <w:numId w:val="19"/>
              </w:numPr>
              <w:tabs>
                <w:tab w:pos="733" w:val="left" w:leader="none"/>
                <w:tab w:pos="734" w:val="left" w:leader="none"/>
              </w:tabs>
              <w:spacing w:line="240" w:lineRule="auto" w:before="63" w:after="0"/>
              <w:ind w:left="733" w:right="195" w:hanging="360"/>
              <w:jc w:val="left"/>
              <w:rPr>
                <w:sz w:val="20"/>
              </w:rPr>
            </w:pPr>
            <w:r>
              <w:rPr>
                <w:sz w:val="20"/>
              </w:rPr>
              <w:t>Discusses any complex or major findings with the appropriate reviewer. The Lead MW must not make any changes</w:t>
            </w:r>
            <w:r>
              <w:rPr>
                <w:spacing w:val="-6"/>
                <w:sz w:val="20"/>
              </w:rPr>
              <w:t> </w:t>
            </w:r>
            <w:r>
              <w:rPr>
                <w:sz w:val="20"/>
              </w:rPr>
              <w:t>to</w:t>
            </w:r>
            <w:r>
              <w:rPr>
                <w:spacing w:val="-5"/>
                <w:sz w:val="20"/>
              </w:rPr>
              <w:t> </w:t>
            </w:r>
            <w:r>
              <w:rPr>
                <w:sz w:val="20"/>
              </w:rPr>
              <w:t>the</w:t>
            </w:r>
            <w:r>
              <w:rPr>
                <w:spacing w:val="-5"/>
                <w:sz w:val="20"/>
              </w:rPr>
              <w:t> </w:t>
            </w:r>
            <w:r>
              <w:rPr>
                <w:sz w:val="20"/>
              </w:rPr>
              <w:t>PK</w:t>
            </w:r>
            <w:r>
              <w:rPr>
                <w:spacing w:val="-6"/>
                <w:sz w:val="20"/>
              </w:rPr>
              <w:t> </w:t>
            </w:r>
            <w:r>
              <w:rPr>
                <w:sz w:val="20"/>
              </w:rPr>
              <w:t>sections</w:t>
            </w:r>
            <w:r>
              <w:rPr>
                <w:spacing w:val="-6"/>
                <w:sz w:val="20"/>
              </w:rPr>
              <w:t> </w:t>
            </w:r>
            <w:r>
              <w:rPr>
                <w:sz w:val="20"/>
              </w:rPr>
              <w:t>requested</w:t>
            </w:r>
            <w:r>
              <w:rPr>
                <w:spacing w:val="-6"/>
                <w:sz w:val="20"/>
              </w:rPr>
              <w:t> </w:t>
            </w:r>
            <w:r>
              <w:rPr>
                <w:sz w:val="20"/>
              </w:rPr>
              <w:t>during</w:t>
            </w:r>
            <w:r>
              <w:rPr>
                <w:spacing w:val="-6"/>
                <w:sz w:val="20"/>
              </w:rPr>
              <w:t> </w:t>
            </w:r>
            <w:r>
              <w:rPr>
                <w:sz w:val="20"/>
              </w:rPr>
              <w:t>internal</w:t>
            </w:r>
            <w:r>
              <w:rPr>
                <w:spacing w:val="-6"/>
                <w:sz w:val="20"/>
              </w:rPr>
              <w:t> </w:t>
            </w:r>
            <w:r>
              <w:rPr>
                <w:sz w:val="20"/>
              </w:rPr>
              <w:t>review by other reviewers without consultation with the PK/PD Scientist. Similarly, any changes to the study design requested</w:t>
            </w:r>
            <w:r>
              <w:rPr>
                <w:spacing w:val="-1"/>
                <w:sz w:val="20"/>
              </w:rPr>
              <w:t> </w:t>
            </w:r>
            <w:r>
              <w:rPr>
                <w:sz w:val="20"/>
              </w:rPr>
              <w:t>internally</w:t>
            </w:r>
            <w:r>
              <w:rPr>
                <w:spacing w:val="-1"/>
                <w:sz w:val="20"/>
              </w:rPr>
              <w:t> </w:t>
            </w:r>
            <w:r>
              <w:rPr>
                <w:sz w:val="20"/>
              </w:rPr>
              <w:t>must</w:t>
            </w:r>
            <w:r>
              <w:rPr>
                <w:spacing w:val="-1"/>
                <w:sz w:val="20"/>
              </w:rPr>
              <w:t> </w:t>
            </w:r>
            <w:r>
              <w:rPr>
                <w:sz w:val="20"/>
              </w:rPr>
              <w:t>also</w:t>
            </w:r>
            <w:r>
              <w:rPr>
                <w:spacing w:val="-1"/>
                <w:sz w:val="20"/>
              </w:rPr>
              <w:t> </w:t>
            </w:r>
            <w:r>
              <w:rPr>
                <w:sz w:val="20"/>
              </w:rPr>
              <w:t>be reviewed with the STL/EB and PK/PD Scientist to assess impact on the planned statistical and PK analysis and data interpretation. Any changes to the study design proposed by the internal reviewers should be discussed with the Customer before </w:t>
            </w:r>
            <w:r>
              <w:rPr>
                <w:spacing w:val="-2"/>
                <w:sz w:val="20"/>
              </w:rPr>
              <w:t>implementation.</w:t>
            </w:r>
          </w:p>
          <w:p>
            <w:pPr>
              <w:pStyle w:val="TableParagraph"/>
              <w:numPr>
                <w:ilvl w:val="0"/>
                <w:numId w:val="19"/>
              </w:numPr>
              <w:tabs>
                <w:tab w:pos="733" w:val="left" w:leader="none"/>
                <w:tab w:pos="734" w:val="left" w:leader="none"/>
              </w:tabs>
              <w:spacing w:line="240" w:lineRule="auto" w:before="52" w:after="0"/>
              <w:ind w:left="733" w:right="0" w:hanging="361"/>
              <w:jc w:val="left"/>
              <w:rPr>
                <w:sz w:val="20"/>
              </w:rPr>
            </w:pPr>
            <w:r>
              <w:rPr>
                <w:sz w:val="20"/>
              </w:rPr>
              <w:t>Discusses</w:t>
            </w:r>
            <w:r>
              <w:rPr>
                <w:spacing w:val="-12"/>
                <w:sz w:val="20"/>
              </w:rPr>
              <w:t> </w:t>
            </w:r>
            <w:r>
              <w:rPr>
                <w:sz w:val="20"/>
              </w:rPr>
              <w:t>and</w:t>
            </w:r>
            <w:r>
              <w:rPr>
                <w:spacing w:val="-11"/>
                <w:sz w:val="20"/>
              </w:rPr>
              <w:t> </w:t>
            </w:r>
            <w:r>
              <w:rPr>
                <w:sz w:val="20"/>
              </w:rPr>
              <w:t>resolves</w:t>
            </w:r>
            <w:r>
              <w:rPr>
                <w:spacing w:val="-11"/>
                <w:sz w:val="20"/>
              </w:rPr>
              <w:t> </w:t>
            </w:r>
            <w:r>
              <w:rPr>
                <w:sz w:val="20"/>
              </w:rPr>
              <w:t>conflicting</w:t>
            </w:r>
            <w:r>
              <w:rPr>
                <w:spacing w:val="-11"/>
                <w:sz w:val="20"/>
              </w:rPr>
              <w:t> </w:t>
            </w:r>
            <w:r>
              <w:rPr>
                <w:spacing w:val="-2"/>
                <w:sz w:val="20"/>
              </w:rPr>
              <w:t>comments.</w:t>
            </w:r>
          </w:p>
        </w:tc>
        <w:tc>
          <w:tcPr>
            <w:tcW w:w="1843" w:type="dxa"/>
          </w:tcPr>
          <w:p>
            <w:pPr>
              <w:pStyle w:val="TableParagraph"/>
              <w:ind w:left="109"/>
              <w:rPr>
                <w:sz w:val="20"/>
              </w:rPr>
            </w:pPr>
            <w:r>
              <w:rPr>
                <w:sz w:val="20"/>
              </w:rPr>
              <w:t>Upon</w:t>
            </w:r>
            <w:r>
              <w:rPr>
                <w:spacing w:val="-14"/>
                <w:sz w:val="20"/>
              </w:rPr>
              <w:t> </w:t>
            </w:r>
            <w:r>
              <w:rPr>
                <w:sz w:val="20"/>
              </w:rPr>
              <w:t>receipt</w:t>
            </w:r>
            <w:r>
              <w:rPr>
                <w:spacing w:val="-14"/>
                <w:sz w:val="20"/>
              </w:rPr>
              <w:t> </w:t>
            </w:r>
            <w:r>
              <w:rPr>
                <w:sz w:val="20"/>
              </w:rPr>
              <w:t>of internal review </w:t>
            </w:r>
            <w:r>
              <w:rPr>
                <w:spacing w:val="-2"/>
                <w:sz w:val="20"/>
              </w:rPr>
              <w:t>comments</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2524"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20"/>
              </w:numPr>
              <w:tabs>
                <w:tab w:pos="734" w:val="left" w:leader="none"/>
              </w:tabs>
              <w:spacing w:line="237" w:lineRule="auto" w:before="2" w:after="0"/>
              <w:ind w:left="733" w:right="756" w:hanging="360"/>
              <w:jc w:val="both"/>
              <w:rPr>
                <w:sz w:val="20"/>
              </w:rPr>
            </w:pPr>
            <w:r>
              <w:rPr>
                <w:sz w:val="20"/>
              </w:rPr>
              <w:t>Makes</w:t>
            </w:r>
            <w:r>
              <w:rPr>
                <w:spacing w:val="-5"/>
                <w:sz w:val="20"/>
              </w:rPr>
              <w:t> </w:t>
            </w:r>
            <w:r>
              <w:rPr>
                <w:sz w:val="20"/>
              </w:rPr>
              <w:t>appropriate</w:t>
            </w:r>
            <w:r>
              <w:rPr>
                <w:spacing w:val="-5"/>
                <w:sz w:val="20"/>
              </w:rPr>
              <w:t> </w:t>
            </w:r>
            <w:r>
              <w:rPr>
                <w:sz w:val="20"/>
              </w:rPr>
              <w:t>revisions</w:t>
            </w:r>
            <w:r>
              <w:rPr>
                <w:spacing w:val="-5"/>
                <w:sz w:val="20"/>
              </w:rPr>
              <w:t> </w:t>
            </w:r>
            <w:r>
              <w:rPr>
                <w:sz w:val="20"/>
              </w:rPr>
              <w:t>to</w:t>
            </w:r>
            <w:r>
              <w:rPr>
                <w:spacing w:val="-5"/>
                <w:sz w:val="20"/>
              </w:rPr>
              <w:t> </w:t>
            </w:r>
            <w:r>
              <w:rPr>
                <w:sz w:val="20"/>
              </w:rPr>
              <w:t>the</w:t>
            </w:r>
            <w:r>
              <w:rPr>
                <w:spacing w:val="-5"/>
                <w:sz w:val="20"/>
              </w:rPr>
              <w:t> </w:t>
            </w:r>
            <w:r>
              <w:rPr>
                <w:sz w:val="20"/>
              </w:rPr>
              <w:t>master</w:t>
            </w:r>
            <w:r>
              <w:rPr>
                <w:spacing w:val="-5"/>
                <w:sz w:val="20"/>
              </w:rPr>
              <w:t> </w:t>
            </w:r>
            <w:r>
              <w:rPr>
                <w:sz w:val="20"/>
              </w:rPr>
              <w:t>copy</w:t>
            </w:r>
            <w:r>
              <w:rPr>
                <w:spacing w:val="-5"/>
                <w:sz w:val="20"/>
              </w:rPr>
              <w:t> </w:t>
            </w:r>
            <w:r>
              <w:rPr>
                <w:sz w:val="20"/>
              </w:rPr>
              <w:t>of</w:t>
            </w:r>
            <w:r>
              <w:rPr>
                <w:spacing w:val="-5"/>
                <w:sz w:val="20"/>
              </w:rPr>
              <w:t> </w:t>
            </w:r>
            <w:r>
              <w:rPr>
                <w:sz w:val="20"/>
              </w:rPr>
              <w:t>the protocol amendment</w:t>
            </w:r>
            <w:r>
              <w:rPr>
                <w:spacing w:val="-4"/>
                <w:sz w:val="20"/>
              </w:rPr>
              <w:t> </w:t>
            </w:r>
            <w:r>
              <w:rPr>
                <w:sz w:val="20"/>
              </w:rPr>
              <w:t>and</w:t>
            </w:r>
            <w:r>
              <w:rPr>
                <w:spacing w:val="-5"/>
                <w:sz w:val="20"/>
              </w:rPr>
              <w:t> </w:t>
            </w:r>
            <w:r>
              <w:rPr>
                <w:sz w:val="20"/>
              </w:rPr>
              <w:t>finalizes</w:t>
            </w:r>
            <w:r>
              <w:rPr>
                <w:spacing w:val="-4"/>
                <w:sz w:val="20"/>
              </w:rPr>
              <w:t> </w:t>
            </w:r>
            <w:r>
              <w:rPr>
                <w:sz w:val="20"/>
              </w:rPr>
              <w:t>the</w:t>
            </w:r>
            <w:r>
              <w:rPr>
                <w:spacing w:val="-4"/>
                <w:sz w:val="20"/>
              </w:rPr>
              <w:t> </w:t>
            </w:r>
            <w:r>
              <w:rPr>
                <w:sz w:val="20"/>
              </w:rPr>
              <w:t>Draft</w:t>
            </w:r>
            <w:r>
              <w:rPr>
                <w:spacing w:val="-5"/>
                <w:sz w:val="20"/>
              </w:rPr>
              <w:t> </w:t>
            </w:r>
            <w:r>
              <w:rPr>
                <w:sz w:val="20"/>
              </w:rPr>
              <w:t>1</w:t>
            </w:r>
            <w:r>
              <w:rPr>
                <w:spacing w:val="-5"/>
                <w:sz w:val="20"/>
              </w:rPr>
              <w:t> </w:t>
            </w:r>
            <w:r>
              <w:rPr>
                <w:sz w:val="20"/>
              </w:rPr>
              <w:t>protocol amendment for issue to the Customer.</w:t>
            </w:r>
          </w:p>
          <w:p>
            <w:pPr>
              <w:pStyle w:val="TableParagraph"/>
              <w:numPr>
                <w:ilvl w:val="0"/>
                <w:numId w:val="20"/>
              </w:numPr>
              <w:tabs>
                <w:tab w:pos="733" w:val="left" w:leader="none"/>
                <w:tab w:pos="734" w:val="left" w:leader="none"/>
              </w:tabs>
              <w:spacing w:line="237" w:lineRule="auto" w:before="65" w:after="0"/>
              <w:ind w:left="733" w:right="137" w:hanging="360"/>
              <w:jc w:val="left"/>
              <w:rPr>
                <w:sz w:val="20"/>
              </w:rPr>
            </w:pPr>
            <w:r>
              <w:rPr>
                <w:sz w:val="20"/>
              </w:rPr>
              <w:t>Annotates the Medical Writer Response document with a response</w:t>
            </w:r>
            <w:r>
              <w:rPr>
                <w:spacing w:val="-6"/>
                <w:sz w:val="20"/>
              </w:rPr>
              <w:t> </w:t>
            </w:r>
            <w:r>
              <w:rPr>
                <w:sz w:val="20"/>
              </w:rPr>
              <w:t>for</w:t>
            </w:r>
            <w:r>
              <w:rPr>
                <w:spacing w:val="-5"/>
                <w:sz w:val="20"/>
              </w:rPr>
              <w:t> </w:t>
            </w:r>
            <w:r>
              <w:rPr>
                <w:sz w:val="20"/>
              </w:rPr>
              <w:t>any</w:t>
            </w:r>
            <w:r>
              <w:rPr>
                <w:spacing w:val="-5"/>
                <w:sz w:val="20"/>
              </w:rPr>
              <w:t> </w:t>
            </w:r>
            <w:r>
              <w:rPr>
                <w:sz w:val="20"/>
              </w:rPr>
              <w:t>review</w:t>
            </w:r>
            <w:r>
              <w:rPr>
                <w:spacing w:val="-5"/>
                <w:sz w:val="20"/>
              </w:rPr>
              <w:t> </w:t>
            </w:r>
            <w:r>
              <w:rPr>
                <w:sz w:val="20"/>
              </w:rPr>
              <w:t>comment</w:t>
            </w:r>
            <w:r>
              <w:rPr>
                <w:spacing w:val="-5"/>
                <w:sz w:val="20"/>
              </w:rPr>
              <w:t> </w:t>
            </w:r>
            <w:r>
              <w:rPr>
                <w:sz w:val="20"/>
              </w:rPr>
              <w:t>that</w:t>
            </w:r>
            <w:r>
              <w:rPr>
                <w:spacing w:val="-5"/>
                <w:sz w:val="20"/>
              </w:rPr>
              <w:t> </w:t>
            </w:r>
            <w:r>
              <w:rPr>
                <w:sz w:val="20"/>
              </w:rPr>
              <w:t>is</w:t>
            </w:r>
            <w:r>
              <w:rPr>
                <w:spacing w:val="-5"/>
                <w:sz w:val="20"/>
              </w:rPr>
              <w:t> </w:t>
            </w:r>
            <w:r>
              <w:rPr>
                <w:sz w:val="20"/>
              </w:rPr>
              <w:t>not</w:t>
            </w:r>
            <w:r>
              <w:rPr>
                <w:spacing w:val="-5"/>
                <w:sz w:val="20"/>
              </w:rPr>
              <w:t> </w:t>
            </w:r>
            <w:r>
              <w:rPr>
                <w:sz w:val="20"/>
              </w:rPr>
              <w:t>incorporated,</w:t>
            </w:r>
            <w:r>
              <w:rPr>
                <w:spacing w:val="-2"/>
                <w:sz w:val="20"/>
              </w:rPr>
              <w:t> </w:t>
            </w:r>
            <w:r>
              <w:rPr>
                <w:sz w:val="20"/>
              </w:rPr>
              <w:t>or that is addressed in a different way to the reviewer’s </w:t>
            </w:r>
            <w:r>
              <w:rPr>
                <w:spacing w:val="-2"/>
                <w:sz w:val="20"/>
              </w:rPr>
              <w:t>suggestion.</w:t>
            </w:r>
          </w:p>
          <w:p>
            <w:pPr>
              <w:pStyle w:val="TableParagraph"/>
              <w:numPr>
                <w:ilvl w:val="0"/>
                <w:numId w:val="20"/>
              </w:numPr>
              <w:tabs>
                <w:tab w:pos="734" w:val="left" w:leader="none"/>
              </w:tabs>
              <w:spacing w:line="237" w:lineRule="auto" w:before="68" w:after="0"/>
              <w:ind w:left="733" w:right="153" w:hanging="360"/>
              <w:jc w:val="both"/>
              <w:rPr>
                <w:sz w:val="20"/>
              </w:rPr>
            </w:pPr>
            <w:r>
              <w:rPr>
                <w:sz w:val="20"/>
              </w:rPr>
              <w:t>Signs</w:t>
            </w:r>
            <w:r>
              <w:rPr>
                <w:spacing w:val="-9"/>
                <w:sz w:val="20"/>
              </w:rPr>
              <w:t> </w:t>
            </w:r>
            <w:r>
              <w:rPr>
                <w:sz w:val="20"/>
              </w:rPr>
              <w:t>form</w:t>
            </w:r>
            <w:r>
              <w:rPr>
                <w:spacing w:val="-3"/>
                <w:sz w:val="20"/>
              </w:rPr>
              <w:t> </w:t>
            </w:r>
            <w:r>
              <w:rPr>
                <w:sz w:val="20"/>
              </w:rPr>
              <w:t>CS_FM_MW007</w:t>
            </w:r>
            <w:r>
              <w:rPr>
                <w:spacing w:val="-10"/>
                <w:sz w:val="20"/>
              </w:rPr>
              <w:t> </w:t>
            </w:r>
            <w:r>
              <w:rPr>
                <w:sz w:val="20"/>
              </w:rPr>
              <w:t>via</w:t>
            </w:r>
            <w:r>
              <w:rPr>
                <w:spacing w:val="-7"/>
                <w:sz w:val="20"/>
              </w:rPr>
              <w:t> </w:t>
            </w:r>
            <w:r>
              <w:rPr>
                <w:sz w:val="20"/>
              </w:rPr>
              <w:t>electronic</w:t>
            </w:r>
            <w:r>
              <w:rPr>
                <w:spacing w:val="-7"/>
                <w:sz w:val="20"/>
              </w:rPr>
              <w:t> </w:t>
            </w:r>
            <w:r>
              <w:rPr>
                <w:sz w:val="20"/>
              </w:rPr>
              <w:t>approval</w:t>
            </w:r>
            <w:r>
              <w:rPr>
                <w:spacing w:val="-7"/>
                <w:sz w:val="20"/>
              </w:rPr>
              <w:t> </w:t>
            </w:r>
            <w:r>
              <w:rPr>
                <w:sz w:val="20"/>
              </w:rPr>
              <w:t>workflow or wet-ink signature, to document that comments have</w:t>
            </w:r>
            <w:r>
              <w:rPr>
                <w:spacing w:val="-3"/>
                <w:sz w:val="20"/>
              </w:rPr>
              <w:t> </w:t>
            </w:r>
            <w:r>
              <w:rPr>
                <w:sz w:val="20"/>
              </w:rPr>
              <w:t>been </w:t>
            </w:r>
            <w:r>
              <w:rPr>
                <w:spacing w:val="-2"/>
                <w:sz w:val="20"/>
              </w:rPr>
              <w:t>addressed.</w:t>
            </w:r>
          </w:p>
        </w:tc>
        <w:tc>
          <w:tcPr>
            <w:tcW w:w="1843" w:type="dxa"/>
          </w:tcPr>
          <w:p>
            <w:pPr>
              <w:pStyle w:val="TableParagraph"/>
              <w:spacing w:before="0"/>
              <w:ind w:left="0"/>
              <w:rPr>
                <w:rFonts w:ascii="Times New Roman"/>
                <w:sz w:val="18"/>
              </w:rPr>
            </w:pP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ending the Protocol Amendment for Custo" w:id="10"/>
      <w:bookmarkEnd w:id="10"/>
      <w:r>
        <w:rPr>
          <w:b/>
          <w:sz w:val="22"/>
        </w:rPr>
        <w:t>Sendin</w:t>
      </w:r>
      <w:r>
        <w:rPr>
          <w:b/>
          <w:sz w:val="22"/>
        </w:rPr>
        <w:t>g</w:t>
      </w:r>
      <w:r>
        <w:rPr>
          <w:b/>
          <w:spacing w:val="-8"/>
          <w:sz w:val="22"/>
        </w:rPr>
        <w:t> </w:t>
      </w:r>
      <w:r>
        <w:rPr>
          <w:b/>
          <w:sz w:val="22"/>
        </w:rPr>
        <w:t>the</w:t>
      </w:r>
      <w:r>
        <w:rPr>
          <w:b/>
          <w:spacing w:val="-7"/>
          <w:sz w:val="22"/>
        </w:rPr>
        <w:t> </w:t>
      </w:r>
      <w:r>
        <w:rPr>
          <w:b/>
          <w:sz w:val="22"/>
        </w:rPr>
        <w:t>Protocol</w:t>
      </w:r>
      <w:r>
        <w:rPr>
          <w:b/>
          <w:spacing w:val="-7"/>
          <w:sz w:val="22"/>
        </w:rPr>
        <w:t> </w:t>
      </w:r>
      <w:r>
        <w:rPr>
          <w:b/>
          <w:sz w:val="22"/>
        </w:rPr>
        <w:t>Amendment</w:t>
      </w:r>
      <w:r>
        <w:rPr>
          <w:b/>
          <w:spacing w:val="-8"/>
          <w:sz w:val="22"/>
        </w:rPr>
        <w:t> </w:t>
      </w:r>
      <w:r>
        <w:rPr>
          <w:b/>
          <w:sz w:val="22"/>
        </w:rPr>
        <w:t>for</w:t>
      </w:r>
      <w:r>
        <w:rPr>
          <w:b/>
          <w:spacing w:val="-8"/>
          <w:sz w:val="22"/>
        </w:rPr>
        <w:t> </w:t>
      </w:r>
      <w:r>
        <w:rPr>
          <w:b/>
          <w:sz w:val="22"/>
        </w:rPr>
        <w:t>Customer</w:t>
      </w:r>
      <w:r>
        <w:rPr>
          <w:b/>
          <w:spacing w:val="-8"/>
          <w:sz w:val="22"/>
        </w:rPr>
        <w:t> </w:t>
      </w:r>
      <w:r>
        <w:rPr>
          <w:b/>
          <w:spacing w:val="-2"/>
          <w:sz w:val="22"/>
        </w:rPr>
        <w:t>Review</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551" w:hRule="atLeast"/>
        </w:trPr>
        <w:tc>
          <w:tcPr>
            <w:tcW w:w="797" w:type="dxa"/>
            <w:tcBorders>
              <w:bottom w:val="nil"/>
            </w:tcBorders>
          </w:tcPr>
          <w:p>
            <w:pPr>
              <w:pStyle w:val="TableParagraph"/>
              <w:spacing w:before="42"/>
              <w:rPr>
                <w:b/>
                <w:sz w:val="20"/>
              </w:rPr>
            </w:pPr>
            <w:r>
              <w:rPr>
                <w:b/>
                <w:spacing w:val="-2"/>
                <w:sz w:val="20"/>
              </w:rPr>
              <w:t>6.4.1</w:t>
            </w:r>
          </w:p>
        </w:tc>
        <w:tc>
          <w:tcPr>
            <w:tcW w:w="1162" w:type="dxa"/>
            <w:tcBorders>
              <w:bottom w:val="nil"/>
            </w:tcBorders>
          </w:tcPr>
          <w:p>
            <w:pPr>
              <w:pStyle w:val="TableParagraph"/>
              <w:spacing w:before="42"/>
              <w:rPr>
                <w:sz w:val="20"/>
              </w:rPr>
            </w:pPr>
            <w:r>
              <w:rPr>
                <w:sz w:val="20"/>
              </w:rPr>
              <w:t>Lead</w:t>
            </w:r>
            <w:r>
              <w:rPr>
                <w:spacing w:val="-9"/>
                <w:sz w:val="20"/>
              </w:rPr>
              <w:t> </w:t>
            </w:r>
            <w:r>
              <w:rPr>
                <w:spacing w:val="-5"/>
                <w:sz w:val="20"/>
              </w:rPr>
              <w:t>MW</w:t>
            </w:r>
          </w:p>
        </w:tc>
        <w:tc>
          <w:tcPr>
            <w:tcW w:w="6264" w:type="dxa"/>
            <w:tcBorders>
              <w:bottom w:val="nil"/>
            </w:tcBorders>
          </w:tcPr>
          <w:p>
            <w:pPr>
              <w:pStyle w:val="TableParagraph"/>
              <w:numPr>
                <w:ilvl w:val="0"/>
                <w:numId w:val="21"/>
              </w:numPr>
              <w:tabs>
                <w:tab w:pos="733" w:val="left" w:leader="none"/>
                <w:tab w:pos="734" w:val="left" w:leader="none"/>
              </w:tabs>
              <w:spacing w:line="232" w:lineRule="auto" w:before="64" w:after="0"/>
              <w:ind w:left="733" w:right="416" w:hanging="360"/>
              <w:jc w:val="left"/>
              <w:rPr>
                <w:sz w:val="20"/>
              </w:rPr>
            </w:pPr>
            <w:r>
              <w:rPr>
                <w:sz w:val="20"/>
              </w:rPr>
              <w:t>Verifies</w:t>
            </w:r>
            <w:r>
              <w:rPr>
                <w:spacing w:val="-5"/>
                <w:sz w:val="20"/>
              </w:rPr>
              <w:t> </w:t>
            </w:r>
            <w:r>
              <w:rPr>
                <w:sz w:val="20"/>
              </w:rPr>
              <w:t>that</w:t>
            </w:r>
            <w:r>
              <w:rPr>
                <w:spacing w:val="-5"/>
                <w:sz w:val="20"/>
              </w:rPr>
              <w:t> </w:t>
            </w:r>
            <w:r>
              <w:rPr>
                <w:sz w:val="20"/>
              </w:rPr>
              <w:t>all</w:t>
            </w:r>
            <w:r>
              <w:rPr>
                <w:spacing w:val="-5"/>
                <w:sz w:val="20"/>
              </w:rPr>
              <w:t> </w:t>
            </w:r>
            <w:r>
              <w:rPr>
                <w:sz w:val="20"/>
              </w:rPr>
              <w:t>internal</w:t>
            </w:r>
            <w:r>
              <w:rPr>
                <w:spacing w:val="-5"/>
                <w:sz w:val="20"/>
              </w:rPr>
              <w:t> </w:t>
            </w:r>
            <w:r>
              <w:rPr>
                <w:sz w:val="20"/>
              </w:rPr>
              <w:t>reviews</w:t>
            </w:r>
            <w:r>
              <w:rPr>
                <w:spacing w:val="-5"/>
                <w:sz w:val="20"/>
              </w:rPr>
              <w:t> </w:t>
            </w:r>
            <w:r>
              <w:rPr>
                <w:sz w:val="20"/>
              </w:rPr>
              <w:t>have</w:t>
            </w:r>
            <w:r>
              <w:rPr>
                <w:spacing w:val="-5"/>
                <w:sz w:val="20"/>
              </w:rPr>
              <w:t> </w:t>
            </w:r>
            <w:r>
              <w:rPr>
                <w:sz w:val="20"/>
              </w:rPr>
              <w:t>been</w:t>
            </w:r>
            <w:r>
              <w:rPr>
                <w:spacing w:val="-5"/>
                <w:sz w:val="20"/>
              </w:rPr>
              <w:t> </w:t>
            </w:r>
            <w:r>
              <w:rPr>
                <w:sz w:val="20"/>
              </w:rPr>
              <w:t>performed</w:t>
            </w:r>
            <w:r>
              <w:rPr>
                <w:spacing w:val="-5"/>
                <w:sz w:val="20"/>
              </w:rPr>
              <w:t> </w:t>
            </w:r>
            <w:r>
              <w:rPr>
                <w:sz w:val="20"/>
              </w:rPr>
              <w:t>and comments addressed, as appropriate.</w:t>
            </w:r>
          </w:p>
          <w:p>
            <w:pPr>
              <w:pStyle w:val="TableParagraph"/>
              <w:numPr>
                <w:ilvl w:val="0"/>
                <w:numId w:val="21"/>
              </w:numPr>
              <w:tabs>
                <w:tab w:pos="733" w:val="left" w:leader="none"/>
                <w:tab w:pos="734" w:val="left" w:leader="none"/>
              </w:tabs>
              <w:spacing w:line="237" w:lineRule="auto" w:before="68" w:after="0"/>
              <w:ind w:left="733" w:right="334" w:hanging="360"/>
              <w:jc w:val="left"/>
              <w:rPr>
                <w:sz w:val="20"/>
              </w:rPr>
            </w:pPr>
            <w:r>
              <w:rPr>
                <w:sz w:val="20"/>
              </w:rPr>
              <w:t>Sends</w:t>
            </w:r>
            <w:r>
              <w:rPr>
                <w:spacing w:val="-4"/>
                <w:sz w:val="20"/>
              </w:rPr>
              <w:t> </w:t>
            </w:r>
            <w:r>
              <w:rPr>
                <w:sz w:val="20"/>
              </w:rPr>
              <w:t>the</w:t>
            </w:r>
            <w:r>
              <w:rPr>
                <w:spacing w:val="-4"/>
                <w:sz w:val="20"/>
              </w:rPr>
              <w:t> </w:t>
            </w:r>
            <w:r>
              <w:rPr>
                <w:sz w:val="20"/>
              </w:rPr>
              <w:t>Draft</w:t>
            </w:r>
            <w:r>
              <w:rPr>
                <w:spacing w:val="-4"/>
                <w:sz w:val="20"/>
              </w:rPr>
              <w:t> </w:t>
            </w:r>
            <w:r>
              <w:rPr>
                <w:sz w:val="20"/>
              </w:rPr>
              <w:t>1</w:t>
            </w:r>
            <w:r>
              <w:rPr>
                <w:spacing w:val="-4"/>
                <w:sz w:val="20"/>
              </w:rPr>
              <w:t> </w:t>
            </w:r>
            <w:r>
              <w:rPr>
                <w:sz w:val="20"/>
              </w:rPr>
              <w:t>protocol</w:t>
            </w:r>
            <w:r>
              <w:rPr>
                <w:spacing w:val="-2"/>
                <w:sz w:val="20"/>
              </w:rPr>
              <w:t> </w:t>
            </w:r>
            <w:r>
              <w:rPr>
                <w:sz w:val="20"/>
              </w:rPr>
              <w:t>amendment</w:t>
            </w:r>
            <w:r>
              <w:rPr>
                <w:spacing w:val="-4"/>
                <w:sz w:val="20"/>
              </w:rPr>
              <w:t> </w:t>
            </w:r>
            <w:r>
              <w:rPr>
                <w:sz w:val="20"/>
              </w:rPr>
              <w:t>to</w:t>
            </w:r>
            <w:r>
              <w:rPr>
                <w:spacing w:val="-5"/>
                <w:sz w:val="20"/>
              </w:rPr>
              <w:t> </w:t>
            </w:r>
            <w:r>
              <w:rPr>
                <w:sz w:val="20"/>
              </w:rPr>
              <w:t>the</w:t>
            </w:r>
            <w:r>
              <w:rPr>
                <w:spacing w:val="-3"/>
                <w:sz w:val="20"/>
              </w:rPr>
              <w:t> </w:t>
            </w:r>
            <w:r>
              <w:rPr>
                <w:sz w:val="20"/>
              </w:rPr>
              <w:t>Customer</w:t>
            </w:r>
            <w:r>
              <w:rPr>
                <w:spacing w:val="-5"/>
                <w:sz w:val="20"/>
              </w:rPr>
              <w:t> </w:t>
            </w:r>
            <w:r>
              <w:rPr>
                <w:sz w:val="20"/>
              </w:rPr>
              <w:t>by an agreed and secure method (refer to CS_WI_MW0201, Sending Medical Writing Deliverables to Customers </w:t>
            </w:r>
            <w:r>
              <w:rPr>
                <w:spacing w:val="-2"/>
                <w:sz w:val="20"/>
              </w:rPr>
              <w:t>Securely).</w:t>
            </w:r>
          </w:p>
        </w:tc>
        <w:tc>
          <w:tcPr>
            <w:tcW w:w="1843" w:type="dxa"/>
            <w:tcBorders>
              <w:bottom w:val="nil"/>
            </w:tcBorders>
          </w:tcPr>
          <w:p>
            <w:pPr>
              <w:pStyle w:val="TableParagraph"/>
              <w:ind w:left="109" w:right="216"/>
              <w:rPr>
                <w:sz w:val="20"/>
              </w:rPr>
            </w:pPr>
            <w:r>
              <w:rPr>
                <w:sz w:val="20"/>
              </w:rPr>
              <w:t>Draft protocol amendment is finalized (after internal review comments have been</w:t>
            </w:r>
            <w:r>
              <w:rPr>
                <w:spacing w:val="-14"/>
                <w:sz w:val="20"/>
              </w:rPr>
              <w:t> </w:t>
            </w:r>
            <w:r>
              <w:rPr>
                <w:sz w:val="20"/>
              </w:rPr>
              <w:t>addressed)</w:t>
            </w:r>
          </w:p>
        </w:tc>
      </w:tr>
      <w:tr>
        <w:trPr>
          <w:trHeight w:val="308" w:hRule="atLeast"/>
        </w:trPr>
        <w:tc>
          <w:tcPr>
            <w:tcW w:w="797" w:type="dxa"/>
            <w:tcBorders>
              <w:top w:val="nil"/>
              <w:bottom w:val="nil"/>
            </w:tcBorders>
          </w:tcPr>
          <w:p>
            <w:pPr>
              <w:pStyle w:val="TableParagraph"/>
              <w:spacing w:before="0"/>
              <w:ind w:left="0"/>
              <w:rPr>
                <w:rFonts w:ascii="Times New Roman"/>
                <w:sz w:val="18"/>
              </w:rPr>
            </w:pPr>
          </w:p>
        </w:tc>
        <w:tc>
          <w:tcPr>
            <w:tcW w:w="1162" w:type="dxa"/>
            <w:tcBorders>
              <w:top w:val="nil"/>
              <w:bottom w:val="nil"/>
            </w:tcBorders>
          </w:tcPr>
          <w:p>
            <w:pPr>
              <w:pStyle w:val="TableParagraph"/>
              <w:spacing w:before="0"/>
              <w:ind w:left="0"/>
              <w:rPr>
                <w:rFonts w:ascii="Times New Roman"/>
                <w:sz w:val="18"/>
              </w:rPr>
            </w:pPr>
          </w:p>
        </w:tc>
        <w:tc>
          <w:tcPr>
            <w:tcW w:w="6264" w:type="dxa"/>
            <w:tcBorders>
              <w:top w:val="nil"/>
              <w:bottom w:val="nil"/>
            </w:tcBorders>
          </w:tcPr>
          <w:p>
            <w:pPr>
              <w:pStyle w:val="TableParagraph"/>
              <w:numPr>
                <w:ilvl w:val="0"/>
                <w:numId w:val="22"/>
              </w:numPr>
              <w:tabs>
                <w:tab w:pos="359" w:val="left" w:leader="none"/>
                <w:tab w:pos="360" w:val="left" w:leader="none"/>
              </w:tabs>
              <w:spacing w:line="240" w:lineRule="auto" w:before="32" w:after="0"/>
              <w:ind w:left="360" w:right="1037" w:hanging="360"/>
              <w:jc w:val="right"/>
              <w:rPr>
                <w:sz w:val="20"/>
              </w:rPr>
            </w:pPr>
            <w:r>
              <w:rPr>
                <w:sz w:val="20"/>
              </w:rPr>
              <w:t>Sends</w:t>
            </w:r>
            <w:r>
              <w:rPr>
                <w:spacing w:val="-7"/>
                <w:sz w:val="20"/>
              </w:rPr>
              <w:t> </w:t>
            </w:r>
            <w:r>
              <w:rPr>
                <w:sz w:val="20"/>
              </w:rPr>
              <w:t>a</w:t>
            </w:r>
            <w:r>
              <w:rPr>
                <w:spacing w:val="-7"/>
                <w:sz w:val="20"/>
              </w:rPr>
              <w:t> </w:t>
            </w:r>
            <w:r>
              <w:rPr>
                <w:sz w:val="20"/>
              </w:rPr>
              <w:t>covering</w:t>
            </w:r>
            <w:r>
              <w:rPr>
                <w:spacing w:val="-6"/>
                <w:sz w:val="20"/>
              </w:rPr>
              <w:t> </w:t>
            </w:r>
            <w:r>
              <w:rPr>
                <w:sz w:val="20"/>
              </w:rPr>
              <w:t>e-mail</w:t>
            </w:r>
            <w:r>
              <w:rPr>
                <w:spacing w:val="-5"/>
                <w:sz w:val="20"/>
              </w:rPr>
              <w:t> </w:t>
            </w:r>
            <w:r>
              <w:rPr>
                <w:sz w:val="20"/>
              </w:rPr>
              <w:t>to</w:t>
            </w:r>
            <w:r>
              <w:rPr>
                <w:spacing w:val="-5"/>
                <w:sz w:val="20"/>
              </w:rPr>
              <w:t> </w:t>
            </w:r>
            <w:r>
              <w:rPr>
                <w:sz w:val="20"/>
              </w:rPr>
              <w:t>the</w:t>
            </w:r>
            <w:r>
              <w:rPr>
                <w:spacing w:val="-5"/>
                <w:sz w:val="20"/>
              </w:rPr>
              <w:t> </w:t>
            </w:r>
            <w:r>
              <w:rPr>
                <w:sz w:val="20"/>
              </w:rPr>
              <w:t>Customer</w:t>
            </w:r>
            <w:r>
              <w:rPr>
                <w:spacing w:val="-4"/>
                <w:sz w:val="20"/>
              </w:rPr>
              <w:t> </w:t>
            </w:r>
            <w:r>
              <w:rPr>
                <w:spacing w:val="-2"/>
                <w:sz w:val="20"/>
              </w:rPr>
              <w:t>detailing:</w:t>
            </w:r>
          </w:p>
        </w:tc>
        <w:tc>
          <w:tcPr>
            <w:tcW w:w="1843" w:type="dxa"/>
            <w:tcBorders>
              <w:top w:val="nil"/>
              <w:bottom w:val="nil"/>
            </w:tcBorders>
          </w:tcPr>
          <w:p>
            <w:pPr>
              <w:pStyle w:val="TableParagraph"/>
              <w:spacing w:before="0"/>
              <w:ind w:left="0"/>
              <w:rPr>
                <w:rFonts w:ascii="Times New Roman"/>
                <w:sz w:val="18"/>
              </w:rPr>
            </w:pPr>
          </w:p>
        </w:tc>
      </w:tr>
      <w:tr>
        <w:trPr>
          <w:trHeight w:val="296" w:hRule="atLeast"/>
        </w:trPr>
        <w:tc>
          <w:tcPr>
            <w:tcW w:w="797" w:type="dxa"/>
            <w:tcBorders>
              <w:top w:val="nil"/>
              <w:bottom w:val="nil"/>
            </w:tcBorders>
          </w:tcPr>
          <w:p>
            <w:pPr>
              <w:pStyle w:val="TableParagraph"/>
              <w:spacing w:before="0"/>
              <w:ind w:left="0"/>
              <w:rPr>
                <w:rFonts w:ascii="Times New Roman"/>
                <w:sz w:val="18"/>
              </w:rPr>
            </w:pPr>
          </w:p>
        </w:tc>
        <w:tc>
          <w:tcPr>
            <w:tcW w:w="1162" w:type="dxa"/>
            <w:tcBorders>
              <w:top w:val="nil"/>
              <w:bottom w:val="nil"/>
            </w:tcBorders>
          </w:tcPr>
          <w:p>
            <w:pPr>
              <w:pStyle w:val="TableParagraph"/>
              <w:spacing w:before="0"/>
              <w:ind w:left="0"/>
              <w:rPr>
                <w:rFonts w:ascii="Times New Roman"/>
                <w:sz w:val="18"/>
              </w:rPr>
            </w:pPr>
          </w:p>
        </w:tc>
        <w:tc>
          <w:tcPr>
            <w:tcW w:w="6264" w:type="dxa"/>
            <w:tcBorders>
              <w:top w:val="nil"/>
              <w:bottom w:val="nil"/>
            </w:tcBorders>
          </w:tcPr>
          <w:p>
            <w:pPr>
              <w:pStyle w:val="TableParagraph"/>
              <w:numPr>
                <w:ilvl w:val="0"/>
                <w:numId w:val="23"/>
              </w:numPr>
              <w:tabs>
                <w:tab w:pos="1161" w:val="left" w:leader="none"/>
              </w:tabs>
              <w:spacing w:line="240" w:lineRule="auto" w:before="25" w:after="0"/>
              <w:ind w:left="1160" w:right="0" w:hanging="361"/>
              <w:jc w:val="left"/>
              <w:rPr>
                <w:sz w:val="20"/>
              </w:rPr>
            </w:pPr>
            <w:r>
              <w:rPr>
                <w:sz w:val="20"/>
              </w:rPr>
              <w:t>The</w:t>
            </w:r>
            <w:r>
              <w:rPr>
                <w:spacing w:val="-4"/>
                <w:sz w:val="20"/>
              </w:rPr>
              <w:t> </w:t>
            </w:r>
            <w:r>
              <w:rPr>
                <w:sz w:val="20"/>
              </w:rPr>
              <w:t>status</w:t>
            </w:r>
            <w:r>
              <w:rPr>
                <w:spacing w:val="-4"/>
                <w:sz w:val="20"/>
              </w:rPr>
              <w:t> </w:t>
            </w:r>
            <w:r>
              <w:rPr>
                <w:sz w:val="20"/>
              </w:rPr>
              <w:t>of</w:t>
            </w:r>
            <w:r>
              <w:rPr>
                <w:spacing w:val="-4"/>
                <w:sz w:val="20"/>
              </w:rPr>
              <w:t> </w:t>
            </w:r>
            <w:r>
              <w:rPr>
                <w:sz w:val="20"/>
              </w:rPr>
              <w:t>the</w:t>
            </w:r>
            <w:r>
              <w:rPr>
                <w:spacing w:val="-3"/>
                <w:sz w:val="20"/>
              </w:rPr>
              <w:t> </w:t>
            </w:r>
            <w:r>
              <w:rPr>
                <w:spacing w:val="-2"/>
                <w:sz w:val="20"/>
              </w:rPr>
              <w:t>document.</w:t>
            </w:r>
          </w:p>
        </w:tc>
        <w:tc>
          <w:tcPr>
            <w:tcW w:w="1843" w:type="dxa"/>
            <w:tcBorders>
              <w:top w:val="nil"/>
              <w:bottom w:val="nil"/>
            </w:tcBorders>
          </w:tcPr>
          <w:p>
            <w:pPr>
              <w:pStyle w:val="TableParagraph"/>
              <w:spacing w:before="0"/>
              <w:ind w:left="0"/>
              <w:rPr>
                <w:rFonts w:ascii="Times New Roman"/>
                <w:sz w:val="18"/>
              </w:rPr>
            </w:pPr>
          </w:p>
        </w:tc>
      </w:tr>
      <w:tr>
        <w:trPr>
          <w:trHeight w:val="290" w:hRule="atLeast"/>
        </w:trPr>
        <w:tc>
          <w:tcPr>
            <w:tcW w:w="797" w:type="dxa"/>
            <w:tcBorders>
              <w:top w:val="nil"/>
              <w:bottom w:val="nil"/>
            </w:tcBorders>
          </w:tcPr>
          <w:p>
            <w:pPr>
              <w:pStyle w:val="TableParagraph"/>
              <w:spacing w:before="0"/>
              <w:ind w:left="0"/>
              <w:rPr>
                <w:rFonts w:ascii="Times New Roman"/>
                <w:sz w:val="18"/>
              </w:rPr>
            </w:pPr>
          </w:p>
        </w:tc>
        <w:tc>
          <w:tcPr>
            <w:tcW w:w="1162" w:type="dxa"/>
            <w:tcBorders>
              <w:top w:val="nil"/>
              <w:bottom w:val="nil"/>
            </w:tcBorders>
          </w:tcPr>
          <w:p>
            <w:pPr>
              <w:pStyle w:val="TableParagraph"/>
              <w:spacing w:before="0"/>
              <w:ind w:left="0"/>
              <w:rPr>
                <w:rFonts w:ascii="Times New Roman"/>
                <w:sz w:val="18"/>
              </w:rPr>
            </w:pPr>
          </w:p>
        </w:tc>
        <w:tc>
          <w:tcPr>
            <w:tcW w:w="6264" w:type="dxa"/>
            <w:tcBorders>
              <w:top w:val="nil"/>
              <w:bottom w:val="nil"/>
            </w:tcBorders>
          </w:tcPr>
          <w:p>
            <w:pPr>
              <w:pStyle w:val="TableParagraph"/>
              <w:numPr>
                <w:ilvl w:val="0"/>
                <w:numId w:val="24"/>
              </w:numPr>
              <w:tabs>
                <w:tab w:pos="360" w:val="left" w:leader="none"/>
              </w:tabs>
              <w:spacing w:line="240" w:lineRule="auto" w:before="17" w:after="0"/>
              <w:ind w:left="360" w:right="1032" w:hanging="360"/>
              <w:jc w:val="right"/>
              <w:rPr>
                <w:sz w:val="20"/>
              </w:rPr>
            </w:pPr>
            <w:r>
              <w:rPr>
                <w:sz w:val="20"/>
              </w:rPr>
              <w:t>Any</w:t>
            </w:r>
            <w:r>
              <w:rPr>
                <w:spacing w:val="-6"/>
                <w:sz w:val="20"/>
              </w:rPr>
              <w:t> </w:t>
            </w:r>
            <w:r>
              <w:rPr>
                <w:sz w:val="20"/>
              </w:rPr>
              <w:t>questions</w:t>
            </w:r>
            <w:r>
              <w:rPr>
                <w:spacing w:val="-6"/>
                <w:sz w:val="20"/>
              </w:rPr>
              <w:t> </w:t>
            </w:r>
            <w:r>
              <w:rPr>
                <w:sz w:val="20"/>
              </w:rPr>
              <w:t>or</w:t>
            </w:r>
            <w:r>
              <w:rPr>
                <w:spacing w:val="-6"/>
                <w:sz w:val="20"/>
              </w:rPr>
              <w:t> </w:t>
            </w:r>
            <w:r>
              <w:rPr>
                <w:sz w:val="20"/>
              </w:rPr>
              <w:t>issues</w:t>
            </w:r>
            <w:r>
              <w:rPr>
                <w:spacing w:val="-6"/>
                <w:sz w:val="20"/>
              </w:rPr>
              <w:t> </w:t>
            </w:r>
            <w:r>
              <w:rPr>
                <w:sz w:val="20"/>
              </w:rPr>
              <w:t>requiring</w:t>
            </w:r>
            <w:r>
              <w:rPr>
                <w:spacing w:val="-5"/>
                <w:sz w:val="20"/>
              </w:rPr>
              <w:t> </w:t>
            </w:r>
            <w:r>
              <w:rPr>
                <w:spacing w:val="-2"/>
                <w:sz w:val="20"/>
              </w:rPr>
              <w:t>clarification.</w:t>
            </w:r>
          </w:p>
        </w:tc>
        <w:tc>
          <w:tcPr>
            <w:tcW w:w="1843" w:type="dxa"/>
            <w:tcBorders>
              <w:top w:val="nil"/>
              <w:bottom w:val="nil"/>
            </w:tcBorders>
          </w:tcPr>
          <w:p>
            <w:pPr>
              <w:pStyle w:val="TableParagraph"/>
              <w:spacing w:before="0"/>
              <w:ind w:left="0"/>
              <w:rPr>
                <w:rFonts w:ascii="Times New Roman"/>
                <w:sz w:val="18"/>
              </w:rPr>
            </w:pPr>
          </w:p>
        </w:tc>
      </w:tr>
      <w:tr>
        <w:trPr>
          <w:trHeight w:val="289" w:hRule="atLeast"/>
        </w:trPr>
        <w:tc>
          <w:tcPr>
            <w:tcW w:w="797" w:type="dxa"/>
            <w:tcBorders>
              <w:top w:val="nil"/>
              <w:bottom w:val="nil"/>
            </w:tcBorders>
          </w:tcPr>
          <w:p>
            <w:pPr>
              <w:pStyle w:val="TableParagraph"/>
              <w:spacing w:before="0"/>
              <w:ind w:left="0"/>
              <w:rPr>
                <w:rFonts w:ascii="Times New Roman"/>
                <w:sz w:val="18"/>
              </w:rPr>
            </w:pPr>
          </w:p>
        </w:tc>
        <w:tc>
          <w:tcPr>
            <w:tcW w:w="1162" w:type="dxa"/>
            <w:tcBorders>
              <w:top w:val="nil"/>
              <w:bottom w:val="nil"/>
            </w:tcBorders>
          </w:tcPr>
          <w:p>
            <w:pPr>
              <w:pStyle w:val="TableParagraph"/>
              <w:spacing w:before="0"/>
              <w:ind w:left="0"/>
              <w:rPr>
                <w:rFonts w:ascii="Times New Roman"/>
                <w:sz w:val="18"/>
              </w:rPr>
            </w:pPr>
          </w:p>
        </w:tc>
        <w:tc>
          <w:tcPr>
            <w:tcW w:w="6264" w:type="dxa"/>
            <w:tcBorders>
              <w:top w:val="nil"/>
              <w:bottom w:val="nil"/>
            </w:tcBorders>
          </w:tcPr>
          <w:p>
            <w:pPr>
              <w:pStyle w:val="TableParagraph"/>
              <w:numPr>
                <w:ilvl w:val="0"/>
                <w:numId w:val="25"/>
              </w:numPr>
              <w:tabs>
                <w:tab w:pos="1161" w:val="left" w:leader="none"/>
              </w:tabs>
              <w:spacing w:line="240" w:lineRule="auto" w:before="19" w:after="0"/>
              <w:ind w:left="1160" w:right="0" w:hanging="361"/>
              <w:jc w:val="left"/>
              <w:rPr>
                <w:sz w:val="20"/>
              </w:rPr>
            </w:pPr>
            <w:r>
              <w:rPr>
                <w:sz w:val="20"/>
              </w:rPr>
              <w:t>The</w:t>
            </w:r>
            <w:r>
              <w:rPr>
                <w:spacing w:val="-3"/>
                <w:sz w:val="20"/>
              </w:rPr>
              <w:t> </w:t>
            </w:r>
            <w:r>
              <w:rPr>
                <w:sz w:val="20"/>
              </w:rPr>
              <w:t>date</w:t>
            </w:r>
            <w:r>
              <w:rPr>
                <w:spacing w:val="-5"/>
                <w:sz w:val="20"/>
              </w:rPr>
              <w:t> </w:t>
            </w:r>
            <w:r>
              <w:rPr>
                <w:sz w:val="20"/>
              </w:rPr>
              <w:t>by</w:t>
            </w:r>
            <w:r>
              <w:rPr>
                <w:spacing w:val="-5"/>
                <w:sz w:val="20"/>
              </w:rPr>
              <w:t> </w:t>
            </w:r>
            <w:r>
              <w:rPr>
                <w:sz w:val="20"/>
              </w:rPr>
              <w:t>which</w:t>
            </w:r>
            <w:r>
              <w:rPr>
                <w:spacing w:val="-5"/>
                <w:sz w:val="20"/>
              </w:rPr>
              <w:t> </w:t>
            </w:r>
            <w:r>
              <w:rPr>
                <w:sz w:val="20"/>
              </w:rPr>
              <w:t>comments</w:t>
            </w:r>
            <w:r>
              <w:rPr>
                <w:spacing w:val="-5"/>
                <w:sz w:val="20"/>
              </w:rPr>
              <w:t> </w:t>
            </w:r>
            <w:r>
              <w:rPr>
                <w:sz w:val="20"/>
              </w:rPr>
              <w:t>are</w:t>
            </w:r>
            <w:r>
              <w:rPr>
                <w:spacing w:val="-4"/>
                <w:sz w:val="20"/>
              </w:rPr>
              <w:t> </w:t>
            </w:r>
            <w:r>
              <w:rPr>
                <w:spacing w:val="-2"/>
                <w:sz w:val="20"/>
              </w:rPr>
              <w:t>expected.</w:t>
            </w:r>
          </w:p>
        </w:tc>
        <w:tc>
          <w:tcPr>
            <w:tcW w:w="1843" w:type="dxa"/>
            <w:tcBorders>
              <w:top w:val="nil"/>
              <w:bottom w:val="nil"/>
            </w:tcBorders>
          </w:tcPr>
          <w:p>
            <w:pPr>
              <w:pStyle w:val="TableParagraph"/>
              <w:spacing w:before="0"/>
              <w:ind w:left="0"/>
              <w:rPr>
                <w:rFonts w:ascii="Times New Roman"/>
                <w:sz w:val="18"/>
              </w:rPr>
            </w:pPr>
          </w:p>
        </w:tc>
      </w:tr>
      <w:tr>
        <w:trPr>
          <w:trHeight w:val="869" w:hRule="atLeast"/>
        </w:trPr>
        <w:tc>
          <w:tcPr>
            <w:tcW w:w="797" w:type="dxa"/>
            <w:tcBorders>
              <w:top w:val="nil"/>
              <w:bottom w:val="nil"/>
            </w:tcBorders>
          </w:tcPr>
          <w:p>
            <w:pPr>
              <w:pStyle w:val="TableParagraph"/>
              <w:spacing w:before="0"/>
              <w:ind w:left="0"/>
              <w:rPr>
                <w:rFonts w:ascii="Times New Roman"/>
                <w:sz w:val="18"/>
              </w:rPr>
            </w:pPr>
          </w:p>
        </w:tc>
        <w:tc>
          <w:tcPr>
            <w:tcW w:w="1162" w:type="dxa"/>
            <w:tcBorders>
              <w:top w:val="nil"/>
              <w:bottom w:val="nil"/>
            </w:tcBorders>
          </w:tcPr>
          <w:p>
            <w:pPr>
              <w:pStyle w:val="TableParagraph"/>
              <w:spacing w:before="0"/>
              <w:ind w:left="0"/>
              <w:rPr>
                <w:rFonts w:ascii="Times New Roman"/>
                <w:sz w:val="18"/>
              </w:rPr>
            </w:pPr>
          </w:p>
        </w:tc>
        <w:tc>
          <w:tcPr>
            <w:tcW w:w="6264" w:type="dxa"/>
            <w:tcBorders>
              <w:top w:val="nil"/>
              <w:bottom w:val="nil"/>
            </w:tcBorders>
          </w:tcPr>
          <w:p>
            <w:pPr>
              <w:pStyle w:val="TableParagraph"/>
              <w:numPr>
                <w:ilvl w:val="0"/>
                <w:numId w:val="26"/>
              </w:numPr>
              <w:tabs>
                <w:tab w:pos="733" w:val="left" w:leader="none"/>
                <w:tab w:pos="734" w:val="left" w:leader="none"/>
              </w:tabs>
              <w:spacing w:line="237" w:lineRule="auto" w:before="25" w:after="0"/>
              <w:ind w:left="733" w:right="330" w:hanging="360"/>
              <w:jc w:val="left"/>
              <w:rPr>
                <w:sz w:val="20"/>
              </w:rPr>
            </w:pPr>
            <w:r>
              <w:rPr>
                <w:sz w:val="20"/>
              </w:rPr>
              <w:t>Request for comments to be returned to the Lead MW as one</w:t>
            </w:r>
            <w:r>
              <w:rPr>
                <w:spacing w:val="-6"/>
                <w:sz w:val="20"/>
              </w:rPr>
              <w:t> </w:t>
            </w:r>
            <w:r>
              <w:rPr>
                <w:sz w:val="20"/>
              </w:rPr>
              <w:t>set</w:t>
            </w:r>
            <w:r>
              <w:rPr>
                <w:spacing w:val="-6"/>
                <w:sz w:val="20"/>
              </w:rPr>
              <w:t> </w:t>
            </w:r>
            <w:r>
              <w:rPr>
                <w:sz w:val="20"/>
              </w:rPr>
              <w:t>of</w:t>
            </w:r>
            <w:r>
              <w:rPr>
                <w:spacing w:val="-6"/>
                <w:sz w:val="20"/>
              </w:rPr>
              <w:t> </w:t>
            </w:r>
            <w:r>
              <w:rPr>
                <w:sz w:val="20"/>
              </w:rPr>
              <w:t>consolidated</w:t>
            </w:r>
            <w:r>
              <w:rPr>
                <w:spacing w:val="-6"/>
                <w:sz w:val="20"/>
              </w:rPr>
              <w:t> </w:t>
            </w:r>
            <w:r>
              <w:rPr>
                <w:sz w:val="20"/>
              </w:rPr>
              <w:t>and</w:t>
            </w:r>
            <w:r>
              <w:rPr>
                <w:spacing w:val="-6"/>
                <w:sz w:val="20"/>
              </w:rPr>
              <w:t> </w:t>
            </w:r>
            <w:r>
              <w:rPr>
                <w:sz w:val="20"/>
              </w:rPr>
              <w:t>adjudicated</w:t>
            </w:r>
            <w:r>
              <w:rPr>
                <w:spacing w:val="-6"/>
                <w:sz w:val="20"/>
              </w:rPr>
              <w:t> </w:t>
            </w:r>
            <w:r>
              <w:rPr>
                <w:sz w:val="20"/>
              </w:rPr>
              <w:t>comments,</w:t>
            </w:r>
            <w:r>
              <w:rPr>
                <w:spacing w:val="-6"/>
                <w:sz w:val="20"/>
              </w:rPr>
              <w:t> </w:t>
            </w:r>
            <w:r>
              <w:rPr>
                <w:sz w:val="20"/>
              </w:rPr>
              <w:t>unless otherwise agreed.</w:t>
            </w:r>
          </w:p>
        </w:tc>
        <w:tc>
          <w:tcPr>
            <w:tcW w:w="1843" w:type="dxa"/>
            <w:tcBorders>
              <w:top w:val="nil"/>
              <w:bottom w:val="nil"/>
            </w:tcBorders>
          </w:tcPr>
          <w:p>
            <w:pPr>
              <w:pStyle w:val="TableParagraph"/>
              <w:spacing w:before="0"/>
              <w:ind w:left="0"/>
              <w:rPr>
                <w:rFonts w:ascii="Times New Roman"/>
                <w:sz w:val="18"/>
              </w:rPr>
            </w:pPr>
          </w:p>
        </w:tc>
      </w:tr>
      <w:tr>
        <w:trPr>
          <w:trHeight w:val="2445" w:hRule="atLeast"/>
        </w:trPr>
        <w:tc>
          <w:tcPr>
            <w:tcW w:w="797" w:type="dxa"/>
            <w:tcBorders>
              <w:top w:val="nil"/>
            </w:tcBorders>
          </w:tcPr>
          <w:p>
            <w:pPr>
              <w:pStyle w:val="TableParagraph"/>
              <w:spacing w:before="0"/>
              <w:ind w:left="0"/>
              <w:rPr>
                <w:rFonts w:ascii="Times New Roman"/>
                <w:sz w:val="18"/>
              </w:rPr>
            </w:pPr>
          </w:p>
        </w:tc>
        <w:tc>
          <w:tcPr>
            <w:tcW w:w="1162" w:type="dxa"/>
            <w:tcBorders>
              <w:top w:val="nil"/>
            </w:tcBorders>
          </w:tcPr>
          <w:p>
            <w:pPr>
              <w:pStyle w:val="TableParagraph"/>
              <w:spacing w:before="0"/>
              <w:ind w:left="0"/>
              <w:rPr>
                <w:rFonts w:ascii="Times New Roman"/>
                <w:sz w:val="18"/>
              </w:rPr>
            </w:pPr>
          </w:p>
        </w:tc>
        <w:tc>
          <w:tcPr>
            <w:tcW w:w="6264" w:type="dxa"/>
            <w:tcBorders>
              <w:top w:val="nil"/>
            </w:tcBorders>
          </w:tcPr>
          <w:p>
            <w:pPr>
              <w:pStyle w:val="TableParagraph"/>
              <w:spacing w:before="141"/>
              <w:ind w:left="104" w:right="78"/>
              <w:rPr>
                <w:sz w:val="20"/>
              </w:rPr>
            </w:pPr>
            <w:r>
              <w:rPr>
                <w:b/>
                <w:sz w:val="20"/>
              </w:rPr>
              <w:t>Note: </w:t>
            </w:r>
            <w:r>
              <w:rPr>
                <w:sz w:val="20"/>
              </w:rPr>
              <w:t>In exceptional circumstances, if requested by the Customer, an unreviewed draft protocol amendment may be sent if the PL, key team members, and line manager of Lead MW agree; however, this must be clearly identified as an unreviewed draft. This change from usual Medical Writing process should be documented in a Global Medical Writing File Note (CS_FM_MW0224). Before sending the protocol amendment, the Lead MW must advise the Customer that the</w:t>
            </w:r>
            <w:r>
              <w:rPr>
                <w:spacing w:val="-4"/>
                <w:sz w:val="20"/>
              </w:rPr>
              <w:t> </w:t>
            </w:r>
            <w:r>
              <w:rPr>
                <w:sz w:val="20"/>
              </w:rPr>
              <w:t>protocol</w:t>
            </w:r>
            <w:r>
              <w:rPr>
                <w:spacing w:val="-3"/>
                <w:sz w:val="20"/>
              </w:rPr>
              <w:t> </w:t>
            </w:r>
            <w:r>
              <w:rPr>
                <w:sz w:val="20"/>
              </w:rPr>
              <w:t>amendment has</w:t>
            </w:r>
            <w:r>
              <w:rPr>
                <w:spacing w:val="-5"/>
                <w:sz w:val="20"/>
              </w:rPr>
              <w:t> </w:t>
            </w:r>
            <w:r>
              <w:rPr>
                <w:sz w:val="20"/>
              </w:rPr>
              <w:t>not</w:t>
            </w:r>
            <w:r>
              <w:rPr>
                <w:spacing w:val="-5"/>
                <w:sz w:val="20"/>
              </w:rPr>
              <w:t> </w:t>
            </w:r>
            <w:r>
              <w:rPr>
                <w:sz w:val="20"/>
              </w:rPr>
              <w:t>been</w:t>
            </w:r>
            <w:r>
              <w:rPr>
                <w:spacing w:val="-5"/>
                <w:sz w:val="20"/>
              </w:rPr>
              <w:t> </w:t>
            </w:r>
            <w:r>
              <w:rPr>
                <w:sz w:val="20"/>
              </w:rPr>
              <w:t>reviewed</w:t>
            </w:r>
            <w:r>
              <w:rPr>
                <w:spacing w:val="-5"/>
                <w:sz w:val="20"/>
              </w:rPr>
              <w:t> </w:t>
            </w:r>
            <w:r>
              <w:rPr>
                <w:sz w:val="20"/>
              </w:rPr>
              <w:t>and</w:t>
            </w:r>
            <w:r>
              <w:rPr>
                <w:spacing w:val="-5"/>
                <w:sz w:val="20"/>
              </w:rPr>
              <w:t> </w:t>
            </w:r>
            <w:r>
              <w:rPr>
                <w:sz w:val="20"/>
              </w:rPr>
              <w:t>that</w:t>
            </w:r>
            <w:r>
              <w:rPr>
                <w:spacing w:val="-5"/>
                <w:sz w:val="20"/>
              </w:rPr>
              <w:t> </w:t>
            </w:r>
            <w:r>
              <w:rPr>
                <w:sz w:val="20"/>
              </w:rPr>
              <w:t>the</w:t>
            </w:r>
            <w:r>
              <w:rPr>
                <w:spacing w:val="-5"/>
                <w:sz w:val="20"/>
              </w:rPr>
              <w:t> </w:t>
            </w:r>
            <w:r>
              <w:rPr>
                <w:sz w:val="20"/>
              </w:rPr>
              <w:t>content may change after internal reviews, including QC, are completed.</w:t>
            </w:r>
          </w:p>
        </w:tc>
        <w:tc>
          <w:tcPr>
            <w:tcW w:w="1843" w:type="dxa"/>
            <w:tcBorders>
              <w:top w:val="nil"/>
            </w:tcBorders>
          </w:tcPr>
          <w:p>
            <w:pPr>
              <w:pStyle w:val="TableParagraph"/>
              <w:spacing w:before="0"/>
              <w:ind w:left="0"/>
              <w:rPr>
                <w:rFonts w:ascii="Times New Roman"/>
                <w:sz w:val="18"/>
              </w:rPr>
            </w:pPr>
          </w:p>
        </w:tc>
      </w:tr>
      <w:tr>
        <w:trPr>
          <w:trHeight w:val="1002" w:hRule="atLeast"/>
        </w:trPr>
        <w:tc>
          <w:tcPr>
            <w:tcW w:w="797" w:type="dxa"/>
          </w:tcPr>
          <w:p>
            <w:pPr>
              <w:pStyle w:val="TableParagraph"/>
              <w:spacing w:before="42"/>
              <w:rPr>
                <w:b/>
                <w:sz w:val="20"/>
              </w:rPr>
            </w:pPr>
            <w:r>
              <w:rPr>
                <w:b/>
                <w:spacing w:val="-2"/>
                <w:sz w:val="20"/>
              </w:rPr>
              <w:t>6.4.2</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spacing w:line="244" w:lineRule="auto"/>
              <w:ind w:left="104" w:right="126"/>
              <w:rPr>
                <w:sz w:val="20"/>
              </w:rPr>
            </w:pPr>
            <w:r>
              <w:rPr>
                <w:sz w:val="20"/>
              </w:rPr>
              <w:t>Forwards the above communication to other IQVIA team members, as</w:t>
            </w:r>
            <w:r>
              <w:rPr>
                <w:spacing w:val="-6"/>
                <w:sz w:val="20"/>
              </w:rPr>
              <w:t> </w:t>
            </w:r>
            <w:r>
              <w:rPr>
                <w:sz w:val="20"/>
              </w:rPr>
              <w:t>appropriate</w:t>
            </w:r>
            <w:r>
              <w:rPr>
                <w:spacing w:val="-6"/>
                <w:sz w:val="20"/>
              </w:rPr>
              <w:t> </w:t>
            </w:r>
            <w:r>
              <w:rPr>
                <w:sz w:val="20"/>
              </w:rPr>
              <w:t>(refer</w:t>
            </w:r>
            <w:r>
              <w:rPr>
                <w:spacing w:val="-6"/>
                <w:sz w:val="20"/>
              </w:rPr>
              <w:t> </w:t>
            </w:r>
            <w:r>
              <w:rPr>
                <w:sz w:val="20"/>
              </w:rPr>
              <w:t>to</w:t>
            </w:r>
            <w:r>
              <w:rPr>
                <w:spacing w:val="-6"/>
                <w:sz w:val="20"/>
              </w:rPr>
              <w:t> </w:t>
            </w:r>
            <w:r>
              <w:rPr>
                <w:sz w:val="20"/>
              </w:rPr>
              <w:t>CS_WI_MW0201),</w:t>
            </w:r>
            <w:r>
              <w:rPr>
                <w:spacing w:val="-9"/>
                <w:sz w:val="20"/>
              </w:rPr>
              <w:t> </w:t>
            </w:r>
            <w:r>
              <w:rPr>
                <w:sz w:val="20"/>
              </w:rPr>
              <w:t>for</w:t>
            </w:r>
            <w:r>
              <w:rPr>
                <w:spacing w:val="-6"/>
                <w:sz w:val="20"/>
              </w:rPr>
              <w:t> </w:t>
            </w:r>
            <w:r>
              <w:rPr>
                <w:sz w:val="20"/>
              </w:rPr>
              <w:t>information</w:t>
            </w:r>
            <w:r>
              <w:rPr>
                <w:spacing w:val="-6"/>
                <w:sz w:val="20"/>
              </w:rPr>
              <w:t> </w:t>
            </w:r>
            <w:r>
              <w:rPr>
                <w:sz w:val="20"/>
              </w:rPr>
              <w:t>purposes.</w:t>
            </w:r>
          </w:p>
        </w:tc>
        <w:tc>
          <w:tcPr>
            <w:tcW w:w="1843" w:type="dxa"/>
          </w:tcPr>
          <w:p>
            <w:pPr>
              <w:pStyle w:val="TableParagraph"/>
              <w:ind w:left="109" w:right="106"/>
              <w:rPr>
                <w:sz w:val="20"/>
              </w:rPr>
            </w:pPr>
            <w:r>
              <w:rPr>
                <w:sz w:val="20"/>
              </w:rPr>
              <w:t>Following</w:t>
            </w:r>
            <w:r>
              <w:rPr>
                <w:spacing w:val="-14"/>
                <w:sz w:val="20"/>
              </w:rPr>
              <w:t> </w:t>
            </w:r>
            <w:r>
              <w:rPr>
                <w:sz w:val="20"/>
              </w:rPr>
              <w:t>issue</w:t>
            </w:r>
            <w:r>
              <w:rPr>
                <w:spacing w:val="-14"/>
                <w:sz w:val="20"/>
              </w:rPr>
              <w:t> </w:t>
            </w:r>
            <w:r>
              <w:rPr>
                <w:sz w:val="20"/>
              </w:rPr>
              <w:t>of the Draft 1 protocol to the </w:t>
            </w:r>
            <w:r>
              <w:rPr>
                <w:spacing w:val="-2"/>
                <w:sz w:val="20"/>
              </w:rPr>
              <w:t>Customer</w:t>
            </w:r>
          </w:p>
        </w:tc>
      </w:tr>
    </w:tbl>
    <w:p>
      <w:pPr>
        <w:spacing w:after="0"/>
        <w:rPr>
          <w:sz w:val="20"/>
        </w:rPr>
        <w:sectPr>
          <w:pgSz w:w="12240" w:h="15840"/>
          <w:pgMar w:header="725" w:footer="872" w:top="2520" w:bottom="1060" w:left="900" w:right="960"/>
        </w:sectPr>
      </w:pPr>
    </w:p>
    <w:p>
      <w:pPr>
        <w:pStyle w:val="BodyText"/>
        <w:spacing w:before="11"/>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Handling Customer Comments" w:id="11"/>
      <w:bookmarkEnd w:id="11"/>
      <w:r>
        <w:rPr>
          <w:b/>
          <w:sz w:val="22"/>
        </w:rPr>
        <w:t>Handlin</w:t>
      </w:r>
      <w:r>
        <w:rPr>
          <w:b/>
          <w:sz w:val="22"/>
        </w:rPr>
        <w:t>g</w:t>
      </w:r>
      <w:r>
        <w:rPr>
          <w:b/>
          <w:spacing w:val="-9"/>
          <w:sz w:val="22"/>
        </w:rPr>
        <w:t> </w:t>
      </w:r>
      <w:r>
        <w:rPr>
          <w:b/>
          <w:sz w:val="22"/>
        </w:rPr>
        <w:t>Customer</w:t>
      </w:r>
      <w:r>
        <w:rPr>
          <w:b/>
          <w:spacing w:val="-9"/>
          <w:sz w:val="22"/>
        </w:rPr>
        <w:t> </w:t>
      </w:r>
      <w:r>
        <w:rPr>
          <w:b/>
          <w:spacing w:val="-2"/>
          <w:sz w:val="22"/>
        </w:rPr>
        <w:t>Comments</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4261"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27"/>
              </w:numPr>
              <w:tabs>
                <w:tab w:pos="733" w:val="left" w:leader="none"/>
                <w:tab w:pos="734" w:val="left" w:leader="none"/>
              </w:tabs>
              <w:spacing w:line="237" w:lineRule="auto" w:before="60" w:after="0"/>
              <w:ind w:left="733" w:right="429" w:hanging="360"/>
              <w:jc w:val="left"/>
              <w:rPr>
                <w:sz w:val="20"/>
              </w:rPr>
            </w:pPr>
            <w:r>
              <w:rPr>
                <w:sz w:val="20"/>
              </w:rPr>
              <w:t>Reviews the comments and, if applicable, shares the comments with the PL and other IQVIA project team members</w:t>
            </w:r>
            <w:r>
              <w:rPr>
                <w:spacing w:val="-6"/>
                <w:sz w:val="20"/>
              </w:rPr>
              <w:t> </w:t>
            </w:r>
            <w:r>
              <w:rPr>
                <w:sz w:val="20"/>
              </w:rPr>
              <w:t>(e.g.,</w:t>
            </w:r>
            <w:r>
              <w:rPr>
                <w:spacing w:val="-6"/>
                <w:sz w:val="20"/>
              </w:rPr>
              <w:t> </w:t>
            </w:r>
            <w:r>
              <w:rPr>
                <w:sz w:val="20"/>
              </w:rPr>
              <w:t>TMA,</w:t>
            </w:r>
            <w:r>
              <w:rPr>
                <w:spacing w:val="-6"/>
                <w:sz w:val="20"/>
              </w:rPr>
              <w:t> </w:t>
            </w:r>
            <w:r>
              <w:rPr>
                <w:sz w:val="20"/>
              </w:rPr>
              <w:t>STL/EB,</w:t>
            </w:r>
            <w:r>
              <w:rPr>
                <w:spacing w:val="-6"/>
                <w:sz w:val="20"/>
              </w:rPr>
              <w:t> </w:t>
            </w:r>
            <w:r>
              <w:rPr>
                <w:sz w:val="20"/>
              </w:rPr>
              <w:t>and/or</w:t>
            </w:r>
            <w:r>
              <w:rPr>
                <w:spacing w:val="-6"/>
                <w:sz w:val="20"/>
              </w:rPr>
              <w:t> </w:t>
            </w:r>
            <w:r>
              <w:rPr>
                <w:sz w:val="20"/>
              </w:rPr>
              <w:t>PK/PD</w:t>
            </w:r>
            <w:r>
              <w:rPr>
                <w:spacing w:val="-6"/>
                <w:sz w:val="20"/>
              </w:rPr>
              <w:t> </w:t>
            </w:r>
            <w:r>
              <w:rPr>
                <w:sz w:val="20"/>
              </w:rPr>
              <w:t>scientist)</w:t>
            </w:r>
            <w:r>
              <w:rPr>
                <w:spacing w:val="-6"/>
                <w:sz w:val="20"/>
              </w:rPr>
              <w:t> </w:t>
            </w:r>
            <w:r>
              <w:rPr>
                <w:sz w:val="20"/>
              </w:rPr>
              <w:t>for resolution of relevant comments.</w:t>
            </w:r>
          </w:p>
          <w:p>
            <w:pPr>
              <w:pStyle w:val="TableParagraph"/>
              <w:numPr>
                <w:ilvl w:val="0"/>
                <w:numId w:val="27"/>
              </w:numPr>
              <w:tabs>
                <w:tab w:pos="733" w:val="left" w:leader="none"/>
                <w:tab w:pos="734" w:val="left" w:leader="none"/>
              </w:tabs>
              <w:spacing w:line="237" w:lineRule="auto" w:before="68" w:after="0"/>
              <w:ind w:left="733" w:right="166" w:hanging="360"/>
              <w:jc w:val="left"/>
              <w:rPr>
                <w:sz w:val="20"/>
              </w:rPr>
            </w:pPr>
            <w:r>
              <w:rPr>
                <w:sz w:val="20"/>
              </w:rPr>
              <w:t>Plans,</w:t>
            </w:r>
            <w:r>
              <w:rPr>
                <w:spacing w:val="-4"/>
                <w:sz w:val="20"/>
              </w:rPr>
              <w:t> </w:t>
            </w:r>
            <w:r>
              <w:rPr>
                <w:sz w:val="20"/>
              </w:rPr>
              <w:t>depending</w:t>
            </w:r>
            <w:r>
              <w:rPr>
                <w:spacing w:val="-4"/>
                <w:sz w:val="20"/>
              </w:rPr>
              <w:t> </w:t>
            </w:r>
            <w:r>
              <w:rPr>
                <w:sz w:val="20"/>
              </w:rPr>
              <w:t>on</w:t>
            </w:r>
            <w:r>
              <w:rPr>
                <w:spacing w:val="-4"/>
                <w:sz w:val="20"/>
              </w:rPr>
              <w:t> </w:t>
            </w:r>
            <w:r>
              <w:rPr>
                <w:sz w:val="20"/>
              </w:rPr>
              <w:t>the</w:t>
            </w:r>
            <w:r>
              <w:rPr>
                <w:spacing w:val="-4"/>
                <w:sz w:val="20"/>
              </w:rPr>
              <w:t> </w:t>
            </w:r>
            <w:r>
              <w:rPr>
                <w:sz w:val="20"/>
              </w:rPr>
              <w:t>scope</w:t>
            </w:r>
            <w:r>
              <w:rPr>
                <w:spacing w:val="-4"/>
                <w:sz w:val="20"/>
              </w:rPr>
              <w:t> </w:t>
            </w:r>
            <w:r>
              <w:rPr>
                <w:sz w:val="20"/>
              </w:rPr>
              <w:t>and</w:t>
            </w:r>
            <w:r>
              <w:rPr>
                <w:spacing w:val="-4"/>
                <w:sz w:val="20"/>
              </w:rPr>
              <w:t> </w:t>
            </w:r>
            <w:r>
              <w:rPr>
                <w:sz w:val="20"/>
              </w:rPr>
              <w:t>nature</w:t>
            </w:r>
            <w:r>
              <w:rPr>
                <w:spacing w:val="-4"/>
                <w:sz w:val="20"/>
              </w:rPr>
              <w:t> </w:t>
            </w:r>
            <w:r>
              <w:rPr>
                <w:sz w:val="20"/>
              </w:rPr>
              <w:t>of</w:t>
            </w:r>
            <w:r>
              <w:rPr>
                <w:spacing w:val="-4"/>
                <w:sz w:val="20"/>
              </w:rPr>
              <w:t> </w:t>
            </w:r>
            <w:r>
              <w:rPr>
                <w:sz w:val="20"/>
              </w:rPr>
              <w:t>the</w:t>
            </w:r>
            <w:r>
              <w:rPr>
                <w:spacing w:val="-4"/>
                <w:sz w:val="20"/>
              </w:rPr>
              <w:t> </w:t>
            </w:r>
            <w:r>
              <w:rPr>
                <w:sz w:val="20"/>
              </w:rPr>
              <w:t>comments, and the contractual requirements, a comments resolution meeting (CRM) with the Customer to discuss and define exactly what changes are required and to agree on a turnaround time.</w:t>
            </w:r>
          </w:p>
          <w:p>
            <w:pPr>
              <w:pStyle w:val="TableParagraph"/>
              <w:numPr>
                <w:ilvl w:val="0"/>
                <w:numId w:val="27"/>
              </w:numPr>
              <w:tabs>
                <w:tab w:pos="733" w:val="left" w:leader="none"/>
                <w:tab w:pos="734" w:val="left" w:leader="none"/>
              </w:tabs>
              <w:spacing w:line="237" w:lineRule="auto" w:before="70" w:after="0"/>
              <w:ind w:left="733" w:right="349" w:hanging="360"/>
              <w:jc w:val="left"/>
              <w:rPr>
                <w:sz w:val="20"/>
              </w:rPr>
            </w:pPr>
            <w:r>
              <w:rPr>
                <w:sz w:val="20"/>
              </w:rPr>
              <w:t>Documents</w:t>
            </w:r>
            <w:r>
              <w:rPr>
                <w:spacing w:val="-6"/>
                <w:sz w:val="20"/>
              </w:rPr>
              <w:t> </w:t>
            </w:r>
            <w:r>
              <w:rPr>
                <w:sz w:val="20"/>
              </w:rPr>
              <w:t>the</w:t>
            </w:r>
            <w:r>
              <w:rPr>
                <w:spacing w:val="-5"/>
                <w:sz w:val="20"/>
              </w:rPr>
              <w:t> </w:t>
            </w:r>
            <w:r>
              <w:rPr>
                <w:sz w:val="20"/>
              </w:rPr>
              <w:t>outcome</w:t>
            </w:r>
            <w:r>
              <w:rPr>
                <w:spacing w:val="-5"/>
                <w:sz w:val="20"/>
              </w:rPr>
              <w:t> </w:t>
            </w:r>
            <w:r>
              <w:rPr>
                <w:sz w:val="20"/>
              </w:rPr>
              <w:t>of</w:t>
            </w:r>
            <w:r>
              <w:rPr>
                <w:spacing w:val="-5"/>
                <w:sz w:val="20"/>
              </w:rPr>
              <w:t> </w:t>
            </w:r>
            <w:r>
              <w:rPr>
                <w:sz w:val="20"/>
              </w:rPr>
              <w:t>the</w:t>
            </w:r>
            <w:r>
              <w:rPr>
                <w:spacing w:val="-5"/>
                <w:sz w:val="20"/>
              </w:rPr>
              <w:t> </w:t>
            </w:r>
            <w:r>
              <w:rPr>
                <w:sz w:val="20"/>
              </w:rPr>
              <w:t>discussions</w:t>
            </w:r>
            <w:r>
              <w:rPr>
                <w:spacing w:val="-5"/>
                <w:sz w:val="20"/>
              </w:rPr>
              <w:t> </w:t>
            </w:r>
            <w:r>
              <w:rPr>
                <w:sz w:val="20"/>
              </w:rPr>
              <w:t>from</w:t>
            </w:r>
            <w:r>
              <w:rPr>
                <w:spacing w:val="-5"/>
                <w:sz w:val="20"/>
              </w:rPr>
              <w:t> </w:t>
            </w:r>
            <w:r>
              <w:rPr>
                <w:sz w:val="20"/>
              </w:rPr>
              <w:t>the</w:t>
            </w:r>
            <w:r>
              <w:rPr>
                <w:spacing w:val="-5"/>
                <w:sz w:val="20"/>
              </w:rPr>
              <w:t> </w:t>
            </w:r>
            <w:r>
              <w:rPr>
                <w:sz w:val="20"/>
              </w:rPr>
              <w:t>CRM, as appropriate. For further details, refer to Section 6.3 of CS_OP_MW0203, Preparation of Medical Writing </w:t>
            </w:r>
            <w:r>
              <w:rPr>
                <w:spacing w:val="-2"/>
                <w:sz w:val="20"/>
              </w:rPr>
              <w:t>Deliverables.</w:t>
            </w:r>
          </w:p>
          <w:p>
            <w:pPr>
              <w:pStyle w:val="TableParagraph"/>
              <w:numPr>
                <w:ilvl w:val="0"/>
                <w:numId w:val="27"/>
              </w:numPr>
              <w:tabs>
                <w:tab w:pos="733" w:val="left" w:leader="none"/>
                <w:tab w:pos="734" w:val="left" w:leader="none"/>
              </w:tabs>
              <w:spacing w:line="237" w:lineRule="auto" w:before="68" w:after="0"/>
              <w:ind w:left="733" w:right="229" w:hanging="360"/>
              <w:jc w:val="left"/>
              <w:rPr>
                <w:sz w:val="20"/>
              </w:rPr>
            </w:pPr>
            <w:r>
              <w:rPr>
                <w:sz w:val="20"/>
              </w:rPr>
              <w:t>Highlights any conflicting or unclear comments to the Customer for clarification, consulting first with other IQVIA project</w:t>
            </w:r>
            <w:r>
              <w:rPr>
                <w:spacing w:val="-5"/>
                <w:sz w:val="20"/>
              </w:rPr>
              <w:t> </w:t>
            </w:r>
            <w:r>
              <w:rPr>
                <w:sz w:val="20"/>
              </w:rPr>
              <w:t>team</w:t>
            </w:r>
            <w:r>
              <w:rPr>
                <w:spacing w:val="-5"/>
                <w:sz w:val="20"/>
              </w:rPr>
              <w:t> </w:t>
            </w:r>
            <w:r>
              <w:rPr>
                <w:sz w:val="20"/>
              </w:rPr>
              <w:t>members</w:t>
            </w:r>
            <w:r>
              <w:rPr>
                <w:spacing w:val="-5"/>
                <w:sz w:val="20"/>
              </w:rPr>
              <w:t> </w:t>
            </w:r>
            <w:r>
              <w:rPr>
                <w:sz w:val="20"/>
              </w:rPr>
              <w:t>as</w:t>
            </w:r>
            <w:r>
              <w:rPr>
                <w:spacing w:val="-5"/>
                <w:sz w:val="20"/>
              </w:rPr>
              <w:t> </w:t>
            </w:r>
            <w:r>
              <w:rPr>
                <w:sz w:val="20"/>
              </w:rPr>
              <w:t>appropriate.</w:t>
            </w:r>
            <w:r>
              <w:rPr>
                <w:spacing w:val="-5"/>
                <w:sz w:val="20"/>
              </w:rPr>
              <w:t> </w:t>
            </w:r>
            <w:r>
              <w:rPr>
                <w:sz w:val="20"/>
              </w:rPr>
              <w:t>This</w:t>
            </w:r>
            <w:r>
              <w:rPr>
                <w:spacing w:val="-5"/>
                <w:sz w:val="20"/>
              </w:rPr>
              <w:t> </w:t>
            </w:r>
            <w:r>
              <w:rPr>
                <w:sz w:val="20"/>
              </w:rPr>
              <w:t>may</w:t>
            </w:r>
            <w:r>
              <w:rPr>
                <w:spacing w:val="-5"/>
                <w:sz w:val="20"/>
              </w:rPr>
              <w:t> </w:t>
            </w:r>
            <w:r>
              <w:rPr>
                <w:sz w:val="20"/>
              </w:rPr>
              <w:t>be</w:t>
            </w:r>
            <w:r>
              <w:rPr>
                <w:spacing w:val="-5"/>
                <w:sz w:val="20"/>
              </w:rPr>
              <w:t> </w:t>
            </w:r>
            <w:r>
              <w:rPr>
                <w:sz w:val="20"/>
              </w:rPr>
              <w:t>handled during the CRM, if held.</w:t>
            </w:r>
          </w:p>
        </w:tc>
        <w:tc>
          <w:tcPr>
            <w:tcW w:w="1843" w:type="dxa"/>
          </w:tcPr>
          <w:p>
            <w:pPr>
              <w:pStyle w:val="TableParagraph"/>
              <w:ind w:left="109" w:right="217"/>
              <w:rPr>
                <w:sz w:val="20"/>
              </w:rPr>
            </w:pPr>
            <w:r>
              <w:rPr>
                <w:sz w:val="20"/>
              </w:rPr>
              <w:t>Upon receipt of Customer</w:t>
            </w:r>
            <w:r>
              <w:rPr>
                <w:spacing w:val="-14"/>
                <w:sz w:val="20"/>
              </w:rPr>
              <w:t> </w:t>
            </w:r>
            <w:r>
              <w:rPr>
                <w:sz w:val="20"/>
              </w:rPr>
              <w:t>review </w:t>
            </w:r>
            <w:r>
              <w:rPr>
                <w:spacing w:val="-2"/>
                <w:sz w:val="20"/>
              </w:rPr>
              <w:t>comments</w:t>
            </w:r>
          </w:p>
        </w:tc>
      </w:tr>
      <w:tr>
        <w:trPr>
          <w:trHeight w:val="1694" w:hRule="atLeast"/>
        </w:trPr>
        <w:tc>
          <w:tcPr>
            <w:tcW w:w="797" w:type="dxa"/>
          </w:tcPr>
          <w:p>
            <w:pPr>
              <w:pStyle w:val="TableParagraph"/>
              <w:spacing w:before="47"/>
              <w:ind w:left="177"/>
              <w:rPr>
                <w:b/>
                <w:sz w:val="20"/>
              </w:rPr>
            </w:pPr>
            <w:r>
              <w:rPr>
                <w:b/>
                <w:spacing w:val="-2"/>
                <w:sz w:val="20"/>
              </w:rPr>
              <w:t>6.5.2</w:t>
            </w:r>
          </w:p>
        </w:tc>
        <w:tc>
          <w:tcPr>
            <w:tcW w:w="1162" w:type="dxa"/>
          </w:tcPr>
          <w:p>
            <w:pPr>
              <w:pStyle w:val="TableParagraph"/>
              <w:spacing w:before="42"/>
              <w:rPr>
                <w:sz w:val="20"/>
              </w:rPr>
            </w:pPr>
            <w:r>
              <w:rPr>
                <w:spacing w:val="-4"/>
                <w:sz w:val="20"/>
              </w:rPr>
              <w:t>TMA, </w:t>
            </w:r>
            <w:r>
              <w:rPr>
                <w:spacing w:val="-2"/>
                <w:sz w:val="20"/>
              </w:rPr>
              <w:t>STL/EB, PK/PD</w:t>
            </w:r>
          </w:p>
          <w:p>
            <w:pPr>
              <w:pStyle w:val="TableParagraph"/>
              <w:spacing w:line="237" w:lineRule="auto" w:before="3"/>
              <w:rPr>
                <w:sz w:val="20"/>
              </w:rPr>
            </w:pPr>
            <w:r>
              <w:rPr>
                <w:spacing w:val="-2"/>
                <w:sz w:val="20"/>
              </w:rPr>
              <w:t>Scientist, </w:t>
            </w:r>
            <w:r>
              <w:rPr>
                <w:sz w:val="20"/>
              </w:rPr>
              <w:t>PL,</w:t>
            </w:r>
            <w:r>
              <w:rPr>
                <w:spacing w:val="-9"/>
                <w:sz w:val="20"/>
              </w:rPr>
              <w:t> </w:t>
            </w:r>
            <w:r>
              <w:rPr>
                <w:sz w:val="20"/>
              </w:rPr>
              <w:t>other </w:t>
            </w:r>
            <w:r>
              <w:rPr>
                <w:spacing w:val="-4"/>
                <w:sz w:val="20"/>
              </w:rPr>
              <w:t>team </w:t>
            </w:r>
            <w:r>
              <w:rPr>
                <w:spacing w:val="-2"/>
                <w:sz w:val="20"/>
              </w:rPr>
              <w:t>members</w:t>
            </w:r>
          </w:p>
        </w:tc>
        <w:tc>
          <w:tcPr>
            <w:tcW w:w="6264" w:type="dxa"/>
          </w:tcPr>
          <w:p>
            <w:pPr>
              <w:pStyle w:val="TableParagraph"/>
              <w:spacing w:before="42"/>
              <w:ind w:left="104"/>
              <w:rPr>
                <w:sz w:val="20"/>
              </w:rPr>
            </w:pPr>
            <w:r>
              <w:rPr>
                <w:sz w:val="20"/>
              </w:rPr>
              <w:t>Attends</w:t>
            </w:r>
            <w:r>
              <w:rPr>
                <w:spacing w:val="-4"/>
                <w:sz w:val="20"/>
              </w:rPr>
              <w:t> </w:t>
            </w:r>
            <w:r>
              <w:rPr>
                <w:sz w:val="20"/>
              </w:rPr>
              <w:t>the</w:t>
            </w:r>
            <w:r>
              <w:rPr>
                <w:spacing w:val="-4"/>
                <w:sz w:val="20"/>
              </w:rPr>
              <w:t> </w:t>
            </w:r>
            <w:r>
              <w:rPr>
                <w:sz w:val="20"/>
              </w:rPr>
              <w:t>CRM</w:t>
            </w:r>
            <w:r>
              <w:rPr>
                <w:spacing w:val="-4"/>
                <w:sz w:val="20"/>
              </w:rPr>
              <w:t> </w:t>
            </w:r>
            <w:r>
              <w:rPr>
                <w:sz w:val="20"/>
              </w:rPr>
              <w:t>to</w:t>
            </w:r>
            <w:r>
              <w:rPr>
                <w:spacing w:val="-4"/>
                <w:sz w:val="20"/>
              </w:rPr>
              <w:t> </w:t>
            </w:r>
            <w:r>
              <w:rPr>
                <w:sz w:val="20"/>
              </w:rPr>
              <w:t>discuss</w:t>
            </w:r>
            <w:r>
              <w:rPr>
                <w:spacing w:val="-4"/>
                <w:sz w:val="20"/>
              </w:rPr>
              <w:t> </w:t>
            </w:r>
            <w:r>
              <w:rPr>
                <w:sz w:val="20"/>
              </w:rPr>
              <w:t>comments</w:t>
            </w:r>
            <w:r>
              <w:rPr>
                <w:spacing w:val="-4"/>
                <w:sz w:val="20"/>
              </w:rPr>
              <w:t> </w:t>
            </w:r>
            <w:r>
              <w:rPr>
                <w:sz w:val="20"/>
              </w:rPr>
              <w:t>and</w:t>
            </w:r>
            <w:r>
              <w:rPr>
                <w:spacing w:val="-4"/>
                <w:sz w:val="20"/>
              </w:rPr>
              <w:t> </w:t>
            </w:r>
            <w:r>
              <w:rPr>
                <w:sz w:val="20"/>
              </w:rPr>
              <w:t>their</w:t>
            </w:r>
            <w:r>
              <w:rPr>
                <w:spacing w:val="-3"/>
                <w:sz w:val="20"/>
              </w:rPr>
              <w:t> </w:t>
            </w:r>
            <w:r>
              <w:rPr>
                <w:sz w:val="20"/>
              </w:rPr>
              <w:t>resolution</w:t>
            </w:r>
            <w:r>
              <w:rPr>
                <w:spacing w:val="-5"/>
                <w:sz w:val="20"/>
              </w:rPr>
              <w:t> </w:t>
            </w:r>
            <w:r>
              <w:rPr>
                <w:sz w:val="20"/>
              </w:rPr>
              <w:t>with</w:t>
            </w:r>
            <w:r>
              <w:rPr>
                <w:spacing w:val="-5"/>
                <w:sz w:val="20"/>
              </w:rPr>
              <w:t> </w:t>
            </w:r>
            <w:r>
              <w:rPr>
                <w:sz w:val="20"/>
              </w:rPr>
              <w:t>the Lead MW and Customer, if requested by the Lead MW.</w:t>
            </w:r>
          </w:p>
        </w:tc>
        <w:tc>
          <w:tcPr>
            <w:tcW w:w="1843" w:type="dxa"/>
          </w:tcPr>
          <w:p>
            <w:pPr>
              <w:pStyle w:val="TableParagraph"/>
              <w:spacing w:before="42"/>
              <w:ind w:left="109" w:right="150"/>
              <w:rPr>
                <w:sz w:val="20"/>
              </w:rPr>
            </w:pPr>
            <w:r>
              <w:rPr>
                <w:sz w:val="20"/>
              </w:rPr>
              <w:t>Following review of Customer review</w:t>
            </w:r>
            <w:r>
              <w:rPr>
                <w:spacing w:val="-14"/>
                <w:sz w:val="20"/>
              </w:rPr>
              <w:t> </w:t>
            </w:r>
            <w:r>
              <w:rPr>
                <w:sz w:val="20"/>
              </w:rPr>
              <w:t>comments</w:t>
            </w:r>
          </w:p>
        </w:tc>
      </w:tr>
      <w:tr>
        <w:trPr>
          <w:trHeight w:val="3426" w:hRule="atLeast"/>
        </w:trPr>
        <w:tc>
          <w:tcPr>
            <w:tcW w:w="797" w:type="dxa"/>
          </w:tcPr>
          <w:p>
            <w:pPr>
              <w:pStyle w:val="TableParagraph"/>
              <w:spacing w:before="42"/>
              <w:ind w:left="177"/>
              <w:rPr>
                <w:b/>
                <w:sz w:val="20"/>
              </w:rPr>
            </w:pPr>
            <w:r>
              <w:rPr>
                <w:b/>
                <w:spacing w:val="-2"/>
                <w:sz w:val="20"/>
              </w:rPr>
              <w:t>6.5.3</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28"/>
              </w:numPr>
              <w:tabs>
                <w:tab w:pos="733" w:val="left" w:leader="none"/>
                <w:tab w:pos="734" w:val="left" w:leader="none"/>
              </w:tabs>
              <w:spacing w:line="237" w:lineRule="auto" w:before="60" w:after="0"/>
              <w:ind w:left="733" w:right="104" w:hanging="360"/>
              <w:jc w:val="left"/>
              <w:rPr>
                <w:sz w:val="20"/>
              </w:rPr>
            </w:pPr>
            <w:r>
              <w:rPr>
                <w:sz w:val="20"/>
              </w:rPr>
              <w:t>Updates the protocol amendment, ensuring that every comment</w:t>
            </w:r>
            <w:r>
              <w:rPr>
                <w:spacing w:val="-5"/>
                <w:sz w:val="20"/>
              </w:rPr>
              <w:t> </w:t>
            </w:r>
            <w:r>
              <w:rPr>
                <w:sz w:val="20"/>
              </w:rPr>
              <w:t>is</w:t>
            </w:r>
            <w:r>
              <w:rPr>
                <w:spacing w:val="-5"/>
                <w:sz w:val="20"/>
              </w:rPr>
              <w:t> </w:t>
            </w:r>
            <w:r>
              <w:rPr>
                <w:sz w:val="20"/>
              </w:rPr>
              <w:t>addressed</w:t>
            </w:r>
            <w:r>
              <w:rPr>
                <w:spacing w:val="-5"/>
                <w:sz w:val="20"/>
              </w:rPr>
              <w:t> </w:t>
            </w:r>
            <w:r>
              <w:rPr>
                <w:sz w:val="20"/>
              </w:rPr>
              <w:t>appropriately.</w:t>
            </w:r>
            <w:r>
              <w:rPr>
                <w:spacing w:val="-5"/>
                <w:sz w:val="20"/>
              </w:rPr>
              <w:t> </w:t>
            </w:r>
            <w:r>
              <w:rPr>
                <w:sz w:val="20"/>
              </w:rPr>
              <w:t>The</w:t>
            </w:r>
            <w:r>
              <w:rPr>
                <w:spacing w:val="-6"/>
                <w:sz w:val="20"/>
              </w:rPr>
              <w:t> </w:t>
            </w:r>
            <w:r>
              <w:rPr>
                <w:sz w:val="20"/>
              </w:rPr>
              <w:t>Lead</w:t>
            </w:r>
            <w:r>
              <w:rPr>
                <w:spacing w:val="-6"/>
                <w:sz w:val="20"/>
              </w:rPr>
              <w:t> </w:t>
            </w:r>
            <w:r>
              <w:rPr>
                <w:sz w:val="20"/>
              </w:rPr>
              <w:t>MW</w:t>
            </w:r>
            <w:r>
              <w:rPr>
                <w:spacing w:val="-6"/>
                <w:sz w:val="20"/>
              </w:rPr>
              <w:t> </w:t>
            </w:r>
            <w:r>
              <w:rPr>
                <w:sz w:val="20"/>
              </w:rPr>
              <w:t>must</w:t>
            </w:r>
            <w:r>
              <w:rPr>
                <w:spacing w:val="-6"/>
                <w:sz w:val="20"/>
              </w:rPr>
              <w:t> </w:t>
            </w:r>
            <w:r>
              <w:rPr>
                <w:sz w:val="20"/>
              </w:rPr>
              <w:t>not make any changes to the PK sections requested by the Customer without consultation with the PK/PD Scientist. Similarly, any changes to the design must also be reviewed with the STL/EB and PK/PD Scientist to assess impact on</w:t>
            </w:r>
            <w:r>
              <w:rPr>
                <w:spacing w:val="40"/>
                <w:sz w:val="20"/>
              </w:rPr>
              <w:t> </w:t>
            </w:r>
            <w:r>
              <w:rPr>
                <w:sz w:val="20"/>
              </w:rPr>
              <w:t>the planned statistical and PK analysis and data </w:t>
            </w:r>
            <w:r>
              <w:rPr>
                <w:spacing w:val="-2"/>
                <w:sz w:val="20"/>
              </w:rPr>
              <w:t>interpretation.</w:t>
            </w:r>
          </w:p>
          <w:p>
            <w:pPr>
              <w:pStyle w:val="TableParagraph"/>
              <w:numPr>
                <w:ilvl w:val="0"/>
                <w:numId w:val="28"/>
              </w:numPr>
              <w:tabs>
                <w:tab w:pos="733" w:val="left" w:leader="none"/>
                <w:tab w:pos="734" w:val="left" w:leader="none"/>
              </w:tabs>
              <w:spacing w:line="237" w:lineRule="auto" w:before="79" w:after="0"/>
              <w:ind w:left="733" w:right="137" w:hanging="360"/>
              <w:jc w:val="left"/>
              <w:rPr>
                <w:sz w:val="20"/>
              </w:rPr>
            </w:pPr>
            <w:r>
              <w:rPr>
                <w:sz w:val="20"/>
              </w:rPr>
              <w:t>Provides an explanation to the Customer, as appropriate, regarding</w:t>
            </w:r>
            <w:r>
              <w:rPr>
                <w:spacing w:val="-5"/>
                <w:sz w:val="20"/>
              </w:rPr>
              <w:t> </w:t>
            </w:r>
            <w:r>
              <w:rPr>
                <w:sz w:val="20"/>
              </w:rPr>
              <w:t>any</w:t>
            </w:r>
            <w:r>
              <w:rPr>
                <w:spacing w:val="-6"/>
                <w:sz w:val="20"/>
              </w:rPr>
              <w:t> </w:t>
            </w:r>
            <w:r>
              <w:rPr>
                <w:sz w:val="20"/>
              </w:rPr>
              <w:t>comment(s)</w:t>
            </w:r>
            <w:r>
              <w:rPr>
                <w:spacing w:val="-5"/>
                <w:sz w:val="20"/>
              </w:rPr>
              <w:t> </w:t>
            </w:r>
            <w:r>
              <w:rPr>
                <w:sz w:val="20"/>
              </w:rPr>
              <w:t>for</w:t>
            </w:r>
            <w:r>
              <w:rPr>
                <w:spacing w:val="-5"/>
                <w:sz w:val="20"/>
              </w:rPr>
              <w:t> </w:t>
            </w:r>
            <w:r>
              <w:rPr>
                <w:sz w:val="20"/>
              </w:rPr>
              <w:t>which</w:t>
            </w:r>
            <w:r>
              <w:rPr>
                <w:spacing w:val="-6"/>
                <w:sz w:val="20"/>
              </w:rPr>
              <w:t> </w:t>
            </w:r>
            <w:r>
              <w:rPr>
                <w:sz w:val="20"/>
              </w:rPr>
              <w:t>the</w:t>
            </w:r>
            <w:r>
              <w:rPr>
                <w:spacing w:val="-5"/>
                <w:sz w:val="20"/>
              </w:rPr>
              <w:t> </w:t>
            </w:r>
            <w:r>
              <w:rPr>
                <w:sz w:val="20"/>
              </w:rPr>
              <w:t>requested</w:t>
            </w:r>
            <w:r>
              <w:rPr>
                <w:spacing w:val="-5"/>
                <w:sz w:val="20"/>
              </w:rPr>
              <w:t> </w:t>
            </w:r>
            <w:r>
              <w:rPr>
                <w:sz w:val="20"/>
              </w:rPr>
              <w:t>change</w:t>
            </w:r>
            <w:r>
              <w:rPr>
                <w:spacing w:val="-5"/>
                <w:sz w:val="20"/>
              </w:rPr>
              <w:t> </w:t>
            </w:r>
            <w:r>
              <w:rPr>
                <w:sz w:val="20"/>
              </w:rPr>
              <w:t>is not incorporated or is addressed in a different way than the Customer suggested. The Lead MW must note the reason on a copy of the Customer’s comments (Medical Writer Response document).</w:t>
            </w:r>
          </w:p>
        </w:tc>
        <w:tc>
          <w:tcPr>
            <w:tcW w:w="1843" w:type="dxa"/>
          </w:tcPr>
          <w:p>
            <w:pPr>
              <w:pStyle w:val="TableParagraph"/>
              <w:ind w:left="109" w:right="150"/>
              <w:rPr>
                <w:sz w:val="20"/>
              </w:rPr>
            </w:pPr>
            <w:r>
              <w:rPr>
                <w:sz w:val="20"/>
              </w:rPr>
              <w:t>Following review of Customer review</w:t>
            </w:r>
            <w:r>
              <w:rPr>
                <w:spacing w:val="-14"/>
                <w:sz w:val="20"/>
              </w:rPr>
              <w:t> </w:t>
            </w:r>
            <w:r>
              <w:rPr>
                <w:sz w:val="20"/>
              </w:rPr>
              <w:t>comments and</w:t>
            </w:r>
            <w:r>
              <w:rPr>
                <w:spacing w:val="-3"/>
                <w:sz w:val="20"/>
              </w:rPr>
              <w:t> </w:t>
            </w:r>
            <w:r>
              <w:rPr>
                <w:sz w:val="20"/>
              </w:rPr>
              <w:t>CRM</w:t>
            </w:r>
            <w:r>
              <w:rPr>
                <w:spacing w:val="-3"/>
                <w:sz w:val="20"/>
              </w:rPr>
              <w:t> </w:t>
            </w:r>
            <w:r>
              <w:rPr>
                <w:sz w:val="20"/>
              </w:rPr>
              <w:t>(if</w:t>
            </w:r>
            <w:r>
              <w:rPr>
                <w:spacing w:val="-3"/>
                <w:sz w:val="20"/>
              </w:rPr>
              <w:t> </w:t>
            </w:r>
            <w:r>
              <w:rPr>
                <w:spacing w:val="-2"/>
                <w:sz w:val="20"/>
              </w:rPr>
              <w:t>held)</w:t>
            </w:r>
          </w:p>
        </w:tc>
      </w:tr>
    </w:tbl>
    <w:p>
      <w:pPr>
        <w:spacing w:after="0"/>
        <w:rPr>
          <w:sz w:val="20"/>
        </w:rPr>
        <w:sectPr>
          <w:pgSz w:w="12240" w:h="15840"/>
          <w:pgMar w:header="725" w:footer="872" w:top="252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2318" w:hRule="atLeast"/>
        </w:trPr>
        <w:tc>
          <w:tcPr>
            <w:tcW w:w="797" w:type="dxa"/>
          </w:tcPr>
          <w:p>
            <w:pPr>
              <w:pStyle w:val="TableParagraph"/>
              <w:spacing w:before="47"/>
              <w:ind w:left="177"/>
              <w:rPr>
                <w:b/>
                <w:sz w:val="20"/>
              </w:rPr>
            </w:pPr>
            <w:r>
              <w:rPr>
                <w:b/>
                <w:spacing w:val="-2"/>
                <w:sz w:val="20"/>
              </w:rPr>
              <w:t>6.5.4</w:t>
            </w:r>
          </w:p>
        </w:tc>
        <w:tc>
          <w:tcPr>
            <w:tcW w:w="1162" w:type="dxa"/>
          </w:tcPr>
          <w:p>
            <w:pPr>
              <w:pStyle w:val="TableParagraph"/>
              <w:spacing w:before="47"/>
              <w:rPr>
                <w:sz w:val="20"/>
              </w:rPr>
            </w:pPr>
            <w:r>
              <w:rPr>
                <w:sz w:val="20"/>
              </w:rPr>
              <w:t>Lead</w:t>
            </w:r>
            <w:r>
              <w:rPr>
                <w:spacing w:val="-9"/>
                <w:sz w:val="20"/>
              </w:rPr>
              <w:t> </w:t>
            </w:r>
            <w:r>
              <w:rPr>
                <w:spacing w:val="-5"/>
                <w:sz w:val="20"/>
              </w:rPr>
              <w:t>MW</w:t>
            </w:r>
          </w:p>
        </w:tc>
        <w:tc>
          <w:tcPr>
            <w:tcW w:w="6264" w:type="dxa"/>
          </w:tcPr>
          <w:p>
            <w:pPr>
              <w:pStyle w:val="TableParagraph"/>
              <w:spacing w:before="42"/>
              <w:ind w:left="104" w:right="126"/>
              <w:rPr>
                <w:sz w:val="20"/>
              </w:rPr>
            </w:pPr>
            <w:r>
              <w:rPr>
                <w:sz w:val="20"/>
              </w:rPr>
              <w:t>Forwards</w:t>
            </w:r>
            <w:r>
              <w:rPr>
                <w:spacing w:val="-2"/>
                <w:sz w:val="20"/>
              </w:rPr>
              <w:t> </w:t>
            </w:r>
            <w:r>
              <w:rPr>
                <w:sz w:val="20"/>
              </w:rPr>
              <w:t>the</w:t>
            </w:r>
            <w:r>
              <w:rPr>
                <w:spacing w:val="-2"/>
                <w:sz w:val="20"/>
              </w:rPr>
              <w:t> </w:t>
            </w:r>
            <w:r>
              <w:rPr>
                <w:sz w:val="20"/>
              </w:rPr>
              <w:t>revised</w:t>
            </w:r>
            <w:r>
              <w:rPr>
                <w:spacing w:val="-2"/>
                <w:sz w:val="20"/>
              </w:rPr>
              <w:t> </w:t>
            </w:r>
            <w:r>
              <w:rPr>
                <w:sz w:val="20"/>
              </w:rPr>
              <w:t>protocol</w:t>
            </w:r>
            <w:r>
              <w:rPr>
                <w:spacing w:val="-1"/>
                <w:sz w:val="20"/>
              </w:rPr>
              <w:t> </w:t>
            </w:r>
            <w:r>
              <w:rPr>
                <w:sz w:val="20"/>
              </w:rPr>
              <w:t>amendment</w:t>
            </w:r>
            <w:r>
              <w:rPr>
                <w:spacing w:val="-2"/>
                <w:sz w:val="20"/>
              </w:rPr>
              <w:t> </w:t>
            </w:r>
            <w:r>
              <w:rPr>
                <w:sz w:val="20"/>
              </w:rPr>
              <w:t>to</w:t>
            </w:r>
            <w:r>
              <w:rPr>
                <w:spacing w:val="-2"/>
                <w:sz w:val="20"/>
              </w:rPr>
              <w:t> </w:t>
            </w:r>
            <w:r>
              <w:rPr>
                <w:sz w:val="20"/>
              </w:rPr>
              <w:t>other</w:t>
            </w:r>
            <w:r>
              <w:rPr>
                <w:spacing w:val="-3"/>
                <w:sz w:val="20"/>
              </w:rPr>
              <w:t> </w:t>
            </w:r>
            <w:r>
              <w:rPr>
                <w:sz w:val="20"/>
              </w:rPr>
              <w:t>project</w:t>
            </w:r>
            <w:r>
              <w:rPr>
                <w:spacing w:val="-3"/>
                <w:sz w:val="20"/>
              </w:rPr>
              <w:t> </w:t>
            </w:r>
            <w:r>
              <w:rPr>
                <w:sz w:val="20"/>
              </w:rPr>
              <w:t>team members</w:t>
            </w:r>
            <w:r>
              <w:rPr>
                <w:spacing w:val="-4"/>
                <w:sz w:val="20"/>
              </w:rPr>
              <w:t> </w:t>
            </w:r>
            <w:r>
              <w:rPr>
                <w:sz w:val="20"/>
              </w:rPr>
              <w:t>(e.g.,</w:t>
            </w:r>
            <w:r>
              <w:rPr>
                <w:spacing w:val="-5"/>
                <w:sz w:val="20"/>
              </w:rPr>
              <w:t> </w:t>
            </w:r>
            <w:r>
              <w:rPr>
                <w:sz w:val="20"/>
              </w:rPr>
              <w:t>TMA,</w:t>
            </w:r>
            <w:r>
              <w:rPr>
                <w:spacing w:val="-5"/>
                <w:sz w:val="20"/>
              </w:rPr>
              <w:t> </w:t>
            </w:r>
            <w:r>
              <w:rPr>
                <w:sz w:val="20"/>
              </w:rPr>
              <w:t>STL/EB,</w:t>
            </w:r>
            <w:r>
              <w:rPr>
                <w:spacing w:val="-5"/>
                <w:sz w:val="20"/>
              </w:rPr>
              <w:t> </w:t>
            </w:r>
            <w:r>
              <w:rPr>
                <w:sz w:val="20"/>
              </w:rPr>
              <w:t>PK/PD</w:t>
            </w:r>
            <w:r>
              <w:rPr>
                <w:spacing w:val="-5"/>
                <w:sz w:val="20"/>
              </w:rPr>
              <w:t> </w:t>
            </w:r>
            <w:r>
              <w:rPr>
                <w:sz w:val="20"/>
              </w:rPr>
              <w:t>Scientist),</w:t>
            </w:r>
            <w:r>
              <w:rPr>
                <w:spacing w:val="-4"/>
                <w:sz w:val="20"/>
              </w:rPr>
              <w:t> </w:t>
            </w:r>
            <w:r>
              <w:rPr>
                <w:sz w:val="20"/>
              </w:rPr>
              <w:t>if</w:t>
            </w:r>
            <w:r>
              <w:rPr>
                <w:spacing w:val="-4"/>
                <w:sz w:val="20"/>
              </w:rPr>
              <w:t> </w:t>
            </w:r>
            <w:r>
              <w:rPr>
                <w:sz w:val="20"/>
              </w:rPr>
              <w:t>applicable,</w:t>
            </w:r>
            <w:r>
              <w:rPr>
                <w:spacing w:val="-4"/>
                <w:sz w:val="20"/>
              </w:rPr>
              <w:t> </w:t>
            </w:r>
            <w:r>
              <w:rPr>
                <w:sz w:val="20"/>
              </w:rPr>
              <w:t>to review the changes prior to any subsequent delivery to the Customer. Changes requiring review may include:</w:t>
            </w:r>
          </w:p>
          <w:p>
            <w:pPr>
              <w:pStyle w:val="TableParagraph"/>
              <w:numPr>
                <w:ilvl w:val="0"/>
                <w:numId w:val="29"/>
              </w:numPr>
              <w:tabs>
                <w:tab w:pos="733" w:val="left" w:leader="none"/>
                <w:tab w:pos="734" w:val="left" w:leader="none"/>
              </w:tabs>
              <w:spacing w:line="232" w:lineRule="auto" w:before="67" w:after="0"/>
              <w:ind w:left="733" w:right="348" w:hanging="360"/>
              <w:jc w:val="left"/>
              <w:rPr>
                <w:sz w:val="20"/>
              </w:rPr>
            </w:pPr>
            <w:r>
              <w:rPr>
                <w:sz w:val="20"/>
              </w:rPr>
              <w:t>Changes</w:t>
            </w:r>
            <w:r>
              <w:rPr>
                <w:spacing w:val="-4"/>
                <w:sz w:val="20"/>
              </w:rPr>
              <w:t> </w:t>
            </w:r>
            <w:r>
              <w:rPr>
                <w:sz w:val="20"/>
              </w:rPr>
              <w:t>of</w:t>
            </w:r>
            <w:r>
              <w:rPr>
                <w:spacing w:val="-4"/>
                <w:sz w:val="20"/>
              </w:rPr>
              <w:t> </w:t>
            </w:r>
            <w:r>
              <w:rPr>
                <w:sz w:val="20"/>
              </w:rPr>
              <w:t>a</w:t>
            </w:r>
            <w:r>
              <w:rPr>
                <w:spacing w:val="-4"/>
                <w:sz w:val="20"/>
              </w:rPr>
              <w:t> </w:t>
            </w:r>
            <w:r>
              <w:rPr>
                <w:sz w:val="20"/>
              </w:rPr>
              <w:t>statistical</w:t>
            </w:r>
            <w:r>
              <w:rPr>
                <w:spacing w:val="-4"/>
                <w:sz w:val="20"/>
              </w:rPr>
              <w:t> </w:t>
            </w:r>
            <w:r>
              <w:rPr>
                <w:sz w:val="20"/>
              </w:rPr>
              <w:t>nature</w:t>
            </w:r>
            <w:r>
              <w:rPr>
                <w:spacing w:val="-4"/>
                <w:sz w:val="20"/>
              </w:rPr>
              <w:t> </w:t>
            </w:r>
            <w:r>
              <w:rPr>
                <w:sz w:val="20"/>
              </w:rPr>
              <w:t>or</w:t>
            </w:r>
            <w:r>
              <w:rPr>
                <w:spacing w:val="-4"/>
                <w:sz w:val="20"/>
              </w:rPr>
              <w:t> </w:t>
            </w:r>
            <w:r>
              <w:rPr>
                <w:sz w:val="20"/>
              </w:rPr>
              <w:t>to</w:t>
            </w:r>
            <w:r>
              <w:rPr>
                <w:spacing w:val="-4"/>
                <w:sz w:val="20"/>
              </w:rPr>
              <w:t> </w:t>
            </w:r>
            <w:r>
              <w:rPr>
                <w:sz w:val="20"/>
              </w:rPr>
              <w:t>the</w:t>
            </w:r>
            <w:r>
              <w:rPr>
                <w:spacing w:val="-4"/>
                <w:sz w:val="20"/>
              </w:rPr>
              <w:t> </w:t>
            </w:r>
            <w:r>
              <w:rPr>
                <w:sz w:val="20"/>
              </w:rPr>
              <w:t>statistical</w:t>
            </w:r>
            <w:r>
              <w:rPr>
                <w:spacing w:val="-4"/>
                <w:sz w:val="20"/>
              </w:rPr>
              <w:t> </w:t>
            </w:r>
            <w:r>
              <w:rPr>
                <w:sz w:val="20"/>
              </w:rPr>
              <w:t>section</w:t>
            </w:r>
            <w:r>
              <w:rPr>
                <w:spacing w:val="-3"/>
                <w:sz w:val="20"/>
              </w:rPr>
              <w:t> </w:t>
            </w:r>
            <w:r>
              <w:rPr>
                <w:sz w:val="20"/>
              </w:rPr>
              <w:t>- must be reviewed by the STL/EB.</w:t>
            </w:r>
          </w:p>
          <w:p>
            <w:pPr>
              <w:pStyle w:val="TableParagraph"/>
              <w:numPr>
                <w:ilvl w:val="0"/>
                <w:numId w:val="29"/>
              </w:numPr>
              <w:tabs>
                <w:tab w:pos="733" w:val="left" w:leader="none"/>
                <w:tab w:pos="734" w:val="left" w:leader="none"/>
              </w:tabs>
              <w:spacing w:line="237" w:lineRule="auto" w:before="68" w:after="0"/>
              <w:ind w:left="733" w:right="540" w:hanging="360"/>
              <w:jc w:val="left"/>
              <w:rPr>
                <w:sz w:val="20"/>
              </w:rPr>
            </w:pPr>
            <w:r>
              <w:rPr>
                <w:sz w:val="20"/>
              </w:rPr>
              <w:t>Changes</w:t>
            </w:r>
            <w:r>
              <w:rPr>
                <w:spacing w:val="-5"/>
                <w:sz w:val="20"/>
              </w:rPr>
              <w:t> </w:t>
            </w:r>
            <w:r>
              <w:rPr>
                <w:sz w:val="20"/>
              </w:rPr>
              <w:t>relating</w:t>
            </w:r>
            <w:r>
              <w:rPr>
                <w:spacing w:val="-6"/>
                <w:sz w:val="20"/>
              </w:rPr>
              <w:t> </w:t>
            </w:r>
            <w:r>
              <w:rPr>
                <w:sz w:val="20"/>
              </w:rPr>
              <w:t>to</w:t>
            </w:r>
            <w:r>
              <w:rPr>
                <w:spacing w:val="-6"/>
                <w:sz w:val="20"/>
              </w:rPr>
              <w:t> </w:t>
            </w:r>
            <w:r>
              <w:rPr>
                <w:sz w:val="20"/>
              </w:rPr>
              <w:t>PK/PD</w:t>
            </w:r>
            <w:r>
              <w:rPr>
                <w:spacing w:val="-6"/>
                <w:sz w:val="20"/>
              </w:rPr>
              <w:t> </w:t>
            </w:r>
            <w:r>
              <w:rPr>
                <w:sz w:val="20"/>
              </w:rPr>
              <w:t>sections</w:t>
            </w:r>
            <w:r>
              <w:rPr>
                <w:spacing w:val="-6"/>
                <w:sz w:val="20"/>
              </w:rPr>
              <w:t> </w:t>
            </w:r>
            <w:r>
              <w:rPr>
                <w:sz w:val="20"/>
              </w:rPr>
              <w:t>and/or</w:t>
            </w:r>
            <w:r>
              <w:rPr>
                <w:spacing w:val="-7"/>
                <w:sz w:val="20"/>
              </w:rPr>
              <w:t> </w:t>
            </w:r>
            <w:r>
              <w:rPr>
                <w:sz w:val="20"/>
              </w:rPr>
              <w:t>study</w:t>
            </w:r>
            <w:r>
              <w:rPr>
                <w:spacing w:val="-6"/>
                <w:sz w:val="20"/>
              </w:rPr>
              <w:t> </w:t>
            </w:r>
            <w:r>
              <w:rPr>
                <w:sz w:val="20"/>
              </w:rPr>
              <w:t>design changes which may affect the PK/PD results - must be reviewed by the PK/PD scientist.</w:t>
            </w:r>
          </w:p>
        </w:tc>
        <w:tc>
          <w:tcPr>
            <w:tcW w:w="1843" w:type="dxa"/>
          </w:tcPr>
          <w:p>
            <w:pPr>
              <w:pStyle w:val="TableParagraph"/>
              <w:spacing w:before="42"/>
              <w:ind w:left="109" w:right="217"/>
              <w:rPr>
                <w:sz w:val="20"/>
              </w:rPr>
            </w:pPr>
            <w:r>
              <w:rPr>
                <w:spacing w:val="-2"/>
                <w:sz w:val="20"/>
              </w:rPr>
              <w:t>After </w:t>
            </w:r>
            <w:r>
              <w:rPr>
                <w:sz w:val="20"/>
              </w:rPr>
              <w:t>incorporation of Customer</w:t>
            </w:r>
            <w:r>
              <w:rPr>
                <w:spacing w:val="-14"/>
                <w:sz w:val="20"/>
              </w:rPr>
              <w:t> </w:t>
            </w:r>
            <w:r>
              <w:rPr>
                <w:sz w:val="20"/>
              </w:rPr>
              <w:t>review </w:t>
            </w:r>
            <w:r>
              <w:rPr>
                <w:spacing w:val="-2"/>
                <w:sz w:val="20"/>
              </w:rPr>
              <w:t>comments</w:t>
            </w:r>
          </w:p>
        </w:tc>
      </w:tr>
    </w:tbl>
    <w:p>
      <w:pPr>
        <w:pStyle w:val="BodyText"/>
        <w:rPr>
          <w:b/>
          <w:sz w:val="20"/>
        </w:rPr>
      </w:pPr>
    </w:p>
    <w:p>
      <w:pPr>
        <w:pStyle w:val="BodyText"/>
        <w:spacing w:before="7"/>
        <w:rPr>
          <w:b/>
        </w:rPr>
      </w:pPr>
    </w:p>
    <w:p>
      <w:pPr>
        <w:spacing w:before="0"/>
        <w:ind w:left="1260" w:right="0" w:firstLine="0"/>
        <w:jc w:val="left"/>
        <w:rPr>
          <w:b/>
          <w:sz w:val="22"/>
        </w:rPr>
      </w:pPr>
      <w:r>
        <w:rPr>
          <w:b/>
          <w:spacing w:val="-2"/>
          <w:sz w:val="22"/>
        </w:rPr>
        <w:t>Notes:</w:t>
      </w:r>
    </w:p>
    <w:p>
      <w:pPr>
        <w:pStyle w:val="ListParagraph"/>
        <w:numPr>
          <w:ilvl w:val="2"/>
          <w:numId w:val="1"/>
        </w:numPr>
        <w:tabs>
          <w:tab w:pos="1979" w:val="left" w:leader="none"/>
          <w:tab w:pos="1980" w:val="left" w:leader="none"/>
        </w:tabs>
        <w:spacing w:line="240" w:lineRule="auto" w:before="121" w:after="0"/>
        <w:ind w:left="1980" w:right="726" w:hanging="360"/>
        <w:jc w:val="left"/>
        <w:rPr>
          <w:sz w:val="22"/>
        </w:rPr>
      </w:pPr>
      <w:r>
        <w:rPr>
          <w:sz w:val="22"/>
        </w:rPr>
        <w:t>Depending on the number of review cycles specified in the budget and/or confirmed by the PL, the processes described in Steps 6.3, 6.4, and 6.5 above may</w:t>
      </w:r>
      <w:r>
        <w:rPr>
          <w:spacing w:val="-4"/>
          <w:sz w:val="22"/>
        </w:rPr>
        <w:t> </w:t>
      </w:r>
      <w:r>
        <w:rPr>
          <w:sz w:val="22"/>
        </w:rPr>
        <w:t>be</w:t>
      </w:r>
      <w:r>
        <w:rPr>
          <w:spacing w:val="-4"/>
          <w:sz w:val="22"/>
        </w:rPr>
        <w:t> </w:t>
      </w:r>
      <w:r>
        <w:rPr>
          <w:sz w:val="22"/>
        </w:rPr>
        <w:t>repeated</w:t>
      </w:r>
      <w:r>
        <w:rPr>
          <w:spacing w:val="-4"/>
          <w:sz w:val="22"/>
        </w:rPr>
        <w:t> </w:t>
      </w:r>
      <w:r>
        <w:rPr>
          <w:sz w:val="22"/>
        </w:rPr>
        <w:t>as</w:t>
      </w:r>
      <w:r>
        <w:rPr>
          <w:spacing w:val="-4"/>
          <w:sz w:val="22"/>
        </w:rPr>
        <w:t> </w:t>
      </w:r>
      <w:r>
        <w:rPr>
          <w:sz w:val="22"/>
        </w:rPr>
        <w:t>applicable</w:t>
      </w:r>
      <w:r>
        <w:rPr>
          <w:spacing w:val="-4"/>
          <w:sz w:val="22"/>
        </w:rPr>
        <w:t> </w:t>
      </w:r>
      <w:r>
        <w:rPr>
          <w:sz w:val="22"/>
        </w:rPr>
        <w:t>for</w:t>
      </w:r>
      <w:r>
        <w:rPr>
          <w:spacing w:val="-4"/>
          <w:sz w:val="22"/>
        </w:rPr>
        <w:t> </w:t>
      </w:r>
      <w:r>
        <w:rPr>
          <w:sz w:val="22"/>
        </w:rPr>
        <w:t>additional</w:t>
      </w:r>
      <w:r>
        <w:rPr>
          <w:spacing w:val="-4"/>
          <w:sz w:val="22"/>
        </w:rPr>
        <w:t> </w:t>
      </w:r>
      <w:r>
        <w:rPr>
          <w:sz w:val="22"/>
        </w:rPr>
        <w:t>drafts</w:t>
      </w:r>
      <w:r>
        <w:rPr>
          <w:spacing w:val="-4"/>
          <w:sz w:val="22"/>
        </w:rPr>
        <w:t> </w:t>
      </w:r>
      <w:r>
        <w:rPr>
          <w:sz w:val="22"/>
        </w:rPr>
        <w:t>of</w:t>
      </w:r>
      <w:r>
        <w:rPr>
          <w:spacing w:val="-4"/>
          <w:sz w:val="22"/>
        </w:rPr>
        <w:t> </w:t>
      </w:r>
      <w:r>
        <w:rPr>
          <w:sz w:val="22"/>
        </w:rPr>
        <w:t>the</w:t>
      </w:r>
      <w:r>
        <w:rPr>
          <w:spacing w:val="-4"/>
          <w:sz w:val="22"/>
        </w:rPr>
        <w:t> </w:t>
      </w:r>
      <w:r>
        <w:rPr>
          <w:sz w:val="22"/>
        </w:rPr>
        <w:t>protocol</w:t>
      </w:r>
      <w:r>
        <w:rPr>
          <w:spacing w:val="-4"/>
          <w:sz w:val="22"/>
        </w:rPr>
        <w:t> </w:t>
      </w:r>
      <w:r>
        <w:rPr>
          <w:sz w:val="22"/>
        </w:rPr>
        <w:t>amendment.</w:t>
      </w:r>
    </w:p>
    <w:p>
      <w:pPr>
        <w:pStyle w:val="ListParagraph"/>
        <w:numPr>
          <w:ilvl w:val="2"/>
          <w:numId w:val="1"/>
        </w:numPr>
        <w:tabs>
          <w:tab w:pos="1979" w:val="left" w:leader="none"/>
          <w:tab w:pos="1980" w:val="left" w:leader="none"/>
        </w:tabs>
        <w:spacing w:line="240" w:lineRule="auto" w:before="122" w:after="0"/>
        <w:ind w:left="1980" w:right="593" w:hanging="360"/>
        <w:jc w:val="left"/>
        <w:rPr>
          <w:sz w:val="22"/>
        </w:rPr>
      </w:pPr>
      <w:r>
        <w:rPr>
          <w:sz w:val="22"/>
        </w:rPr>
        <w:t>In situations where additional changes are requested by the Customer and/or other</w:t>
      </w:r>
      <w:r>
        <w:rPr>
          <w:spacing w:val="-4"/>
          <w:sz w:val="22"/>
        </w:rPr>
        <w:t> </w:t>
      </w:r>
      <w:r>
        <w:rPr>
          <w:sz w:val="22"/>
        </w:rPr>
        <w:t>team</w:t>
      </w:r>
      <w:r>
        <w:rPr>
          <w:spacing w:val="-4"/>
          <w:sz w:val="22"/>
        </w:rPr>
        <w:t> </w:t>
      </w:r>
      <w:r>
        <w:rPr>
          <w:sz w:val="22"/>
        </w:rPr>
        <w:t>member(s)</w:t>
      </w:r>
      <w:r>
        <w:rPr>
          <w:spacing w:val="-4"/>
          <w:sz w:val="22"/>
        </w:rPr>
        <w:t> </w:t>
      </w:r>
      <w:r>
        <w:rPr>
          <w:sz w:val="22"/>
        </w:rPr>
        <w:t>during</w:t>
      </w:r>
      <w:r>
        <w:rPr>
          <w:spacing w:val="-4"/>
          <w:sz w:val="22"/>
        </w:rPr>
        <w:t> </w:t>
      </w:r>
      <w:r>
        <w:rPr>
          <w:sz w:val="22"/>
        </w:rPr>
        <w:t>preparation</w:t>
      </w:r>
      <w:r>
        <w:rPr>
          <w:spacing w:val="-4"/>
          <w:sz w:val="22"/>
        </w:rPr>
        <w:t> </w:t>
      </w:r>
      <w:r>
        <w:rPr>
          <w:sz w:val="22"/>
        </w:rPr>
        <w:t>of</w:t>
      </w:r>
      <w:r>
        <w:rPr>
          <w:spacing w:val="-4"/>
          <w:sz w:val="22"/>
        </w:rPr>
        <w:t> </w:t>
      </w:r>
      <w:r>
        <w:rPr>
          <w:sz w:val="22"/>
        </w:rPr>
        <w:t>the</w:t>
      </w:r>
      <w:r>
        <w:rPr>
          <w:spacing w:val="-4"/>
          <w:sz w:val="22"/>
        </w:rPr>
        <w:t> </w:t>
      </w:r>
      <w:r>
        <w:rPr>
          <w:sz w:val="22"/>
        </w:rPr>
        <w:t>protocol</w:t>
      </w:r>
      <w:r>
        <w:rPr>
          <w:spacing w:val="-4"/>
          <w:sz w:val="22"/>
        </w:rPr>
        <w:t> </w:t>
      </w:r>
      <w:r>
        <w:rPr>
          <w:sz w:val="22"/>
        </w:rPr>
        <w:t>amendment,</w:t>
      </w:r>
      <w:r>
        <w:rPr>
          <w:spacing w:val="-6"/>
          <w:sz w:val="22"/>
        </w:rPr>
        <w:t> </w:t>
      </w:r>
      <w:r>
        <w:rPr>
          <w:sz w:val="22"/>
        </w:rPr>
        <w:t>via review comments or other communication, the Lead MW and PL should work with the Customer</w:t>
      </w:r>
      <w:r>
        <w:rPr>
          <w:spacing w:val="-2"/>
          <w:sz w:val="22"/>
        </w:rPr>
        <w:t> </w:t>
      </w:r>
      <w:r>
        <w:rPr>
          <w:sz w:val="22"/>
        </w:rPr>
        <w:t>to agree</w:t>
      </w:r>
      <w:r>
        <w:rPr>
          <w:spacing w:val="-2"/>
          <w:sz w:val="22"/>
        </w:rPr>
        <w:t> </w:t>
      </w:r>
      <w:r>
        <w:rPr>
          <w:sz w:val="22"/>
        </w:rPr>
        <w:t>the</w:t>
      </w:r>
      <w:r>
        <w:rPr>
          <w:spacing w:val="-2"/>
          <w:sz w:val="22"/>
        </w:rPr>
        <w:t> </w:t>
      </w:r>
      <w:r>
        <w:rPr>
          <w:sz w:val="22"/>
        </w:rPr>
        <w:t>additional</w:t>
      </w:r>
      <w:r>
        <w:rPr>
          <w:spacing w:val="-2"/>
          <w:sz w:val="22"/>
        </w:rPr>
        <w:t> </w:t>
      </w:r>
      <w:r>
        <w:rPr>
          <w:sz w:val="22"/>
        </w:rPr>
        <w:t>changes</w:t>
      </w:r>
      <w:r>
        <w:rPr>
          <w:spacing w:val="-2"/>
          <w:sz w:val="22"/>
        </w:rPr>
        <w:t> </w:t>
      </w:r>
      <w:r>
        <w:rPr>
          <w:sz w:val="22"/>
        </w:rPr>
        <w:t>required</w:t>
      </w:r>
      <w:r>
        <w:rPr>
          <w:spacing w:val="-2"/>
          <w:sz w:val="22"/>
        </w:rPr>
        <w:t> </w:t>
      </w:r>
      <w:r>
        <w:rPr>
          <w:sz w:val="22"/>
        </w:rPr>
        <w:t>and discuss</w:t>
      </w:r>
      <w:r>
        <w:rPr>
          <w:spacing w:val="-2"/>
          <w:sz w:val="22"/>
        </w:rPr>
        <w:t> </w:t>
      </w:r>
      <w:r>
        <w:rPr>
          <w:sz w:val="22"/>
        </w:rPr>
        <w:t>potential</w:t>
      </w:r>
      <w:r>
        <w:rPr>
          <w:spacing w:val="-2"/>
          <w:sz w:val="22"/>
        </w:rPr>
        <w:t> </w:t>
      </w:r>
      <w:r>
        <w:rPr>
          <w:sz w:val="22"/>
        </w:rPr>
        <w:t>impact on scope, agreed timelines, and budget for the protocol amendment. Such situations may require additional review cycles, involving internal and/or Customer teams as applicable.</w:t>
      </w:r>
    </w:p>
    <w:p>
      <w:pPr>
        <w:pStyle w:val="BodyText"/>
        <w:spacing w:before="4"/>
        <w:rPr>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Finalization of the Protocol Amendment a" w:id="12"/>
      <w:bookmarkEnd w:id="12"/>
      <w:r>
        <w:rPr>
          <w:b/>
          <w:sz w:val="22"/>
        </w:rPr>
        <w:t>Fina</w:t>
      </w:r>
      <w:r>
        <w:rPr>
          <w:b/>
          <w:sz w:val="22"/>
        </w:rPr>
        <w:t>lization</w:t>
      </w:r>
      <w:r>
        <w:rPr>
          <w:b/>
          <w:spacing w:val="-9"/>
          <w:sz w:val="22"/>
        </w:rPr>
        <w:t> </w:t>
      </w:r>
      <w:r>
        <w:rPr>
          <w:b/>
          <w:sz w:val="22"/>
        </w:rPr>
        <w:t>of</w:t>
      </w:r>
      <w:r>
        <w:rPr>
          <w:b/>
          <w:spacing w:val="-7"/>
          <w:sz w:val="22"/>
        </w:rPr>
        <w:t> </w:t>
      </w:r>
      <w:r>
        <w:rPr>
          <w:b/>
          <w:sz w:val="22"/>
        </w:rPr>
        <w:t>the</w:t>
      </w:r>
      <w:r>
        <w:rPr>
          <w:b/>
          <w:spacing w:val="-3"/>
          <w:sz w:val="22"/>
        </w:rPr>
        <w:t> </w:t>
      </w:r>
      <w:r>
        <w:rPr>
          <w:b/>
          <w:sz w:val="22"/>
        </w:rPr>
        <w:t>Protocol</w:t>
      </w:r>
      <w:r>
        <w:rPr>
          <w:b/>
          <w:spacing w:val="-3"/>
          <w:sz w:val="22"/>
        </w:rPr>
        <w:t> </w:t>
      </w:r>
      <w:r>
        <w:rPr>
          <w:b/>
          <w:sz w:val="22"/>
        </w:rPr>
        <w:t>Amendment</w:t>
      </w:r>
      <w:r>
        <w:rPr>
          <w:b/>
          <w:spacing w:val="-6"/>
          <w:sz w:val="22"/>
        </w:rPr>
        <w:t> </w:t>
      </w:r>
      <w:r>
        <w:rPr>
          <w:b/>
          <w:sz w:val="22"/>
        </w:rPr>
        <w:t>and</w:t>
      </w:r>
      <w:r>
        <w:rPr>
          <w:b/>
          <w:spacing w:val="-7"/>
          <w:sz w:val="22"/>
        </w:rPr>
        <w:t> </w:t>
      </w:r>
      <w:r>
        <w:rPr>
          <w:b/>
          <w:sz w:val="22"/>
        </w:rPr>
        <w:t>Delivery</w:t>
      </w:r>
      <w:r>
        <w:rPr>
          <w:b/>
          <w:spacing w:val="-4"/>
          <w:sz w:val="22"/>
        </w:rPr>
        <w:t> </w:t>
      </w:r>
      <w:r>
        <w:rPr>
          <w:b/>
          <w:sz w:val="22"/>
        </w:rPr>
        <w:t>to</w:t>
      </w:r>
      <w:r>
        <w:rPr>
          <w:b/>
          <w:spacing w:val="-4"/>
          <w:sz w:val="22"/>
        </w:rPr>
        <w:t> </w:t>
      </w:r>
      <w:r>
        <w:rPr>
          <w:b/>
          <w:spacing w:val="-2"/>
          <w:sz w:val="22"/>
        </w:rPr>
        <w:t>Customer</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772" w:hRule="atLeast"/>
        </w:trPr>
        <w:tc>
          <w:tcPr>
            <w:tcW w:w="797" w:type="dxa"/>
          </w:tcPr>
          <w:p>
            <w:pPr>
              <w:pStyle w:val="TableParagraph"/>
              <w:spacing w:before="42"/>
              <w:rPr>
                <w:b/>
                <w:sz w:val="20"/>
              </w:rPr>
            </w:pPr>
            <w:r>
              <w:rPr>
                <w:b/>
                <w:spacing w:val="-2"/>
                <w:sz w:val="20"/>
              </w:rPr>
              <w:t>6.6.1</w:t>
            </w:r>
          </w:p>
        </w:tc>
        <w:tc>
          <w:tcPr>
            <w:tcW w:w="1162" w:type="dxa"/>
          </w:tcPr>
          <w:p>
            <w:pPr>
              <w:pStyle w:val="TableParagraph"/>
              <w:spacing w:before="42"/>
              <w:rPr>
                <w:sz w:val="20"/>
              </w:rPr>
            </w:pPr>
            <w:r>
              <w:rPr>
                <w:spacing w:val="-5"/>
                <w:sz w:val="20"/>
              </w:rPr>
              <w:t>PL</w:t>
            </w:r>
          </w:p>
        </w:tc>
        <w:tc>
          <w:tcPr>
            <w:tcW w:w="6264" w:type="dxa"/>
          </w:tcPr>
          <w:p>
            <w:pPr>
              <w:pStyle w:val="TableParagraph"/>
              <w:spacing w:before="0"/>
              <w:ind w:left="104"/>
              <w:rPr>
                <w:sz w:val="20"/>
              </w:rPr>
            </w:pPr>
            <w:r>
              <w:rPr>
                <w:sz w:val="20"/>
              </w:rPr>
              <w:t>Supports</w:t>
            </w:r>
            <w:r>
              <w:rPr>
                <w:spacing w:val="-5"/>
                <w:sz w:val="20"/>
              </w:rPr>
              <w:t> </w:t>
            </w:r>
            <w:r>
              <w:rPr>
                <w:sz w:val="20"/>
              </w:rPr>
              <w:t>the</w:t>
            </w:r>
            <w:r>
              <w:rPr>
                <w:spacing w:val="-5"/>
                <w:sz w:val="20"/>
              </w:rPr>
              <w:t> </w:t>
            </w:r>
            <w:r>
              <w:rPr>
                <w:sz w:val="20"/>
              </w:rPr>
              <w:t>Lead</w:t>
            </w:r>
            <w:r>
              <w:rPr>
                <w:spacing w:val="-5"/>
                <w:sz w:val="20"/>
              </w:rPr>
              <w:t> </w:t>
            </w:r>
            <w:r>
              <w:rPr>
                <w:sz w:val="20"/>
              </w:rPr>
              <w:t>MW in</w:t>
            </w:r>
            <w:r>
              <w:rPr>
                <w:spacing w:val="-4"/>
                <w:sz w:val="20"/>
              </w:rPr>
              <w:t> </w:t>
            </w:r>
            <w:r>
              <w:rPr>
                <w:sz w:val="20"/>
              </w:rPr>
              <w:t>ensuring</w:t>
            </w:r>
            <w:r>
              <w:rPr>
                <w:spacing w:val="-4"/>
                <w:sz w:val="20"/>
              </w:rPr>
              <w:t> </w:t>
            </w:r>
            <w:r>
              <w:rPr>
                <w:sz w:val="20"/>
              </w:rPr>
              <w:t>that</w:t>
            </w:r>
            <w:r>
              <w:rPr>
                <w:spacing w:val="-4"/>
                <w:sz w:val="20"/>
              </w:rPr>
              <w:t> </w:t>
            </w:r>
            <w:r>
              <w:rPr>
                <w:sz w:val="20"/>
              </w:rPr>
              <w:t>sufficient</w:t>
            </w:r>
            <w:r>
              <w:rPr>
                <w:spacing w:val="-4"/>
                <w:sz w:val="20"/>
              </w:rPr>
              <w:t> </w:t>
            </w:r>
            <w:r>
              <w:rPr>
                <w:sz w:val="20"/>
              </w:rPr>
              <w:t>time</w:t>
            </w:r>
            <w:r>
              <w:rPr>
                <w:spacing w:val="-4"/>
                <w:sz w:val="20"/>
              </w:rPr>
              <w:t> </w:t>
            </w:r>
            <w:r>
              <w:rPr>
                <w:sz w:val="20"/>
              </w:rPr>
              <w:t>is</w:t>
            </w:r>
            <w:r>
              <w:rPr>
                <w:spacing w:val="-4"/>
                <w:sz w:val="20"/>
              </w:rPr>
              <w:t> </w:t>
            </w:r>
            <w:r>
              <w:rPr>
                <w:sz w:val="20"/>
              </w:rPr>
              <w:t>allowed</w:t>
            </w:r>
            <w:r>
              <w:rPr>
                <w:spacing w:val="-4"/>
                <w:sz w:val="20"/>
              </w:rPr>
              <w:t> </w:t>
            </w:r>
            <w:r>
              <w:rPr>
                <w:sz w:val="20"/>
              </w:rPr>
              <w:t>for final updates to the protocol amendment and for QC review after receipt and resolution of final Customer comments.</w:t>
            </w:r>
          </w:p>
        </w:tc>
        <w:tc>
          <w:tcPr>
            <w:tcW w:w="1843" w:type="dxa"/>
          </w:tcPr>
          <w:p>
            <w:pPr>
              <w:pStyle w:val="TableParagraph"/>
              <w:spacing w:line="242" w:lineRule="auto"/>
              <w:ind w:left="109"/>
              <w:rPr>
                <w:sz w:val="20"/>
              </w:rPr>
            </w:pPr>
            <w:r>
              <w:rPr>
                <w:spacing w:val="-2"/>
                <w:sz w:val="20"/>
              </w:rPr>
              <w:t>Following </w:t>
            </w:r>
            <w:r>
              <w:rPr>
                <w:sz w:val="20"/>
              </w:rPr>
              <w:t>completion</w:t>
            </w:r>
            <w:r>
              <w:rPr>
                <w:spacing w:val="-14"/>
                <w:sz w:val="20"/>
              </w:rPr>
              <w:t> </w:t>
            </w:r>
            <w:r>
              <w:rPr>
                <w:sz w:val="20"/>
              </w:rPr>
              <w:t>of</w:t>
            </w:r>
            <w:r>
              <w:rPr>
                <w:spacing w:val="-14"/>
                <w:sz w:val="20"/>
              </w:rPr>
              <w:t> </w:t>
            </w:r>
            <w:r>
              <w:rPr>
                <w:sz w:val="20"/>
              </w:rPr>
              <w:t>all review cycles</w:t>
            </w:r>
          </w:p>
        </w:tc>
      </w:tr>
      <w:tr>
        <w:trPr>
          <w:trHeight w:val="1809" w:hRule="atLeast"/>
        </w:trPr>
        <w:tc>
          <w:tcPr>
            <w:tcW w:w="797" w:type="dxa"/>
          </w:tcPr>
          <w:p>
            <w:pPr>
              <w:pStyle w:val="TableParagraph"/>
              <w:spacing w:before="42"/>
              <w:rPr>
                <w:b/>
                <w:sz w:val="20"/>
              </w:rPr>
            </w:pPr>
            <w:r>
              <w:rPr>
                <w:b/>
                <w:spacing w:val="-2"/>
                <w:sz w:val="20"/>
              </w:rPr>
              <w:t>6.6.2</w:t>
            </w:r>
          </w:p>
        </w:tc>
        <w:tc>
          <w:tcPr>
            <w:tcW w:w="1162" w:type="dxa"/>
          </w:tcPr>
          <w:p>
            <w:pPr>
              <w:pStyle w:val="TableParagraph"/>
              <w:ind w:right="346"/>
              <w:rPr>
                <w:sz w:val="20"/>
              </w:rPr>
            </w:pPr>
            <w:r>
              <w:rPr>
                <w:spacing w:val="-2"/>
                <w:sz w:val="20"/>
              </w:rPr>
              <w:t>Medical Writing </w:t>
            </w:r>
            <w:r>
              <w:rPr>
                <w:spacing w:val="-6"/>
                <w:sz w:val="20"/>
              </w:rPr>
              <w:t>QC</w:t>
            </w:r>
          </w:p>
          <w:p>
            <w:pPr>
              <w:pStyle w:val="TableParagraph"/>
              <w:spacing w:before="1"/>
              <w:rPr>
                <w:sz w:val="20"/>
              </w:rPr>
            </w:pPr>
            <w:r>
              <w:rPr>
                <w:spacing w:val="-2"/>
                <w:sz w:val="20"/>
              </w:rPr>
              <w:t>Reviewer</w:t>
            </w:r>
          </w:p>
        </w:tc>
        <w:tc>
          <w:tcPr>
            <w:tcW w:w="6264" w:type="dxa"/>
          </w:tcPr>
          <w:p>
            <w:pPr>
              <w:pStyle w:val="TableParagraph"/>
              <w:ind w:left="104"/>
              <w:rPr>
                <w:sz w:val="20"/>
              </w:rPr>
            </w:pPr>
            <w:r>
              <w:rPr>
                <w:sz w:val="20"/>
              </w:rPr>
              <w:t>Performs</w:t>
            </w:r>
            <w:r>
              <w:rPr>
                <w:spacing w:val="-3"/>
                <w:sz w:val="20"/>
              </w:rPr>
              <w:t> </w:t>
            </w:r>
            <w:r>
              <w:rPr>
                <w:sz w:val="20"/>
              </w:rPr>
              <w:t>QC</w:t>
            </w:r>
            <w:r>
              <w:rPr>
                <w:spacing w:val="-3"/>
                <w:sz w:val="20"/>
              </w:rPr>
              <w:t> </w:t>
            </w:r>
            <w:r>
              <w:rPr>
                <w:sz w:val="20"/>
              </w:rPr>
              <w:t>review</w:t>
            </w:r>
            <w:r>
              <w:rPr>
                <w:spacing w:val="-3"/>
                <w:sz w:val="20"/>
              </w:rPr>
              <w:t> </w:t>
            </w:r>
            <w:r>
              <w:rPr>
                <w:sz w:val="20"/>
              </w:rPr>
              <w:t>of</w:t>
            </w:r>
            <w:r>
              <w:rPr>
                <w:spacing w:val="-3"/>
                <w:sz w:val="20"/>
              </w:rPr>
              <w:t> </w:t>
            </w:r>
            <w:r>
              <w:rPr>
                <w:sz w:val="20"/>
              </w:rPr>
              <w:t>the</w:t>
            </w:r>
            <w:r>
              <w:rPr>
                <w:spacing w:val="-3"/>
                <w:sz w:val="20"/>
              </w:rPr>
              <w:t> </w:t>
            </w:r>
            <w:r>
              <w:rPr>
                <w:sz w:val="20"/>
              </w:rPr>
              <w:t>proposed</w:t>
            </w:r>
            <w:r>
              <w:rPr>
                <w:spacing w:val="-3"/>
                <w:sz w:val="20"/>
              </w:rPr>
              <w:t> </w:t>
            </w:r>
            <w:r>
              <w:rPr>
                <w:sz w:val="20"/>
              </w:rPr>
              <w:t>final</w:t>
            </w:r>
            <w:r>
              <w:rPr>
                <w:spacing w:val="-3"/>
                <w:sz w:val="20"/>
              </w:rPr>
              <w:t> </w:t>
            </w:r>
            <w:r>
              <w:rPr>
                <w:sz w:val="20"/>
              </w:rPr>
              <w:t>version</w:t>
            </w:r>
            <w:r>
              <w:rPr>
                <w:spacing w:val="-3"/>
                <w:sz w:val="20"/>
              </w:rPr>
              <w:t> </w:t>
            </w:r>
            <w:r>
              <w:rPr>
                <w:sz w:val="20"/>
              </w:rPr>
              <w:t>of</w:t>
            </w:r>
            <w:r>
              <w:rPr>
                <w:spacing w:val="-3"/>
                <w:sz w:val="20"/>
              </w:rPr>
              <w:t> </w:t>
            </w:r>
            <w:r>
              <w:rPr>
                <w:sz w:val="20"/>
              </w:rPr>
              <w:t>the</w:t>
            </w:r>
            <w:r>
              <w:rPr>
                <w:spacing w:val="-3"/>
                <w:sz w:val="20"/>
              </w:rPr>
              <w:t> </w:t>
            </w:r>
            <w:r>
              <w:rPr>
                <w:sz w:val="20"/>
              </w:rPr>
              <w:t>protocol amendment and the Summary of Changes document, where applicable (see Section 6.3.2).</w:t>
            </w:r>
          </w:p>
          <w:p>
            <w:pPr>
              <w:pStyle w:val="TableParagraph"/>
              <w:spacing w:before="4"/>
              <w:ind w:left="0"/>
              <w:rPr>
                <w:b/>
                <w:sz w:val="26"/>
              </w:rPr>
            </w:pPr>
          </w:p>
          <w:p>
            <w:pPr>
              <w:pStyle w:val="TableParagraph"/>
              <w:spacing w:line="244" w:lineRule="auto" w:before="0"/>
              <w:ind w:left="104"/>
              <w:rPr>
                <w:sz w:val="20"/>
              </w:rPr>
            </w:pPr>
            <w:r>
              <w:rPr>
                <w:b/>
                <w:sz w:val="20"/>
              </w:rPr>
              <w:t>Note:</w:t>
            </w:r>
            <w:r>
              <w:rPr>
                <w:b/>
                <w:spacing w:val="-5"/>
                <w:sz w:val="20"/>
              </w:rPr>
              <w:t> </w:t>
            </w:r>
            <w:r>
              <w:rPr>
                <w:sz w:val="20"/>
              </w:rPr>
              <w:t>The</w:t>
            </w:r>
            <w:r>
              <w:rPr>
                <w:spacing w:val="-3"/>
                <w:sz w:val="20"/>
              </w:rPr>
              <w:t> </w:t>
            </w:r>
            <w:r>
              <w:rPr>
                <w:sz w:val="20"/>
              </w:rPr>
              <w:t>QC</w:t>
            </w:r>
            <w:r>
              <w:rPr>
                <w:spacing w:val="-3"/>
                <w:sz w:val="20"/>
              </w:rPr>
              <w:t> </w:t>
            </w:r>
            <w:r>
              <w:rPr>
                <w:sz w:val="20"/>
              </w:rPr>
              <w:t>review</w:t>
            </w:r>
            <w:r>
              <w:rPr>
                <w:spacing w:val="-3"/>
                <w:sz w:val="20"/>
              </w:rPr>
              <w:t> </w:t>
            </w:r>
            <w:r>
              <w:rPr>
                <w:sz w:val="20"/>
              </w:rPr>
              <w:t>of</w:t>
            </w:r>
            <w:r>
              <w:rPr>
                <w:spacing w:val="-3"/>
                <w:sz w:val="20"/>
              </w:rPr>
              <w:t> </w:t>
            </w:r>
            <w:r>
              <w:rPr>
                <w:sz w:val="20"/>
              </w:rPr>
              <w:t>the</w:t>
            </w:r>
            <w:r>
              <w:rPr>
                <w:spacing w:val="-2"/>
                <w:sz w:val="20"/>
              </w:rPr>
              <w:t> </w:t>
            </w:r>
            <w:r>
              <w:rPr>
                <w:sz w:val="20"/>
              </w:rPr>
              <w:t>Summary</w:t>
            </w:r>
            <w:r>
              <w:rPr>
                <w:spacing w:val="-4"/>
                <w:sz w:val="20"/>
              </w:rPr>
              <w:t> </w:t>
            </w:r>
            <w:r>
              <w:rPr>
                <w:sz w:val="20"/>
              </w:rPr>
              <w:t>of</w:t>
            </w:r>
            <w:r>
              <w:rPr>
                <w:spacing w:val="-4"/>
                <w:sz w:val="20"/>
              </w:rPr>
              <w:t> </w:t>
            </w:r>
            <w:r>
              <w:rPr>
                <w:sz w:val="20"/>
              </w:rPr>
              <w:t>Changes</w:t>
            </w:r>
            <w:r>
              <w:rPr>
                <w:spacing w:val="-4"/>
                <w:sz w:val="20"/>
              </w:rPr>
              <w:t> </w:t>
            </w:r>
            <w:r>
              <w:rPr>
                <w:sz w:val="20"/>
              </w:rPr>
              <w:t>document</w:t>
            </w:r>
            <w:r>
              <w:rPr>
                <w:spacing w:val="-4"/>
                <w:sz w:val="20"/>
              </w:rPr>
              <w:t> </w:t>
            </w:r>
            <w:r>
              <w:rPr>
                <w:sz w:val="20"/>
              </w:rPr>
              <w:t>may occur after the protocol amendment has been finalized.</w:t>
            </w:r>
          </w:p>
        </w:tc>
        <w:tc>
          <w:tcPr>
            <w:tcW w:w="1843" w:type="dxa"/>
          </w:tcPr>
          <w:p>
            <w:pPr>
              <w:pStyle w:val="TableParagraph"/>
              <w:ind w:left="109" w:right="216"/>
              <w:rPr>
                <w:sz w:val="20"/>
              </w:rPr>
            </w:pPr>
            <w:r>
              <w:rPr>
                <w:sz w:val="20"/>
              </w:rPr>
              <w:t>Upon</w:t>
            </w:r>
            <w:r>
              <w:rPr>
                <w:spacing w:val="-14"/>
                <w:sz w:val="20"/>
              </w:rPr>
              <w:t> </w:t>
            </w:r>
            <w:r>
              <w:rPr>
                <w:sz w:val="20"/>
              </w:rPr>
              <w:t>receipt</w:t>
            </w:r>
            <w:r>
              <w:rPr>
                <w:spacing w:val="-14"/>
                <w:sz w:val="20"/>
              </w:rPr>
              <w:t> </w:t>
            </w:r>
            <w:r>
              <w:rPr>
                <w:sz w:val="20"/>
              </w:rPr>
              <w:t>of proposed final </w:t>
            </w:r>
            <w:r>
              <w:rPr>
                <w:spacing w:val="-2"/>
                <w:sz w:val="20"/>
              </w:rPr>
              <w:t>deliverable(s) </w:t>
            </w:r>
            <w:r>
              <w:rPr>
                <w:sz w:val="20"/>
              </w:rPr>
              <w:t>from the Lead </w:t>
            </w:r>
            <w:r>
              <w:rPr>
                <w:spacing w:val="-6"/>
                <w:sz w:val="20"/>
              </w:rPr>
              <w:t>MW</w:t>
            </w:r>
          </w:p>
        </w:tc>
      </w:tr>
      <w:tr>
        <w:trPr>
          <w:trHeight w:val="1689" w:hRule="atLeast"/>
        </w:trPr>
        <w:tc>
          <w:tcPr>
            <w:tcW w:w="797" w:type="dxa"/>
          </w:tcPr>
          <w:p>
            <w:pPr>
              <w:pStyle w:val="TableParagraph"/>
              <w:spacing w:before="42"/>
              <w:rPr>
                <w:b/>
                <w:sz w:val="20"/>
              </w:rPr>
            </w:pPr>
            <w:r>
              <w:rPr>
                <w:b/>
                <w:spacing w:val="-2"/>
                <w:sz w:val="20"/>
              </w:rPr>
              <w:t>6.6.3</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30"/>
              </w:numPr>
              <w:tabs>
                <w:tab w:pos="733" w:val="left" w:leader="none"/>
                <w:tab w:pos="734" w:val="left" w:leader="none"/>
              </w:tabs>
              <w:spacing w:line="237" w:lineRule="auto" w:before="60" w:after="0"/>
              <w:ind w:left="733" w:right="175" w:hanging="360"/>
              <w:jc w:val="left"/>
              <w:rPr>
                <w:sz w:val="20"/>
              </w:rPr>
            </w:pPr>
            <w:r>
              <w:rPr>
                <w:sz w:val="20"/>
              </w:rPr>
              <w:t>Ensures</w:t>
            </w:r>
            <w:r>
              <w:rPr>
                <w:spacing w:val="-7"/>
                <w:sz w:val="20"/>
              </w:rPr>
              <w:t> </w:t>
            </w:r>
            <w:r>
              <w:rPr>
                <w:sz w:val="20"/>
              </w:rPr>
              <w:t>that</w:t>
            </w:r>
            <w:r>
              <w:rPr>
                <w:spacing w:val="-7"/>
                <w:sz w:val="20"/>
              </w:rPr>
              <w:t> </w:t>
            </w:r>
            <w:r>
              <w:rPr>
                <w:sz w:val="20"/>
              </w:rPr>
              <w:t>the</w:t>
            </w:r>
            <w:r>
              <w:rPr>
                <w:spacing w:val="-6"/>
                <w:sz w:val="20"/>
              </w:rPr>
              <w:t> </w:t>
            </w:r>
            <w:r>
              <w:rPr>
                <w:sz w:val="20"/>
              </w:rPr>
              <w:t>proposed</w:t>
            </w:r>
            <w:r>
              <w:rPr>
                <w:spacing w:val="-6"/>
                <w:sz w:val="20"/>
              </w:rPr>
              <w:t> </w:t>
            </w:r>
            <w:r>
              <w:rPr>
                <w:sz w:val="20"/>
              </w:rPr>
              <w:t>final</w:t>
            </w:r>
            <w:r>
              <w:rPr>
                <w:spacing w:val="-5"/>
                <w:sz w:val="20"/>
              </w:rPr>
              <w:t> </w:t>
            </w:r>
            <w:r>
              <w:rPr>
                <w:sz w:val="20"/>
              </w:rPr>
              <w:t>protocol</w:t>
            </w:r>
            <w:r>
              <w:rPr>
                <w:spacing w:val="-2"/>
                <w:sz w:val="20"/>
              </w:rPr>
              <w:t> </w:t>
            </w:r>
            <w:r>
              <w:rPr>
                <w:sz w:val="20"/>
              </w:rPr>
              <w:t>amendment</w:t>
            </w:r>
            <w:r>
              <w:rPr>
                <w:spacing w:val="-12"/>
                <w:sz w:val="20"/>
              </w:rPr>
              <w:t> </w:t>
            </w:r>
            <w:r>
              <w:rPr>
                <w:sz w:val="20"/>
              </w:rPr>
              <w:t>version has undergone QC review in accordance with CS_OP_MW005. Sufficient time must be allowed after receipt</w:t>
            </w:r>
            <w:r>
              <w:rPr>
                <w:spacing w:val="-3"/>
                <w:sz w:val="20"/>
              </w:rPr>
              <w:t> </w:t>
            </w:r>
            <w:r>
              <w:rPr>
                <w:sz w:val="20"/>
              </w:rPr>
              <w:t>of</w:t>
            </w:r>
            <w:r>
              <w:rPr>
                <w:spacing w:val="-3"/>
                <w:sz w:val="20"/>
              </w:rPr>
              <w:t> </w:t>
            </w:r>
            <w:r>
              <w:rPr>
                <w:sz w:val="20"/>
              </w:rPr>
              <w:t>final</w:t>
            </w:r>
            <w:r>
              <w:rPr>
                <w:spacing w:val="-1"/>
                <w:sz w:val="20"/>
              </w:rPr>
              <w:t> </w:t>
            </w:r>
            <w:r>
              <w:rPr>
                <w:sz w:val="20"/>
              </w:rPr>
              <w:t>Customer comments</w:t>
            </w:r>
            <w:r>
              <w:rPr>
                <w:spacing w:val="-4"/>
                <w:sz w:val="20"/>
              </w:rPr>
              <w:t> </w:t>
            </w:r>
            <w:r>
              <w:rPr>
                <w:sz w:val="20"/>
              </w:rPr>
              <w:t>to</w:t>
            </w:r>
            <w:r>
              <w:rPr>
                <w:spacing w:val="-2"/>
                <w:sz w:val="20"/>
              </w:rPr>
              <w:t> </w:t>
            </w:r>
            <w:r>
              <w:rPr>
                <w:sz w:val="20"/>
              </w:rPr>
              <w:t>allow</w:t>
            </w:r>
            <w:r>
              <w:rPr>
                <w:spacing w:val="-4"/>
                <w:sz w:val="20"/>
              </w:rPr>
              <w:t> </w:t>
            </w:r>
            <w:r>
              <w:rPr>
                <w:sz w:val="20"/>
              </w:rPr>
              <w:t>for</w:t>
            </w:r>
            <w:r>
              <w:rPr>
                <w:spacing w:val="-4"/>
                <w:sz w:val="20"/>
              </w:rPr>
              <w:t> </w:t>
            </w:r>
            <w:r>
              <w:rPr>
                <w:sz w:val="20"/>
              </w:rPr>
              <w:t>updates</w:t>
            </w:r>
            <w:r>
              <w:rPr>
                <w:spacing w:val="-4"/>
                <w:sz w:val="20"/>
              </w:rPr>
              <w:t> </w:t>
            </w:r>
            <w:r>
              <w:rPr>
                <w:sz w:val="20"/>
              </w:rPr>
              <w:t>and to permit the subsequent QC review to be effective.</w:t>
            </w:r>
          </w:p>
        </w:tc>
        <w:tc>
          <w:tcPr>
            <w:tcW w:w="1843" w:type="dxa"/>
          </w:tcPr>
          <w:p>
            <w:pPr>
              <w:pStyle w:val="TableParagraph"/>
              <w:ind w:left="109" w:right="106"/>
              <w:rPr>
                <w:sz w:val="20"/>
              </w:rPr>
            </w:pPr>
            <w:r>
              <w:rPr>
                <w:spacing w:val="-2"/>
                <w:sz w:val="20"/>
              </w:rPr>
              <w:t>Following </w:t>
            </w:r>
            <w:r>
              <w:rPr>
                <w:sz w:val="20"/>
              </w:rPr>
              <w:t>completion</w:t>
            </w:r>
            <w:r>
              <w:rPr>
                <w:spacing w:val="-14"/>
                <w:sz w:val="20"/>
              </w:rPr>
              <w:t> </w:t>
            </w:r>
            <w:r>
              <w:rPr>
                <w:sz w:val="20"/>
              </w:rPr>
              <w:t>of</w:t>
            </w:r>
            <w:r>
              <w:rPr>
                <w:spacing w:val="-14"/>
                <w:sz w:val="20"/>
              </w:rPr>
              <w:t> </w:t>
            </w:r>
            <w:r>
              <w:rPr>
                <w:sz w:val="20"/>
              </w:rPr>
              <w:t>final QC review, resolution of all review</w:t>
            </w:r>
            <w:r>
              <w:rPr>
                <w:spacing w:val="-14"/>
                <w:sz w:val="20"/>
              </w:rPr>
              <w:t> </w:t>
            </w:r>
            <w:r>
              <w:rPr>
                <w:sz w:val="20"/>
              </w:rPr>
              <w:t>comments, and necessary </w:t>
            </w:r>
            <w:r>
              <w:rPr>
                <w:spacing w:val="-2"/>
                <w:sz w:val="20"/>
              </w:rPr>
              <w:t>updates</w:t>
            </w:r>
          </w:p>
        </w:tc>
      </w:tr>
    </w:tbl>
    <w:p>
      <w:pPr>
        <w:spacing w:after="0"/>
        <w:rPr>
          <w:sz w:val="20"/>
        </w:rPr>
        <w:sectPr>
          <w:pgSz w:w="12240" w:h="15840"/>
          <w:pgMar w:header="725" w:footer="872" w:top="252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530"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31"/>
              </w:numPr>
              <w:tabs>
                <w:tab w:pos="733" w:val="left" w:leader="none"/>
                <w:tab w:pos="734" w:val="left" w:leader="none"/>
              </w:tabs>
              <w:spacing w:line="237" w:lineRule="auto" w:before="2" w:after="0"/>
              <w:ind w:left="733" w:right="253" w:hanging="360"/>
              <w:jc w:val="left"/>
              <w:rPr>
                <w:sz w:val="20"/>
              </w:rPr>
            </w:pPr>
            <w:r>
              <w:rPr>
                <w:sz w:val="20"/>
              </w:rPr>
              <w:t>Sends the proposed final protocol amendment to the Customer</w:t>
            </w:r>
            <w:r>
              <w:rPr>
                <w:spacing w:val="-6"/>
                <w:sz w:val="20"/>
              </w:rPr>
              <w:t> </w:t>
            </w:r>
            <w:r>
              <w:rPr>
                <w:sz w:val="20"/>
              </w:rPr>
              <w:t>(referring</w:t>
            </w:r>
            <w:r>
              <w:rPr>
                <w:spacing w:val="-6"/>
                <w:sz w:val="20"/>
              </w:rPr>
              <w:t> </w:t>
            </w:r>
            <w:r>
              <w:rPr>
                <w:sz w:val="20"/>
              </w:rPr>
              <w:t>to</w:t>
            </w:r>
            <w:r>
              <w:rPr>
                <w:spacing w:val="-6"/>
                <w:sz w:val="20"/>
              </w:rPr>
              <w:t> </w:t>
            </w:r>
            <w:r>
              <w:rPr>
                <w:sz w:val="20"/>
              </w:rPr>
              <w:t>CS_WI_MW0201).</w:t>
            </w:r>
            <w:r>
              <w:rPr>
                <w:spacing w:val="-6"/>
                <w:sz w:val="20"/>
              </w:rPr>
              <w:t> </w:t>
            </w:r>
            <w:r>
              <w:rPr>
                <w:sz w:val="20"/>
              </w:rPr>
              <w:t>This</w:t>
            </w:r>
            <w:r>
              <w:rPr>
                <w:spacing w:val="-6"/>
                <w:sz w:val="20"/>
              </w:rPr>
              <w:t> </w:t>
            </w:r>
            <w:r>
              <w:rPr>
                <w:sz w:val="20"/>
              </w:rPr>
              <w:t>can</w:t>
            </w:r>
            <w:r>
              <w:rPr>
                <w:spacing w:val="-4"/>
                <w:sz w:val="20"/>
              </w:rPr>
              <w:t> </w:t>
            </w:r>
            <w:r>
              <w:rPr>
                <w:sz w:val="20"/>
              </w:rPr>
              <w:t>be</w:t>
            </w:r>
            <w:r>
              <w:rPr>
                <w:spacing w:val="-9"/>
                <w:sz w:val="20"/>
              </w:rPr>
              <w:t> </w:t>
            </w:r>
            <w:r>
              <w:rPr>
                <w:sz w:val="20"/>
              </w:rPr>
              <w:t>done directly or via the PL.</w:t>
            </w:r>
          </w:p>
          <w:p>
            <w:pPr>
              <w:pStyle w:val="TableParagraph"/>
              <w:numPr>
                <w:ilvl w:val="0"/>
                <w:numId w:val="31"/>
              </w:numPr>
              <w:tabs>
                <w:tab w:pos="733" w:val="left" w:leader="none"/>
                <w:tab w:pos="734" w:val="left" w:leader="none"/>
              </w:tabs>
              <w:spacing w:line="237" w:lineRule="auto" w:before="65" w:after="0"/>
              <w:ind w:left="733" w:right="559" w:hanging="360"/>
              <w:jc w:val="left"/>
              <w:rPr>
                <w:sz w:val="20"/>
              </w:rPr>
            </w:pPr>
            <w:r>
              <w:rPr>
                <w:sz w:val="20"/>
              </w:rPr>
              <w:t>Asks</w:t>
            </w:r>
            <w:r>
              <w:rPr>
                <w:spacing w:val="-4"/>
                <w:sz w:val="20"/>
              </w:rPr>
              <w:t> </w:t>
            </w:r>
            <w:r>
              <w:rPr>
                <w:sz w:val="20"/>
              </w:rPr>
              <w:t>the</w:t>
            </w:r>
            <w:r>
              <w:rPr>
                <w:spacing w:val="-4"/>
                <w:sz w:val="20"/>
              </w:rPr>
              <w:t> </w:t>
            </w:r>
            <w:r>
              <w:rPr>
                <w:sz w:val="20"/>
              </w:rPr>
              <w:t>Customer</w:t>
            </w:r>
            <w:r>
              <w:rPr>
                <w:spacing w:val="-4"/>
                <w:sz w:val="20"/>
              </w:rPr>
              <w:t> </w:t>
            </w:r>
            <w:r>
              <w:rPr>
                <w:sz w:val="20"/>
              </w:rPr>
              <w:t>to</w:t>
            </w:r>
            <w:r>
              <w:rPr>
                <w:spacing w:val="-4"/>
                <w:sz w:val="20"/>
              </w:rPr>
              <w:t> </w:t>
            </w:r>
            <w:r>
              <w:rPr>
                <w:sz w:val="20"/>
              </w:rPr>
              <w:t>confirm</w:t>
            </w:r>
            <w:r>
              <w:rPr>
                <w:spacing w:val="-7"/>
                <w:sz w:val="20"/>
              </w:rPr>
              <w:t> </w:t>
            </w:r>
            <w:r>
              <w:rPr>
                <w:sz w:val="20"/>
              </w:rPr>
              <w:t>in</w:t>
            </w:r>
            <w:r>
              <w:rPr>
                <w:spacing w:val="-3"/>
                <w:sz w:val="20"/>
              </w:rPr>
              <w:t> </w:t>
            </w:r>
            <w:r>
              <w:rPr>
                <w:sz w:val="20"/>
              </w:rPr>
              <w:t>writing</w:t>
            </w:r>
            <w:r>
              <w:rPr>
                <w:spacing w:val="-7"/>
                <w:sz w:val="20"/>
              </w:rPr>
              <w:t> </w:t>
            </w:r>
            <w:r>
              <w:rPr>
                <w:sz w:val="20"/>
              </w:rPr>
              <w:t>that</w:t>
            </w:r>
            <w:r>
              <w:rPr>
                <w:spacing w:val="-4"/>
                <w:sz w:val="20"/>
              </w:rPr>
              <w:t> </w:t>
            </w:r>
            <w:r>
              <w:rPr>
                <w:sz w:val="20"/>
              </w:rPr>
              <w:t>the</w:t>
            </w:r>
            <w:r>
              <w:rPr>
                <w:spacing w:val="-4"/>
                <w:sz w:val="20"/>
              </w:rPr>
              <w:t> </w:t>
            </w:r>
            <w:r>
              <w:rPr>
                <w:sz w:val="20"/>
              </w:rPr>
              <w:t>protocol amendment is final and that IQVIA Medical Writing’s activities are complete.</w:t>
            </w:r>
          </w:p>
        </w:tc>
        <w:tc>
          <w:tcPr>
            <w:tcW w:w="1843" w:type="dxa"/>
          </w:tcPr>
          <w:p>
            <w:pPr>
              <w:pStyle w:val="TableParagraph"/>
              <w:spacing w:before="0"/>
              <w:ind w:left="0"/>
              <w:rPr>
                <w:rFonts w:ascii="Times New Roman"/>
                <w:sz w:val="18"/>
              </w:rPr>
            </w:pPr>
          </w:p>
        </w:tc>
      </w:tr>
      <w:tr>
        <w:trPr>
          <w:trHeight w:val="1458" w:hRule="atLeast"/>
        </w:trPr>
        <w:tc>
          <w:tcPr>
            <w:tcW w:w="797" w:type="dxa"/>
          </w:tcPr>
          <w:p>
            <w:pPr>
              <w:pStyle w:val="TableParagraph"/>
              <w:spacing w:before="42"/>
              <w:rPr>
                <w:b/>
                <w:sz w:val="20"/>
              </w:rPr>
            </w:pPr>
            <w:r>
              <w:rPr>
                <w:b/>
                <w:spacing w:val="-2"/>
                <w:sz w:val="20"/>
              </w:rPr>
              <w:t>6.6.4</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32"/>
              </w:numPr>
              <w:tabs>
                <w:tab w:pos="733" w:val="left" w:leader="none"/>
                <w:tab w:pos="734" w:val="left" w:leader="none"/>
              </w:tabs>
              <w:spacing w:line="232" w:lineRule="auto" w:before="64" w:after="0"/>
              <w:ind w:left="733" w:right="350" w:hanging="360"/>
              <w:jc w:val="left"/>
              <w:rPr>
                <w:sz w:val="20"/>
              </w:rPr>
            </w:pPr>
            <w:r>
              <w:rPr>
                <w:sz w:val="20"/>
              </w:rPr>
              <w:t>If publishing is included in SoW/agreed budget for IQVIA, sends</w:t>
            </w:r>
            <w:r>
              <w:rPr>
                <w:spacing w:val="-6"/>
                <w:sz w:val="20"/>
              </w:rPr>
              <w:t> </w:t>
            </w:r>
            <w:r>
              <w:rPr>
                <w:sz w:val="20"/>
              </w:rPr>
              <w:t>the</w:t>
            </w:r>
            <w:r>
              <w:rPr>
                <w:spacing w:val="-5"/>
                <w:sz w:val="20"/>
              </w:rPr>
              <w:t> </w:t>
            </w:r>
            <w:r>
              <w:rPr>
                <w:sz w:val="20"/>
              </w:rPr>
              <w:t>final</w:t>
            </w:r>
            <w:r>
              <w:rPr>
                <w:spacing w:val="-5"/>
                <w:sz w:val="20"/>
              </w:rPr>
              <w:t> </w:t>
            </w:r>
            <w:r>
              <w:rPr>
                <w:sz w:val="20"/>
              </w:rPr>
              <w:t>protocol</w:t>
            </w:r>
            <w:r>
              <w:rPr>
                <w:spacing w:val="-6"/>
                <w:sz w:val="20"/>
              </w:rPr>
              <w:t> </w:t>
            </w:r>
            <w:r>
              <w:rPr>
                <w:sz w:val="20"/>
              </w:rPr>
              <w:t>amendment</w:t>
            </w:r>
            <w:r>
              <w:rPr>
                <w:spacing w:val="-6"/>
                <w:sz w:val="20"/>
              </w:rPr>
              <w:t> </w:t>
            </w:r>
            <w:r>
              <w:rPr>
                <w:sz w:val="20"/>
              </w:rPr>
              <w:t>to</w:t>
            </w:r>
            <w:r>
              <w:rPr>
                <w:spacing w:val="-5"/>
                <w:sz w:val="20"/>
              </w:rPr>
              <w:t> </w:t>
            </w:r>
            <w:r>
              <w:rPr>
                <w:sz w:val="20"/>
              </w:rPr>
              <w:t>the</w:t>
            </w:r>
            <w:r>
              <w:rPr>
                <w:spacing w:val="-5"/>
                <w:sz w:val="20"/>
              </w:rPr>
              <w:t> </w:t>
            </w:r>
            <w:r>
              <w:rPr>
                <w:sz w:val="20"/>
              </w:rPr>
              <w:t>Lead</w:t>
            </w:r>
            <w:r>
              <w:rPr>
                <w:spacing w:val="-6"/>
                <w:sz w:val="20"/>
              </w:rPr>
              <w:t> </w:t>
            </w:r>
            <w:r>
              <w:rPr>
                <w:sz w:val="20"/>
              </w:rPr>
              <w:t>Publisher.</w:t>
            </w:r>
          </w:p>
          <w:p>
            <w:pPr>
              <w:pStyle w:val="TableParagraph"/>
              <w:numPr>
                <w:ilvl w:val="0"/>
                <w:numId w:val="32"/>
              </w:numPr>
              <w:tabs>
                <w:tab w:pos="733" w:val="left" w:leader="none"/>
                <w:tab w:pos="734" w:val="left" w:leader="none"/>
              </w:tabs>
              <w:spacing w:line="237" w:lineRule="auto" w:before="68" w:after="0"/>
              <w:ind w:left="733" w:right="123" w:hanging="360"/>
              <w:jc w:val="left"/>
              <w:rPr>
                <w:sz w:val="20"/>
              </w:rPr>
            </w:pPr>
            <w:r>
              <w:rPr>
                <w:sz w:val="20"/>
              </w:rPr>
              <w:t>Sends the Summary of Changes document, if prepared, to the</w:t>
            </w:r>
            <w:r>
              <w:rPr>
                <w:spacing w:val="-5"/>
                <w:sz w:val="20"/>
              </w:rPr>
              <w:t> </w:t>
            </w:r>
            <w:r>
              <w:rPr>
                <w:sz w:val="20"/>
              </w:rPr>
              <w:t>appropriate</w:t>
            </w:r>
            <w:r>
              <w:rPr>
                <w:spacing w:val="-5"/>
                <w:sz w:val="20"/>
              </w:rPr>
              <w:t> </w:t>
            </w:r>
            <w:r>
              <w:rPr>
                <w:sz w:val="20"/>
              </w:rPr>
              <w:t>IQVIA</w:t>
            </w:r>
            <w:r>
              <w:rPr>
                <w:spacing w:val="-5"/>
                <w:sz w:val="20"/>
              </w:rPr>
              <w:t> </w:t>
            </w:r>
            <w:r>
              <w:rPr>
                <w:sz w:val="20"/>
              </w:rPr>
              <w:t>team</w:t>
            </w:r>
            <w:r>
              <w:rPr>
                <w:spacing w:val="-5"/>
                <w:sz w:val="20"/>
              </w:rPr>
              <w:t> </w:t>
            </w:r>
            <w:r>
              <w:rPr>
                <w:sz w:val="20"/>
              </w:rPr>
              <w:t>member(s)</w:t>
            </w:r>
            <w:r>
              <w:rPr>
                <w:spacing w:val="-5"/>
                <w:sz w:val="20"/>
              </w:rPr>
              <w:t> </w:t>
            </w:r>
            <w:r>
              <w:rPr>
                <w:sz w:val="20"/>
              </w:rPr>
              <w:t>and/or</w:t>
            </w:r>
            <w:r>
              <w:rPr>
                <w:spacing w:val="-5"/>
                <w:sz w:val="20"/>
              </w:rPr>
              <w:t> </w:t>
            </w:r>
            <w:r>
              <w:rPr>
                <w:sz w:val="20"/>
              </w:rPr>
              <w:t>the</w:t>
            </w:r>
            <w:r>
              <w:rPr>
                <w:spacing w:val="-5"/>
                <w:sz w:val="20"/>
              </w:rPr>
              <w:t> </w:t>
            </w:r>
            <w:r>
              <w:rPr>
                <w:sz w:val="20"/>
              </w:rPr>
              <w:t>Customer, as confirmed by the PL.</w:t>
            </w:r>
          </w:p>
        </w:tc>
        <w:tc>
          <w:tcPr>
            <w:tcW w:w="1843" w:type="dxa"/>
          </w:tcPr>
          <w:p>
            <w:pPr>
              <w:pStyle w:val="TableParagraph"/>
              <w:ind w:left="109" w:right="150"/>
              <w:rPr>
                <w:sz w:val="20"/>
              </w:rPr>
            </w:pPr>
            <w:r>
              <w:rPr>
                <w:spacing w:val="-2"/>
                <w:sz w:val="20"/>
              </w:rPr>
              <w:t>Following Customer </w:t>
            </w:r>
            <w:r>
              <w:rPr>
                <w:sz w:val="20"/>
              </w:rPr>
              <w:t>confirmation</w:t>
            </w:r>
            <w:r>
              <w:rPr>
                <w:spacing w:val="-14"/>
                <w:sz w:val="20"/>
              </w:rPr>
              <w:t> </w:t>
            </w:r>
            <w:r>
              <w:rPr>
                <w:sz w:val="20"/>
              </w:rPr>
              <w:t>that </w:t>
            </w:r>
            <w:r>
              <w:rPr>
                <w:spacing w:val="-2"/>
                <w:sz w:val="20"/>
              </w:rPr>
              <w:t>protocol amendment </w:t>
            </w:r>
            <w:r>
              <w:rPr>
                <w:sz w:val="20"/>
              </w:rPr>
              <w:t>content is final</w:t>
            </w:r>
          </w:p>
        </w:tc>
      </w:tr>
      <w:tr>
        <w:trPr>
          <w:trHeight w:val="1919" w:hRule="atLeast"/>
        </w:trPr>
        <w:tc>
          <w:tcPr>
            <w:tcW w:w="797" w:type="dxa"/>
          </w:tcPr>
          <w:p>
            <w:pPr>
              <w:pStyle w:val="TableParagraph"/>
              <w:spacing w:before="42"/>
              <w:rPr>
                <w:b/>
                <w:sz w:val="20"/>
              </w:rPr>
            </w:pPr>
            <w:r>
              <w:rPr>
                <w:b/>
                <w:spacing w:val="-2"/>
                <w:sz w:val="20"/>
              </w:rPr>
              <w:t>6.6.5</w:t>
            </w:r>
          </w:p>
        </w:tc>
        <w:tc>
          <w:tcPr>
            <w:tcW w:w="1162" w:type="dxa"/>
          </w:tcPr>
          <w:p>
            <w:pPr>
              <w:pStyle w:val="TableParagraph"/>
              <w:rPr>
                <w:sz w:val="20"/>
              </w:rPr>
            </w:pPr>
            <w:r>
              <w:rPr>
                <w:spacing w:val="-4"/>
                <w:sz w:val="20"/>
              </w:rPr>
              <w:t>Lead </w:t>
            </w:r>
            <w:r>
              <w:rPr>
                <w:spacing w:val="-2"/>
                <w:sz w:val="20"/>
              </w:rPr>
              <w:t>Publisher</w:t>
            </w:r>
          </w:p>
        </w:tc>
        <w:tc>
          <w:tcPr>
            <w:tcW w:w="6264" w:type="dxa"/>
          </w:tcPr>
          <w:p>
            <w:pPr>
              <w:pStyle w:val="TableParagraph"/>
              <w:numPr>
                <w:ilvl w:val="0"/>
                <w:numId w:val="33"/>
              </w:numPr>
              <w:tabs>
                <w:tab w:pos="733" w:val="left" w:leader="none"/>
                <w:tab w:pos="734" w:val="left" w:leader="none"/>
              </w:tabs>
              <w:spacing w:line="237" w:lineRule="auto" w:before="60" w:after="0"/>
              <w:ind w:left="733" w:right="152" w:hanging="360"/>
              <w:jc w:val="left"/>
              <w:rPr>
                <w:sz w:val="20"/>
              </w:rPr>
            </w:pPr>
            <w:r>
              <w:rPr>
                <w:sz w:val="20"/>
              </w:rPr>
              <w:t>If included in SoW/agreed budget, publishes the protocol amendment</w:t>
            </w:r>
            <w:r>
              <w:rPr>
                <w:spacing w:val="-9"/>
                <w:sz w:val="20"/>
              </w:rPr>
              <w:t> </w:t>
            </w:r>
            <w:r>
              <w:rPr>
                <w:sz w:val="20"/>
              </w:rPr>
              <w:t>in</w:t>
            </w:r>
            <w:r>
              <w:rPr>
                <w:spacing w:val="-9"/>
                <w:sz w:val="20"/>
              </w:rPr>
              <w:t> </w:t>
            </w:r>
            <w:r>
              <w:rPr>
                <w:sz w:val="20"/>
              </w:rPr>
              <w:t>line</w:t>
            </w:r>
            <w:r>
              <w:rPr>
                <w:spacing w:val="-9"/>
                <w:sz w:val="20"/>
              </w:rPr>
              <w:t> </w:t>
            </w:r>
            <w:r>
              <w:rPr>
                <w:sz w:val="20"/>
              </w:rPr>
              <w:t>with</w:t>
            </w:r>
            <w:r>
              <w:rPr>
                <w:spacing w:val="-9"/>
                <w:sz w:val="20"/>
              </w:rPr>
              <w:t> </w:t>
            </w:r>
            <w:r>
              <w:rPr>
                <w:sz w:val="20"/>
              </w:rPr>
              <w:t>Customer</w:t>
            </w:r>
            <w:r>
              <w:rPr>
                <w:spacing w:val="-9"/>
                <w:sz w:val="20"/>
              </w:rPr>
              <w:t> </w:t>
            </w:r>
            <w:r>
              <w:rPr>
                <w:sz w:val="20"/>
              </w:rPr>
              <w:t>requirements/expectations according to CS_WI_RA0292, Publishing - Producing Clinical and Submission Publishing Deliverables.</w:t>
            </w:r>
          </w:p>
          <w:p>
            <w:pPr>
              <w:pStyle w:val="TableParagraph"/>
              <w:numPr>
                <w:ilvl w:val="0"/>
                <w:numId w:val="33"/>
              </w:numPr>
              <w:tabs>
                <w:tab w:pos="733" w:val="left" w:leader="none"/>
                <w:tab w:pos="734" w:val="left" w:leader="none"/>
              </w:tabs>
              <w:spacing w:line="232" w:lineRule="auto" w:before="72" w:after="0"/>
              <w:ind w:left="733" w:right="563" w:hanging="360"/>
              <w:jc w:val="left"/>
              <w:rPr>
                <w:sz w:val="20"/>
              </w:rPr>
            </w:pPr>
            <w:r>
              <w:rPr>
                <w:sz w:val="20"/>
              </w:rPr>
              <w:t>Sends final published deliverable (if applicable) to the Customer</w:t>
            </w:r>
            <w:r>
              <w:rPr>
                <w:spacing w:val="-8"/>
                <w:sz w:val="20"/>
              </w:rPr>
              <w:t> </w:t>
            </w:r>
            <w:r>
              <w:rPr>
                <w:sz w:val="20"/>
              </w:rPr>
              <w:t>securely</w:t>
            </w:r>
            <w:r>
              <w:rPr>
                <w:spacing w:val="-8"/>
                <w:sz w:val="20"/>
              </w:rPr>
              <w:t> </w:t>
            </w:r>
            <w:r>
              <w:rPr>
                <w:sz w:val="20"/>
              </w:rPr>
              <w:t>in</w:t>
            </w:r>
            <w:r>
              <w:rPr>
                <w:spacing w:val="-8"/>
                <w:sz w:val="20"/>
              </w:rPr>
              <w:t> </w:t>
            </w:r>
            <w:r>
              <w:rPr>
                <w:sz w:val="20"/>
              </w:rPr>
              <w:t>accordance</w:t>
            </w:r>
            <w:r>
              <w:rPr>
                <w:spacing w:val="-8"/>
                <w:sz w:val="20"/>
              </w:rPr>
              <w:t> </w:t>
            </w:r>
            <w:r>
              <w:rPr>
                <w:sz w:val="20"/>
              </w:rPr>
              <w:t>with</w:t>
            </w:r>
            <w:r>
              <w:rPr>
                <w:spacing w:val="-8"/>
                <w:sz w:val="20"/>
              </w:rPr>
              <w:t> </w:t>
            </w:r>
            <w:r>
              <w:rPr>
                <w:sz w:val="20"/>
              </w:rPr>
              <w:t>CS_WI_RA0292.</w:t>
            </w:r>
          </w:p>
        </w:tc>
        <w:tc>
          <w:tcPr>
            <w:tcW w:w="1843" w:type="dxa"/>
          </w:tcPr>
          <w:p>
            <w:pPr>
              <w:pStyle w:val="TableParagraph"/>
              <w:ind w:left="109" w:right="150"/>
              <w:rPr>
                <w:sz w:val="20"/>
              </w:rPr>
            </w:pPr>
            <w:r>
              <w:rPr>
                <w:spacing w:val="-2"/>
                <w:sz w:val="20"/>
              </w:rPr>
              <w:t>Following Customer </w:t>
            </w:r>
            <w:r>
              <w:rPr>
                <w:sz w:val="20"/>
              </w:rPr>
              <w:t>confirmation</w:t>
            </w:r>
            <w:r>
              <w:rPr>
                <w:spacing w:val="-14"/>
                <w:sz w:val="20"/>
              </w:rPr>
              <w:t> </w:t>
            </w:r>
            <w:r>
              <w:rPr>
                <w:sz w:val="20"/>
              </w:rPr>
              <w:t>that </w:t>
            </w:r>
            <w:r>
              <w:rPr>
                <w:spacing w:val="-2"/>
                <w:sz w:val="20"/>
              </w:rPr>
              <w:t>protocol amendment </w:t>
            </w:r>
            <w:r>
              <w:rPr>
                <w:sz w:val="20"/>
              </w:rPr>
              <w:t>content is final and ready for </w:t>
            </w:r>
            <w:r>
              <w:rPr>
                <w:spacing w:val="-2"/>
                <w:sz w:val="20"/>
              </w:rPr>
              <w:t>publishing</w:t>
            </w:r>
          </w:p>
        </w:tc>
      </w:tr>
      <w:tr>
        <w:trPr>
          <w:trHeight w:val="2150" w:hRule="atLeast"/>
        </w:trPr>
        <w:tc>
          <w:tcPr>
            <w:tcW w:w="797" w:type="dxa"/>
          </w:tcPr>
          <w:p>
            <w:pPr>
              <w:pStyle w:val="TableParagraph"/>
              <w:spacing w:before="42"/>
              <w:rPr>
                <w:b/>
                <w:sz w:val="20"/>
              </w:rPr>
            </w:pPr>
            <w:r>
              <w:rPr>
                <w:b/>
                <w:spacing w:val="-2"/>
                <w:sz w:val="20"/>
              </w:rPr>
              <w:t>6.6.6</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numPr>
                <w:ilvl w:val="0"/>
                <w:numId w:val="34"/>
              </w:numPr>
              <w:tabs>
                <w:tab w:pos="733" w:val="left" w:leader="none"/>
                <w:tab w:pos="734" w:val="left" w:leader="none"/>
              </w:tabs>
              <w:spacing w:line="232" w:lineRule="auto" w:before="64" w:after="0"/>
              <w:ind w:left="733" w:right="494" w:hanging="360"/>
              <w:jc w:val="left"/>
              <w:rPr>
                <w:sz w:val="20"/>
              </w:rPr>
            </w:pPr>
            <w:r>
              <w:rPr>
                <w:sz w:val="20"/>
              </w:rPr>
              <w:t>Prepares</w:t>
            </w:r>
            <w:r>
              <w:rPr>
                <w:spacing w:val="-6"/>
                <w:sz w:val="20"/>
              </w:rPr>
              <w:t> </w:t>
            </w:r>
            <w:r>
              <w:rPr>
                <w:sz w:val="20"/>
              </w:rPr>
              <w:t>redline</w:t>
            </w:r>
            <w:r>
              <w:rPr>
                <w:spacing w:val="-6"/>
                <w:sz w:val="20"/>
              </w:rPr>
              <w:t> </w:t>
            </w:r>
            <w:r>
              <w:rPr>
                <w:sz w:val="20"/>
              </w:rPr>
              <w:t>version</w:t>
            </w:r>
            <w:r>
              <w:rPr>
                <w:spacing w:val="-6"/>
                <w:sz w:val="20"/>
              </w:rPr>
              <w:t> </w:t>
            </w:r>
            <w:r>
              <w:rPr>
                <w:sz w:val="20"/>
              </w:rPr>
              <w:t>of</w:t>
            </w:r>
            <w:r>
              <w:rPr>
                <w:spacing w:val="-6"/>
                <w:sz w:val="20"/>
              </w:rPr>
              <w:t> </w:t>
            </w:r>
            <w:r>
              <w:rPr>
                <w:sz w:val="20"/>
              </w:rPr>
              <w:t>the</w:t>
            </w:r>
            <w:r>
              <w:rPr>
                <w:spacing w:val="-6"/>
                <w:sz w:val="20"/>
              </w:rPr>
              <w:t> </w:t>
            </w:r>
            <w:r>
              <w:rPr>
                <w:sz w:val="20"/>
              </w:rPr>
              <w:t>final</w:t>
            </w:r>
            <w:r>
              <w:rPr>
                <w:spacing w:val="-6"/>
                <w:sz w:val="20"/>
              </w:rPr>
              <w:t> </w:t>
            </w:r>
            <w:r>
              <w:rPr>
                <w:sz w:val="20"/>
              </w:rPr>
              <w:t>protocol</w:t>
            </w:r>
            <w:r>
              <w:rPr>
                <w:spacing w:val="-6"/>
                <w:sz w:val="20"/>
              </w:rPr>
              <w:t> </w:t>
            </w:r>
            <w:r>
              <w:rPr>
                <w:sz w:val="20"/>
              </w:rPr>
              <w:t>amendment using appropriate Microsoft Word functionality.</w:t>
            </w:r>
          </w:p>
          <w:p>
            <w:pPr>
              <w:pStyle w:val="TableParagraph"/>
              <w:numPr>
                <w:ilvl w:val="0"/>
                <w:numId w:val="34"/>
              </w:numPr>
              <w:tabs>
                <w:tab w:pos="733" w:val="left" w:leader="none"/>
                <w:tab w:pos="734" w:val="left" w:leader="none"/>
              </w:tabs>
              <w:spacing w:line="232" w:lineRule="auto" w:before="72" w:after="0"/>
              <w:ind w:left="733" w:right="255" w:hanging="360"/>
              <w:jc w:val="left"/>
              <w:rPr>
                <w:sz w:val="20"/>
              </w:rPr>
            </w:pPr>
            <w:r>
              <w:rPr>
                <w:sz w:val="20"/>
              </w:rPr>
              <w:t>Checks</w:t>
            </w:r>
            <w:r>
              <w:rPr>
                <w:spacing w:val="-5"/>
                <w:sz w:val="20"/>
              </w:rPr>
              <w:t> </w:t>
            </w:r>
            <w:r>
              <w:rPr>
                <w:sz w:val="20"/>
              </w:rPr>
              <w:t>the</w:t>
            </w:r>
            <w:r>
              <w:rPr>
                <w:spacing w:val="-3"/>
                <w:sz w:val="20"/>
              </w:rPr>
              <w:t> </w:t>
            </w:r>
            <w:r>
              <w:rPr>
                <w:sz w:val="20"/>
              </w:rPr>
              <w:t>accuracy</w:t>
            </w:r>
            <w:r>
              <w:rPr>
                <w:spacing w:val="-4"/>
                <w:sz w:val="20"/>
              </w:rPr>
              <w:t> </w:t>
            </w:r>
            <w:r>
              <w:rPr>
                <w:sz w:val="20"/>
              </w:rPr>
              <w:t>and</w:t>
            </w:r>
            <w:r>
              <w:rPr>
                <w:spacing w:val="-4"/>
                <w:sz w:val="20"/>
              </w:rPr>
              <w:t> </w:t>
            </w:r>
            <w:r>
              <w:rPr>
                <w:sz w:val="20"/>
              </w:rPr>
              <w:t>clarity</w:t>
            </w:r>
            <w:r>
              <w:rPr>
                <w:spacing w:val="-3"/>
                <w:sz w:val="20"/>
              </w:rPr>
              <w:t> </w:t>
            </w:r>
            <w:r>
              <w:rPr>
                <w:sz w:val="20"/>
              </w:rPr>
              <w:t>of</w:t>
            </w:r>
            <w:r>
              <w:rPr>
                <w:spacing w:val="-4"/>
                <w:sz w:val="20"/>
              </w:rPr>
              <w:t> </w:t>
            </w:r>
            <w:r>
              <w:rPr>
                <w:sz w:val="20"/>
              </w:rPr>
              <w:t>the</w:t>
            </w:r>
            <w:r>
              <w:rPr>
                <w:spacing w:val="-3"/>
                <w:sz w:val="20"/>
              </w:rPr>
              <w:t> </w:t>
            </w:r>
            <w:r>
              <w:rPr>
                <w:sz w:val="20"/>
              </w:rPr>
              <w:t>redline</w:t>
            </w:r>
            <w:r>
              <w:rPr>
                <w:spacing w:val="-3"/>
                <w:sz w:val="20"/>
              </w:rPr>
              <w:t> </w:t>
            </w:r>
            <w:r>
              <w:rPr>
                <w:sz w:val="20"/>
              </w:rPr>
              <w:t>document</w:t>
            </w:r>
            <w:r>
              <w:rPr>
                <w:spacing w:val="-4"/>
                <w:sz w:val="20"/>
              </w:rPr>
              <w:t> </w:t>
            </w:r>
            <w:r>
              <w:rPr>
                <w:sz w:val="20"/>
              </w:rPr>
              <w:t>for each applicable delivery format (pdf and/or Word).</w:t>
            </w:r>
          </w:p>
          <w:p>
            <w:pPr>
              <w:pStyle w:val="TableParagraph"/>
              <w:numPr>
                <w:ilvl w:val="0"/>
                <w:numId w:val="34"/>
              </w:numPr>
              <w:tabs>
                <w:tab w:pos="733" w:val="left" w:leader="none"/>
                <w:tab w:pos="734" w:val="left" w:leader="none"/>
              </w:tabs>
              <w:spacing w:line="232" w:lineRule="auto" w:before="72" w:after="0"/>
              <w:ind w:left="733" w:right="129" w:hanging="360"/>
              <w:jc w:val="left"/>
              <w:rPr>
                <w:sz w:val="20"/>
              </w:rPr>
            </w:pPr>
            <w:r>
              <w:rPr>
                <w:sz w:val="20"/>
              </w:rPr>
              <w:t>Delivers</w:t>
            </w:r>
            <w:r>
              <w:rPr>
                <w:spacing w:val="-6"/>
                <w:sz w:val="20"/>
              </w:rPr>
              <w:t> </w:t>
            </w:r>
            <w:r>
              <w:rPr>
                <w:sz w:val="20"/>
              </w:rPr>
              <w:t>redline</w:t>
            </w:r>
            <w:r>
              <w:rPr>
                <w:spacing w:val="-5"/>
                <w:sz w:val="20"/>
              </w:rPr>
              <w:t> </w:t>
            </w:r>
            <w:r>
              <w:rPr>
                <w:sz w:val="20"/>
              </w:rPr>
              <w:t>version</w:t>
            </w:r>
            <w:r>
              <w:rPr>
                <w:spacing w:val="-5"/>
                <w:sz w:val="20"/>
              </w:rPr>
              <w:t> </w:t>
            </w:r>
            <w:r>
              <w:rPr>
                <w:sz w:val="20"/>
              </w:rPr>
              <w:t>to</w:t>
            </w:r>
            <w:r>
              <w:rPr>
                <w:spacing w:val="-5"/>
                <w:sz w:val="20"/>
              </w:rPr>
              <w:t> </w:t>
            </w:r>
            <w:r>
              <w:rPr>
                <w:sz w:val="20"/>
              </w:rPr>
              <w:t>Customer</w:t>
            </w:r>
            <w:r>
              <w:rPr>
                <w:spacing w:val="-6"/>
                <w:sz w:val="20"/>
              </w:rPr>
              <w:t> </w:t>
            </w:r>
            <w:r>
              <w:rPr>
                <w:sz w:val="20"/>
              </w:rPr>
              <w:t>and</w:t>
            </w:r>
            <w:r>
              <w:rPr>
                <w:spacing w:val="-6"/>
                <w:sz w:val="20"/>
              </w:rPr>
              <w:t> </w:t>
            </w:r>
            <w:r>
              <w:rPr>
                <w:sz w:val="20"/>
              </w:rPr>
              <w:t>distributes</w:t>
            </w:r>
            <w:r>
              <w:rPr>
                <w:spacing w:val="-6"/>
                <w:sz w:val="20"/>
              </w:rPr>
              <w:t> </w:t>
            </w:r>
            <w:r>
              <w:rPr>
                <w:sz w:val="20"/>
              </w:rPr>
              <w:t>to</w:t>
            </w:r>
            <w:r>
              <w:rPr>
                <w:spacing w:val="-5"/>
                <w:sz w:val="20"/>
              </w:rPr>
              <w:t> </w:t>
            </w:r>
            <w:r>
              <w:rPr>
                <w:sz w:val="20"/>
              </w:rPr>
              <w:t>IQVIA team members, as needed.</w:t>
            </w:r>
          </w:p>
        </w:tc>
        <w:tc>
          <w:tcPr>
            <w:tcW w:w="1843" w:type="dxa"/>
          </w:tcPr>
          <w:p>
            <w:pPr>
              <w:pStyle w:val="TableParagraph"/>
              <w:ind w:left="109" w:right="150"/>
              <w:rPr>
                <w:sz w:val="20"/>
              </w:rPr>
            </w:pPr>
            <w:r>
              <w:rPr>
                <w:spacing w:val="-2"/>
                <w:sz w:val="20"/>
              </w:rPr>
              <w:t>Following Customer </w:t>
            </w:r>
            <w:r>
              <w:rPr>
                <w:sz w:val="20"/>
              </w:rPr>
              <w:t>confirmation</w:t>
            </w:r>
            <w:r>
              <w:rPr>
                <w:spacing w:val="-14"/>
                <w:sz w:val="20"/>
              </w:rPr>
              <w:t> </w:t>
            </w:r>
            <w:r>
              <w:rPr>
                <w:sz w:val="20"/>
              </w:rPr>
              <w:t>that </w:t>
            </w:r>
            <w:r>
              <w:rPr>
                <w:spacing w:val="-2"/>
                <w:sz w:val="20"/>
              </w:rPr>
              <w:t>protocol amendment </w:t>
            </w:r>
            <w:r>
              <w:rPr>
                <w:sz w:val="20"/>
              </w:rPr>
              <w:t>content is final (and where redline</w:t>
            </w:r>
            <w:r>
              <w:rPr>
                <w:spacing w:val="-14"/>
                <w:sz w:val="20"/>
              </w:rPr>
              <w:t> </w:t>
            </w:r>
            <w:r>
              <w:rPr>
                <w:sz w:val="20"/>
              </w:rPr>
              <w:t>version</w:t>
            </w:r>
            <w:r>
              <w:rPr>
                <w:spacing w:val="-14"/>
                <w:sz w:val="20"/>
              </w:rPr>
              <w:t> </w:t>
            </w:r>
            <w:r>
              <w:rPr>
                <w:sz w:val="20"/>
              </w:rPr>
              <w:t>is </w:t>
            </w:r>
            <w:r>
              <w:rPr>
                <w:spacing w:val="-2"/>
                <w:sz w:val="20"/>
              </w:rPr>
              <w:t>required)</w:t>
            </w:r>
          </w:p>
        </w:tc>
      </w:tr>
      <w:tr>
        <w:trPr>
          <w:trHeight w:val="997" w:hRule="atLeast"/>
        </w:trPr>
        <w:tc>
          <w:tcPr>
            <w:tcW w:w="797" w:type="dxa"/>
          </w:tcPr>
          <w:p>
            <w:pPr>
              <w:pStyle w:val="TableParagraph"/>
              <w:spacing w:before="42"/>
              <w:rPr>
                <w:b/>
                <w:sz w:val="20"/>
              </w:rPr>
            </w:pPr>
            <w:r>
              <w:rPr>
                <w:b/>
                <w:spacing w:val="-2"/>
                <w:sz w:val="20"/>
              </w:rPr>
              <w:t>6.6.7</w:t>
            </w:r>
          </w:p>
        </w:tc>
        <w:tc>
          <w:tcPr>
            <w:tcW w:w="1162" w:type="dxa"/>
          </w:tcPr>
          <w:p>
            <w:pPr>
              <w:pStyle w:val="TableParagraph"/>
              <w:spacing w:before="42"/>
              <w:rPr>
                <w:sz w:val="20"/>
              </w:rPr>
            </w:pPr>
            <w:r>
              <w:rPr>
                <w:spacing w:val="-5"/>
                <w:sz w:val="20"/>
              </w:rPr>
              <w:t>PL</w:t>
            </w:r>
          </w:p>
        </w:tc>
        <w:tc>
          <w:tcPr>
            <w:tcW w:w="6264" w:type="dxa"/>
          </w:tcPr>
          <w:p>
            <w:pPr>
              <w:pStyle w:val="TableParagraph"/>
              <w:ind w:left="104" w:right="143"/>
              <w:rPr>
                <w:sz w:val="20"/>
              </w:rPr>
            </w:pPr>
            <w:r>
              <w:rPr>
                <w:sz w:val="20"/>
              </w:rPr>
              <w:t>Ensures</w:t>
            </w:r>
            <w:r>
              <w:rPr>
                <w:spacing w:val="-5"/>
                <w:sz w:val="20"/>
              </w:rPr>
              <w:t> </w:t>
            </w:r>
            <w:r>
              <w:rPr>
                <w:sz w:val="20"/>
              </w:rPr>
              <w:t>that</w:t>
            </w:r>
            <w:r>
              <w:rPr>
                <w:spacing w:val="-5"/>
                <w:sz w:val="20"/>
              </w:rPr>
              <w:t> </w:t>
            </w:r>
            <w:r>
              <w:rPr>
                <w:sz w:val="20"/>
              </w:rPr>
              <w:t>the</w:t>
            </w:r>
            <w:r>
              <w:rPr>
                <w:spacing w:val="-5"/>
                <w:sz w:val="20"/>
              </w:rPr>
              <w:t> </w:t>
            </w:r>
            <w:r>
              <w:rPr>
                <w:sz w:val="20"/>
              </w:rPr>
              <w:t>final</w:t>
            </w:r>
            <w:r>
              <w:rPr>
                <w:spacing w:val="-5"/>
                <w:sz w:val="20"/>
              </w:rPr>
              <w:t> </w:t>
            </w:r>
            <w:r>
              <w:rPr>
                <w:sz w:val="20"/>
              </w:rPr>
              <w:t>protocol amendment</w:t>
            </w:r>
            <w:r>
              <w:rPr>
                <w:spacing w:val="-5"/>
                <w:sz w:val="20"/>
              </w:rPr>
              <w:t> </w:t>
            </w:r>
            <w:r>
              <w:rPr>
                <w:sz w:val="20"/>
              </w:rPr>
              <w:t>is</w:t>
            </w:r>
            <w:r>
              <w:rPr>
                <w:spacing w:val="-6"/>
                <w:sz w:val="20"/>
              </w:rPr>
              <w:t> </w:t>
            </w:r>
            <w:r>
              <w:rPr>
                <w:sz w:val="20"/>
              </w:rPr>
              <w:t>signed</w:t>
            </w:r>
            <w:r>
              <w:rPr>
                <w:spacing w:val="-6"/>
                <w:sz w:val="20"/>
              </w:rPr>
              <w:t> </w:t>
            </w:r>
            <w:r>
              <w:rPr>
                <w:sz w:val="20"/>
              </w:rPr>
              <w:t>by</w:t>
            </w:r>
            <w:r>
              <w:rPr>
                <w:spacing w:val="-6"/>
                <w:sz w:val="20"/>
              </w:rPr>
              <w:t> </w:t>
            </w:r>
            <w:r>
              <w:rPr>
                <w:sz w:val="20"/>
              </w:rPr>
              <w:t>the Customer representative and others, as needed.</w:t>
            </w:r>
          </w:p>
        </w:tc>
        <w:tc>
          <w:tcPr>
            <w:tcW w:w="1843" w:type="dxa"/>
          </w:tcPr>
          <w:p>
            <w:pPr>
              <w:pStyle w:val="TableParagraph"/>
              <w:ind w:left="109" w:right="106"/>
              <w:rPr>
                <w:sz w:val="20"/>
              </w:rPr>
            </w:pPr>
            <w:r>
              <w:rPr>
                <w:sz w:val="20"/>
              </w:rPr>
              <w:t>Following</w:t>
            </w:r>
            <w:r>
              <w:rPr>
                <w:spacing w:val="-14"/>
                <w:sz w:val="20"/>
              </w:rPr>
              <w:t> </w:t>
            </w:r>
            <w:r>
              <w:rPr>
                <w:sz w:val="20"/>
              </w:rPr>
              <w:t>protocol </w:t>
            </w:r>
            <w:r>
              <w:rPr>
                <w:spacing w:val="-2"/>
                <w:sz w:val="20"/>
              </w:rPr>
              <w:t>amendment </w:t>
            </w:r>
            <w:r>
              <w:rPr>
                <w:sz w:val="20"/>
              </w:rPr>
              <w:t>content approval by Customer</w:t>
            </w:r>
          </w:p>
        </w:tc>
      </w:tr>
    </w:tbl>
    <w:p>
      <w:pPr>
        <w:pStyle w:val="BodyText"/>
        <w:spacing w:before="7"/>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Filing" w:id="13"/>
      <w:bookmarkEnd w:id="13"/>
      <w:r>
        <w:rPr>
          <w:b/>
          <w:spacing w:val="-2"/>
          <w:sz w:val="22"/>
        </w:rPr>
        <w:t>Filing</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767" w:hRule="atLeast"/>
        </w:trPr>
        <w:tc>
          <w:tcPr>
            <w:tcW w:w="797" w:type="dxa"/>
          </w:tcPr>
          <w:p>
            <w:pPr>
              <w:pStyle w:val="TableParagraph"/>
              <w:spacing w:before="42"/>
              <w:rPr>
                <w:b/>
                <w:sz w:val="20"/>
              </w:rPr>
            </w:pPr>
            <w:r>
              <w:rPr>
                <w:b/>
                <w:spacing w:val="-2"/>
                <w:sz w:val="20"/>
              </w:rPr>
              <w:t>6.7.1</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ind w:left="104" w:right="126"/>
              <w:rPr>
                <w:sz w:val="20"/>
              </w:rPr>
            </w:pPr>
            <w:r>
              <w:rPr>
                <w:sz w:val="20"/>
              </w:rPr>
              <w:t>Files</w:t>
            </w:r>
            <w:r>
              <w:rPr>
                <w:spacing w:val="-6"/>
                <w:sz w:val="20"/>
              </w:rPr>
              <w:t> </w:t>
            </w:r>
            <w:r>
              <w:rPr>
                <w:sz w:val="20"/>
              </w:rPr>
              <w:t>documentation</w:t>
            </w:r>
            <w:r>
              <w:rPr>
                <w:spacing w:val="-6"/>
                <w:sz w:val="20"/>
              </w:rPr>
              <w:t> </w:t>
            </w:r>
            <w:r>
              <w:rPr>
                <w:sz w:val="20"/>
              </w:rPr>
              <w:t>relating</w:t>
            </w:r>
            <w:r>
              <w:rPr>
                <w:spacing w:val="-6"/>
                <w:sz w:val="20"/>
              </w:rPr>
              <w:t> </w:t>
            </w:r>
            <w:r>
              <w:rPr>
                <w:sz w:val="20"/>
              </w:rPr>
              <w:t>to</w:t>
            </w:r>
            <w:r>
              <w:rPr>
                <w:spacing w:val="-6"/>
                <w:sz w:val="20"/>
              </w:rPr>
              <w:t> </w:t>
            </w:r>
            <w:r>
              <w:rPr>
                <w:sz w:val="20"/>
              </w:rPr>
              <w:t>protocol</w:t>
            </w:r>
            <w:r>
              <w:rPr>
                <w:spacing w:val="-4"/>
                <w:sz w:val="20"/>
              </w:rPr>
              <w:t> </w:t>
            </w:r>
            <w:r>
              <w:rPr>
                <w:sz w:val="20"/>
              </w:rPr>
              <w:t>amendment</w:t>
            </w:r>
            <w:r>
              <w:rPr>
                <w:spacing w:val="-5"/>
                <w:sz w:val="20"/>
              </w:rPr>
              <w:t> </w:t>
            </w:r>
            <w:r>
              <w:rPr>
                <w:sz w:val="20"/>
              </w:rPr>
              <w:t>preparation</w:t>
            </w:r>
            <w:r>
              <w:rPr>
                <w:spacing w:val="-7"/>
                <w:sz w:val="20"/>
              </w:rPr>
              <w:t> </w:t>
            </w:r>
            <w:r>
              <w:rPr>
                <w:sz w:val="20"/>
              </w:rPr>
              <w:t>in accordance with CS_WI_MW0233, Management and Filing of Medical Writing Documentation.</w:t>
            </w:r>
          </w:p>
        </w:tc>
        <w:tc>
          <w:tcPr>
            <w:tcW w:w="1843" w:type="dxa"/>
          </w:tcPr>
          <w:p>
            <w:pPr>
              <w:pStyle w:val="TableParagraph"/>
              <w:ind w:left="109" w:right="350"/>
              <w:rPr>
                <w:sz w:val="20"/>
              </w:rPr>
            </w:pPr>
            <w:r>
              <w:rPr>
                <w:spacing w:val="-2"/>
                <w:sz w:val="20"/>
              </w:rPr>
              <w:t>Throughout </w:t>
            </w:r>
            <w:r>
              <w:rPr>
                <w:sz w:val="20"/>
              </w:rPr>
              <w:t>development</w:t>
            </w:r>
            <w:r>
              <w:rPr>
                <w:spacing w:val="-14"/>
                <w:sz w:val="20"/>
              </w:rPr>
              <w:t> </w:t>
            </w:r>
            <w:r>
              <w:rPr>
                <w:sz w:val="20"/>
              </w:rPr>
              <w:t>of the document</w:t>
            </w:r>
          </w:p>
        </w:tc>
      </w:tr>
      <w:tr>
        <w:trPr>
          <w:trHeight w:val="1353" w:hRule="atLeast"/>
        </w:trPr>
        <w:tc>
          <w:tcPr>
            <w:tcW w:w="797" w:type="dxa"/>
          </w:tcPr>
          <w:p>
            <w:pPr>
              <w:pStyle w:val="TableParagraph"/>
              <w:spacing w:before="42"/>
              <w:rPr>
                <w:b/>
                <w:sz w:val="20"/>
              </w:rPr>
            </w:pPr>
            <w:r>
              <w:rPr>
                <w:b/>
                <w:spacing w:val="-2"/>
                <w:sz w:val="20"/>
              </w:rPr>
              <w:t>6.7.2</w:t>
            </w:r>
          </w:p>
        </w:tc>
        <w:tc>
          <w:tcPr>
            <w:tcW w:w="1162" w:type="dxa"/>
          </w:tcPr>
          <w:p>
            <w:pPr>
              <w:pStyle w:val="TableParagraph"/>
              <w:spacing w:before="42"/>
              <w:rPr>
                <w:sz w:val="20"/>
              </w:rPr>
            </w:pPr>
            <w:r>
              <w:rPr>
                <w:spacing w:val="-5"/>
                <w:sz w:val="20"/>
              </w:rPr>
              <w:t>PL</w:t>
            </w:r>
          </w:p>
        </w:tc>
        <w:tc>
          <w:tcPr>
            <w:tcW w:w="6264" w:type="dxa"/>
          </w:tcPr>
          <w:p>
            <w:pPr>
              <w:pStyle w:val="TableParagraph"/>
              <w:spacing w:line="244" w:lineRule="auto"/>
              <w:ind w:left="104"/>
              <w:rPr>
                <w:sz w:val="20"/>
              </w:rPr>
            </w:pPr>
            <w:r>
              <w:rPr>
                <w:sz w:val="20"/>
              </w:rPr>
              <w:t>If</w:t>
            </w:r>
            <w:r>
              <w:rPr>
                <w:spacing w:val="-4"/>
                <w:sz w:val="20"/>
              </w:rPr>
              <w:t> </w:t>
            </w:r>
            <w:r>
              <w:rPr>
                <w:sz w:val="20"/>
              </w:rPr>
              <w:t>required</w:t>
            </w:r>
            <w:r>
              <w:rPr>
                <w:spacing w:val="-4"/>
                <w:sz w:val="20"/>
              </w:rPr>
              <w:t> </w:t>
            </w:r>
            <w:r>
              <w:rPr>
                <w:sz w:val="20"/>
              </w:rPr>
              <w:t>for</w:t>
            </w:r>
            <w:r>
              <w:rPr>
                <w:spacing w:val="-4"/>
                <w:sz w:val="20"/>
              </w:rPr>
              <w:t> </w:t>
            </w:r>
            <w:r>
              <w:rPr>
                <w:sz w:val="20"/>
              </w:rPr>
              <w:t>TMF</w:t>
            </w:r>
            <w:r>
              <w:rPr>
                <w:spacing w:val="-4"/>
                <w:sz w:val="20"/>
              </w:rPr>
              <w:t> </w:t>
            </w:r>
            <w:r>
              <w:rPr>
                <w:sz w:val="20"/>
              </w:rPr>
              <w:t>filing,</w:t>
            </w:r>
            <w:r>
              <w:rPr>
                <w:spacing w:val="-4"/>
                <w:sz w:val="20"/>
              </w:rPr>
              <w:t> </w:t>
            </w:r>
            <w:r>
              <w:rPr>
                <w:sz w:val="20"/>
              </w:rPr>
              <w:t>obtains</w:t>
            </w:r>
            <w:r>
              <w:rPr>
                <w:spacing w:val="-4"/>
                <w:sz w:val="20"/>
              </w:rPr>
              <w:t> </w:t>
            </w:r>
            <w:r>
              <w:rPr>
                <w:sz w:val="20"/>
              </w:rPr>
              <w:t>a</w:t>
            </w:r>
            <w:r>
              <w:rPr>
                <w:spacing w:val="-4"/>
                <w:sz w:val="20"/>
              </w:rPr>
              <w:t> </w:t>
            </w:r>
            <w:r>
              <w:rPr>
                <w:sz w:val="20"/>
              </w:rPr>
              <w:t>copy</w:t>
            </w:r>
            <w:r>
              <w:rPr>
                <w:spacing w:val="-4"/>
                <w:sz w:val="20"/>
              </w:rPr>
              <w:t> </w:t>
            </w:r>
            <w:r>
              <w:rPr>
                <w:sz w:val="20"/>
              </w:rPr>
              <w:t>of</w:t>
            </w:r>
            <w:r>
              <w:rPr>
                <w:spacing w:val="-4"/>
                <w:sz w:val="20"/>
              </w:rPr>
              <w:t> </w:t>
            </w:r>
            <w:r>
              <w:rPr>
                <w:sz w:val="20"/>
              </w:rPr>
              <w:t>the</w:t>
            </w:r>
            <w:r>
              <w:rPr>
                <w:spacing w:val="-4"/>
                <w:sz w:val="20"/>
              </w:rPr>
              <w:t> </w:t>
            </w:r>
            <w:r>
              <w:rPr>
                <w:sz w:val="20"/>
              </w:rPr>
              <w:t>Customer-approved final protocol amendment from the Customer and files in the TMF.</w:t>
            </w:r>
          </w:p>
          <w:p>
            <w:pPr>
              <w:pStyle w:val="TableParagraph"/>
              <w:spacing w:before="3"/>
              <w:ind w:left="0"/>
              <w:rPr>
                <w:b/>
                <w:sz w:val="29"/>
              </w:rPr>
            </w:pPr>
          </w:p>
          <w:p>
            <w:pPr>
              <w:pStyle w:val="TableParagraph"/>
              <w:spacing w:line="244" w:lineRule="auto" w:before="0"/>
              <w:ind w:left="104" w:right="126"/>
              <w:rPr>
                <w:sz w:val="20"/>
              </w:rPr>
            </w:pPr>
            <w:r>
              <w:rPr>
                <w:b/>
                <w:sz w:val="20"/>
              </w:rPr>
              <w:t>Note</w:t>
            </w:r>
            <w:r>
              <w:rPr>
                <w:sz w:val="20"/>
              </w:rPr>
              <w:t>:</w:t>
            </w:r>
            <w:r>
              <w:rPr>
                <w:spacing w:val="-5"/>
                <w:sz w:val="20"/>
              </w:rPr>
              <w:t> </w:t>
            </w:r>
            <w:r>
              <w:rPr>
                <w:sz w:val="20"/>
              </w:rPr>
              <w:t>This</w:t>
            </w:r>
            <w:r>
              <w:rPr>
                <w:spacing w:val="-5"/>
                <w:sz w:val="20"/>
              </w:rPr>
              <w:t> </w:t>
            </w:r>
            <w:r>
              <w:rPr>
                <w:sz w:val="20"/>
              </w:rPr>
              <w:t>version</w:t>
            </w:r>
            <w:r>
              <w:rPr>
                <w:spacing w:val="-5"/>
                <w:sz w:val="20"/>
              </w:rPr>
              <w:t> </w:t>
            </w:r>
            <w:r>
              <w:rPr>
                <w:sz w:val="20"/>
              </w:rPr>
              <w:t>may</w:t>
            </w:r>
            <w:r>
              <w:rPr>
                <w:spacing w:val="-5"/>
                <w:sz w:val="20"/>
              </w:rPr>
              <w:t> </w:t>
            </w:r>
            <w:r>
              <w:rPr>
                <w:sz w:val="20"/>
              </w:rPr>
              <w:t>differ</w:t>
            </w:r>
            <w:r>
              <w:rPr>
                <w:spacing w:val="-5"/>
                <w:sz w:val="20"/>
              </w:rPr>
              <w:t> </w:t>
            </w:r>
            <w:r>
              <w:rPr>
                <w:sz w:val="20"/>
              </w:rPr>
              <w:t>from</w:t>
            </w:r>
            <w:r>
              <w:rPr>
                <w:spacing w:val="-5"/>
                <w:sz w:val="20"/>
              </w:rPr>
              <w:t> </w:t>
            </w:r>
            <w:r>
              <w:rPr>
                <w:sz w:val="20"/>
              </w:rPr>
              <w:t>the</w:t>
            </w:r>
            <w:r>
              <w:rPr>
                <w:spacing w:val="-5"/>
                <w:sz w:val="20"/>
              </w:rPr>
              <w:t> </w:t>
            </w:r>
            <w:r>
              <w:rPr>
                <w:sz w:val="20"/>
              </w:rPr>
              <w:t>proposed</w:t>
            </w:r>
            <w:r>
              <w:rPr>
                <w:spacing w:val="-5"/>
                <w:sz w:val="20"/>
              </w:rPr>
              <w:t> </w:t>
            </w:r>
            <w:r>
              <w:rPr>
                <w:sz w:val="20"/>
              </w:rPr>
              <w:t>final</w:t>
            </w:r>
            <w:r>
              <w:rPr>
                <w:spacing w:val="-5"/>
                <w:sz w:val="20"/>
              </w:rPr>
              <w:t> </w:t>
            </w:r>
            <w:r>
              <w:rPr>
                <w:sz w:val="20"/>
              </w:rPr>
              <w:t>version</w:t>
            </w:r>
            <w:r>
              <w:rPr>
                <w:spacing w:val="-5"/>
                <w:sz w:val="20"/>
              </w:rPr>
              <w:t> </w:t>
            </w:r>
            <w:r>
              <w:rPr>
                <w:sz w:val="20"/>
              </w:rPr>
              <w:t>issued to the Customer by the Lead MW.</w:t>
            </w:r>
          </w:p>
        </w:tc>
        <w:tc>
          <w:tcPr>
            <w:tcW w:w="1843" w:type="dxa"/>
          </w:tcPr>
          <w:p>
            <w:pPr>
              <w:pStyle w:val="TableParagraph"/>
              <w:ind w:left="109" w:right="161"/>
              <w:rPr>
                <w:sz w:val="20"/>
              </w:rPr>
            </w:pPr>
            <w:r>
              <w:rPr>
                <w:sz w:val="20"/>
              </w:rPr>
              <w:t>When</w:t>
            </w:r>
            <w:r>
              <w:rPr>
                <w:spacing w:val="-14"/>
                <w:sz w:val="20"/>
              </w:rPr>
              <w:t> </w:t>
            </w:r>
            <w:r>
              <w:rPr>
                <w:sz w:val="20"/>
              </w:rPr>
              <w:t>Customer has confirmed that</w:t>
            </w:r>
            <w:r>
              <w:rPr>
                <w:spacing w:val="-11"/>
                <w:sz w:val="20"/>
              </w:rPr>
              <w:t> </w:t>
            </w:r>
            <w:r>
              <w:rPr>
                <w:sz w:val="20"/>
              </w:rPr>
              <w:t>the</w:t>
            </w:r>
            <w:r>
              <w:rPr>
                <w:spacing w:val="-11"/>
                <w:sz w:val="20"/>
              </w:rPr>
              <w:t> </w:t>
            </w:r>
            <w:r>
              <w:rPr>
                <w:sz w:val="20"/>
              </w:rPr>
              <w:t>protocol amendment</w:t>
            </w:r>
            <w:r>
              <w:rPr>
                <w:spacing w:val="-14"/>
                <w:sz w:val="20"/>
              </w:rPr>
              <w:t> </w:t>
            </w:r>
            <w:r>
              <w:rPr>
                <w:sz w:val="20"/>
              </w:rPr>
              <w:t>has been approved</w:t>
            </w:r>
          </w:p>
        </w:tc>
      </w:tr>
    </w:tbl>
    <w:p>
      <w:pPr>
        <w:spacing w:after="0"/>
        <w:rPr>
          <w:sz w:val="20"/>
        </w:rPr>
        <w:sectPr>
          <w:pgSz w:w="12240" w:h="15840"/>
          <w:pgMar w:header="725" w:footer="872" w:top="2520" w:bottom="1140" w:left="900" w:right="96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SUPPORTING DOCUMENTATION" w:id="14"/>
      <w:bookmarkEnd w:id="14"/>
      <w:r>
        <w:rPr>
          <w:b/>
          <w:sz w:val="22"/>
        </w:rPr>
        <w:t>SUPPORTIN</w:t>
      </w:r>
      <w:r>
        <w:rPr>
          <w:b/>
          <w:sz w:val="22"/>
        </w:rPr>
        <w:t>G</w:t>
      </w:r>
      <w:r>
        <w:rPr>
          <w:b/>
          <w:spacing w:val="-11"/>
          <w:sz w:val="22"/>
        </w:rPr>
        <w:t> </w:t>
      </w:r>
      <w:r>
        <w:rPr>
          <w:b/>
          <w:spacing w:val="-2"/>
          <w:sz w:val="22"/>
        </w:rPr>
        <w:t>DOCUMENTATION</w:t>
      </w:r>
    </w:p>
    <w:tbl>
      <w:tblPr>
        <w:tblW w:w="0" w:type="auto"/>
        <w:jc w:val="left"/>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14"/>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54" w:val="left" w:leader="none"/>
              </w:tabs>
              <w:ind w:left="835"/>
              <w:rPr>
                <w:sz w:val="22"/>
              </w:rPr>
            </w:pPr>
            <w:r>
              <w:rPr>
                <w:b/>
                <w:spacing w:val="-5"/>
                <w:sz w:val="22"/>
              </w:rPr>
              <w:t>7.1</w:t>
            </w:r>
            <w:r>
              <w:rPr>
                <w:b/>
                <w:sz w:val="22"/>
              </w:rPr>
              <w:tab/>
            </w:r>
            <w:hyperlink r:id="rId9">
              <w:r>
                <w:rPr>
                  <w:color w:val="0000FF"/>
                  <w:spacing w:val="-2"/>
                  <w:sz w:val="22"/>
                  <w:u w:val="single" w:color="0000FF"/>
                </w:rPr>
                <w:t>CS_WI_BS006</w:t>
              </w:r>
            </w:hyperlink>
          </w:p>
        </w:tc>
        <w:tc>
          <w:tcPr>
            <w:tcW w:w="6125" w:type="dxa"/>
          </w:tcPr>
          <w:p>
            <w:pPr>
              <w:pStyle w:val="TableParagraph"/>
              <w:spacing w:before="33"/>
              <w:ind w:left="114"/>
              <w:rPr>
                <w:sz w:val="22"/>
              </w:rPr>
            </w:pPr>
            <w:r>
              <w:rPr>
                <w:sz w:val="22"/>
              </w:rPr>
              <w:t>Statistical</w:t>
            </w:r>
            <w:r>
              <w:rPr>
                <w:spacing w:val="-6"/>
                <w:sz w:val="22"/>
              </w:rPr>
              <w:t> </w:t>
            </w:r>
            <w:r>
              <w:rPr>
                <w:sz w:val="22"/>
              </w:rPr>
              <w:t>Review</w:t>
            </w:r>
            <w:r>
              <w:rPr>
                <w:spacing w:val="-5"/>
                <w:sz w:val="22"/>
              </w:rPr>
              <w:t> </w:t>
            </w:r>
            <w:r>
              <w:rPr>
                <w:sz w:val="22"/>
              </w:rPr>
              <w:t>and</w:t>
            </w:r>
            <w:r>
              <w:rPr>
                <w:spacing w:val="-5"/>
                <w:sz w:val="22"/>
              </w:rPr>
              <w:t> </w:t>
            </w:r>
            <w:r>
              <w:rPr>
                <w:sz w:val="22"/>
              </w:rPr>
              <w:t>Input</w:t>
            </w:r>
            <w:r>
              <w:rPr>
                <w:spacing w:val="-5"/>
                <w:sz w:val="22"/>
              </w:rPr>
              <w:t> </w:t>
            </w:r>
            <w:r>
              <w:rPr>
                <w:sz w:val="22"/>
              </w:rPr>
              <w:t>to</w:t>
            </w:r>
            <w:r>
              <w:rPr>
                <w:spacing w:val="-5"/>
                <w:sz w:val="22"/>
              </w:rPr>
              <w:t> </w:t>
            </w:r>
            <w:r>
              <w:rPr>
                <w:sz w:val="22"/>
              </w:rPr>
              <w:t>a</w:t>
            </w:r>
            <w:r>
              <w:rPr>
                <w:spacing w:val="-5"/>
                <w:sz w:val="22"/>
              </w:rPr>
              <w:t> </w:t>
            </w:r>
            <w:r>
              <w:rPr>
                <w:sz w:val="22"/>
              </w:rPr>
              <w:t>Clinical</w:t>
            </w:r>
            <w:r>
              <w:rPr>
                <w:spacing w:val="-5"/>
                <w:sz w:val="22"/>
              </w:rPr>
              <w:t> </w:t>
            </w:r>
            <w:r>
              <w:rPr>
                <w:sz w:val="22"/>
              </w:rPr>
              <w:t>Trial</w:t>
            </w:r>
            <w:r>
              <w:rPr>
                <w:spacing w:val="-5"/>
                <w:sz w:val="22"/>
              </w:rPr>
              <w:t> </w:t>
            </w:r>
            <w:r>
              <w:rPr>
                <w:spacing w:val="-2"/>
                <w:sz w:val="22"/>
              </w:rPr>
              <w:t>Protocol</w:t>
            </w:r>
          </w:p>
        </w:tc>
      </w:tr>
      <w:tr>
        <w:trPr>
          <w:trHeight w:val="335" w:hRule="atLeast"/>
        </w:trPr>
        <w:tc>
          <w:tcPr>
            <w:tcW w:w="3778" w:type="dxa"/>
          </w:tcPr>
          <w:p>
            <w:pPr>
              <w:pStyle w:val="TableParagraph"/>
              <w:tabs>
                <w:tab w:pos="1554" w:val="left" w:leader="none"/>
              </w:tabs>
              <w:spacing w:before="43"/>
              <w:ind w:left="835"/>
              <w:rPr>
                <w:sz w:val="22"/>
              </w:rPr>
            </w:pPr>
            <w:r>
              <w:rPr>
                <w:b/>
                <w:spacing w:val="-5"/>
                <w:sz w:val="22"/>
              </w:rPr>
              <w:t>7.2</w:t>
            </w:r>
            <w:r>
              <w:rPr>
                <w:b/>
                <w:sz w:val="22"/>
              </w:rPr>
              <w:tab/>
            </w:r>
            <w:hyperlink r:id="rId10">
              <w:r>
                <w:rPr>
                  <w:color w:val="0000FF"/>
                  <w:spacing w:val="-2"/>
                  <w:sz w:val="22"/>
                  <w:u w:val="single" w:color="0000FF"/>
                </w:rPr>
                <w:t>SOPCR007</w:t>
              </w:r>
            </w:hyperlink>
          </w:p>
        </w:tc>
        <w:tc>
          <w:tcPr>
            <w:tcW w:w="6125" w:type="dxa"/>
          </w:tcPr>
          <w:p>
            <w:pPr>
              <w:pStyle w:val="TableParagraph"/>
              <w:ind w:left="114"/>
              <w:rPr>
                <w:sz w:val="22"/>
              </w:rPr>
            </w:pPr>
            <w:r>
              <w:rPr>
                <w:sz w:val="22"/>
              </w:rPr>
              <w:t>Development</w:t>
            </w:r>
            <w:r>
              <w:rPr>
                <w:spacing w:val="-6"/>
                <w:sz w:val="22"/>
              </w:rPr>
              <w:t> </w:t>
            </w:r>
            <w:r>
              <w:rPr>
                <w:sz w:val="22"/>
              </w:rPr>
              <w:t>of</w:t>
            </w:r>
            <w:r>
              <w:rPr>
                <w:spacing w:val="-6"/>
                <w:sz w:val="22"/>
              </w:rPr>
              <w:t> </w:t>
            </w:r>
            <w:r>
              <w:rPr>
                <w:sz w:val="22"/>
              </w:rPr>
              <w:t>Statistical</w:t>
            </w:r>
            <w:r>
              <w:rPr>
                <w:spacing w:val="-6"/>
                <w:sz w:val="22"/>
              </w:rPr>
              <w:t> </w:t>
            </w:r>
            <w:r>
              <w:rPr>
                <w:sz w:val="22"/>
              </w:rPr>
              <w:t>Section</w:t>
            </w:r>
            <w:r>
              <w:rPr>
                <w:spacing w:val="-6"/>
                <w:sz w:val="22"/>
              </w:rPr>
              <w:t> </w:t>
            </w:r>
            <w:r>
              <w:rPr>
                <w:sz w:val="22"/>
              </w:rPr>
              <w:t>of</w:t>
            </w:r>
            <w:r>
              <w:rPr>
                <w:spacing w:val="-6"/>
                <w:sz w:val="22"/>
              </w:rPr>
              <w:t> </w:t>
            </w:r>
            <w:r>
              <w:rPr>
                <w:sz w:val="22"/>
              </w:rPr>
              <w:t>the</w:t>
            </w:r>
            <w:r>
              <w:rPr>
                <w:spacing w:val="-6"/>
                <w:sz w:val="22"/>
              </w:rPr>
              <w:t> </w:t>
            </w:r>
            <w:r>
              <w:rPr>
                <w:spacing w:val="-2"/>
                <w:sz w:val="22"/>
              </w:rPr>
              <w:t>Protocol</w:t>
            </w:r>
          </w:p>
        </w:tc>
      </w:tr>
      <w:tr>
        <w:trPr>
          <w:trHeight w:val="330" w:hRule="atLeast"/>
        </w:trPr>
        <w:tc>
          <w:tcPr>
            <w:tcW w:w="3778" w:type="dxa"/>
          </w:tcPr>
          <w:p>
            <w:pPr>
              <w:pStyle w:val="TableParagraph"/>
              <w:tabs>
                <w:tab w:pos="1554" w:val="left" w:leader="none"/>
              </w:tabs>
              <w:ind w:left="835"/>
              <w:rPr>
                <w:sz w:val="22"/>
              </w:rPr>
            </w:pPr>
            <w:r>
              <w:rPr>
                <w:b/>
                <w:spacing w:val="-5"/>
                <w:sz w:val="22"/>
              </w:rPr>
              <w:t>7.3</w:t>
            </w:r>
            <w:r>
              <w:rPr>
                <w:b/>
                <w:sz w:val="22"/>
              </w:rPr>
              <w:tab/>
            </w:r>
            <w:hyperlink r:id="rId11">
              <w:r>
                <w:rPr>
                  <w:color w:val="0000FF"/>
                  <w:spacing w:val="-2"/>
                  <w:sz w:val="22"/>
                  <w:u w:val="single" w:color="0000FF"/>
                </w:rPr>
                <w:t>CS_WI_SM0020</w:t>
              </w:r>
            </w:hyperlink>
          </w:p>
        </w:tc>
        <w:tc>
          <w:tcPr>
            <w:tcW w:w="6125" w:type="dxa"/>
          </w:tcPr>
          <w:p>
            <w:pPr>
              <w:pStyle w:val="TableParagraph"/>
              <w:spacing w:before="33"/>
              <w:ind w:left="114"/>
              <w:rPr>
                <w:sz w:val="22"/>
              </w:rPr>
            </w:pPr>
            <w:r>
              <w:rPr>
                <w:sz w:val="22"/>
              </w:rPr>
              <w:t>Management</w:t>
            </w:r>
            <w:r>
              <w:rPr>
                <w:spacing w:val="-7"/>
                <w:sz w:val="22"/>
              </w:rPr>
              <w:t> </w:t>
            </w:r>
            <w:r>
              <w:rPr>
                <w:sz w:val="22"/>
              </w:rPr>
              <w:t>of</w:t>
            </w:r>
            <w:r>
              <w:rPr>
                <w:spacing w:val="-6"/>
                <w:sz w:val="22"/>
              </w:rPr>
              <w:t> </w:t>
            </w:r>
            <w:r>
              <w:rPr>
                <w:sz w:val="22"/>
              </w:rPr>
              <w:t>Revised</w:t>
            </w:r>
            <w:r>
              <w:rPr>
                <w:spacing w:val="-7"/>
                <w:sz w:val="22"/>
              </w:rPr>
              <w:t> </w:t>
            </w:r>
            <w:r>
              <w:rPr>
                <w:sz w:val="22"/>
              </w:rPr>
              <w:t>Clinical</w:t>
            </w:r>
            <w:r>
              <w:rPr>
                <w:spacing w:val="-6"/>
                <w:sz w:val="22"/>
              </w:rPr>
              <w:t> </w:t>
            </w:r>
            <w:r>
              <w:rPr>
                <w:sz w:val="22"/>
              </w:rPr>
              <w:t>Study</w:t>
            </w:r>
            <w:r>
              <w:rPr>
                <w:spacing w:val="-6"/>
                <w:sz w:val="22"/>
              </w:rPr>
              <w:t> </w:t>
            </w:r>
            <w:r>
              <w:rPr>
                <w:spacing w:val="-2"/>
                <w:sz w:val="22"/>
              </w:rPr>
              <w:t>Documents</w:t>
            </w:r>
          </w:p>
        </w:tc>
      </w:tr>
      <w:tr>
        <w:trPr>
          <w:trHeight w:val="335" w:hRule="atLeast"/>
        </w:trPr>
        <w:tc>
          <w:tcPr>
            <w:tcW w:w="3778" w:type="dxa"/>
          </w:tcPr>
          <w:p>
            <w:pPr>
              <w:pStyle w:val="TableParagraph"/>
              <w:tabs>
                <w:tab w:pos="1554" w:val="left" w:leader="none"/>
              </w:tabs>
              <w:ind w:left="835"/>
              <w:rPr>
                <w:sz w:val="22"/>
              </w:rPr>
            </w:pPr>
            <w:r>
              <w:rPr>
                <w:b/>
                <w:spacing w:val="-5"/>
                <w:sz w:val="22"/>
              </w:rPr>
              <w:t>7.4</w:t>
            </w:r>
            <w:r>
              <w:rPr>
                <w:b/>
                <w:sz w:val="22"/>
              </w:rPr>
              <w:tab/>
            </w:r>
            <w:hyperlink r:id="rId12">
              <w:r>
                <w:rPr>
                  <w:color w:val="0000FF"/>
                  <w:spacing w:val="-2"/>
                  <w:sz w:val="22"/>
                  <w:u w:val="single" w:color="0000FF"/>
                </w:rPr>
                <w:t>CS_FM_SM0039</w:t>
              </w:r>
            </w:hyperlink>
          </w:p>
        </w:tc>
        <w:tc>
          <w:tcPr>
            <w:tcW w:w="6125" w:type="dxa"/>
          </w:tcPr>
          <w:p>
            <w:pPr>
              <w:pStyle w:val="TableParagraph"/>
              <w:ind w:left="114"/>
              <w:rPr>
                <w:sz w:val="22"/>
              </w:rPr>
            </w:pPr>
            <w:r>
              <w:rPr>
                <w:sz w:val="22"/>
              </w:rPr>
              <w:t>Protocol</w:t>
            </w:r>
            <w:r>
              <w:rPr>
                <w:spacing w:val="-9"/>
                <w:sz w:val="22"/>
              </w:rPr>
              <w:t> </w:t>
            </w:r>
            <w:r>
              <w:rPr>
                <w:sz w:val="22"/>
              </w:rPr>
              <w:t>Change</w:t>
            </w:r>
            <w:r>
              <w:rPr>
                <w:spacing w:val="-5"/>
                <w:sz w:val="22"/>
              </w:rPr>
              <w:t> Log</w:t>
            </w:r>
          </w:p>
        </w:tc>
      </w:tr>
      <w:tr>
        <w:trPr>
          <w:trHeight w:val="330" w:hRule="atLeast"/>
        </w:trPr>
        <w:tc>
          <w:tcPr>
            <w:tcW w:w="3778" w:type="dxa"/>
          </w:tcPr>
          <w:p>
            <w:pPr>
              <w:pStyle w:val="TableParagraph"/>
              <w:tabs>
                <w:tab w:pos="1554" w:val="left" w:leader="none"/>
              </w:tabs>
              <w:ind w:left="835"/>
              <w:rPr>
                <w:sz w:val="22"/>
              </w:rPr>
            </w:pPr>
            <w:r>
              <w:rPr>
                <w:b/>
                <w:spacing w:val="-5"/>
                <w:sz w:val="22"/>
              </w:rPr>
              <w:t>7.5</w:t>
            </w:r>
            <w:r>
              <w:rPr>
                <w:b/>
                <w:sz w:val="22"/>
              </w:rPr>
              <w:tab/>
            </w:r>
            <w:hyperlink r:id="rId13">
              <w:r>
                <w:rPr>
                  <w:color w:val="0000FF"/>
                  <w:spacing w:val="-2"/>
                  <w:sz w:val="22"/>
                  <w:u w:val="single" w:color="0000FF"/>
                </w:rPr>
                <w:t>CS_WI_MW0233</w:t>
              </w:r>
            </w:hyperlink>
          </w:p>
        </w:tc>
        <w:tc>
          <w:tcPr>
            <w:tcW w:w="6125" w:type="dxa"/>
          </w:tcPr>
          <w:p>
            <w:pPr>
              <w:pStyle w:val="TableParagraph"/>
              <w:spacing w:before="33"/>
              <w:ind w:left="114"/>
              <w:rPr>
                <w:sz w:val="22"/>
              </w:rPr>
            </w:pPr>
            <w:r>
              <w:rPr>
                <w:sz w:val="22"/>
              </w:rPr>
              <w:t>Management</w:t>
            </w:r>
            <w:r>
              <w:rPr>
                <w:spacing w:val="-6"/>
                <w:sz w:val="22"/>
              </w:rPr>
              <w:t> </w:t>
            </w:r>
            <w:r>
              <w:rPr>
                <w:sz w:val="22"/>
              </w:rPr>
              <w:t>and</w:t>
            </w:r>
            <w:r>
              <w:rPr>
                <w:spacing w:val="-4"/>
                <w:sz w:val="22"/>
              </w:rPr>
              <w:t> </w:t>
            </w:r>
            <w:r>
              <w:rPr>
                <w:sz w:val="22"/>
              </w:rPr>
              <w:t>Filing</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Documentation</w:t>
            </w:r>
          </w:p>
        </w:tc>
      </w:tr>
      <w:tr>
        <w:trPr>
          <w:trHeight w:val="335" w:hRule="atLeast"/>
        </w:trPr>
        <w:tc>
          <w:tcPr>
            <w:tcW w:w="3778" w:type="dxa"/>
          </w:tcPr>
          <w:p>
            <w:pPr>
              <w:pStyle w:val="TableParagraph"/>
              <w:tabs>
                <w:tab w:pos="1554" w:val="left" w:leader="none"/>
              </w:tabs>
              <w:ind w:left="835"/>
              <w:rPr>
                <w:sz w:val="22"/>
              </w:rPr>
            </w:pPr>
            <w:r>
              <w:rPr>
                <w:b/>
                <w:spacing w:val="-5"/>
                <w:sz w:val="22"/>
              </w:rPr>
              <w:t>7.6</w:t>
            </w:r>
            <w:r>
              <w:rPr>
                <w:b/>
                <w:sz w:val="22"/>
              </w:rPr>
              <w:tab/>
            </w:r>
            <w:hyperlink r:id="rId14">
              <w:r>
                <w:rPr>
                  <w:color w:val="0000FF"/>
                  <w:spacing w:val="-2"/>
                  <w:sz w:val="22"/>
                  <w:u w:val="single" w:color="0000FF"/>
                </w:rPr>
                <w:t>CS_OP_MW005</w:t>
              </w:r>
            </w:hyperlink>
          </w:p>
        </w:tc>
        <w:tc>
          <w:tcPr>
            <w:tcW w:w="6125" w:type="dxa"/>
          </w:tcPr>
          <w:p>
            <w:pPr>
              <w:pStyle w:val="TableParagraph"/>
              <w:ind w:left="114"/>
              <w:rPr>
                <w:sz w:val="22"/>
              </w:rPr>
            </w:pPr>
            <w:r>
              <w:rPr>
                <w:sz w:val="22"/>
              </w:rPr>
              <w:t>Quality</w:t>
            </w:r>
            <w:r>
              <w:rPr>
                <w:spacing w:val="-7"/>
                <w:sz w:val="22"/>
              </w:rPr>
              <w:t> </w:t>
            </w:r>
            <w:r>
              <w:rPr>
                <w:sz w:val="22"/>
              </w:rPr>
              <w:t>Control</w:t>
            </w:r>
            <w:r>
              <w:rPr>
                <w:spacing w:val="-5"/>
                <w:sz w:val="22"/>
              </w:rPr>
              <w:t> </w:t>
            </w:r>
            <w:r>
              <w:rPr>
                <w:sz w:val="22"/>
              </w:rPr>
              <w:t>(QC)</w:t>
            </w:r>
            <w:r>
              <w:rPr>
                <w:spacing w:val="-5"/>
                <w:sz w:val="22"/>
              </w:rPr>
              <w:t> </w:t>
            </w:r>
            <w:r>
              <w:rPr>
                <w:sz w:val="22"/>
              </w:rPr>
              <w:t>Review</w:t>
            </w:r>
            <w:r>
              <w:rPr>
                <w:spacing w:val="-4"/>
                <w:sz w:val="22"/>
              </w:rPr>
              <w:t> </w:t>
            </w:r>
            <w:r>
              <w:rPr>
                <w:sz w:val="22"/>
              </w:rPr>
              <w:t>of</w:t>
            </w:r>
            <w:r>
              <w:rPr>
                <w:spacing w:val="-5"/>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330" w:hRule="atLeast"/>
        </w:trPr>
        <w:tc>
          <w:tcPr>
            <w:tcW w:w="3778" w:type="dxa"/>
          </w:tcPr>
          <w:p>
            <w:pPr>
              <w:pStyle w:val="TableParagraph"/>
              <w:tabs>
                <w:tab w:pos="1554" w:val="left" w:leader="none"/>
              </w:tabs>
              <w:ind w:left="835"/>
              <w:rPr>
                <w:sz w:val="22"/>
              </w:rPr>
            </w:pPr>
            <w:r>
              <w:rPr>
                <w:b/>
                <w:spacing w:val="-5"/>
                <w:sz w:val="22"/>
              </w:rPr>
              <w:t>7.7</w:t>
            </w:r>
            <w:r>
              <w:rPr>
                <w:b/>
                <w:sz w:val="22"/>
              </w:rPr>
              <w:tab/>
            </w:r>
            <w:hyperlink r:id="rId15">
              <w:r>
                <w:rPr>
                  <w:color w:val="0000FF"/>
                  <w:spacing w:val="-2"/>
                  <w:sz w:val="22"/>
                  <w:u w:val="single" w:color="0000FF"/>
                </w:rPr>
                <w:t>CS_FM_MW007</w:t>
              </w:r>
            </w:hyperlink>
          </w:p>
        </w:tc>
        <w:tc>
          <w:tcPr>
            <w:tcW w:w="6125" w:type="dxa"/>
          </w:tcPr>
          <w:p>
            <w:pPr>
              <w:pStyle w:val="TableParagraph"/>
              <w:spacing w:before="33"/>
              <w:ind w:left="114"/>
              <w:rPr>
                <w:sz w:val="22"/>
              </w:rPr>
            </w:pPr>
            <w:r>
              <w:rPr>
                <w:sz w:val="22"/>
              </w:rPr>
              <w:t>Internal</w:t>
            </w:r>
            <w:r>
              <w:rPr>
                <w:spacing w:val="-7"/>
                <w:sz w:val="22"/>
              </w:rPr>
              <w:t> </w:t>
            </w:r>
            <w:r>
              <w:rPr>
                <w:sz w:val="22"/>
              </w:rPr>
              <w:t>Signature</w:t>
            </w:r>
            <w:r>
              <w:rPr>
                <w:spacing w:val="-4"/>
                <w:sz w:val="22"/>
              </w:rPr>
              <w:t> </w:t>
            </w:r>
            <w:r>
              <w:rPr>
                <w:sz w:val="22"/>
              </w:rPr>
              <w:t>Page</w:t>
            </w:r>
            <w:r>
              <w:rPr>
                <w:spacing w:val="-5"/>
                <w:sz w:val="22"/>
              </w:rPr>
              <w:t> </w:t>
            </w:r>
            <w:r>
              <w:rPr>
                <w:sz w:val="22"/>
              </w:rPr>
              <w:t>for</w:t>
            </w:r>
            <w:r>
              <w:rPr>
                <w:spacing w:val="-4"/>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561" w:hRule="atLeast"/>
        </w:trPr>
        <w:tc>
          <w:tcPr>
            <w:tcW w:w="3778" w:type="dxa"/>
          </w:tcPr>
          <w:p>
            <w:pPr>
              <w:pStyle w:val="TableParagraph"/>
              <w:spacing w:before="4"/>
              <w:ind w:left="0"/>
              <w:rPr>
                <w:b/>
                <w:sz w:val="23"/>
              </w:rPr>
            </w:pPr>
          </w:p>
          <w:p>
            <w:pPr>
              <w:pStyle w:val="TableParagraph"/>
              <w:tabs>
                <w:tab w:pos="1554" w:val="left" w:leader="none"/>
              </w:tabs>
              <w:spacing w:before="0"/>
              <w:ind w:left="835"/>
              <w:rPr>
                <w:sz w:val="22"/>
              </w:rPr>
            </w:pPr>
            <w:r>
              <w:rPr>
                <w:b/>
                <w:spacing w:val="-5"/>
                <w:sz w:val="22"/>
              </w:rPr>
              <w:t>7.8</w:t>
            </w:r>
            <w:r>
              <w:rPr>
                <w:b/>
                <w:sz w:val="22"/>
              </w:rPr>
              <w:tab/>
            </w:r>
            <w:hyperlink r:id="rId16">
              <w:r>
                <w:rPr>
                  <w:color w:val="0000FF"/>
                  <w:spacing w:val="-2"/>
                  <w:sz w:val="22"/>
                  <w:u w:val="single" w:color="0000FF"/>
                </w:rPr>
                <w:t>CS_WI_MW0221</w:t>
              </w:r>
            </w:hyperlink>
          </w:p>
        </w:tc>
        <w:tc>
          <w:tcPr>
            <w:tcW w:w="6125" w:type="dxa"/>
          </w:tcPr>
          <w:p>
            <w:pPr>
              <w:pStyle w:val="TableParagraph"/>
              <w:spacing w:line="232" w:lineRule="auto" w:before="30"/>
              <w:ind w:left="114" w:right="207"/>
              <w:rPr>
                <w:sz w:val="22"/>
              </w:rPr>
            </w:pP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6"/>
                <w:sz w:val="22"/>
              </w:rPr>
              <w:t> </w:t>
            </w:r>
            <w:r>
              <w:rPr>
                <w:sz w:val="22"/>
              </w:rPr>
              <w:t>of</w:t>
            </w:r>
            <w:r>
              <w:rPr>
                <w:spacing w:val="-6"/>
                <w:sz w:val="22"/>
              </w:rPr>
              <w:t> </w:t>
            </w:r>
            <w:r>
              <w:rPr>
                <w:sz w:val="22"/>
              </w:rPr>
              <w:t>Medical</w:t>
            </w:r>
            <w:r>
              <w:rPr>
                <w:spacing w:val="-6"/>
                <w:sz w:val="22"/>
              </w:rPr>
              <w:t> </w:t>
            </w:r>
            <w:r>
              <w:rPr>
                <w:sz w:val="22"/>
              </w:rPr>
              <w:t>Writing </w:t>
            </w:r>
            <w:r>
              <w:rPr>
                <w:spacing w:val="-2"/>
                <w:sz w:val="22"/>
              </w:rPr>
              <w:t>Deliverables</w:t>
            </w:r>
          </w:p>
        </w:tc>
      </w:tr>
      <w:tr>
        <w:trPr>
          <w:trHeight w:val="330" w:hRule="atLeast"/>
        </w:trPr>
        <w:tc>
          <w:tcPr>
            <w:tcW w:w="3778" w:type="dxa"/>
          </w:tcPr>
          <w:p>
            <w:pPr>
              <w:pStyle w:val="TableParagraph"/>
              <w:tabs>
                <w:tab w:pos="1554" w:val="left" w:leader="none"/>
              </w:tabs>
              <w:ind w:left="835"/>
              <w:rPr>
                <w:sz w:val="22"/>
              </w:rPr>
            </w:pPr>
            <w:r>
              <w:rPr>
                <w:b/>
                <w:spacing w:val="-5"/>
                <w:sz w:val="22"/>
              </w:rPr>
              <w:t>7.9</w:t>
            </w:r>
            <w:r>
              <w:rPr>
                <w:b/>
                <w:sz w:val="22"/>
              </w:rPr>
              <w:tab/>
            </w:r>
            <w:hyperlink r:id="rId17">
              <w:r>
                <w:rPr>
                  <w:color w:val="0000FF"/>
                  <w:spacing w:val="-2"/>
                  <w:sz w:val="22"/>
                  <w:u w:val="single" w:color="0000FF"/>
                </w:rPr>
                <w:t>PI_WI_PK0210</w:t>
              </w:r>
            </w:hyperlink>
          </w:p>
        </w:tc>
        <w:tc>
          <w:tcPr>
            <w:tcW w:w="6125" w:type="dxa"/>
          </w:tcPr>
          <w:p>
            <w:pPr>
              <w:pStyle w:val="TableParagraph"/>
              <w:spacing w:before="33"/>
              <w:ind w:left="114"/>
              <w:rPr>
                <w:sz w:val="22"/>
              </w:rPr>
            </w:pPr>
            <w:r>
              <w:rPr>
                <w:sz w:val="22"/>
              </w:rPr>
              <w:t>Preparation</w:t>
            </w:r>
            <w:r>
              <w:rPr>
                <w:spacing w:val="-6"/>
                <w:sz w:val="22"/>
              </w:rPr>
              <w:t> </w:t>
            </w:r>
            <w:r>
              <w:rPr>
                <w:sz w:val="22"/>
              </w:rPr>
              <w:t>and</w:t>
            </w:r>
            <w:r>
              <w:rPr>
                <w:spacing w:val="-5"/>
                <w:sz w:val="22"/>
              </w:rPr>
              <w:t> </w:t>
            </w:r>
            <w:r>
              <w:rPr>
                <w:sz w:val="22"/>
              </w:rPr>
              <w:t>Review</w:t>
            </w:r>
            <w:r>
              <w:rPr>
                <w:spacing w:val="-6"/>
                <w:sz w:val="22"/>
              </w:rPr>
              <w:t> </w:t>
            </w:r>
            <w:r>
              <w:rPr>
                <w:sz w:val="22"/>
              </w:rPr>
              <w:t>of</w:t>
            </w:r>
            <w:r>
              <w:rPr>
                <w:spacing w:val="-5"/>
                <w:sz w:val="22"/>
              </w:rPr>
              <w:t> </w:t>
            </w:r>
            <w:r>
              <w:rPr>
                <w:sz w:val="22"/>
              </w:rPr>
              <w:t>CP-generated</w:t>
            </w:r>
            <w:r>
              <w:rPr>
                <w:spacing w:val="-5"/>
                <w:sz w:val="22"/>
              </w:rPr>
              <w:t> </w:t>
            </w:r>
            <w:r>
              <w:rPr>
                <w:spacing w:val="-2"/>
                <w:sz w:val="22"/>
              </w:rPr>
              <w:t>Documents</w:t>
            </w:r>
          </w:p>
        </w:tc>
      </w:tr>
      <w:tr>
        <w:trPr>
          <w:trHeight w:val="561" w:hRule="atLeast"/>
        </w:trPr>
        <w:tc>
          <w:tcPr>
            <w:tcW w:w="3778" w:type="dxa"/>
          </w:tcPr>
          <w:p>
            <w:pPr>
              <w:pStyle w:val="TableParagraph"/>
              <w:spacing w:before="4"/>
              <w:ind w:left="0"/>
              <w:rPr>
                <w:b/>
                <w:sz w:val="23"/>
              </w:rPr>
            </w:pPr>
          </w:p>
          <w:p>
            <w:pPr>
              <w:pStyle w:val="TableParagraph"/>
              <w:tabs>
                <w:tab w:pos="1554" w:val="left" w:leader="none"/>
              </w:tabs>
              <w:spacing w:before="0"/>
              <w:ind w:left="835"/>
              <w:rPr>
                <w:sz w:val="22"/>
              </w:rPr>
            </w:pPr>
            <w:r>
              <w:rPr>
                <w:b/>
                <w:spacing w:val="-4"/>
                <w:sz w:val="22"/>
              </w:rPr>
              <w:t>7.10</w:t>
            </w:r>
            <w:r>
              <w:rPr>
                <w:b/>
                <w:sz w:val="22"/>
              </w:rPr>
              <w:tab/>
            </w:r>
            <w:hyperlink r:id="rId18">
              <w:r>
                <w:rPr>
                  <w:color w:val="0000FF"/>
                  <w:spacing w:val="-2"/>
                  <w:sz w:val="22"/>
                  <w:u w:val="single" w:color="0000FF"/>
                </w:rPr>
                <w:t>CS_WI_MW0201</w:t>
              </w:r>
            </w:hyperlink>
          </w:p>
        </w:tc>
        <w:tc>
          <w:tcPr>
            <w:tcW w:w="6125" w:type="dxa"/>
          </w:tcPr>
          <w:p>
            <w:pPr>
              <w:pStyle w:val="TableParagraph"/>
              <w:spacing w:line="232" w:lineRule="auto" w:before="30"/>
              <w:ind w:left="114" w:right="207"/>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w:t>
            </w:r>
            <w:r>
              <w:rPr>
                <w:spacing w:val="-2"/>
                <w:sz w:val="22"/>
              </w:rPr>
              <w:t>Securely</w:t>
            </w:r>
          </w:p>
        </w:tc>
      </w:tr>
      <w:tr>
        <w:trPr>
          <w:trHeight w:val="335" w:hRule="atLeast"/>
        </w:trPr>
        <w:tc>
          <w:tcPr>
            <w:tcW w:w="3778" w:type="dxa"/>
          </w:tcPr>
          <w:p>
            <w:pPr>
              <w:pStyle w:val="TableParagraph"/>
              <w:tabs>
                <w:tab w:pos="1554" w:val="left" w:leader="none"/>
              </w:tabs>
              <w:ind w:left="835"/>
              <w:rPr>
                <w:sz w:val="22"/>
              </w:rPr>
            </w:pPr>
            <w:r>
              <w:rPr>
                <w:b/>
                <w:spacing w:val="-4"/>
                <w:sz w:val="22"/>
              </w:rPr>
              <w:t>7.11</w:t>
            </w:r>
            <w:r>
              <w:rPr>
                <w:b/>
                <w:sz w:val="22"/>
              </w:rPr>
              <w:tab/>
            </w:r>
            <w:hyperlink r:id="rId19">
              <w:r>
                <w:rPr>
                  <w:color w:val="0000FF"/>
                  <w:spacing w:val="-2"/>
                  <w:sz w:val="22"/>
                  <w:u w:val="single" w:color="0000FF"/>
                </w:rPr>
                <w:t>CS_FM_MW0224</w:t>
              </w:r>
            </w:hyperlink>
          </w:p>
        </w:tc>
        <w:tc>
          <w:tcPr>
            <w:tcW w:w="6125" w:type="dxa"/>
          </w:tcPr>
          <w:p>
            <w:pPr>
              <w:pStyle w:val="TableParagraph"/>
              <w:ind w:left="114"/>
              <w:rPr>
                <w:sz w:val="22"/>
              </w:rPr>
            </w:pPr>
            <w:r>
              <w:rPr>
                <w:sz w:val="22"/>
              </w:rPr>
              <w:t>Global</w:t>
            </w:r>
            <w:r>
              <w:rPr>
                <w:spacing w:val="-8"/>
                <w:sz w:val="22"/>
              </w:rPr>
              <w:t> </w:t>
            </w:r>
            <w:r>
              <w:rPr>
                <w:sz w:val="22"/>
              </w:rPr>
              <w:t>Medical</w:t>
            </w:r>
            <w:r>
              <w:rPr>
                <w:spacing w:val="-6"/>
                <w:sz w:val="22"/>
              </w:rPr>
              <w:t> </w:t>
            </w:r>
            <w:r>
              <w:rPr>
                <w:sz w:val="22"/>
              </w:rPr>
              <w:t>Writing</w:t>
            </w:r>
            <w:r>
              <w:rPr>
                <w:spacing w:val="-6"/>
                <w:sz w:val="22"/>
              </w:rPr>
              <w:t> </w:t>
            </w:r>
            <w:r>
              <w:rPr>
                <w:sz w:val="22"/>
              </w:rPr>
              <w:t>File</w:t>
            </w:r>
            <w:r>
              <w:rPr>
                <w:spacing w:val="-6"/>
                <w:sz w:val="22"/>
              </w:rPr>
              <w:t> </w:t>
            </w:r>
            <w:r>
              <w:rPr>
                <w:spacing w:val="-4"/>
                <w:sz w:val="22"/>
              </w:rPr>
              <w:t>Note</w:t>
            </w:r>
          </w:p>
        </w:tc>
      </w:tr>
      <w:tr>
        <w:trPr>
          <w:trHeight w:val="330" w:hRule="atLeast"/>
        </w:trPr>
        <w:tc>
          <w:tcPr>
            <w:tcW w:w="3778" w:type="dxa"/>
          </w:tcPr>
          <w:p>
            <w:pPr>
              <w:pStyle w:val="TableParagraph"/>
              <w:tabs>
                <w:tab w:pos="1554" w:val="left" w:leader="none"/>
              </w:tabs>
              <w:ind w:left="835"/>
              <w:rPr>
                <w:sz w:val="22"/>
              </w:rPr>
            </w:pPr>
            <w:r>
              <w:rPr>
                <w:b/>
                <w:spacing w:val="-4"/>
                <w:sz w:val="22"/>
              </w:rPr>
              <w:t>7.12</w:t>
            </w:r>
            <w:r>
              <w:rPr>
                <w:b/>
                <w:sz w:val="22"/>
              </w:rPr>
              <w:tab/>
            </w:r>
            <w:hyperlink r:id="rId20">
              <w:r>
                <w:rPr>
                  <w:color w:val="0000FF"/>
                  <w:spacing w:val="-2"/>
                  <w:sz w:val="22"/>
                  <w:u w:val="single" w:color="0000FF"/>
                </w:rPr>
                <w:t>CS_OP_MW0203</w:t>
              </w:r>
            </w:hyperlink>
          </w:p>
        </w:tc>
        <w:tc>
          <w:tcPr>
            <w:tcW w:w="6125" w:type="dxa"/>
          </w:tcPr>
          <w:p>
            <w:pPr>
              <w:pStyle w:val="TableParagraph"/>
              <w:spacing w:before="33"/>
              <w:ind w:left="114"/>
              <w:rPr>
                <w:sz w:val="22"/>
              </w:rPr>
            </w:pPr>
            <w:r>
              <w:rPr>
                <w:sz w:val="22"/>
              </w:rPr>
              <w:t>Preparation</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Deliverables</w:t>
            </w:r>
          </w:p>
        </w:tc>
      </w:tr>
      <w:tr>
        <w:trPr>
          <w:trHeight w:val="561" w:hRule="atLeast"/>
        </w:trPr>
        <w:tc>
          <w:tcPr>
            <w:tcW w:w="3778" w:type="dxa"/>
          </w:tcPr>
          <w:p>
            <w:pPr>
              <w:pStyle w:val="TableParagraph"/>
              <w:spacing w:before="10"/>
              <w:ind w:left="0"/>
              <w:rPr>
                <w:b/>
                <w:sz w:val="22"/>
              </w:rPr>
            </w:pPr>
          </w:p>
          <w:p>
            <w:pPr>
              <w:pStyle w:val="TableParagraph"/>
              <w:tabs>
                <w:tab w:pos="1554" w:val="left" w:leader="none"/>
              </w:tabs>
              <w:spacing w:before="1"/>
              <w:ind w:left="835"/>
              <w:rPr>
                <w:sz w:val="22"/>
              </w:rPr>
            </w:pPr>
            <w:r>
              <w:rPr>
                <w:b/>
                <w:spacing w:val="-4"/>
                <w:sz w:val="22"/>
              </w:rPr>
              <w:t>7.13</w:t>
            </w:r>
            <w:r>
              <w:rPr>
                <w:b/>
                <w:sz w:val="22"/>
              </w:rPr>
              <w:tab/>
            </w:r>
            <w:hyperlink r:id="rId21">
              <w:r>
                <w:rPr>
                  <w:color w:val="0000FF"/>
                  <w:spacing w:val="-2"/>
                  <w:sz w:val="22"/>
                  <w:u w:val="single" w:color="0000FF"/>
                </w:rPr>
                <w:t>CS_WI_RA0292</w:t>
              </w:r>
            </w:hyperlink>
          </w:p>
        </w:tc>
        <w:tc>
          <w:tcPr>
            <w:tcW w:w="6125" w:type="dxa"/>
          </w:tcPr>
          <w:p>
            <w:pPr>
              <w:pStyle w:val="TableParagraph"/>
              <w:spacing w:line="228" w:lineRule="auto" w:before="34"/>
              <w:ind w:left="114"/>
              <w:rPr>
                <w:sz w:val="22"/>
              </w:rPr>
            </w:pPr>
            <w:r>
              <w:rPr>
                <w:sz w:val="22"/>
              </w:rPr>
              <w:t>Publishing</w:t>
            </w:r>
            <w:r>
              <w:rPr>
                <w:spacing w:val="-4"/>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330" w:hRule="atLeast"/>
        </w:trPr>
        <w:tc>
          <w:tcPr>
            <w:tcW w:w="3778" w:type="dxa"/>
          </w:tcPr>
          <w:p>
            <w:pPr>
              <w:pStyle w:val="TableParagraph"/>
              <w:tabs>
                <w:tab w:pos="1554" w:val="left" w:leader="none"/>
              </w:tabs>
              <w:ind w:left="835"/>
              <w:rPr>
                <w:sz w:val="22"/>
              </w:rPr>
            </w:pPr>
            <w:r>
              <w:rPr>
                <w:b/>
                <w:spacing w:val="-4"/>
                <w:sz w:val="22"/>
              </w:rPr>
              <w:t>7.14</w:t>
            </w:r>
            <w:r>
              <w:rPr>
                <w:b/>
                <w:sz w:val="22"/>
              </w:rPr>
              <w:tab/>
            </w:r>
            <w:hyperlink r:id="rId22">
              <w:r>
                <w:rPr>
                  <w:color w:val="0000FF"/>
                  <w:spacing w:val="-2"/>
                  <w:sz w:val="22"/>
                  <w:u w:val="single" w:color="0000FF"/>
                </w:rPr>
                <w:t>CS_WI_MW006</w:t>
              </w:r>
            </w:hyperlink>
          </w:p>
        </w:tc>
        <w:tc>
          <w:tcPr>
            <w:tcW w:w="6125" w:type="dxa"/>
          </w:tcPr>
          <w:p>
            <w:pPr>
              <w:pStyle w:val="TableParagraph"/>
              <w:spacing w:before="33"/>
              <w:ind w:left="114"/>
              <w:rPr>
                <w:sz w:val="22"/>
              </w:rPr>
            </w:pPr>
            <w:r>
              <w:rPr>
                <w:sz w:val="22"/>
              </w:rPr>
              <w:t>Producing</w:t>
            </w:r>
            <w:r>
              <w:rPr>
                <w:spacing w:val="-8"/>
                <w:sz w:val="22"/>
              </w:rPr>
              <w:t> </w:t>
            </w:r>
            <w:r>
              <w:rPr>
                <w:sz w:val="22"/>
              </w:rPr>
              <w:t>a</w:t>
            </w:r>
            <w:r>
              <w:rPr>
                <w:spacing w:val="-6"/>
                <w:sz w:val="22"/>
              </w:rPr>
              <w:t> </w:t>
            </w:r>
            <w:r>
              <w:rPr>
                <w:sz w:val="22"/>
              </w:rPr>
              <w:t>Clinical</w:t>
            </w:r>
            <w:r>
              <w:rPr>
                <w:spacing w:val="-6"/>
                <w:sz w:val="22"/>
              </w:rPr>
              <w:t> </w:t>
            </w:r>
            <w:r>
              <w:rPr>
                <w:sz w:val="22"/>
              </w:rPr>
              <w:t>Study</w:t>
            </w:r>
            <w:r>
              <w:rPr>
                <w:spacing w:val="-5"/>
                <w:sz w:val="22"/>
              </w:rPr>
              <w:t> </w:t>
            </w:r>
            <w:r>
              <w:rPr>
                <w:spacing w:val="-2"/>
                <w:sz w:val="22"/>
              </w:rPr>
              <w:t>Protocol</w:t>
            </w:r>
          </w:p>
        </w:tc>
      </w:tr>
      <w:tr>
        <w:trPr>
          <w:trHeight w:val="561" w:hRule="atLeast"/>
        </w:trPr>
        <w:tc>
          <w:tcPr>
            <w:tcW w:w="3778" w:type="dxa"/>
          </w:tcPr>
          <w:p>
            <w:pPr>
              <w:pStyle w:val="TableParagraph"/>
              <w:spacing w:before="4"/>
              <w:ind w:left="0"/>
              <w:rPr>
                <w:b/>
                <w:sz w:val="23"/>
              </w:rPr>
            </w:pPr>
          </w:p>
          <w:p>
            <w:pPr>
              <w:pStyle w:val="TableParagraph"/>
              <w:tabs>
                <w:tab w:pos="1554" w:val="left" w:leader="none"/>
              </w:tabs>
              <w:spacing w:before="0"/>
              <w:ind w:left="835"/>
              <w:rPr>
                <w:sz w:val="22"/>
              </w:rPr>
            </w:pPr>
            <w:r>
              <w:rPr>
                <w:b/>
                <w:spacing w:val="-4"/>
                <w:sz w:val="22"/>
              </w:rPr>
              <w:t>7.15</w:t>
            </w:r>
            <w:r>
              <w:rPr>
                <w:b/>
                <w:sz w:val="22"/>
              </w:rPr>
              <w:tab/>
            </w:r>
            <w:hyperlink r:id="rId23">
              <w:r>
                <w:rPr>
                  <w:color w:val="0000FF"/>
                  <w:spacing w:val="-2"/>
                  <w:sz w:val="22"/>
                  <w:u w:val="single" w:color="0000FF"/>
                </w:rPr>
                <w:t>WPPM018</w:t>
              </w:r>
            </w:hyperlink>
          </w:p>
        </w:tc>
        <w:tc>
          <w:tcPr>
            <w:tcW w:w="6125" w:type="dxa"/>
          </w:tcPr>
          <w:p>
            <w:pPr>
              <w:pStyle w:val="TableParagraph"/>
              <w:spacing w:line="232" w:lineRule="auto" w:before="30"/>
              <w:ind w:left="114"/>
              <w:rPr>
                <w:sz w:val="22"/>
              </w:rPr>
            </w:pPr>
            <w:r>
              <w:rPr>
                <w:color w:val="323232"/>
                <w:sz w:val="22"/>
              </w:rPr>
              <w:t>Communication</w:t>
            </w:r>
            <w:r>
              <w:rPr>
                <w:color w:val="323232"/>
                <w:spacing w:val="-8"/>
                <w:sz w:val="22"/>
              </w:rPr>
              <w:t> </w:t>
            </w:r>
            <w:r>
              <w:rPr>
                <w:color w:val="323232"/>
                <w:sz w:val="22"/>
              </w:rPr>
              <w:t>and</w:t>
            </w:r>
            <w:r>
              <w:rPr>
                <w:color w:val="323232"/>
                <w:spacing w:val="-8"/>
                <w:sz w:val="22"/>
              </w:rPr>
              <w:t> </w:t>
            </w:r>
            <w:r>
              <w:rPr>
                <w:color w:val="323232"/>
                <w:sz w:val="22"/>
              </w:rPr>
              <w:t>Management</w:t>
            </w:r>
            <w:r>
              <w:rPr>
                <w:color w:val="323232"/>
                <w:spacing w:val="-8"/>
                <w:sz w:val="22"/>
              </w:rPr>
              <w:t> </w:t>
            </w:r>
            <w:r>
              <w:rPr>
                <w:color w:val="323232"/>
                <w:sz w:val="22"/>
              </w:rPr>
              <w:t>of</w:t>
            </w:r>
            <w:r>
              <w:rPr>
                <w:color w:val="323232"/>
                <w:spacing w:val="-8"/>
                <w:sz w:val="22"/>
              </w:rPr>
              <w:t> </w:t>
            </w:r>
            <w:r>
              <w:rPr>
                <w:color w:val="323232"/>
                <w:sz w:val="22"/>
              </w:rPr>
              <w:t>Revised</w:t>
            </w:r>
            <w:r>
              <w:rPr>
                <w:color w:val="323232"/>
                <w:spacing w:val="-8"/>
                <w:sz w:val="22"/>
              </w:rPr>
              <w:t> </w:t>
            </w:r>
            <w:r>
              <w:rPr>
                <w:color w:val="323232"/>
                <w:sz w:val="22"/>
              </w:rPr>
              <w:t>Essential Clinical Study Documents</w:t>
            </w:r>
          </w:p>
        </w:tc>
      </w:tr>
      <w:tr>
        <w:trPr>
          <w:trHeight w:val="330" w:hRule="atLeast"/>
        </w:trPr>
        <w:tc>
          <w:tcPr>
            <w:tcW w:w="3778" w:type="dxa"/>
          </w:tcPr>
          <w:p>
            <w:pPr>
              <w:pStyle w:val="TableParagraph"/>
              <w:tabs>
                <w:tab w:pos="1554" w:val="left" w:leader="none"/>
              </w:tabs>
              <w:ind w:left="835"/>
              <w:rPr>
                <w:sz w:val="22"/>
              </w:rPr>
            </w:pPr>
            <w:r>
              <w:rPr>
                <w:b/>
                <w:spacing w:val="-4"/>
                <w:sz w:val="22"/>
              </w:rPr>
              <w:t>7.16</w:t>
            </w:r>
            <w:r>
              <w:rPr>
                <w:b/>
                <w:sz w:val="22"/>
              </w:rPr>
              <w:tab/>
            </w:r>
            <w:hyperlink r:id="rId24">
              <w:r>
                <w:rPr>
                  <w:color w:val="0000FF"/>
                  <w:spacing w:val="-2"/>
                  <w:sz w:val="22"/>
                  <w:u w:val="single" w:color="0000FF"/>
                </w:rPr>
                <w:t>NVA_FM_PM706</w:t>
              </w:r>
            </w:hyperlink>
          </w:p>
        </w:tc>
        <w:tc>
          <w:tcPr>
            <w:tcW w:w="6125" w:type="dxa"/>
          </w:tcPr>
          <w:p>
            <w:pPr>
              <w:pStyle w:val="TableParagraph"/>
              <w:spacing w:before="33"/>
              <w:ind w:left="114"/>
              <w:rPr>
                <w:sz w:val="22"/>
              </w:rPr>
            </w:pPr>
            <w:r>
              <w:rPr>
                <w:sz w:val="22"/>
              </w:rPr>
              <w:t>Project</w:t>
            </w:r>
            <w:r>
              <w:rPr>
                <w:spacing w:val="-10"/>
                <w:sz w:val="22"/>
              </w:rPr>
              <w:t> </w:t>
            </w:r>
            <w:r>
              <w:rPr>
                <w:sz w:val="22"/>
              </w:rPr>
              <w:t>Management</w:t>
            </w:r>
            <w:r>
              <w:rPr>
                <w:spacing w:val="-9"/>
                <w:sz w:val="22"/>
              </w:rPr>
              <w:t> </w:t>
            </w:r>
            <w:r>
              <w:rPr>
                <w:sz w:val="22"/>
              </w:rPr>
              <w:t>Communication</w:t>
            </w:r>
            <w:r>
              <w:rPr>
                <w:spacing w:val="-10"/>
                <w:sz w:val="22"/>
              </w:rPr>
              <w:t> </w:t>
            </w:r>
            <w:r>
              <w:rPr>
                <w:sz w:val="22"/>
              </w:rPr>
              <w:t>Workbook</w:t>
            </w:r>
            <w:r>
              <w:rPr>
                <w:spacing w:val="-9"/>
                <w:sz w:val="22"/>
              </w:rPr>
              <w:t> </w:t>
            </w:r>
            <w:r>
              <w:rPr>
                <w:spacing w:val="-2"/>
                <w:sz w:val="22"/>
              </w:rPr>
              <w:t>(External)</w:t>
            </w:r>
          </w:p>
        </w:tc>
      </w:tr>
      <w:tr>
        <w:trPr>
          <w:trHeight w:val="335" w:hRule="atLeast"/>
        </w:trPr>
        <w:tc>
          <w:tcPr>
            <w:tcW w:w="3778" w:type="dxa"/>
            <w:shd w:val="clear" w:color="auto" w:fill="D9D9D9"/>
          </w:tcPr>
          <w:p>
            <w:pPr>
              <w:pStyle w:val="TableParagraph"/>
              <w:ind w:left="71"/>
              <w:rPr>
                <w:b/>
                <w:sz w:val="22"/>
              </w:rPr>
            </w:pPr>
            <w:bookmarkStart w:name="External References" w:id="15"/>
            <w:bookmarkEnd w:id="15"/>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1161" w:hRule="atLeast"/>
        </w:trPr>
        <w:tc>
          <w:tcPr>
            <w:tcW w:w="3778" w:type="dxa"/>
          </w:tcPr>
          <w:p>
            <w:pPr>
              <w:pStyle w:val="TableParagraph"/>
              <w:tabs>
                <w:tab w:pos="1554" w:val="left" w:leader="none"/>
              </w:tabs>
              <w:ind w:left="835"/>
              <w:rPr>
                <w:sz w:val="22"/>
              </w:rPr>
            </w:pPr>
            <w:r>
              <w:rPr>
                <w:b/>
                <w:spacing w:val="-4"/>
                <w:sz w:val="22"/>
              </w:rPr>
              <w:t>7.17</w:t>
            </w:r>
            <w:r>
              <w:rPr>
                <w:b/>
                <w:sz w:val="22"/>
              </w:rPr>
              <w:tab/>
            </w:r>
            <w:r>
              <w:rPr>
                <w:sz w:val="22"/>
              </w:rPr>
              <w:t>ICH-GCP:</w:t>
            </w:r>
            <w:r>
              <w:rPr>
                <w:spacing w:val="-4"/>
                <w:sz w:val="22"/>
              </w:rPr>
              <w:t> </w:t>
            </w:r>
            <w:r>
              <w:rPr>
                <w:sz w:val="22"/>
              </w:rPr>
              <w:t>E6</w:t>
            </w:r>
            <w:r>
              <w:rPr>
                <w:spacing w:val="-4"/>
                <w:sz w:val="22"/>
              </w:rPr>
              <w:t> (R2)</w:t>
            </w:r>
          </w:p>
        </w:tc>
        <w:tc>
          <w:tcPr>
            <w:tcW w:w="6125" w:type="dxa"/>
          </w:tcPr>
          <w:p>
            <w:pPr>
              <w:pStyle w:val="TableParagraph"/>
              <w:spacing w:line="280" w:lineRule="atLeast" w:before="1"/>
              <w:ind w:left="114" w:right="170"/>
              <w:rPr>
                <w:sz w:val="22"/>
              </w:rPr>
            </w:pPr>
            <w:r>
              <w:rPr>
                <w:sz w:val="22"/>
              </w:rPr>
              <w:t>International Council for Harmonisation of Technical Requirements</w:t>
            </w:r>
            <w:r>
              <w:rPr>
                <w:spacing w:val="-6"/>
                <w:sz w:val="22"/>
              </w:rPr>
              <w:t> </w:t>
            </w:r>
            <w:r>
              <w:rPr>
                <w:sz w:val="22"/>
              </w:rPr>
              <w:t>for</w:t>
            </w:r>
            <w:r>
              <w:rPr>
                <w:spacing w:val="-6"/>
                <w:sz w:val="22"/>
              </w:rPr>
              <w:t> </w:t>
            </w:r>
            <w:r>
              <w:rPr>
                <w:sz w:val="22"/>
              </w:rPr>
              <w:t>Pharmaceuticals</w:t>
            </w:r>
            <w:r>
              <w:rPr>
                <w:spacing w:val="-6"/>
                <w:sz w:val="22"/>
              </w:rPr>
              <w:t> </w:t>
            </w:r>
            <w:r>
              <w:rPr>
                <w:sz w:val="22"/>
              </w:rPr>
              <w:t>for</w:t>
            </w:r>
            <w:r>
              <w:rPr>
                <w:spacing w:val="-6"/>
                <w:sz w:val="22"/>
              </w:rPr>
              <w:t> </w:t>
            </w:r>
            <w:r>
              <w:rPr>
                <w:sz w:val="22"/>
              </w:rPr>
              <w:t>Human</w:t>
            </w:r>
            <w:r>
              <w:rPr>
                <w:spacing w:val="-6"/>
                <w:sz w:val="22"/>
              </w:rPr>
              <w:t> </w:t>
            </w:r>
            <w:r>
              <w:rPr>
                <w:sz w:val="22"/>
              </w:rPr>
              <w:t>Use</w:t>
            </w:r>
            <w:r>
              <w:rPr>
                <w:spacing w:val="-6"/>
                <w:sz w:val="22"/>
              </w:rPr>
              <w:t> </w:t>
            </w:r>
            <w:r>
              <w:rPr>
                <w:sz w:val="22"/>
              </w:rPr>
              <w:t>(ICH)</w:t>
            </w:r>
            <w:r>
              <w:rPr>
                <w:spacing w:val="-6"/>
                <w:sz w:val="22"/>
              </w:rPr>
              <w:t> </w:t>
            </w:r>
            <w:r>
              <w:rPr>
                <w:sz w:val="22"/>
              </w:rPr>
              <w:t>E6 Good Clinical Practice (R2): Consolidated Guideline, Section 6</w:t>
            </w:r>
          </w:p>
        </w:tc>
      </w:tr>
    </w:tbl>
    <w:p>
      <w:pPr>
        <w:pStyle w:val="BodyText"/>
        <w:spacing w:before="10"/>
        <w:rPr>
          <w:b/>
          <w:sz w:val="20"/>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SUPERSEDES" w:id="16"/>
      <w:bookmarkEnd w:id="16"/>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92"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85"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CS_WI_MW0236</w:t>
            </w:r>
          </w:p>
        </w:tc>
        <w:tc>
          <w:tcPr>
            <w:tcW w:w="3802" w:type="dxa"/>
          </w:tcPr>
          <w:p>
            <w:pPr>
              <w:pStyle w:val="TableParagraph"/>
              <w:ind w:left="104"/>
              <w:rPr>
                <w:sz w:val="22"/>
              </w:rPr>
            </w:pPr>
            <w:r>
              <w:rPr>
                <w:sz w:val="22"/>
              </w:rPr>
              <w:t>Producing</w:t>
            </w:r>
            <w:r>
              <w:rPr>
                <w:spacing w:val="-9"/>
                <w:sz w:val="22"/>
              </w:rPr>
              <w:t> </w:t>
            </w:r>
            <w:r>
              <w:rPr>
                <w:sz w:val="22"/>
              </w:rPr>
              <w:t>a</w:t>
            </w:r>
            <w:r>
              <w:rPr>
                <w:spacing w:val="-9"/>
                <w:sz w:val="22"/>
              </w:rPr>
              <w:t> </w:t>
            </w:r>
            <w:r>
              <w:rPr>
                <w:sz w:val="22"/>
              </w:rPr>
              <w:t>Clinical</w:t>
            </w:r>
            <w:r>
              <w:rPr>
                <w:spacing w:val="-9"/>
                <w:sz w:val="22"/>
              </w:rPr>
              <w:t> </w:t>
            </w:r>
            <w:r>
              <w:rPr>
                <w:sz w:val="22"/>
              </w:rPr>
              <w:t>Study</w:t>
            </w:r>
            <w:r>
              <w:rPr>
                <w:spacing w:val="-9"/>
                <w:sz w:val="22"/>
              </w:rPr>
              <w:t> </w:t>
            </w:r>
            <w:r>
              <w:rPr>
                <w:sz w:val="22"/>
              </w:rPr>
              <w:t>Protocol </w:t>
            </w:r>
            <w:r>
              <w:rPr>
                <w:spacing w:val="-2"/>
                <w:sz w:val="22"/>
              </w:rPr>
              <w:t>Amendment</w:t>
            </w:r>
          </w:p>
        </w:tc>
        <w:tc>
          <w:tcPr>
            <w:tcW w:w="2338" w:type="dxa"/>
          </w:tcPr>
          <w:p>
            <w:pPr>
              <w:pStyle w:val="TableParagraph"/>
              <w:ind w:left="104"/>
              <w:rPr>
                <w:sz w:val="22"/>
              </w:rPr>
            </w:pPr>
            <w:r>
              <w:rPr>
                <w:w w:val="100"/>
                <w:sz w:val="22"/>
              </w:rPr>
              <w:t>1</w:t>
            </w:r>
          </w:p>
        </w:tc>
      </w:tr>
    </w:tbl>
    <w:p>
      <w:pPr>
        <w:spacing w:after="0"/>
        <w:rPr>
          <w:sz w:val="22"/>
        </w:rPr>
        <w:sectPr>
          <w:pgSz w:w="12240" w:h="15840"/>
          <w:pgMar w:header="725" w:footer="872" w:top="2520" w:bottom="1140" w:left="900" w:right="96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MODIFICATION FROM PREVIOUS REVISION" w:id="17"/>
      <w:bookmarkEnd w:id="17"/>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33"/>
              <w:rPr>
                <w:b/>
                <w:sz w:val="22"/>
              </w:rPr>
            </w:pPr>
            <w:r>
              <w:rPr>
                <w:b/>
                <w:spacing w:val="-2"/>
                <w:sz w:val="22"/>
              </w:rPr>
              <w:t>CHANGE</w:t>
            </w:r>
          </w:p>
        </w:tc>
        <w:tc>
          <w:tcPr>
            <w:tcW w:w="3298" w:type="dxa"/>
            <w:shd w:val="clear" w:color="auto" w:fill="BFBFBF"/>
          </w:tcPr>
          <w:p>
            <w:pPr>
              <w:pStyle w:val="TableParagraph"/>
              <w:spacing w:before="33"/>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ind w:left="109"/>
              <w:rPr>
                <w:b/>
                <w:sz w:val="22"/>
              </w:rPr>
            </w:pPr>
            <w:r>
              <w:rPr>
                <w:b/>
                <w:spacing w:val="-2"/>
                <w:sz w:val="22"/>
              </w:rPr>
              <w:t>JUSTIFICATION</w:t>
            </w:r>
          </w:p>
        </w:tc>
      </w:tr>
      <w:tr>
        <w:trPr>
          <w:trHeight w:val="1041" w:hRule="atLeast"/>
        </w:trPr>
        <w:tc>
          <w:tcPr>
            <w:tcW w:w="3298" w:type="dxa"/>
          </w:tcPr>
          <w:p>
            <w:pPr>
              <w:pStyle w:val="TableParagraph"/>
              <w:spacing w:line="228" w:lineRule="auto" w:before="34"/>
              <w:ind w:right="82"/>
              <w:rPr>
                <w:sz w:val="22"/>
              </w:rPr>
            </w:pPr>
            <w:r>
              <w:rPr>
                <w:sz w:val="22"/>
              </w:rPr>
              <w:t>Discretionary use of Patient Safety</w:t>
            </w:r>
            <w:r>
              <w:rPr>
                <w:spacing w:val="-13"/>
                <w:sz w:val="22"/>
              </w:rPr>
              <w:t> </w:t>
            </w:r>
            <w:r>
              <w:rPr>
                <w:sz w:val="22"/>
              </w:rPr>
              <w:t>Review</w:t>
            </w:r>
            <w:r>
              <w:rPr>
                <w:spacing w:val="-13"/>
                <w:sz w:val="22"/>
              </w:rPr>
              <w:t> </w:t>
            </w:r>
            <w:r>
              <w:rPr>
                <w:sz w:val="22"/>
              </w:rPr>
              <w:t>(PSR)</w:t>
            </w:r>
            <w:r>
              <w:rPr>
                <w:spacing w:val="-13"/>
                <w:sz w:val="22"/>
              </w:rPr>
              <w:t> </w:t>
            </w:r>
            <w:r>
              <w:rPr>
                <w:sz w:val="22"/>
              </w:rPr>
              <w:t>process for protocol amendments has been removed</w:t>
            </w:r>
          </w:p>
        </w:tc>
        <w:tc>
          <w:tcPr>
            <w:tcW w:w="3298" w:type="dxa"/>
          </w:tcPr>
          <w:p>
            <w:pPr>
              <w:pStyle w:val="TableParagraph"/>
              <w:spacing w:before="28"/>
              <w:ind w:left="109"/>
              <w:rPr>
                <w:sz w:val="22"/>
              </w:rPr>
            </w:pPr>
            <w:r>
              <w:rPr>
                <w:spacing w:val="-2"/>
                <w:sz w:val="22"/>
              </w:rPr>
              <w:t>6.1.7</w:t>
            </w:r>
          </w:p>
        </w:tc>
        <w:tc>
          <w:tcPr>
            <w:tcW w:w="3303" w:type="dxa"/>
          </w:tcPr>
          <w:p>
            <w:pPr>
              <w:pStyle w:val="TableParagraph"/>
              <w:spacing w:line="228" w:lineRule="auto" w:before="34"/>
              <w:ind w:left="109"/>
              <w:rPr>
                <w:sz w:val="22"/>
              </w:rPr>
            </w:pPr>
            <w:r>
              <w:rPr>
                <w:sz w:val="22"/>
              </w:rPr>
              <w:t>PSR process is no longer a requirement</w:t>
            </w:r>
            <w:r>
              <w:rPr>
                <w:spacing w:val="-12"/>
                <w:sz w:val="22"/>
              </w:rPr>
              <w:t> </w:t>
            </w:r>
            <w:r>
              <w:rPr>
                <w:sz w:val="22"/>
              </w:rPr>
              <w:t>for</w:t>
            </w:r>
            <w:r>
              <w:rPr>
                <w:spacing w:val="-12"/>
                <w:sz w:val="22"/>
              </w:rPr>
              <w:t> </w:t>
            </w:r>
            <w:r>
              <w:rPr>
                <w:sz w:val="22"/>
              </w:rPr>
              <w:t>protocols</w:t>
            </w:r>
            <w:r>
              <w:rPr>
                <w:spacing w:val="-12"/>
                <w:sz w:val="22"/>
              </w:rPr>
              <w:t> </w:t>
            </w:r>
            <w:r>
              <w:rPr>
                <w:sz w:val="22"/>
              </w:rPr>
              <w:t>per senior</w:t>
            </w:r>
            <w:r>
              <w:rPr>
                <w:spacing w:val="-4"/>
                <w:sz w:val="22"/>
              </w:rPr>
              <w:t> </w:t>
            </w:r>
            <w:r>
              <w:rPr>
                <w:sz w:val="22"/>
              </w:rPr>
              <w:t>management</w:t>
            </w:r>
            <w:r>
              <w:rPr>
                <w:spacing w:val="-6"/>
                <w:sz w:val="22"/>
              </w:rPr>
              <w:t> </w:t>
            </w:r>
            <w:r>
              <w:rPr>
                <w:spacing w:val="-2"/>
                <w:sz w:val="22"/>
              </w:rPr>
              <w:t>decision</w:t>
            </w:r>
          </w:p>
        </w:tc>
      </w:tr>
      <w:tr>
        <w:trPr>
          <w:trHeight w:val="1756" w:hRule="atLeast"/>
        </w:trPr>
        <w:tc>
          <w:tcPr>
            <w:tcW w:w="3298" w:type="dxa"/>
          </w:tcPr>
          <w:p>
            <w:pPr>
              <w:pStyle w:val="TableParagraph"/>
              <w:spacing w:line="228" w:lineRule="auto" w:before="34"/>
              <w:rPr>
                <w:sz w:val="22"/>
              </w:rPr>
            </w:pPr>
            <w:r>
              <w:rPr>
                <w:sz w:val="22"/>
              </w:rPr>
              <w:t>For preparation of redline version, added verification of required</w:t>
            </w:r>
            <w:r>
              <w:rPr>
                <w:spacing w:val="-9"/>
                <w:sz w:val="22"/>
              </w:rPr>
              <w:t> </w:t>
            </w:r>
            <w:r>
              <w:rPr>
                <w:sz w:val="22"/>
              </w:rPr>
              <w:t>delivery</w:t>
            </w:r>
            <w:r>
              <w:rPr>
                <w:spacing w:val="-9"/>
                <w:sz w:val="22"/>
              </w:rPr>
              <w:t> </w:t>
            </w:r>
            <w:r>
              <w:rPr>
                <w:sz w:val="22"/>
              </w:rPr>
              <w:t>format</w:t>
            </w:r>
            <w:r>
              <w:rPr>
                <w:spacing w:val="-9"/>
                <w:sz w:val="22"/>
              </w:rPr>
              <w:t> </w:t>
            </w:r>
            <w:r>
              <w:rPr>
                <w:sz w:val="22"/>
              </w:rPr>
              <w:t>at</w:t>
            </w:r>
            <w:r>
              <w:rPr>
                <w:spacing w:val="-9"/>
                <w:sz w:val="22"/>
              </w:rPr>
              <w:t> </w:t>
            </w:r>
            <w:r>
              <w:rPr>
                <w:sz w:val="22"/>
              </w:rPr>
              <w:t>kick- off meeting and verification of accuracy and clarity of redline versions prior to delivery to </w:t>
            </w:r>
            <w:r>
              <w:rPr>
                <w:spacing w:val="-2"/>
                <w:sz w:val="22"/>
              </w:rPr>
              <w:t>Customer(s).</w:t>
            </w:r>
          </w:p>
        </w:tc>
        <w:tc>
          <w:tcPr>
            <w:tcW w:w="3298" w:type="dxa"/>
          </w:tcPr>
          <w:p>
            <w:pPr>
              <w:pStyle w:val="TableParagraph"/>
              <w:spacing w:before="28"/>
              <w:ind w:left="109"/>
              <w:rPr>
                <w:sz w:val="22"/>
              </w:rPr>
            </w:pPr>
            <w:r>
              <w:rPr>
                <w:sz w:val="22"/>
              </w:rPr>
              <w:t>6.2.1,</w:t>
            </w:r>
            <w:r>
              <w:rPr>
                <w:spacing w:val="-6"/>
                <w:sz w:val="22"/>
              </w:rPr>
              <w:t> </w:t>
            </w:r>
            <w:r>
              <w:rPr>
                <w:spacing w:val="-2"/>
                <w:sz w:val="22"/>
              </w:rPr>
              <w:t>6.6.6</w:t>
            </w:r>
          </w:p>
        </w:tc>
        <w:tc>
          <w:tcPr>
            <w:tcW w:w="3303" w:type="dxa"/>
          </w:tcPr>
          <w:p>
            <w:pPr>
              <w:pStyle w:val="TableParagraph"/>
              <w:spacing w:line="228" w:lineRule="auto" w:before="34"/>
              <w:ind w:left="109"/>
              <w:rPr>
                <w:sz w:val="22"/>
              </w:rPr>
            </w:pPr>
            <w:r>
              <w:rPr>
                <w:sz w:val="22"/>
              </w:rPr>
              <w:t>Where submission of redline version(s) is required, clarifies the steps to be followed to ensure</w:t>
            </w:r>
            <w:r>
              <w:rPr>
                <w:spacing w:val="-12"/>
                <w:sz w:val="22"/>
              </w:rPr>
              <w:t> </w:t>
            </w:r>
            <w:r>
              <w:rPr>
                <w:sz w:val="22"/>
              </w:rPr>
              <w:t>quality</w:t>
            </w:r>
            <w:r>
              <w:rPr>
                <w:spacing w:val="-12"/>
                <w:sz w:val="22"/>
              </w:rPr>
              <w:t> </w:t>
            </w:r>
            <w:r>
              <w:rPr>
                <w:sz w:val="22"/>
              </w:rPr>
              <w:t>of</w:t>
            </w:r>
            <w:r>
              <w:rPr>
                <w:spacing w:val="-12"/>
                <w:sz w:val="22"/>
              </w:rPr>
              <w:t> </w:t>
            </w:r>
            <w:r>
              <w:rPr>
                <w:sz w:val="22"/>
              </w:rPr>
              <w:t>deliverable(s).</w:t>
            </w:r>
          </w:p>
        </w:tc>
      </w:tr>
      <w:tr>
        <w:trPr>
          <w:trHeight w:val="801" w:hRule="atLeast"/>
        </w:trPr>
        <w:tc>
          <w:tcPr>
            <w:tcW w:w="3298" w:type="dxa"/>
          </w:tcPr>
          <w:p>
            <w:pPr>
              <w:pStyle w:val="TableParagraph"/>
              <w:spacing w:line="232" w:lineRule="auto" w:before="30"/>
              <w:rPr>
                <w:sz w:val="22"/>
              </w:rPr>
            </w:pPr>
            <w:r>
              <w:rPr>
                <w:sz w:val="22"/>
              </w:rPr>
              <w:t>Removal</w:t>
            </w:r>
            <w:r>
              <w:rPr>
                <w:spacing w:val="-12"/>
                <w:sz w:val="22"/>
              </w:rPr>
              <w:t> </w:t>
            </w:r>
            <w:r>
              <w:rPr>
                <w:sz w:val="22"/>
              </w:rPr>
              <w:t>of</w:t>
            </w:r>
            <w:r>
              <w:rPr>
                <w:spacing w:val="-12"/>
                <w:sz w:val="22"/>
              </w:rPr>
              <w:t> </w:t>
            </w:r>
            <w:r>
              <w:rPr>
                <w:sz w:val="22"/>
              </w:rPr>
              <w:t>reference</w:t>
            </w:r>
            <w:r>
              <w:rPr>
                <w:spacing w:val="-12"/>
                <w:sz w:val="22"/>
              </w:rPr>
              <w:t> </w:t>
            </w:r>
            <w:r>
              <w:rPr>
                <w:sz w:val="22"/>
              </w:rPr>
              <w:t>to </w:t>
            </w:r>
            <w:r>
              <w:rPr>
                <w:spacing w:val="-2"/>
                <w:sz w:val="22"/>
              </w:rPr>
              <w:t>CS_WI_MS0207</w:t>
            </w:r>
          </w:p>
        </w:tc>
        <w:tc>
          <w:tcPr>
            <w:tcW w:w="3298" w:type="dxa"/>
          </w:tcPr>
          <w:p>
            <w:pPr>
              <w:pStyle w:val="TableParagraph"/>
              <w:spacing w:before="28"/>
              <w:ind w:left="109"/>
              <w:rPr>
                <w:sz w:val="22"/>
              </w:rPr>
            </w:pPr>
            <w:r>
              <w:rPr>
                <w:sz w:val="22"/>
              </w:rPr>
              <w:t>6.3.4,</w:t>
            </w:r>
            <w:r>
              <w:rPr>
                <w:spacing w:val="-6"/>
                <w:sz w:val="22"/>
              </w:rPr>
              <w:t> </w:t>
            </w:r>
            <w:r>
              <w:rPr>
                <w:spacing w:val="-5"/>
                <w:sz w:val="22"/>
              </w:rPr>
              <w:t>7.0</w:t>
            </w:r>
          </w:p>
        </w:tc>
        <w:tc>
          <w:tcPr>
            <w:tcW w:w="3303" w:type="dxa"/>
          </w:tcPr>
          <w:p>
            <w:pPr>
              <w:pStyle w:val="TableParagraph"/>
              <w:spacing w:line="230" w:lineRule="auto" w:before="32"/>
              <w:ind w:left="109" w:right="189"/>
              <w:rPr>
                <w:sz w:val="22"/>
              </w:rPr>
            </w:pPr>
            <w:r>
              <w:rPr>
                <w:sz w:val="22"/>
              </w:rPr>
              <w:t>CS_WI_MS0207 is obsolete and</w:t>
            </w:r>
            <w:r>
              <w:rPr>
                <w:spacing w:val="-6"/>
                <w:sz w:val="22"/>
              </w:rPr>
              <w:t> </w:t>
            </w:r>
            <w:r>
              <w:rPr>
                <w:sz w:val="22"/>
              </w:rPr>
              <w:t>there</w:t>
            </w:r>
            <w:r>
              <w:rPr>
                <w:spacing w:val="-6"/>
                <w:sz w:val="22"/>
              </w:rPr>
              <w:t> </w:t>
            </w:r>
            <w:r>
              <w:rPr>
                <w:sz w:val="22"/>
              </w:rPr>
              <w:t>is</w:t>
            </w:r>
            <w:r>
              <w:rPr>
                <w:spacing w:val="-6"/>
                <w:sz w:val="22"/>
              </w:rPr>
              <w:t> </w:t>
            </w:r>
            <w:r>
              <w:rPr>
                <w:sz w:val="22"/>
              </w:rPr>
              <w:t>no</w:t>
            </w:r>
            <w:r>
              <w:rPr>
                <w:spacing w:val="-6"/>
                <w:sz w:val="22"/>
              </w:rPr>
              <w:t> </w:t>
            </w:r>
            <w:r>
              <w:rPr>
                <w:sz w:val="22"/>
              </w:rPr>
              <w:t>alternative</w:t>
            </w:r>
            <w:r>
              <w:rPr>
                <w:spacing w:val="-6"/>
                <w:sz w:val="22"/>
              </w:rPr>
              <w:t> </w:t>
            </w:r>
            <w:r>
              <w:rPr>
                <w:sz w:val="22"/>
              </w:rPr>
              <w:t>WI to include as a reference</w:t>
            </w:r>
          </w:p>
        </w:tc>
      </w:tr>
      <w:tr>
        <w:trPr>
          <w:trHeight w:val="1281" w:hRule="atLeast"/>
        </w:trPr>
        <w:tc>
          <w:tcPr>
            <w:tcW w:w="3298" w:type="dxa"/>
          </w:tcPr>
          <w:p>
            <w:pPr>
              <w:pStyle w:val="TableParagraph"/>
              <w:spacing w:line="232" w:lineRule="auto" w:before="30"/>
              <w:ind w:right="82"/>
              <w:rPr>
                <w:sz w:val="22"/>
              </w:rPr>
            </w:pPr>
            <w:r>
              <w:rPr>
                <w:sz w:val="22"/>
              </w:rPr>
              <w:t>Add</w:t>
            </w:r>
            <w:r>
              <w:rPr>
                <w:spacing w:val="-11"/>
                <w:sz w:val="22"/>
              </w:rPr>
              <w:t> </w:t>
            </w:r>
            <w:r>
              <w:rPr>
                <w:sz w:val="22"/>
              </w:rPr>
              <w:t>references</w:t>
            </w:r>
            <w:r>
              <w:rPr>
                <w:spacing w:val="-11"/>
                <w:sz w:val="22"/>
              </w:rPr>
              <w:t> </w:t>
            </w:r>
            <w:r>
              <w:rPr>
                <w:sz w:val="22"/>
              </w:rPr>
              <w:t>to</w:t>
            </w:r>
            <w:r>
              <w:rPr>
                <w:spacing w:val="-15"/>
                <w:sz w:val="22"/>
              </w:rPr>
              <w:t> </w:t>
            </w:r>
            <w:r>
              <w:rPr>
                <w:sz w:val="22"/>
              </w:rPr>
              <w:t>WPPM018 and NVA_FM_PM706</w:t>
            </w:r>
          </w:p>
        </w:tc>
        <w:tc>
          <w:tcPr>
            <w:tcW w:w="3298" w:type="dxa"/>
          </w:tcPr>
          <w:p>
            <w:pPr>
              <w:pStyle w:val="TableParagraph"/>
              <w:spacing w:before="28"/>
              <w:ind w:left="109"/>
              <w:rPr>
                <w:sz w:val="22"/>
              </w:rPr>
            </w:pPr>
            <w:r>
              <w:rPr>
                <w:sz w:val="22"/>
              </w:rPr>
              <w:t>6.1.1,</w:t>
            </w:r>
            <w:r>
              <w:rPr>
                <w:spacing w:val="-6"/>
                <w:sz w:val="22"/>
              </w:rPr>
              <w:t> </w:t>
            </w:r>
            <w:r>
              <w:rPr>
                <w:sz w:val="22"/>
              </w:rPr>
              <w:t>6.1.3,</w:t>
            </w:r>
            <w:r>
              <w:rPr>
                <w:spacing w:val="-6"/>
                <w:sz w:val="22"/>
              </w:rPr>
              <w:t> </w:t>
            </w:r>
            <w:r>
              <w:rPr>
                <w:spacing w:val="-5"/>
                <w:sz w:val="22"/>
              </w:rPr>
              <w:t>7.0</w:t>
            </w:r>
          </w:p>
        </w:tc>
        <w:tc>
          <w:tcPr>
            <w:tcW w:w="3303" w:type="dxa"/>
          </w:tcPr>
          <w:p>
            <w:pPr>
              <w:pStyle w:val="TableParagraph"/>
              <w:spacing w:line="228" w:lineRule="auto" w:before="34"/>
              <w:ind w:left="109" w:right="189"/>
              <w:rPr>
                <w:sz w:val="22"/>
              </w:rPr>
            </w:pPr>
            <w:r>
              <w:rPr>
                <w:sz w:val="22"/>
              </w:rPr>
              <w:t>Inclusion</w:t>
            </w:r>
            <w:r>
              <w:rPr>
                <w:spacing w:val="-3"/>
                <w:sz w:val="22"/>
              </w:rPr>
              <w:t> </w:t>
            </w:r>
            <w:r>
              <w:rPr>
                <w:sz w:val="22"/>
              </w:rPr>
              <w:t>of</w:t>
            </w:r>
            <w:r>
              <w:rPr>
                <w:spacing w:val="-3"/>
                <w:sz w:val="22"/>
              </w:rPr>
              <w:t> </w:t>
            </w:r>
            <w:r>
              <w:rPr>
                <w:sz w:val="22"/>
              </w:rPr>
              <w:t>these</w:t>
            </w:r>
            <w:r>
              <w:rPr>
                <w:spacing w:val="-3"/>
                <w:sz w:val="22"/>
              </w:rPr>
              <w:t> </w:t>
            </w:r>
            <w:r>
              <w:rPr>
                <w:sz w:val="22"/>
              </w:rPr>
              <w:t>SOPs</w:t>
            </w:r>
            <w:r>
              <w:rPr>
                <w:spacing w:val="-3"/>
                <w:sz w:val="22"/>
              </w:rPr>
              <w:t> </w:t>
            </w:r>
            <w:r>
              <w:rPr>
                <w:sz w:val="22"/>
              </w:rPr>
              <w:t>was required</w:t>
            </w:r>
            <w:r>
              <w:rPr>
                <w:spacing w:val="-10"/>
                <w:sz w:val="22"/>
              </w:rPr>
              <w:t> </w:t>
            </w:r>
            <w:r>
              <w:rPr>
                <w:sz w:val="22"/>
              </w:rPr>
              <w:t>since</w:t>
            </w:r>
            <w:r>
              <w:rPr>
                <w:spacing w:val="-12"/>
                <w:sz w:val="22"/>
              </w:rPr>
              <w:t> </w:t>
            </w:r>
            <w:r>
              <w:rPr>
                <w:sz w:val="22"/>
              </w:rPr>
              <w:t>IQVIA</w:t>
            </w:r>
            <w:r>
              <w:rPr>
                <w:spacing w:val="-14"/>
                <w:sz w:val="22"/>
              </w:rPr>
              <w:t> </w:t>
            </w:r>
            <w:r>
              <w:rPr>
                <w:sz w:val="22"/>
              </w:rPr>
              <w:t>Biotech staff should follow their business unit-controlled </w:t>
            </w:r>
            <w:r>
              <w:rPr>
                <w:spacing w:val="-2"/>
                <w:sz w:val="22"/>
              </w:rPr>
              <w:t>documents</w:t>
            </w:r>
          </w:p>
        </w:tc>
      </w:tr>
      <w:tr>
        <w:trPr>
          <w:trHeight w:val="801" w:hRule="atLeast"/>
        </w:trPr>
        <w:tc>
          <w:tcPr>
            <w:tcW w:w="3298" w:type="dxa"/>
          </w:tcPr>
          <w:p>
            <w:pPr>
              <w:pStyle w:val="TableParagraph"/>
              <w:spacing w:line="246" w:lineRule="exact" w:before="24"/>
              <w:rPr>
                <w:sz w:val="22"/>
              </w:rPr>
            </w:pPr>
            <w:r>
              <w:rPr>
                <w:sz w:val="22"/>
              </w:rPr>
              <w:t>Minor</w:t>
            </w:r>
            <w:r>
              <w:rPr>
                <w:spacing w:val="-6"/>
                <w:sz w:val="22"/>
              </w:rPr>
              <w:t> </w:t>
            </w:r>
            <w:r>
              <w:rPr>
                <w:sz w:val="22"/>
              </w:rPr>
              <w:t>updates</w:t>
            </w:r>
            <w:r>
              <w:rPr>
                <w:spacing w:val="-6"/>
                <w:sz w:val="22"/>
              </w:rPr>
              <w:t> </w:t>
            </w:r>
            <w:r>
              <w:rPr>
                <w:spacing w:val="-5"/>
                <w:sz w:val="22"/>
              </w:rPr>
              <w:t>to</w:t>
            </w:r>
          </w:p>
          <w:p>
            <w:pPr>
              <w:pStyle w:val="TableParagraph"/>
              <w:spacing w:line="228" w:lineRule="auto" w:before="3"/>
              <w:rPr>
                <w:sz w:val="22"/>
              </w:rPr>
            </w:pPr>
            <w:r>
              <w:rPr>
                <w:sz w:val="22"/>
              </w:rPr>
              <w:t>cross-reference</w:t>
            </w:r>
            <w:r>
              <w:rPr>
                <w:spacing w:val="-16"/>
                <w:sz w:val="22"/>
              </w:rPr>
              <w:t> </w:t>
            </w:r>
            <w:r>
              <w:rPr>
                <w:sz w:val="22"/>
              </w:rPr>
              <w:t>details</w:t>
            </w:r>
            <w:r>
              <w:rPr>
                <w:spacing w:val="-15"/>
                <w:sz w:val="22"/>
              </w:rPr>
              <w:t> </w:t>
            </w:r>
            <w:r>
              <w:rPr>
                <w:sz w:val="22"/>
              </w:rPr>
              <w:t>and hyperlink properties</w:t>
            </w:r>
          </w:p>
        </w:tc>
        <w:tc>
          <w:tcPr>
            <w:tcW w:w="3298" w:type="dxa"/>
          </w:tcPr>
          <w:p>
            <w:pPr>
              <w:pStyle w:val="TableParagraph"/>
              <w:spacing w:before="28"/>
              <w:ind w:left="109"/>
              <w:rPr>
                <w:sz w:val="22"/>
              </w:rPr>
            </w:pPr>
            <w:r>
              <w:rPr>
                <w:sz w:val="22"/>
              </w:rPr>
              <w:t>6.3.1,</w:t>
            </w:r>
            <w:r>
              <w:rPr>
                <w:spacing w:val="-6"/>
                <w:sz w:val="22"/>
              </w:rPr>
              <w:t> </w:t>
            </w:r>
            <w:r>
              <w:rPr>
                <w:spacing w:val="-5"/>
                <w:sz w:val="22"/>
              </w:rPr>
              <w:t>7.0</w:t>
            </w:r>
          </w:p>
        </w:tc>
        <w:tc>
          <w:tcPr>
            <w:tcW w:w="3303" w:type="dxa"/>
          </w:tcPr>
          <w:p>
            <w:pPr>
              <w:pStyle w:val="TableParagraph"/>
              <w:spacing w:line="228" w:lineRule="auto" w:before="34"/>
              <w:ind w:left="109"/>
              <w:rPr>
                <w:sz w:val="22"/>
              </w:rPr>
            </w:pPr>
            <w:r>
              <w:rPr>
                <w:sz w:val="22"/>
              </w:rPr>
              <w:t>To correct typo and link to current</w:t>
            </w:r>
            <w:r>
              <w:rPr>
                <w:spacing w:val="-11"/>
                <w:sz w:val="22"/>
              </w:rPr>
              <w:t> </w:t>
            </w:r>
            <w:r>
              <w:rPr>
                <w:sz w:val="22"/>
              </w:rPr>
              <w:t>effective</w:t>
            </w:r>
            <w:r>
              <w:rPr>
                <w:spacing w:val="-11"/>
                <w:sz w:val="22"/>
              </w:rPr>
              <w:t> </w:t>
            </w:r>
            <w:r>
              <w:rPr>
                <w:sz w:val="22"/>
              </w:rPr>
              <w:t>SOP</w:t>
            </w:r>
            <w:r>
              <w:rPr>
                <w:spacing w:val="-11"/>
                <w:sz w:val="22"/>
              </w:rPr>
              <w:t> </w:t>
            </w:r>
            <w:r>
              <w:rPr>
                <w:sz w:val="22"/>
              </w:rPr>
              <w:t>versions.</w:t>
            </w:r>
          </w:p>
        </w:tc>
      </w:tr>
    </w:tbl>
    <w:p>
      <w:pPr>
        <w:pStyle w:val="BodyText"/>
        <w:spacing w:before="2"/>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8"/>
      <w:bookmarkEnd w:id="18"/>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7"/>
        </w:rPr>
      </w:pPr>
      <w:r>
        <w:rPr/>
      </w:r>
    </w:p>
    <w:p>
      <w:pPr>
        <w:spacing w:line="183" w:lineRule="exact" w:before="18"/>
        <w:ind w:left="4672" w:right="0" w:firstLine="0"/>
        <w:jc w:val="left"/>
        <w:rPr>
          <w:sz w:val="16"/>
        </w:rPr>
      </w:pPr>
      <w:r>
        <w:rPr>
          <w:sz w:val="16"/>
        </w:rPr>
        <w:t>Page</w:t>
      </w:r>
      <w:r>
        <w:rPr>
          <w:spacing w:val="-3"/>
          <w:sz w:val="16"/>
        </w:rPr>
        <w:t> </w:t>
      </w:r>
      <w:r>
        <w:rPr>
          <w:sz w:val="16"/>
        </w:rPr>
        <w:t>14</w:t>
      </w:r>
      <w:r>
        <w:rPr>
          <w:spacing w:val="-5"/>
          <w:sz w:val="16"/>
        </w:rPr>
        <w:t> </w:t>
      </w:r>
      <w:r>
        <w:rPr>
          <w:sz w:val="16"/>
        </w:rPr>
        <w:t>of</w:t>
      </w:r>
      <w:r>
        <w:rPr>
          <w:spacing w:val="1"/>
          <w:sz w:val="16"/>
        </w:rPr>
        <w:t> </w:t>
      </w:r>
      <w:r>
        <w:rPr>
          <w:spacing w:val="-5"/>
          <w:sz w:val="16"/>
        </w:rPr>
        <w:t>14</w:t>
      </w:r>
    </w:p>
    <w:p>
      <w:pPr>
        <w:spacing w:line="244" w:lineRule="auto" w:before="0"/>
        <w:ind w:left="448" w:right="502"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2022</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25"/>
          <w:footerReference w:type="default" r:id="rId26"/>
          <w:pgSz w:w="12240" w:h="15840"/>
          <w:pgMar w:header="725" w:footer="268" w:top="252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088" w:firstLine="0"/>
        <w:jc w:val="left"/>
        <w:rPr>
          <w:sz w:val="20"/>
        </w:rPr>
      </w:pPr>
      <w:bookmarkStart w:name="264332027_3_0_sgTemplateFile.pdf" w:id="19"/>
      <w:bookmarkEnd w:id="19"/>
      <w:r>
        <w:rPr/>
      </w: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2"/>
        <w:ind w:left="740" w:right="373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08:07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Murray,</w:t>
      </w:r>
      <w:r>
        <w:rPr>
          <w:spacing w:val="-10"/>
          <w:sz w:val="20"/>
        </w:rPr>
        <w:t> </w:t>
      </w:r>
      <w:r>
        <w:rPr>
          <w:sz w:val="20"/>
        </w:rPr>
        <w:t>Kelly</w:t>
      </w:r>
      <w:r>
        <w:rPr>
          <w:spacing w:val="37"/>
          <w:sz w:val="20"/>
        </w:rPr>
        <w:t> </w:t>
      </w:r>
      <w:r>
        <w:rPr>
          <w:sz w:val="20"/>
        </w:rPr>
        <w:t>(q798519) </w:t>
      </w:r>
      <w:r>
        <w:rPr>
          <w:spacing w:val="-2"/>
          <w:sz w:val="20"/>
        </w:rPr>
        <w:t>Title:</w:t>
      </w:r>
    </w:p>
    <w:p>
      <w:pPr>
        <w:spacing w:line="249" w:lineRule="auto" w:before="2"/>
        <w:ind w:left="740" w:right="373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08:53</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740" w:right="373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09:57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Eason,</w:t>
      </w:r>
      <w:r>
        <w:rPr>
          <w:spacing w:val="-10"/>
          <w:sz w:val="20"/>
        </w:rPr>
        <w:t> </w:t>
      </w:r>
      <w:r>
        <w:rPr>
          <w:sz w:val="20"/>
        </w:rPr>
        <w:t>Carrie</w:t>
      </w:r>
      <w:r>
        <w:rPr>
          <w:spacing w:val="36"/>
          <w:sz w:val="20"/>
        </w:rPr>
        <w:t> </w:t>
      </w:r>
      <w:r>
        <w:rPr>
          <w:sz w:val="20"/>
        </w:rPr>
        <w:t>(q605126) </w:t>
      </w:r>
      <w:r>
        <w:rPr>
          <w:spacing w:val="-2"/>
          <w:sz w:val="20"/>
        </w:rPr>
        <w:t>Title:</w:t>
      </w:r>
    </w:p>
    <w:p>
      <w:pPr>
        <w:spacing w:line="249" w:lineRule="auto" w:before="1"/>
        <w:ind w:left="740" w:right="373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10:50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631" w:firstLine="0"/>
        <w:jc w:val="left"/>
        <w:rPr>
          <w:sz w:val="20"/>
        </w:rPr>
      </w:pPr>
      <w:r>
        <w:rPr>
          <w:sz w:val="20"/>
        </w:rPr>
        <w:t>UserName:</w:t>
      </w:r>
      <w:r>
        <w:rPr>
          <w:spacing w:val="-11"/>
          <w:sz w:val="20"/>
        </w:rPr>
        <w:t> </w:t>
      </w:r>
      <w:r>
        <w:rPr>
          <w:sz w:val="20"/>
        </w:rPr>
        <w:t>Emanuel,</w:t>
      </w:r>
      <w:r>
        <w:rPr>
          <w:spacing w:val="-10"/>
          <w:sz w:val="20"/>
        </w:rPr>
        <w:t> </w:t>
      </w:r>
      <w:r>
        <w:rPr>
          <w:sz w:val="20"/>
        </w:rPr>
        <w:t>Joanne</w:t>
      </w:r>
      <w:r>
        <w:rPr>
          <w:spacing w:val="37"/>
          <w:sz w:val="20"/>
        </w:rPr>
        <w:t> </w:t>
      </w:r>
      <w:r>
        <w:rPr>
          <w:sz w:val="20"/>
        </w:rPr>
        <w:t>(q721304) </w:t>
      </w:r>
      <w:r>
        <w:rPr>
          <w:spacing w:val="-2"/>
          <w:sz w:val="20"/>
        </w:rPr>
        <w:t>Title:</w:t>
      </w:r>
    </w:p>
    <w:p>
      <w:pPr>
        <w:spacing w:line="249" w:lineRule="auto" w:before="1"/>
        <w:ind w:left="740" w:right="3730" w:firstLine="0"/>
        <w:jc w:val="left"/>
        <w:rPr>
          <w:sz w:val="20"/>
        </w:rPr>
      </w:pPr>
      <w:r>
        <w:rPr>
          <w:sz w:val="20"/>
        </w:rPr>
        <w:t>Date:</w:t>
      </w:r>
      <w:r>
        <w:rPr>
          <w:spacing w:val="-5"/>
          <w:sz w:val="20"/>
        </w:rPr>
        <w:t> </w:t>
      </w:r>
      <w:r>
        <w:rPr>
          <w:sz w:val="20"/>
        </w:rPr>
        <w:t>Thursday,</w:t>
      </w:r>
      <w:r>
        <w:rPr>
          <w:spacing w:val="-4"/>
          <w:sz w:val="20"/>
        </w:rPr>
        <w:t> </w:t>
      </w:r>
      <w:r>
        <w:rPr>
          <w:sz w:val="20"/>
        </w:rPr>
        <w:t>06</w:t>
      </w:r>
      <w:r>
        <w:rPr>
          <w:spacing w:val="-5"/>
          <w:sz w:val="20"/>
        </w:rPr>
        <w:t> </w:t>
      </w:r>
      <w:r>
        <w:rPr>
          <w:sz w:val="20"/>
        </w:rPr>
        <w:t>January</w:t>
      </w:r>
      <w:r>
        <w:rPr>
          <w:spacing w:val="-4"/>
          <w:sz w:val="20"/>
        </w:rPr>
        <w:t> </w:t>
      </w:r>
      <w:r>
        <w:rPr>
          <w:sz w:val="20"/>
        </w:rPr>
        <w:t>2022,</w:t>
      </w:r>
      <w:r>
        <w:rPr>
          <w:spacing w:val="-5"/>
          <w:sz w:val="20"/>
        </w:rPr>
        <w:t> </w:t>
      </w:r>
      <w:r>
        <w:rPr>
          <w:sz w:val="20"/>
        </w:rPr>
        <w:t>11:59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27"/>
          <w:footerReference w:type="default" r:id="rId28"/>
          <w:pgSz w:w="12240" w:h="15840"/>
          <w:pgMar w:header="1448" w:footer="268" w:top="28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088" w:firstLine="0"/>
        <w:jc w:val="left"/>
        <w:rPr>
          <w:sz w:val="20"/>
        </w:rPr>
      </w:pPr>
      <w:bookmarkStart w:name="264332027_10_5_sgTemplateFile.pdf" w:id="20"/>
      <w:bookmarkEnd w:id="20"/>
      <w:r>
        <w:rPr/>
      </w:r>
      <w:r>
        <w:rPr>
          <w:sz w:val="20"/>
        </w:rPr>
        <w:t>UserName:</w:t>
      </w:r>
      <w:r>
        <w:rPr>
          <w:spacing w:val="-10"/>
          <w:sz w:val="20"/>
        </w:rPr>
        <w:t> </w:t>
      </w:r>
      <w:r>
        <w:rPr>
          <w:sz w:val="20"/>
        </w:rPr>
        <w:t>Goodwin,</w:t>
      </w:r>
      <w:r>
        <w:rPr>
          <w:spacing w:val="-10"/>
          <w:sz w:val="20"/>
        </w:rPr>
        <w:t> </w:t>
      </w:r>
      <w:r>
        <w:rPr>
          <w:sz w:val="20"/>
        </w:rPr>
        <w:t>Isy</w:t>
      </w:r>
      <w:r>
        <w:rPr>
          <w:spacing w:val="37"/>
          <w:sz w:val="20"/>
        </w:rPr>
        <w:t> </w:t>
      </w:r>
      <w:r>
        <w:rPr>
          <w:sz w:val="20"/>
        </w:rPr>
        <w:t>(q630183) </w:t>
      </w:r>
      <w:r>
        <w:rPr>
          <w:spacing w:val="-2"/>
          <w:sz w:val="20"/>
        </w:rPr>
        <w:t>Title:</w:t>
      </w:r>
    </w:p>
    <w:p>
      <w:pPr>
        <w:spacing w:line="249" w:lineRule="auto" w:before="2"/>
        <w:ind w:left="740" w:right="3730" w:firstLine="0"/>
        <w:jc w:val="left"/>
        <w:rPr>
          <w:sz w:val="20"/>
        </w:rPr>
      </w:pPr>
      <w:r>
        <w:rPr>
          <w:sz w:val="20"/>
        </w:rPr>
        <w:t>Date:</w:t>
      </w:r>
      <w:r>
        <w:rPr>
          <w:spacing w:val="-5"/>
          <w:sz w:val="20"/>
        </w:rPr>
        <w:t> </w:t>
      </w:r>
      <w:r>
        <w:rPr>
          <w:sz w:val="20"/>
        </w:rPr>
        <w:t>Monday,</w:t>
      </w:r>
      <w:r>
        <w:rPr>
          <w:spacing w:val="-4"/>
          <w:sz w:val="20"/>
        </w:rPr>
        <w:t> </w:t>
      </w:r>
      <w:r>
        <w:rPr>
          <w:sz w:val="20"/>
        </w:rPr>
        <w:t>10</w:t>
      </w:r>
      <w:r>
        <w:rPr>
          <w:spacing w:val="-5"/>
          <w:sz w:val="20"/>
        </w:rPr>
        <w:t> </w:t>
      </w:r>
      <w:r>
        <w:rPr>
          <w:sz w:val="20"/>
        </w:rPr>
        <w:t>January</w:t>
      </w:r>
      <w:r>
        <w:rPr>
          <w:spacing w:val="-4"/>
          <w:sz w:val="20"/>
        </w:rPr>
        <w:t> </w:t>
      </w:r>
      <w:r>
        <w:rPr>
          <w:sz w:val="20"/>
        </w:rPr>
        <w:t>2022,</w:t>
      </w:r>
      <w:r>
        <w:rPr>
          <w:spacing w:val="-5"/>
          <w:sz w:val="20"/>
        </w:rPr>
        <w:t> </w:t>
      </w:r>
      <w:r>
        <w:rPr>
          <w:sz w:val="20"/>
        </w:rPr>
        <w:t>03:36</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3730" w:firstLine="0"/>
        <w:jc w:val="left"/>
        <w:rPr>
          <w:sz w:val="20"/>
        </w:rPr>
      </w:pPr>
      <w:r>
        <w:rPr>
          <w:sz w:val="20"/>
        </w:rPr>
        <w:t>Date:</w:t>
      </w:r>
      <w:r>
        <w:rPr>
          <w:spacing w:val="-5"/>
          <w:sz w:val="20"/>
        </w:rPr>
        <w:t> </w:t>
      </w:r>
      <w:r>
        <w:rPr>
          <w:sz w:val="20"/>
        </w:rPr>
        <w:t>Monday,</w:t>
      </w:r>
      <w:r>
        <w:rPr>
          <w:spacing w:val="-4"/>
          <w:sz w:val="20"/>
        </w:rPr>
        <w:t> </w:t>
      </w:r>
      <w:r>
        <w:rPr>
          <w:sz w:val="20"/>
        </w:rPr>
        <w:t>10</w:t>
      </w:r>
      <w:r>
        <w:rPr>
          <w:spacing w:val="-5"/>
          <w:sz w:val="20"/>
        </w:rPr>
        <w:t> </w:t>
      </w:r>
      <w:r>
        <w:rPr>
          <w:sz w:val="20"/>
        </w:rPr>
        <w:t>January</w:t>
      </w:r>
      <w:r>
        <w:rPr>
          <w:spacing w:val="-4"/>
          <w:sz w:val="20"/>
        </w:rPr>
        <w:t> </w:t>
      </w:r>
      <w:r>
        <w:rPr>
          <w:sz w:val="20"/>
        </w:rPr>
        <w:t>2022,</w:t>
      </w:r>
      <w:r>
        <w:rPr>
          <w:spacing w:val="-5"/>
          <w:sz w:val="20"/>
        </w:rPr>
        <w:t> </w:t>
      </w:r>
      <w:r>
        <w:rPr>
          <w:sz w:val="20"/>
        </w:rPr>
        <w:t>09:41</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2"/>
        <w:ind w:left="740" w:right="3730" w:firstLine="0"/>
        <w:jc w:val="left"/>
        <w:rPr>
          <w:sz w:val="20"/>
        </w:rPr>
      </w:pPr>
      <w:r>
        <w:rPr>
          <w:sz w:val="20"/>
        </w:rPr>
        <w:t>Date:</w:t>
      </w:r>
      <w:r>
        <w:rPr>
          <w:spacing w:val="-5"/>
          <w:sz w:val="20"/>
        </w:rPr>
        <w:t> </w:t>
      </w:r>
      <w:r>
        <w:rPr>
          <w:sz w:val="20"/>
        </w:rPr>
        <w:t>Tuesday,</w:t>
      </w:r>
      <w:r>
        <w:rPr>
          <w:spacing w:val="-4"/>
          <w:sz w:val="20"/>
        </w:rPr>
        <w:t> </w:t>
      </w:r>
      <w:r>
        <w:rPr>
          <w:sz w:val="20"/>
        </w:rPr>
        <w:t>11</w:t>
      </w:r>
      <w:r>
        <w:rPr>
          <w:spacing w:val="-5"/>
          <w:sz w:val="20"/>
        </w:rPr>
        <w:t> </w:t>
      </w:r>
      <w:r>
        <w:rPr>
          <w:sz w:val="20"/>
        </w:rPr>
        <w:t>January</w:t>
      </w:r>
      <w:r>
        <w:rPr>
          <w:spacing w:val="-4"/>
          <w:sz w:val="20"/>
        </w:rPr>
        <w:t> </w:t>
      </w:r>
      <w:r>
        <w:rPr>
          <w:sz w:val="20"/>
        </w:rPr>
        <w:t>2022,</w:t>
      </w:r>
      <w:r>
        <w:rPr>
          <w:spacing w:val="-5"/>
          <w:sz w:val="20"/>
        </w:rPr>
        <w:t> </w:t>
      </w:r>
      <w:r>
        <w:rPr>
          <w:sz w:val="20"/>
        </w:rPr>
        <w:t>04:57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Weilert,</w:t>
      </w:r>
      <w:r>
        <w:rPr>
          <w:spacing w:val="-10"/>
          <w:sz w:val="20"/>
        </w:rPr>
        <w:t> </w:t>
      </w:r>
      <w:r>
        <w:rPr>
          <w:sz w:val="20"/>
        </w:rPr>
        <w:t>Doris</w:t>
      </w:r>
      <w:r>
        <w:rPr>
          <w:spacing w:val="36"/>
          <w:sz w:val="20"/>
        </w:rPr>
        <w:t> </w:t>
      </w:r>
      <w:r>
        <w:rPr>
          <w:sz w:val="20"/>
        </w:rPr>
        <w:t>(q406557) </w:t>
      </w:r>
      <w:r>
        <w:rPr>
          <w:spacing w:val="-2"/>
          <w:sz w:val="20"/>
        </w:rPr>
        <w:t>Title:</w:t>
      </w:r>
    </w:p>
    <w:p>
      <w:pPr>
        <w:spacing w:line="249" w:lineRule="auto" w:before="1"/>
        <w:ind w:left="740" w:right="3730" w:firstLine="0"/>
        <w:jc w:val="left"/>
        <w:rPr>
          <w:sz w:val="20"/>
        </w:rPr>
      </w:pPr>
      <w:r>
        <w:rPr>
          <w:sz w:val="20"/>
        </w:rPr>
        <w:t>Date:</w:t>
      </w:r>
      <w:r>
        <w:rPr>
          <w:spacing w:val="-5"/>
          <w:sz w:val="20"/>
        </w:rPr>
        <w:t> </w:t>
      </w:r>
      <w:r>
        <w:rPr>
          <w:sz w:val="20"/>
        </w:rPr>
        <w:t>Tuesday,</w:t>
      </w:r>
      <w:r>
        <w:rPr>
          <w:spacing w:val="-4"/>
          <w:sz w:val="20"/>
        </w:rPr>
        <w:t> </w:t>
      </w:r>
      <w:r>
        <w:rPr>
          <w:sz w:val="20"/>
        </w:rPr>
        <w:t>11</w:t>
      </w:r>
      <w:r>
        <w:rPr>
          <w:spacing w:val="-5"/>
          <w:sz w:val="20"/>
        </w:rPr>
        <w:t> </w:t>
      </w:r>
      <w:r>
        <w:rPr>
          <w:sz w:val="20"/>
        </w:rPr>
        <w:t>January</w:t>
      </w:r>
      <w:r>
        <w:rPr>
          <w:spacing w:val="-4"/>
          <w:sz w:val="20"/>
        </w:rPr>
        <w:t> </w:t>
      </w:r>
      <w:r>
        <w:rPr>
          <w:sz w:val="20"/>
        </w:rPr>
        <w:t>2022,</w:t>
      </w:r>
      <w:r>
        <w:rPr>
          <w:spacing w:val="-5"/>
          <w:sz w:val="20"/>
        </w:rPr>
        <w:t> </w:t>
      </w:r>
      <w:r>
        <w:rPr>
          <w:sz w:val="20"/>
        </w:rPr>
        <w:t>08:20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631" w:firstLine="0"/>
        <w:jc w:val="left"/>
        <w:rPr>
          <w:sz w:val="20"/>
        </w:rPr>
      </w:pPr>
      <w:r>
        <w:rPr>
          <w:sz w:val="20"/>
        </w:rPr>
        <w:t>UserName:</w:t>
      </w:r>
      <w:r>
        <w:rPr>
          <w:spacing w:val="-11"/>
          <w:sz w:val="20"/>
        </w:rPr>
        <w:t> </w:t>
      </w:r>
      <w:r>
        <w:rPr>
          <w:sz w:val="20"/>
        </w:rPr>
        <w:t>Ruppenthal,</w:t>
      </w:r>
      <w:r>
        <w:rPr>
          <w:spacing w:val="-11"/>
          <w:sz w:val="20"/>
        </w:rPr>
        <w:t> </w:t>
      </w:r>
      <w:r>
        <w:rPr>
          <w:sz w:val="20"/>
        </w:rPr>
        <w:t>Nancy</w:t>
      </w:r>
      <w:r>
        <w:rPr>
          <w:spacing w:val="36"/>
          <w:sz w:val="20"/>
        </w:rPr>
        <w:t> </w:t>
      </w:r>
      <w:r>
        <w:rPr>
          <w:sz w:val="20"/>
        </w:rPr>
        <w:t>(q700659) </w:t>
      </w:r>
      <w:r>
        <w:rPr>
          <w:spacing w:val="-2"/>
          <w:sz w:val="20"/>
        </w:rPr>
        <w:t>Title:</w:t>
      </w:r>
    </w:p>
    <w:p>
      <w:pPr>
        <w:spacing w:line="249" w:lineRule="auto" w:before="1"/>
        <w:ind w:left="740" w:right="3730" w:firstLine="0"/>
        <w:jc w:val="left"/>
        <w:rPr>
          <w:sz w:val="20"/>
        </w:rPr>
      </w:pPr>
      <w:r>
        <w:rPr>
          <w:sz w:val="20"/>
        </w:rPr>
        <w:t>Date:</w:t>
      </w:r>
      <w:r>
        <w:rPr>
          <w:spacing w:val="-5"/>
          <w:sz w:val="20"/>
        </w:rPr>
        <w:t> </w:t>
      </w:r>
      <w:r>
        <w:rPr>
          <w:sz w:val="20"/>
        </w:rPr>
        <w:t>Tuesday,</w:t>
      </w:r>
      <w:r>
        <w:rPr>
          <w:spacing w:val="-4"/>
          <w:sz w:val="20"/>
        </w:rPr>
        <w:t> </w:t>
      </w:r>
      <w:r>
        <w:rPr>
          <w:sz w:val="20"/>
        </w:rPr>
        <w:t>11</w:t>
      </w:r>
      <w:r>
        <w:rPr>
          <w:spacing w:val="-5"/>
          <w:sz w:val="20"/>
        </w:rPr>
        <w:t> </w:t>
      </w:r>
      <w:r>
        <w:rPr>
          <w:sz w:val="20"/>
        </w:rPr>
        <w:t>January</w:t>
      </w:r>
      <w:r>
        <w:rPr>
          <w:spacing w:val="-4"/>
          <w:sz w:val="20"/>
        </w:rPr>
        <w:t> </w:t>
      </w:r>
      <w:r>
        <w:rPr>
          <w:sz w:val="20"/>
        </w:rPr>
        <w:t>2022,</w:t>
      </w:r>
      <w:r>
        <w:rPr>
          <w:spacing w:val="-5"/>
          <w:sz w:val="20"/>
        </w:rPr>
        <w:t> </w:t>
      </w:r>
      <w:r>
        <w:rPr>
          <w:sz w:val="20"/>
        </w:rPr>
        <w:t>09:21</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pgSz w:w="12240" w:h="15840"/>
      <w:pgMar w:header="1448" w:footer="268" w:top="284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4">
    <w:multiLevelType w:val="hybridMultilevel"/>
    <w:lvl w:ilvl="0">
      <w:start w:val="0"/>
      <w:numFmt w:val="bullet"/>
      <w:lvlText w:val="o"/>
      <w:lvlJc w:val="left"/>
      <w:pPr>
        <w:ind w:left="116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669" w:hanging="360"/>
      </w:pPr>
      <w:rPr>
        <w:rFonts w:hint="default"/>
        <w:lang w:val="en-US" w:eastAsia="en-US" w:bidi="ar-SA"/>
      </w:rPr>
    </w:lvl>
    <w:lvl w:ilvl="2">
      <w:start w:val="0"/>
      <w:numFmt w:val="bullet"/>
      <w:lvlText w:val="•"/>
      <w:lvlJc w:val="left"/>
      <w:pPr>
        <w:ind w:left="2178" w:hanging="360"/>
      </w:pPr>
      <w:rPr>
        <w:rFonts w:hint="default"/>
        <w:lang w:val="en-US" w:eastAsia="en-US" w:bidi="ar-SA"/>
      </w:rPr>
    </w:lvl>
    <w:lvl w:ilvl="3">
      <w:start w:val="0"/>
      <w:numFmt w:val="bullet"/>
      <w:lvlText w:val="•"/>
      <w:lvlJc w:val="left"/>
      <w:pPr>
        <w:ind w:left="2688"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07" w:hanging="360"/>
      </w:pPr>
      <w:rPr>
        <w:rFonts w:hint="default"/>
        <w:lang w:val="en-US" w:eastAsia="en-US" w:bidi="ar-SA"/>
      </w:rPr>
    </w:lvl>
    <w:lvl w:ilvl="6">
      <w:start w:val="0"/>
      <w:numFmt w:val="bullet"/>
      <w:lvlText w:val="•"/>
      <w:lvlJc w:val="left"/>
      <w:pPr>
        <w:ind w:left="4216" w:hanging="360"/>
      </w:pPr>
      <w:rPr>
        <w:rFonts w:hint="default"/>
        <w:lang w:val="en-US" w:eastAsia="en-US" w:bidi="ar-SA"/>
      </w:rPr>
    </w:lvl>
    <w:lvl w:ilvl="7">
      <w:start w:val="0"/>
      <w:numFmt w:val="bullet"/>
      <w:lvlText w:val="•"/>
      <w:lvlJc w:val="left"/>
      <w:pPr>
        <w:ind w:left="4725" w:hanging="360"/>
      </w:pPr>
      <w:rPr>
        <w:rFonts w:hint="default"/>
        <w:lang w:val="en-US" w:eastAsia="en-US" w:bidi="ar-SA"/>
      </w:rPr>
    </w:lvl>
    <w:lvl w:ilvl="8">
      <w:start w:val="0"/>
      <w:numFmt w:val="bullet"/>
      <w:lvlText w:val="•"/>
      <w:lvlJc w:val="left"/>
      <w:pPr>
        <w:ind w:left="5235" w:hanging="360"/>
      </w:pPr>
      <w:rPr>
        <w:rFonts w:hint="default"/>
        <w:lang w:val="en-US" w:eastAsia="en-US" w:bidi="ar-SA"/>
      </w:rPr>
    </w:lvl>
  </w:abstractNum>
  <w:abstractNum w:abstractNumId="23">
    <w:multiLevelType w:val="hybridMultilevel"/>
    <w:lvl w:ilvl="0">
      <w:start w:val="0"/>
      <w:numFmt w:val="bullet"/>
      <w:lvlText w:val="o"/>
      <w:lvlJc w:val="left"/>
      <w:pPr>
        <w:ind w:left="116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669" w:hanging="360"/>
      </w:pPr>
      <w:rPr>
        <w:rFonts w:hint="default"/>
        <w:lang w:val="en-US" w:eastAsia="en-US" w:bidi="ar-SA"/>
      </w:rPr>
    </w:lvl>
    <w:lvl w:ilvl="2">
      <w:start w:val="0"/>
      <w:numFmt w:val="bullet"/>
      <w:lvlText w:val="•"/>
      <w:lvlJc w:val="left"/>
      <w:pPr>
        <w:ind w:left="2178" w:hanging="360"/>
      </w:pPr>
      <w:rPr>
        <w:rFonts w:hint="default"/>
        <w:lang w:val="en-US" w:eastAsia="en-US" w:bidi="ar-SA"/>
      </w:rPr>
    </w:lvl>
    <w:lvl w:ilvl="3">
      <w:start w:val="0"/>
      <w:numFmt w:val="bullet"/>
      <w:lvlText w:val="•"/>
      <w:lvlJc w:val="left"/>
      <w:pPr>
        <w:ind w:left="2688"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07" w:hanging="360"/>
      </w:pPr>
      <w:rPr>
        <w:rFonts w:hint="default"/>
        <w:lang w:val="en-US" w:eastAsia="en-US" w:bidi="ar-SA"/>
      </w:rPr>
    </w:lvl>
    <w:lvl w:ilvl="6">
      <w:start w:val="0"/>
      <w:numFmt w:val="bullet"/>
      <w:lvlText w:val="•"/>
      <w:lvlJc w:val="left"/>
      <w:pPr>
        <w:ind w:left="4216" w:hanging="360"/>
      </w:pPr>
      <w:rPr>
        <w:rFonts w:hint="default"/>
        <w:lang w:val="en-US" w:eastAsia="en-US" w:bidi="ar-SA"/>
      </w:rPr>
    </w:lvl>
    <w:lvl w:ilvl="7">
      <w:start w:val="0"/>
      <w:numFmt w:val="bullet"/>
      <w:lvlText w:val="•"/>
      <w:lvlJc w:val="left"/>
      <w:pPr>
        <w:ind w:left="4725" w:hanging="360"/>
      </w:pPr>
      <w:rPr>
        <w:rFonts w:hint="default"/>
        <w:lang w:val="en-US" w:eastAsia="en-US" w:bidi="ar-SA"/>
      </w:rPr>
    </w:lvl>
    <w:lvl w:ilvl="8">
      <w:start w:val="0"/>
      <w:numFmt w:val="bullet"/>
      <w:lvlText w:val="•"/>
      <w:lvlJc w:val="left"/>
      <w:pPr>
        <w:ind w:left="5235" w:hanging="360"/>
      </w:pPr>
      <w:rPr>
        <w:rFonts w:hint="default"/>
        <w:lang w:val="en-US" w:eastAsia="en-US" w:bidi="ar-SA"/>
      </w:rPr>
    </w:lvl>
  </w:abstractNum>
  <w:abstractNum w:abstractNumId="22">
    <w:multiLevelType w:val="hybridMultilevel"/>
    <w:lvl w:ilvl="0">
      <w:start w:val="0"/>
      <w:numFmt w:val="bullet"/>
      <w:lvlText w:val="o"/>
      <w:lvlJc w:val="left"/>
      <w:pPr>
        <w:ind w:left="116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669" w:hanging="360"/>
      </w:pPr>
      <w:rPr>
        <w:rFonts w:hint="default"/>
        <w:lang w:val="en-US" w:eastAsia="en-US" w:bidi="ar-SA"/>
      </w:rPr>
    </w:lvl>
    <w:lvl w:ilvl="2">
      <w:start w:val="0"/>
      <w:numFmt w:val="bullet"/>
      <w:lvlText w:val="•"/>
      <w:lvlJc w:val="left"/>
      <w:pPr>
        <w:ind w:left="2178" w:hanging="360"/>
      </w:pPr>
      <w:rPr>
        <w:rFonts w:hint="default"/>
        <w:lang w:val="en-US" w:eastAsia="en-US" w:bidi="ar-SA"/>
      </w:rPr>
    </w:lvl>
    <w:lvl w:ilvl="3">
      <w:start w:val="0"/>
      <w:numFmt w:val="bullet"/>
      <w:lvlText w:val="•"/>
      <w:lvlJc w:val="left"/>
      <w:pPr>
        <w:ind w:left="2688"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07" w:hanging="360"/>
      </w:pPr>
      <w:rPr>
        <w:rFonts w:hint="default"/>
        <w:lang w:val="en-US" w:eastAsia="en-US" w:bidi="ar-SA"/>
      </w:rPr>
    </w:lvl>
    <w:lvl w:ilvl="6">
      <w:start w:val="0"/>
      <w:numFmt w:val="bullet"/>
      <w:lvlText w:val="•"/>
      <w:lvlJc w:val="left"/>
      <w:pPr>
        <w:ind w:left="4216" w:hanging="360"/>
      </w:pPr>
      <w:rPr>
        <w:rFonts w:hint="default"/>
        <w:lang w:val="en-US" w:eastAsia="en-US" w:bidi="ar-SA"/>
      </w:rPr>
    </w:lvl>
    <w:lvl w:ilvl="7">
      <w:start w:val="0"/>
      <w:numFmt w:val="bullet"/>
      <w:lvlText w:val="•"/>
      <w:lvlJc w:val="left"/>
      <w:pPr>
        <w:ind w:left="4725" w:hanging="360"/>
      </w:pPr>
      <w:rPr>
        <w:rFonts w:hint="default"/>
        <w:lang w:val="en-US" w:eastAsia="en-US" w:bidi="ar-SA"/>
      </w:rPr>
    </w:lvl>
    <w:lvl w:ilvl="8">
      <w:start w:val="0"/>
      <w:numFmt w:val="bullet"/>
      <w:lvlText w:val="•"/>
      <w:lvlJc w:val="left"/>
      <w:pPr>
        <w:ind w:left="5235" w:hanging="360"/>
      </w:pPr>
      <w:rPr>
        <w:rFonts w:hint="default"/>
        <w:lang w:val="en-US" w:eastAsia="en-US" w:bidi="ar-SA"/>
      </w:rPr>
    </w:lvl>
  </w:abstractNum>
  <w:abstractNum w:abstractNumId="2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16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726" w:hanging="360"/>
      </w:pPr>
      <w:rPr>
        <w:rFonts w:hint="default"/>
        <w:lang w:val="en-US" w:eastAsia="en-US" w:bidi="ar-SA"/>
      </w:rPr>
    </w:lvl>
    <w:lvl w:ilvl="3">
      <w:start w:val="0"/>
      <w:numFmt w:val="bullet"/>
      <w:lvlText w:val="•"/>
      <w:lvlJc w:val="left"/>
      <w:pPr>
        <w:ind w:left="2292" w:hanging="360"/>
      </w:pPr>
      <w:rPr>
        <w:rFonts w:hint="default"/>
        <w:lang w:val="en-US" w:eastAsia="en-US" w:bidi="ar-SA"/>
      </w:rPr>
    </w:lvl>
    <w:lvl w:ilvl="4">
      <w:start w:val="0"/>
      <w:numFmt w:val="bullet"/>
      <w:lvlText w:val="•"/>
      <w:lvlJc w:val="left"/>
      <w:pPr>
        <w:ind w:left="2858" w:hanging="360"/>
      </w:pPr>
      <w:rPr>
        <w:rFonts w:hint="default"/>
        <w:lang w:val="en-US" w:eastAsia="en-US" w:bidi="ar-SA"/>
      </w:rPr>
    </w:lvl>
    <w:lvl w:ilvl="5">
      <w:start w:val="0"/>
      <w:numFmt w:val="bullet"/>
      <w:lvlText w:val="•"/>
      <w:lvlJc w:val="left"/>
      <w:pPr>
        <w:ind w:left="3424" w:hanging="360"/>
      </w:pPr>
      <w:rPr>
        <w:rFonts w:hint="default"/>
        <w:lang w:val="en-US" w:eastAsia="en-US" w:bidi="ar-SA"/>
      </w:rPr>
    </w:lvl>
    <w:lvl w:ilvl="6">
      <w:start w:val="0"/>
      <w:numFmt w:val="bullet"/>
      <w:lvlText w:val="•"/>
      <w:lvlJc w:val="left"/>
      <w:pPr>
        <w:ind w:left="3990" w:hanging="360"/>
      </w:pPr>
      <w:rPr>
        <w:rFonts w:hint="default"/>
        <w:lang w:val="en-US" w:eastAsia="en-US" w:bidi="ar-SA"/>
      </w:rPr>
    </w:lvl>
    <w:lvl w:ilvl="7">
      <w:start w:val="0"/>
      <w:numFmt w:val="bullet"/>
      <w:lvlText w:val="•"/>
      <w:lvlJc w:val="left"/>
      <w:pPr>
        <w:ind w:left="4556"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2">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11">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0">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9">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8">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7">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6">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5">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4">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0"/>
      <w:numFmt w:val="bullet"/>
      <w:lvlText w:val=""/>
      <w:lvlJc w:val="left"/>
      <w:pPr>
        <w:ind w:left="1711" w:hanging="452"/>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86" w:hanging="452"/>
      </w:pPr>
      <w:rPr>
        <w:rFonts w:hint="default"/>
        <w:lang w:val="en-US" w:eastAsia="en-US" w:bidi="ar-SA"/>
      </w:rPr>
    </w:lvl>
    <w:lvl w:ilvl="2">
      <w:start w:val="0"/>
      <w:numFmt w:val="bullet"/>
      <w:lvlText w:val="•"/>
      <w:lvlJc w:val="left"/>
      <w:pPr>
        <w:ind w:left="3452" w:hanging="452"/>
      </w:pPr>
      <w:rPr>
        <w:rFonts w:hint="default"/>
        <w:lang w:val="en-US" w:eastAsia="en-US" w:bidi="ar-SA"/>
      </w:rPr>
    </w:lvl>
    <w:lvl w:ilvl="3">
      <w:start w:val="0"/>
      <w:numFmt w:val="bullet"/>
      <w:lvlText w:val="•"/>
      <w:lvlJc w:val="left"/>
      <w:pPr>
        <w:ind w:left="4318" w:hanging="452"/>
      </w:pPr>
      <w:rPr>
        <w:rFonts w:hint="default"/>
        <w:lang w:val="en-US" w:eastAsia="en-US" w:bidi="ar-SA"/>
      </w:rPr>
    </w:lvl>
    <w:lvl w:ilvl="4">
      <w:start w:val="0"/>
      <w:numFmt w:val="bullet"/>
      <w:lvlText w:val="•"/>
      <w:lvlJc w:val="left"/>
      <w:pPr>
        <w:ind w:left="5184" w:hanging="452"/>
      </w:pPr>
      <w:rPr>
        <w:rFonts w:hint="default"/>
        <w:lang w:val="en-US" w:eastAsia="en-US" w:bidi="ar-SA"/>
      </w:rPr>
    </w:lvl>
    <w:lvl w:ilvl="5">
      <w:start w:val="0"/>
      <w:numFmt w:val="bullet"/>
      <w:lvlText w:val="•"/>
      <w:lvlJc w:val="left"/>
      <w:pPr>
        <w:ind w:left="6050" w:hanging="452"/>
      </w:pPr>
      <w:rPr>
        <w:rFonts w:hint="default"/>
        <w:lang w:val="en-US" w:eastAsia="en-US" w:bidi="ar-SA"/>
      </w:rPr>
    </w:lvl>
    <w:lvl w:ilvl="6">
      <w:start w:val="0"/>
      <w:numFmt w:val="bullet"/>
      <w:lvlText w:val="•"/>
      <w:lvlJc w:val="left"/>
      <w:pPr>
        <w:ind w:left="6916" w:hanging="452"/>
      </w:pPr>
      <w:rPr>
        <w:rFonts w:hint="default"/>
        <w:lang w:val="en-US" w:eastAsia="en-US" w:bidi="ar-SA"/>
      </w:rPr>
    </w:lvl>
    <w:lvl w:ilvl="7">
      <w:start w:val="0"/>
      <w:numFmt w:val="bullet"/>
      <w:lvlText w:val="•"/>
      <w:lvlJc w:val="left"/>
      <w:pPr>
        <w:ind w:left="7782" w:hanging="452"/>
      </w:pPr>
      <w:rPr>
        <w:rFonts w:hint="default"/>
        <w:lang w:val="en-US" w:eastAsia="en-US" w:bidi="ar-SA"/>
      </w:rPr>
    </w:lvl>
    <w:lvl w:ilvl="8">
      <w:start w:val="0"/>
      <w:numFmt w:val="bullet"/>
      <w:lvlText w:val="•"/>
      <w:lvlJc w:val="left"/>
      <w:pPr>
        <w:ind w:left="8648" w:hanging="452"/>
      </w:pPr>
      <w:rPr>
        <w:rFonts w:hint="default"/>
        <w:lang w:val="en-US" w:eastAsia="en-US" w:bidi="ar-SA"/>
      </w:rPr>
    </w:lvl>
  </w:abstractNum>
  <w:abstractNum w:abstractNumId="1">
    <w:multiLevelType w:val="hybridMultilevel"/>
    <w:lvl w:ilvl="0">
      <w:start w:val="0"/>
      <w:numFmt w:val="bullet"/>
      <w:lvlText w:val=""/>
      <w:lvlJc w:val="left"/>
      <w:pPr>
        <w:ind w:left="16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496" w:hanging="360"/>
      </w:pPr>
      <w:rPr>
        <w:rFonts w:hint="default"/>
        <w:lang w:val="en-US" w:eastAsia="en-US" w:bidi="ar-SA"/>
      </w:rPr>
    </w:lvl>
    <w:lvl w:ilvl="2">
      <w:start w:val="0"/>
      <w:numFmt w:val="bullet"/>
      <w:lvlText w:val="•"/>
      <w:lvlJc w:val="left"/>
      <w:pPr>
        <w:ind w:left="337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40" w:hanging="360"/>
      </w:pPr>
      <w:rPr>
        <w:rFonts w:hint="default" w:ascii="Symbol" w:hAnsi="Symbol" w:eastAsia="Symbol" w:cs="Symbol"/>
        <w:b w:val="0"/>
        <w:bCs w:val="0"/>
        <w:i w:val="0"/>
        <w:iCs w:val="0"/>
        <w:w w:val="100"/>
        <w:sz w:val="22"/>
        <w:szCs w:val="22"/>
        <w:lang w:val="en-US" w:eastAsia="en-US" w:bidi="ar-SA"/>
      </w:rPr>
    </w:lvl>
    <w:lvl w:ilvl="3">
      <w:start w:val="0"/>
      <w:numFmt w:val="bullet"/>
      <w:lvlText w:val="o"/>
      <w:lvlJc w:val="left"/>
      <w:pPr>
        <w:ind w:left="2791" w:hanging="452"/>
      </w:pPr>
      <w:rPr>
        <w:rFonts w:hint="default" w:ascii="Courier New" w:hAnsi="Courier New" w:eastAsia="Courier New" w:cs="Courier New"/>
        <w:b w:val="0"/>
        <w:bCs w:val="0"/>
        <w:i w:val="0"/>
        <w:iCs w:val="0"/>
        <w:w w:val="100"/>
        <w:sz w:val="22"/>
        <w:szCs w:val="22"/>
        <w:lang w:val="en-US" w:eastAsia="en-US" w:bidi="ar-SA"/>
      </w:rPr>
    </w:lvl>
    <w:lvl w:ilvl="4">
      <w:start w:val="0"/>
      <w:numFmt w:val="bullet"/>
      <w:lvlText w:val="•"/>
      <w:lvlJc w:val="left"/>
      <w:pPr>
        <w:ind w:left="2800" w:hanging="452"/>
      </w:pPr>
      <w:rPr>
        <w:rFonts w:hint="default"/>
        <w:lang w:val="en-US" w:eastAsia="en-US" w:bidi="ar-SA"/>
      </w:rPr>
    </w:lvl>
    <w:lvl w:ilvl="5">
      <w:start w:val="0"/>
      <w:numFmt w:val="bullet"/>
      <w:lvlText w:val="•"/>
      <w:lvlJc w:val="left"/>
      <w:pPr>
        <w:ind w:left="4063" w:hanging="452"/>
      </w:pPr>
      <w:rPr>
        <w:rFonts w:hint="default"/>
        <w:lang w:val="en-US" w:eastAsia="en-US" w:bidi="ar-SA"/>
      </w:rPr>
    </w:lvl>
    <w:lvl w:ilvl="6">
      <w:start w:val="0"/>
      <w:numFmt w:val="bullet"/>
      <w:lvlText w:val="•"/>
      <w:lvlJc w:val="left"/>
      <w:pPr>
        <w:ind w:left="5326" w:hanging="452"/>
      </w:pPr>
      <w:rPr>
        <w:rFonts w:hint="default"/>
        <w:lang w:val="en-US" w:eastAsia="en-US" w:bidi="ar-SA"/>
      </w:rPr>
    </w:lvl>
    <w:lvl w:ilvl="7">
      <w:start w:val="0"/>
      <w:numFmt w:val="bullet"/>
      <w:lvlText w:val="•"/>
      <w:lvlJc w:val="left"/>
      <w:pPr>
        <w:ind w:left="6590" w:hanging="452"/>
      </w:pPr>
      <w:rPr>
        <w:rFonts w:hint="default"/>
        <w:lang w:val="en-US" w:eastAsia="en-US" w:bidi="ar-SA"/>
      </w:rPr>
    </w:lvl>
    <w:lvl w:ilvl="8">
      <w:start w:val="0"/>
      <w:numFmt w:val="bullet"/>
      <w:lvlText w:val="•"/>
      <w:lvlJc w:val="left"/>
      <w:pPr>
        <w:ind w:left="7853" w:hanging="452"/>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BS006" TargetMode="External"/><Relationship Id="rId10" Type="http://schemas.openxmlformats.org/officeDocument/2006/relationships/hyperlink" Target="https://elvis.quintiles.com/livelink/llisapi.dll/open/240754441" TargetMode="External"/><Relationship Id="rId11" Type="http://schemas.openxmlformats.org/officeDocument/2006/relationships/hyperlink" Target="https://elvis.quintiles.com/livelink/llisapi.dll/open/CS_WI_SM0020" TargetMode="External"/><Relationship Id="rId12" Type="http://schemas.openxmlformats.org/officeDocument/2006/relationships/hyperlink" Target="https://elvis.quintiles.com/livelink/llisapi.dll/open/CS_FM_SM0039" TargetMode="External"/><Relationship Id="rId13" Type="http://schemas.openxmlformats.org/officeDocument/2006/relationships/hyperlink" Target="https://elvis.quintiles.com/livelink/llisapi.dll/open/CS_WI_MW0233" TargetMode="External"/><Relationship Id="rId14" Type="http://schemas.openxmlformats.org/officeDocument/2006/relationships/hyperlink" Target="https://elvis.quintiles.com/livelink/llisapi.dll/open/CS_OP_MW005" TargetMode="External"/><Relationship Id="rId15" Type="http://schemas.openxmlformats.org/officeDocument/2006/relationships/hyperlink" Target="https://elvis.quintiles.com/livelink/llisapi.dll/open/CS_FM_MW007" TargetMode="External"/><Relationship Id="rId16" Type="http://schemas.openxmlformats.org/officeDocument/2006/relationships/hyperlink" Target="https://elvis.quintiles.com/livelink/llisapi.dll/open/CS_WI_MW0221" TargetMode="External"/><Relationship Id="rId17" Type="http://schemas.openxmlformats.org/officeDocument/2006/relationships/hyperlink" Target="https://elvis.quintiles.com/livelink/llisapi.dll/open/PI_WI_PK0210" TargetMode="External"/><Relationship Id="rId18" Type="http://schemas.openxmlformats.org/officeDocument/2006/relationships/hyperlink" Target="https://elvis.quintiles.com/livelink/llisapi.dll/open/CS_WI_MW0201" TargetMode="External"/><Relationship Id="rId19" Type="http://schemas.openxmlformats.org/officeDocument/2006/relationships/hyperlink" Target="https://elvis.quintiles.com/livelink/llisapi.dll/open/CS_FM_MW0224" TargetMode="External"/><Relationship Id="rId20" Type="http://schemas.openxmlformats.org/officeDocument/2006/relationships/hyperlink" Target="https://elvis.quintiles.com/livelink/llisapi.dll/open/CS_OP_MW0203" TargetMode="External"/><Relationship Id="rId21" Type="http://schemas.openxmlformats.org/officeDocument/2006/relationships/hyperlink" Target="https://elvis.quintiles.com/livelink/llisapi.dll/open/CS_WI_RA0292" TargetMode="External"/><Relationship Id="rId22" Type="http://schemas.openxmlformats.org/officeDocument/2006/relationships/hyperlink" Target="https://elvis.quintiles.com/livelink/llisapi.dll/open/CS_WI_MW006" TargetMode="External"/><Relationship Id="rId23" Type="http://schemas.openxmlformats.org/officeDocument/2006/relationships/hyperlink" Target="https://elvis.quintiles.com/livelink/llisapi.dll/open/218627199" TargetMode="External"/><Relationship Id="rId24" Type="http://schemas.openxmlformats.org/officeDocument/2006/relationships/hyperlink" Target="https://elvis.quintiles.com/livelink/llisapi.dll/open/247398418" TargetMode="External"/><Relationship Id="rId25" Type="http://schemas.openxmlformats.org/officeDocument/2006/relationships/header" Target="header2.xml"/><Relationship Id="rId26" Type="http://schemas.openxmlformats.org/officeDocument/2006/relationships/footer" Target="footer3.xml"/><Relationship Id="rId27" Type="http://schemas.openxmlformats.org/officeDocument/2006/relationships/header" Target="header3.xml"/><Relationship Id="rId28" Type="http://schemas.openxmlformats.org/officeDocument/2006/relationships/footer" Target="footer4.xml"/><Relationship Id="rId29" Type="http://schemas.openxmlformats.org/officeDocument/2006/relationships/numbering" Target="numbering.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footer" Target="footer5.xml"/><Relationship Id="rId34"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264332027_3_0_sgMainFile.pdf</dc:title>
  <dcterms:created xsi:type="dcterms:W3CDTF">2023-04-11T15:12:52Z</dcterms:created>
  <dcterms:modified xsi:type="dcterms:W3CDTF">2023-04-11T15:12:52Z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2022-01-10T00:00:00Z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