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10"/>
              <w:ind w:left="0"/>
              <w:rPr>
                <w:rFonts w:ascii="Times New Roman"/>
                <w:sz w:val="12"/>
              </w:rPr>
            </w:pPr>
          </w:p>
          <w:p>
            <w:pPr>
              <w:pStyle w:val="TableParagraph"/>
              <w:spacing w:before="0"/>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8"/>
              <w:ind w:left="0"/>
              <w:rPr>
                <w:rFonts w:ascii="Times New Roman"/>
                <w:sz w:val="28"/>
              </w:rPr>
            </w:pPr>
          </w:p>
          <w:p>
            <w:pPr>
              <w:pStyle w:val="TableParagraph"/>
              <w:spacing w:line="300" w:lineRule="auto" w:before="0"/>
              <w:ind w:left="668" w:right="432" w:firstLine="590"/>
              <w:rPr>
                <w:b/>
                <w:sz w:val="22"/>
              </w:rPr>
            </w:pPr>
            <w:r>
              <w:rPr>
                <w:b/>
                <w:sz w:val="22"/>
              </w:rPr>
              <w:t>IQVIA</w:t>
            </w:r>
            <w:r>
              <w:rPr>
                <w:b/>
                <w:sz w:val="22"/>
                <w:vertAlign w:val="superscript"/>
              </w:rPr>
              <w:t>TM</w:t>
            </w:r>
            <w:r>
              <w:rPr>
                <w:b/>
                <w:sz w:val="22"/>
                <w:vertAlign w:val="baseline"/>
              </w:rPr>
              <w:t> Work Instruction Clinical</w:t>
            </w:r>
            <w:r>
              <w:rPr>
                <w:b/>
                <w:spacing w:val="-9"/>
                <w:sz w:val="22"/>
                <w:vertAlign w:val="baseline"/>
              </w:rPr>
              <w:t> </w:t>
            </w:r>
            <w:r>
              <w:rPr>
                <w:b/>
                <w:sz w:val="22"/>
                <w:vertAlign w:val="baseline"/>
              </w:rPr>
              <w:t>Trial</w:t>
            </w:r>
            <w:r>
              <w:rPr>
                <w:b/>
                <w:spacing w:val="-8"/>
                <w:sz w:val="22"/>
                <w:vertAlign w:val="baseline"/>
              </w:rPr>
              <w:t> </w:t>
            </w:r>
            <w:r>
              <w:rPr>
                <w:b/>
                <w:sz w:val="22"/>
                <w:vertAlign w:val="baseline"/>
              </w:rPr>
              <w:t>Agreement</w:t>
            </w:r>
            <w:r>
              <w:rPr>
                <w:b/>
                <w:spacing w:val="-8"/>
                <w:sz w:val="22"/>
                <w:vertAlign w:val="baseline"/>
              </w:rPr>
              <w:t> </w:t>
            </w:r>
            <w:r>
              <w:rPr>
                <w:b/>
                <w:sz w:val="22"/>
                <w:vertAlign w:val="baseline"/>
              </w:rPr>
              <w:t>and</w:t>
            </w:r>
            <w:r>
              <w:rPr>
                <w:b/>
                <w:spacing w:val="-8"/>
                <w:sz w:val="22"/>
                <w:vertAlign w:val="baseline"/>
              </w:rPr>
              <w:t> </w:t>
            </w:r>
            <w:r>
              <w:rPr>
                <w:b/>
                <w:sz w:val="22"/>
                <w:vertAlign w:val="baseline"/>
              </w:rPr>
              <w:t>Budget</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CS_WI_RSU0066</w:t>
            </w:r>
            <w:r>
              <w:rPr>
                <w:spacing w:val="-11"/>
                <w:sz w:val="20"/>
              </w:rPr>
              <w:t> </w:t>
            </w:r>
            <w:r>
              <w:rPr>
                <w:sz w:val="20"/>
              </w:rPr>
              <w:t>Revision</w:t>
            </w:r>
            <w:r>
              <w:rPr>
                <w:spacing w:val="-7"/>
                <w:sz w:val="20"/>
              </w:rPr>
              <w:t> </w:t>
            </w:r>
            <w:r>
              <w:rPr>
                <w:spacing w:val="-10"/>
                <w:sz w:val="20"/>
              </w:rPr>
              <w:t>2</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44"/>
              <w:ind w:left="107"/>
              <w:rPr>
                <w:sz w:val="20"/>
              </w:rPr>
            </w:pPr>
            <w:r>
              <w:rPr>
                <w:sz w:val="20"/>
              </w:rPr>
              <w:t>Mary</w:t>
            </w:r>
            <w:r>
              <w:rPr>
                <w:spacing w:val="-6"/>
                <w:sz w:val="20"/>
              </w:rPr>
              <w:t> </w:t>
            </w:r>
            <w:r>
              <w:rPr>
                <w:spacing w:val="-2"/>
                <w:sz w:val="20"/>
              </w:rPr>
              <w:t>Beatty</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Paige</w:t>
            </w:r>
            <w:r>
              <w:rPr>
                <w:spacing w:val="-7"/>
                <w:sz w:val="20"/>
              </w:rPr>
              <w:t> </w:t>
            </w:r>
            <w:r>
              <w:rPr>
                <w:sz w:val="20"/>
              </w:rPr>
              <w:t>Niemczyk,</w:t>
            </w:r>
            <w:r>
              <w:rPr>
                <w:spacing w:val="-6"/>
                <w:sz w:val="20"/>
              </w:rPr>
              <w:t> </w:t>
            </w:r>
            <w:r>
              <w:rPr>
                <w:sz w:val="20"/>
              </w:rPr>
              <w:t>Merab</w:t>
            </w:r>
            <w:r>
              <w:rPr>
                <w:spacing w:val="-6"/>
                <w:sz w:val="20"/>
              </w:rPr>
              <w:t> </w:t>
            </w:r>
            <w:r>
              <w:rPr>
                <w:spacing w:val="-2"/>
                <w:sz w:val="20"/>
              </w:rPr>
              <w:t>Puleo</w:t>
            </w:r>
          </w:p>
        </w:tc>
      </w:tr>
    </w:tbl>
    <w:p>
      <w:pPr>
        <w:pStyle w:val="BodyText"/>
        <w:rPr>
          <w:rFonts w:ascii="Times New Roman"/>
          <w:sz w:val="20"/>
        </w:rPr>
      </w:pPr>
    </w:p>
    <w:p>
      <w:pPr>
        <w:pStyle w:val="BodyText"/>
        <w:spacing w:before="1"/>
        <w:rPr>
          <w:rFonts w:ascii="Times New Roman"/>
          <w:sz w:val="16"/>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3"/>
        <w:rPr>
          <w:b/>
        </w:rPr>
      </w:pPr>
    </w:p>
    <w:p>
      <w:pPr>
        <w:pStyle w:val="BodyText"/>
        <w:ind w:left="1260" w:right="795"/>
        <w:jc w:val="both"/>
      </w:pPr>
      <w:r>
        <w:rPr/>
        <w:t>To</w:t>
      </w:r>
      <w:r>
        <w:rPr>
          <w:spacing w:val="-5"/>
        </w:rPr>
        <w:t> </w:t>
      </w:r>
      <w:r>
        <w:rPr/>
        <w:t>describe the</w:t>
      </w:r>
      <w:r>
        <w:rPr>
          <w:spacing w:val="-7"/>
        </w:rPr>
        <w:t> </w:t>
      </w:r>
      <w:r>
        <w:rPr/>
        <w:t>process and responsibilities</w:t>
      </w:r>
      <w:r>
        <w:rPr>
          <w:spacing w:val="-7"/>
        </w:rPr>
        <w:t> </w:t>
      </w:r>
      <w:r>
        <w:rPr/>
        <w:t>for the</w:t>
      </w:r>
      <w:r>
        <w:rPr>
          <w:spacing w:val="-6"/>
        </w:rPr>
        <w:t> </w:t>
      </w:r>
      <w:r>
        <w:rPr/>
        <w:t>preparation,</w:t>
      </w:r>
      <w:r>
        <w:rPr>
          <w:spacing w:val="-6"/>
        </w:rPr>
        <w:t> </w:t>
      </w:r>
      <w:r>
        <w:rPr/>
        <w:t>negotiation,</w:t>
      </w:r>
      <w:r>
        <w:rPr>
          <w:spacing w:val="-6"/>
        </w:rPr>
        <w:t> </w:t>
      </w:r>
      <w:r>
        <w:rPr/>
        <w:t>approval, and</w:t>
      </w:r>
      <w:r>
        <w:rPr>
          <w:spacing w:val="15"/>
        </w:rPr>
        <w:t> </w:t>
      </w:r>
      <w:r>
        <w:rPr/>
        <w:t>execution</w:t>
      </w:r>
      <w:r>
        <w:rPr>
          <w:spacing w:val="-12"/>
        </w:rPr>
        <w:t> </w:t>
      </w:r>
      <w:r>
        <w:rPr/>
        <w:t>of</w:t>
      </w:r>
      <w:r>
        <w:rPr>
          <w:spacing w:val="-8"/>
        </w:rPr>
        <w:t> </w:t>
      </w:r>
      <w:r>
        <w:rPr/>
        <w:t>the</w:t>
      </w:r>
      <w:r>
        <w:rPr>
          <w:spacing w:val="-8"/>
        </w:rPr>
        <w:t> </w:t>
      </w:r>
      <w:r>
        <w:rPr/>
        <w:t>Clinical</w:t>
      </w:r>
      <w:r>
        <w:rPr>
          <w:spacing w:val="-8"/>
        </w:rPr>
        <w:t> </w:t>
      </w:r>
      <w:r>
        <w:rPr/>
        <w:t>Trial</w:t>
      </w:r>
      <w:r>
        <w:rPr>
          <w:spacing w:val="-8"/>
        </w:rPr>
        <w:t> </w:t>
      </w:r>
      <w:r>
        <w:rPr/>
        <w:t>Agreement</w:t>
      </w:r>
      <w:r>
        <w:rPr>
          <w:spacing w:val="-8"/>
        </w:rPr>
        <w:t> </w:t>
      </w:r>
      <w:r>
        <w:rPr/>
        <w:t>(CTA)</w:t>
      </w:r>
      <w:r>
        <w:rPr>
          <w:spacing w:val="-15"/>
        </w:rPr>
        <w:t> </w:t>
      </w:r>
      <w:r>
        <w:rPr/>
        <w:t>for</w:t>
      </w:r>
      <w:r>
        <w:rPr>
          <w:spacing w:val="-5"/>
        </w:rPr>
        <w:t> </w:t>
      </w:r>
      <w:r>
        <w:rPr/>
        <w:t>Investigator</w:t>
      </w:r>
      <w:r>
        <w:rPr>
          <w:spacing w:val="-6"/>
        </w:rPr>
        <w:t> </w:t>
      </w:r>
      <w:r>
        <w:rPr/>
        <w:t>sites,</w:t>
      </w:r>
      <w:r>
        <w:rPr>
          <w:spacing w:val="-8"/>
        </w:rPr>
        <w:t> </w:t>
      </w:r>
      <w:r>
        <w:rPr/>
        <w:t>including</w:t>
      </w:r>
      <w:r>
        <w:rPr>
          <w:spacing w:val="-2"/>
        </w:rPr>
        <w:t> </w:t>
      </w:r>
      <w:r>
        <w:rPr/>
        <w:t>the Budget and Payment Schedule.</w:t>
      </w:r>
    </w:p>
    <w:p>
      <w:pPr>
        <w:pStyle w:val="BodyText"/>
        <w:spacing w:before="4"/>
        <w:rPr>
          <w:sz w:val="20"/>
        </w:rPr>
      </w:pPr>
    </w:p>
    <w:p>
      <w:pPr>
        <w:pStyle w:val="Heading1"/>
        <w:numPr>
          <w:ilvl w:val="0"/>
          <w:numId w:val="1"/>
        </w:numPr>
        <w:tabs>
          <w:tab w:pos="1259" w:val="left" w:leader="none"/>
          <w:tab w:pos="1260" w:val="left" w:leader="none"/>
        </w:tabs>
        <w:spacing w:line="240" w:lineRule="auto" w:before="1" w:after="0"/>
        <w:ind w:left="1260" w:right="0" w:hanging="721"/>
        <w:jc w:val="left"/>
      </w:pPr>
      <w:bookmarkStart w:name="SCOPE" w:id="2"/>
      <w:bookmarkEnd w:id="2"/>
      <w:r>
        <w:rPr>
          <w:spacing w:val="-2"/>
        </w:rPr>
        <w:t>SCOPE</w:t>
      </w:r>
    </w:p>
    <w:p>
      <w:pPr>
        <w:pStyle w:val="BodyText"/>
        <w:spacing w:before="4"/>
        <w:rPr>
          <w:b/>
          <w:sz w:val="21"/>
        </w:rPr>
      </w:pPr>
    </w:p>
    <w:p>
      <w:pPr>
        <w:pStyle w:val="ListParagraph"/>
        <w:numPr>
          <w:ilvl w:val="1"/>
          <w:numId w:val="1"/>
        </w:numPr>
        <w:tabs>
          <w:tab w:pos="1979" w:val="left" w:leader="none"/>
          <w:tab w:pos="1980" w:val="left" w:leader="none"/>
        </w:tabs>
        <w:spacing w:line="240" w:lineRule="auto" w:before="0" w:after="0"/>
        <w:ind w:left="1980" w:right="984" w:hanging="720"/>
        <w:jc w:val="left"/>
        <w:rPr>
          <w:sz w:val="22"/>
        </w:rPr>
      </w:pPr>
      <w:r>
        <w:rPr>
          <w:sz w:val="22"/>
        </w:rPr>
        <w:t>This</w:t>
      </w:r>
      <w:r>
        <w:rPr>
          <w:spacing w:val="-1"/>
          <w:sz w:val="22"/>
        </w:rPr>
        <w:t> </w:t>
      </w:r>
      <w:r>
        <w:rPr>
          <w:sz w:val="22"/>
        </w:rPr>
        <w:t>work</w:t>
      </w:r>
      <w:r>
        <w:rPr>
          <w:spacing w:val="-4"/>
          <w:sz w:val="22"/>
        </w:rPr>
        <w:t> </w:t>
      </w:r>
      <w:r>
        <w:rPr>
          <w:sz w:val="22"/>
        </w:rPr>
        <w:t>instruction</w:t>
      </w:r>
      <w:r>
        <w:rPr>
          <w:spacing w:val="-4"/>
          <w:sz w:val="22"/>
        </w:rPr>
        <w:t> </w:t>
      </w:r>
      <w:r>
        <w:rPr>
          <w:sz w:val="22"/>
        </w:rPr>
        <w:t>(WI)</w:t>
      </w:r>
      <w:r>
        <w:rPr>
          <w:spacing w:val="-8"/>
          <w:sz w:val="22"/>
        </w:rPr>
        <w:t> </w:t>
      </w:r>
      <w:r>
        <w:rPr>
          <w:sz w:val="22"/>
        </w:rPr>
        <w:t>applies</w:t>
      </w:r>
      <w:r>
        <w:rPr>
          <w:spacing w:val="-3"/>
          <w:sz w:val="22"/>
        </w:rPr>
        <w:t> </w:t>
      </w:r>
      <w:r>
        <w:rPr>
          <w:sz w:val="22"/>
        </w:rPr>
        <w:t>to</w:t>
      </w:r>
      <w:r>
        <w:rPr>
          <w:spacing w:val="-4"/>
          <w:sz w:val="22"/>
        </w:rPr>
        <w:t> </w:t>
      </w:r>
      <w:r>
        <w:rPr>
          <w:sz w:val="22"/>
        </w:rPr>
        <w:t>projects</w:t>
      </w:r>
      <w:r>
        <w:rPr>
          <w:spacing w:val="-3"/>
          <w:sz w:val="22"/>
        </w:rPr>
        <w:t> </w:t>
      </w:r>
      <w:r>
        <w:rPr>
          <w:sz w:val="22"/>
        </w:rPr>
        <w:t>for</w:t>
      </w:r>
      <w:r>
        <w:rPr>
          <w:spacing w:val="-3"/>
          <w:sz w:val="22"/>
        </w:rPr>
        <w:t> </w:t>
      </w:r>
      <w:r>
        <w:rPr>
          <w:sz w:val="22"/>
        </w:rPr>
        <w:t>which</w:t>
      </w:r>
      <w:r>
        <w:rPr>
          <w:spacing w:val="-3"/>
          <w:sz w:val="22"/>
        </w:rPr>
        <w:t> </w:t>
      </w:r>
      <w:r>
        <w:rPr>
          <w:sz w:val="22"/>
        </w:rPr>
        <w:t>Global</w:t>
      </w:r>
      <w:r>
        <w:rPr>
          <w:spacing w:val="-3"/>
          <w:sz w:val="22"/>
        </w:rPr>
        <w:t> </w:t>
      </w:r>
      <w:r>
        <w:rPr>
          <w:sz w:val="22"/>
        </w:rPr>
        <w:t>Site</w:t>
      </w:r>
      <w:r>
        <w:rPr>
          <w:spacing w:val="-3"/>
          <w:sz w:val="22"/>
        </w:rPr>
        <w:t> </w:t>
      </w:r>
      <w:r>
        <w:rPr>
          <w:sz w:val="22"/>
        </w:rPr>
        <w:t>Activation, Global Investigator Contract Solutions (gICS), or other functional group(s) prepare, negotiate, approve, or execute CTAs.</w:t>
      </w:r>
    </w:p>
    <w:p>
      <w:pPr>
        <w:pStyle w:val="BodyText"/>
        <w:spacing w:before="5"/>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ROLES AND RESPONSIBILITIES" w:id="3"/>
      <w:bookmarkEnd w:id="3"/>
      <w:r>
        <w:rPr/>
        <w:t>ROLE</w:t>
      </w:r>
      <w:r>
        <w:rPr/>
        <w:t>S</w:t>
      </w:r>
      <w:r>
        <w:rPr>
          <w:spacing w:val="-5"/>
        </w:rPr>
        <w:t> </w:t>
      </w:r>
      <w:r>
        <w:rPr/>
        <w:t>AND</w:t>
      </w:r>
      <w:r>
        <w:rPr>
          <w:spacing w:val="-5"/>
        </w:rPr>
        <w:t> </w:t>
      </w:r>
      <w:r>
        <w:rPr>
          <w:spacing w:val="-2"/>
        </w:rPr>
        <w:t>RESPONSIBILITIES</w:t>
      </w:r>
    </w:p>
    <w:p>
      <w:pPr>
        <w:pStyle w:val="BodyText"/>
        <w:spacing w:before="126"/>
        <w:ind w:left="126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6" w:after="1"/>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5"/>
        <w:gridCol w:w="3777"/>
      </w:tblGrid>
      <w:tr>
        <w:trPr>
          <w:trHeight w:val="330" w:hRule="atLeast"/>
        </w:trPr>
        <w:tc>
          <w:tcPr>
            <w:tcW w:w="4675" w:type="dxa"/>
            <w:shd w:val="clear" w:color="auto" w:fill="D9D9D9"/>
          </w:tcPr>
          <w:p>
            <w:pPr>
              <w:pStyle w:val="TableParagraph"/>
              <w:spacing w:before="33"/>
              <w:ind w:left="105"/>
              <w:rPr>
                <w:b/>
                <w:sz w:val="22"/>
              </w:rPr>
            </w:pPr>
            <w:r>
              <w:rPr>
                <w:b/>
                <w:spacing w:val="-4"/>
                <w:sz w:val="22"/>
              </w:rPr>
              <w:t>Role</w:t>
            </w:r>
          </w:p>
        </w:tc>
        <w:tc>
          <w:tcPr>
            <w:tcW w:w="3777" w:type="dxa"/>
            <w:shd w:val="clear" w:color="auto" w:fill="D9D9D9"/>
          </w:tcPr>
          <w:p>
            <w:pPr>
              <w:pStyle w:val="TableParagraph"/>
              <w:spacing w:before="33"/>
              <w:ind w:left="105"/>
              <w:rPr>
                <w:b/>
                <w:sz w:val="22"/>
              </w:rPr>
            </w:pPr>
            <w:r>
              <w:rPr>
                <w:b/>
                <w:spacing w:val="-2"/>
                <w:sz w:val="22"/>
              </w:rPr>
              <w:t>Sections</w:t>
            </w:r>
          </w:p>
        </w:tc>
      </w:tr>
      <w:tr>
        <w:trPr>
          <w:trHeight w:val="297" w:hRule="atLeast"/>
        </w:trPr>
        <w:tc>
          <w:tcPr>
            <w:tcW w:w="4675" w:type="dxa"/>
          </w:tcPr>
          <w:p>
            <w:pPr>
              <w:pStyle w:val="TableParagraph"/>
              <w:spacing w:line="234" w:lineRule="exact" w:before="43"/>
              <w:ind w:left="210"/>
              <w:rPr>
                <w:sz w:val="22"/>
              </w:rPr>
            </w:pPr>
            <w:r>
              <w:rPr>
                <w:sz w:val="22"/>
              </w:rPr>
              <w:t>Contract</w:t>
            </w:r>
            <w:r>
              <w:rPr>
                <w:spacing w:val="-16"/>
                <w:sz w:val="22"/>
              </w:rPr>
              <w:t> </w:t>
            </w:r>
            <w:r>
              <w:rPr>
                <w:sz w:val="22"/>
              </w:rPr>
              <w:t>and</w:t>
            </w:r>
            <w:r>
              <w:rPr>
                <w:spacing w:val="-13"/>
                <w:sz w:val="22"/>
              </w:rPr>
              <w:t> </w:t>
            </w:r>
            <w:r>
              <w:rPr>
                <w:sz w:val="22"/>
              </w:rPr>
              <w:t>Budget</w:t>
            </w:r>
            <w:r>
              <w:rPr>
                <w:spacing w:val="-8"/>
                <w:sz w:val="22"/>
              </w:rPr>
              <w:t> </w:t>
            </w:r>
            <w:r>
              <w:rPr>
                <w:sz w:val="22"/>
              </w:rPr>
              <w:t>Solutions</w:t>
            </w:r>
            <w:r>
              <w:rPr>
                <w:spacing w:val="-15"/>
                <w:sz w:val="22"/>
              </w:rPr>
              <w:t> </w:t>
            </w:r>
            <w:r>
              <w:rPr>
                <w:sz w:val="22"/>
              </w:rPr>
              <w:t>Lead</w:t>
            </w:r>
            <w:r>
              <w:rPr>
                <w:spacing w:val="-6"/>
                <w:sz w:val="22"/>
              </w:rPr>
              <w:t> </w:t>
            </w:r>
            <w:r>
              <w:rPr>
                <w:spacing w:val="-2"/>
                <w:sz w:val="22"/>
              </w:rPr>
              <w:t>(CBSL)</w:t>
            </w:r>
          </w:p>
        </w:tc>
        <w:tc>
          <w:tcPr>
            <w:tcW w:w="3777" w:type="dxa"/>
          </w:tcPr>
          <w:p>
            <w:pPr>
              <w:pStyle w:val="TableParagraph"/>
              <w:spacing w:line="234" w:lineRule="exact" w:before="43"/>
              <w:ind w:left="0" w:right="157"/>
              <w:jc w:val="right"/>
              <w:rPr>
                <w:sz w:val="22"/>
              </w:rPr>
            </w:pPr>
            <w:r>
              <w:rPr>
                <w:sz w:val="22"/>
              </w:rPr>
              <w:t>6.1,</w:t>
            </w:r>
            <w:r>
              <w:rPr>
                <w:spacing w:val="-3"/>
                <w:sz w:val="22"/>
              </w:rPr>
              <w:t> </w:t>
            </w:r>
            <w:r>
              <w:rPr>
                <w:sz w:val="22"/>
              </w:rPr>
              <w:t>6.2,</w:t>
            </w:r>
            <w:r>
              <w:rPr>
                <w:spacing w:val="-6"/>
                <w:sz w:val="22"/>
              </w:rPr>
              <w:t> </w:t>
            </w:r>
            <w:r>
              <w:rPr>
                <w:sz w:val="22"/>
              </w:rPr>
              <w:t>6.3,</w:t>
            </w:r>
            <w:r>
              <w:rPr>
                <w:spacing w:val="-7"/>
                <w:sz w:val="22"/>
              </w:rPr>
              <w:t> </w:t>
            </w:r>
            <w:r>
              <w:rPr>
                <w:sz w:val="22"/>
              </w:rPr>
              <w:t>6.4,</w:t>
            </w:r>
            <w:r>
              <w:rPr>
                <w:spacing w:val="-11"/>
                <w:sz w:val="22"/>
              </w:rPr>
              <w:t> </w:t>
            </w:r>
            <w:r>
              <w:rPr>
                <w:sz w:val="22"/>
              </w:rPr>
              <w:t>6.5,</w:t>
            </w:r>
            <w:r>
              <w:rPr>
                <w:spacing w:val="-6"/>
                <w:sz w:val="22"/>
              </w:rPr>
              <w:t> </w:t>
            </w:r>
            <w:r>
              <w:rPr>
                <w:sz w:val="22"/>
              </w:rPr>
              <w:t>6.6,</w:t>
            </w:r>
            <w:r>
              <w:rPr>
                <w:spacing w:val="-6"/>
                <w:sz w:val="22"/>
              </w:rPr>
              <w:t> </w:t>
            </w:r>
            <w:r>
              <w:rPr>
                <w:sz w:val="22"/>
              </w:rPr>
              <w:t>6.7,</w:t>
            </w:r>
            <w:r>
              <w:rPr>
                <w:spacing w:val="-7"/>
                <w:sz w:val="22"/>
              </w:rPr>
              <w:t> </w:t>
            </w:r>
            <w:r>
              <w:rPr>
                <w:spacing w:val="-4"/>
                <w:sz w:val="22"/>
              </w:rPr>
              <w:t>6.10</w:t>
            </w:r>
          </w:p>
        </w:tc>
      </w:tr>
      <w:tr>
        <w:trPr>
          <w:trHeight w:val="292" w:hRule="atLeast"/>
        </w:trPr>
        <w:tc>
          <w:tcPr>
            <w:tcW w:w="4675" w:type="dxa"/>
          </w:tcPr>
          <w:p>
            <w:pPr>
              <w:pStyle w:val="TableParagraph"/>
              <w:spacing w:line="234" w:lineRule="exact"/>
              <w:ind w:left="210"/>
              <w:rPr>
                <w:sz w:val="22"/>
              </w:rPr>
            </w:pPr>
            <w:r>
              <w:rPr>
                <w:sz w:val="22"/>
              </w:rPr>
              <w:t>Project</w:t>
            </w:r>
            <w:r>
              <w:rPr>
                <w:spacing w:val="-14"/>
                <w:sz w:val="22"/>
              </w:rPr>
              <w:t> </w:t>
            </w:r>
            <w:r>
              <w:rPr>
                <w:sz w:val="22"/>
              </w:rPr>
              <w:t>Leader</w:t>
            </w:r>
            <w:r>
              <w:rPr>
                <w:spacing w:val="-14"/>
                <w:sz w:val="22"/>
              </w:rPr>
              <w:t> </w:t>
            </w:r>
            <w:r>
              <w:rPr>
                <w:spacing w:val="-4"/>
                <w:sz w:val="22"/>
              </w:rPr>
              <w:t>(PL)</w:t>
            </w:r>
          </w:p>
        </w:tc>
        <w:tc>
          <w:tcPr>
            <w:tcW w:w="3777" w:type="dxa"/>
          </w:tcPr>
          <w:p>
            <w:pPr>
              <w:pStyle w:val="TableParagraph"/>
              <w:spacing w:line="234" w:lineRule="exact"/>
              <w:ind w:left="211"/>
              <w:rPr>
                <w:sz w:val="22"/>
              </w:rPr>
            </w:pPr>
            <w:r>
              <w:rPr>
                <w:spacing w:val="-5"/>
                <w:sz w:val="22"/>
              </w:rPr>
              <w:t>6.2</w:t>
            </w:r>
          </w:p>
        </w:tc>
      </w:tr>
      <w:tr>
        <w:trPr>
          <w:trHeight w:val="292" w:hRule="atLeast"/>
        </w:trPr>
        <w:tc>
          <w:tcPr>
            <w:tcW w:w="4675" w:type="dxa"/>
          </w:tcPr>
          <w:p>
            <w:pPr>
              <w:pStyle w:val="TableParagraph"/>
              <w:spacing w:line="234" w:lineRule="exact"/>
              <w:ind w:left="210"/>
              <w:rPr>
                <w:sz w:val="22"/>
              </w:rPr>
            </w:pPr>
            <w:r>
              <w:rPr>
                <w:sz w:val="22"/>
              </w:rPr>
              <w:t>Site</w:t>
            </w:r>
            <w:r>
              <w:rPr>
                <w:spacing w:val="-15"/>
                <w:sz w:val="22"/>
              </w:rPr>
              <w:t> </w:t>
            </w:r>
            <w:r>
              <w:rPr>
                <w:sz w:val="22"/>
              </w:rPr>
              <w:t>Activation</w:t>
            </w:r>
            <w:r>
              <w:rPr>
                <w:spacing w:val="-15"/>
                <w:sz w:val="22"/>
              </w:rPr>
              <w:t> </w:t>
            </w:r>
            <w:r>
              <w:rPr>
                <w:sz w:val="22"/>
              </w:rPr>
              <w:t>Manager</w:t>
            </w:r>
            <w:r>
              <w:rPr>
                <w:spacing w:val="-15"/>
                <w:sz w:val="22"/>
              </w:rPr>
              <w:t> </w:t>
            </w:r>
            <w:r>
              <w:rPr>
                <w:spacing w:val="-2"/>
                <w:sz w:val="22"/>
              </w:rPr>
              <w:t>(SAM)</w:t>
            </w:r>
          </w:p>
        </w:tc>
        <w:tc>
          <w:tcPr>
            <w:tcW w:w="3777" w:type="dxa"/>
          </w:tcPr>
          <w:p>
            <w:pPr>
              <w:pStyle w:val="TableParagraph"/>
              <w:spacing w:line="234" w:lineRule="exact"/>
              <w:ind w:left="211"/>
              <w:rPr>
                <w:sz w:val="22"/>
              </w:rPr>
            </w:pPr>
            <w:r>
              <w:rPr>
                <w:sz w:val="22"/>
              </w:rPr>
              <w:t>6.2,</w:t>
            </w:r>
            <w:r>
              <w:rPr>
                <w:spacing w:val="-5"/>
                <w:sz w:val="22"/>
              </w:rPr>
              <w:t> </w:t>
            </w:r>
            <w:r>
              <w:rPr>
                <w:sz w:val="22"/>
              </w:rPr>
              <w:t>6.3,</w:t>
            </w:r>
            <w:r>
              <w:rPr>
                <w:spacing w:val="-2"/>
                <w:sz w:val="22"/>
              </w:rPr>
              <w:t> </w:t>
            </w:r>
            <w:r>
              <w:rPr>
                <w:sz w:val="22"/>
              </w:rPr>
              <w:t>6.4,</w:t>
            </w:r>
            <w:r>
              <w:rPr>
                <w:spacing w:val="-9"/>
                <w:sz w:val="22"/>
              </w:rPr>
              <w:t> </w:t>
            </w:r>
            <w:r>
              <w:rPr>
                <w:sz w:val="22"/>
              </w:rPr>
              <w:t>6.5,</w:t>
            </w:r>
            <w:r>
              <w:rPr>
                <w:spacing w:val="-10"/>
                <w:sz w:val="22"/>
              </w:rPr>
              <w:t> </w:t>
            </w:r>
            <w:r>
              <w:rPr>
                <w:spacing w:val="-4"/>
                <w:sz w:val="22"/>
              </w:rPr>
              <w:t>6.10</w:t>
            </w:r>
          </w:p>
        </w:tc>
      </w:tr>
      <w:tr>
        <w:trPr>
          <w:trHeight w:val="546" w:hRule="atLeast"/>
        </w:trPr>
        <w:tc>
          <w:tcPr>
            <w:tcW w:w="4675" w:type="dxa"/>
          </w:tcPr>
          <w:p>
            <w:pPr>
              <w:pStyle w:val="TableParagraph"/>
              <w:spacing w:line="260" w:lineRule="atLeast" w:before="6"/>
              <w:ind w:left="210"/>
              <w:rPr>
                <w:sz w:val="22"/>
              </w:rPr>
            </w:pPr>
            <w:r>
              <w:rPr>
                <w:sz w:val="22"/>
              </w:rPr>
              <w:t>Country</w:t>
            </w:r>
            <w:r>
              <w:rPr>
                <w:spacing w:val="-10"/>
                <w:sz w:val="22"/>
              </w:rPr>
              <w:t> </w:t>
            </w:r>
            <w:r>
              <w:rPr>
                <w:sz w:val="22"/>
              </w:rPr>
              <w:t>Site</w:t>
            </w:r>
            <w:r>
              <w:rPr>
                <w:spacing w:val="-10"/>
                <w:sz w:val="22"/>
              </w:rPr>
              <w:t> </w:t>
            </w:r>
            <w:r>
              <w:rPr>
                <w:sz w:val="22"/>
              </w:rPr>
              <w:t>Activation</w:t>
            </w:r>
            <w:r>
              <w:rPr>
                <w:spacing w:val="-10"/>
                <w:sz w:val="22"/>
              </w:rPr>
              <w:t> </w:t>
            </w:r>
            <w:r>
              <w:rPr>
                <w:sz w:val="22"/>
              </w:rPr>
              <w:t>Representative</w:t>
            </w:r>
            <w:r>
              <w:rPr>
                <w:spacing w:val="-10"/>
                <w:sz w:val="22"/>
              </w:rPr>
              <w:t> </w:t>
            </w:r>
            <w:r>
              <w:rPr>
                <w:sz w:val="22"/>
              </w:rPr>
              <w:t>(CSA </w:t>
            </w:r>
            <w:r>
              <w:rPr>
                <w:spacing w:val="-4"/>
                <w:sz w:val="22"/>
              </w:rPr>
              <w:t>Rep)</w:t>
            </w:r>
          </w:p>
        </w:tc>
        <w:tc>
          <w:tcPr>
            <w:tcW w:w="3777" w:type="dxa"/>
          </w:tcPr>
          <w:p>
            <w:pPr>
              <w:pStyle w:val="TableParagraph"/>
              <w:spacing w:before="33"/>
              <w:ind w:left="0" w:right="205"/>
              <w:jc w:val="right"/>
              <w:rPr>
                <w:sz w:val="22"/>
              </w:rPr>
            </w:pPr>
            <w:r>
              <w:rPr>
                <w:sz w:val="22"/>
              </w:rPr>
              <w:t>6.2,</w:t>
            </w:r>
            <w:r>
              <w:rPr>
                <w:spacing w:val="-3"/>
                <w:sz w:val="22"/>
              </w:rPr>
              <w:t> </w:t>
            </w:r>
            <w:r>
              <w:rPr>
                <w:sz w:val="22"/>
              </w:rPr>
              <w:t>6.4,</w:t>
            </w:r>
            <w:r>
              <w:rPr>
                <w:spacing w:val="-9"/>
                <w:sz w:val="22"/>
              </w:rPr>
              <w:t> </w:t>
            </w:r>
            <w:r>
              <w:rPr>
                <w:sz w:val="22"/>
              </w:rPr>
              <w:t>6.5</w:t>
            </w:r>
            <w:r>
              <w:rPr>
                <w:spacing w:val="-6"/>
                <w:sz w:val="22"/>
              </w:rPr>
              <w:t> </w:t>
            </w:r>
            <w:r>
              <w:rPr>
                <w:sz w:val="22"/>
              </w:rPr>
              <w:t>6.6,</w:t>
            </w:r>
            <w:r>
              <w:rPr>
                <w:spacing w:val="-5"/>
                <w:sz w:val="22"/>
              </w:rPr>
              <w:t> </w:t>
            </w:r>
            <w:r>
              <w:rPr>
                <w:sz w:val="22"/>
              </w:rPr>
              <w:t>6.7, 6.8,</w:t>
            </w:r>
            <w:r>
              <w:rPr>
                <w:spacing w:val="-10"/>
                <w:sz w:val="22"/>
              </w:rPr>
              <w:t> </w:t>
            </w:r>
            <w:r>
              <w:rPr>
                <w:sz w:val="22"/>
              </w:rPr>
              <w:t>6.9,</w:t>
            </w:r>
            <w:r>
              <w:rPr>
                <w:spacing w:val="-2"/>
                <w:sz w:val="22"/>
              </w:rPr>
              <w:t> </w:t>
            </w:r>
            <w:r>
              <w:rPr>
                <w:spacing w:val="-4"/>
                <w:sz w:val="22"/>
              </w:rPr>
              <w:t>6.10</w:t>
            </w:r>
          </w:p>
        </w:tc>
      </w:tr>
      <w:tr>
        <w:trPr>
          <w:trHeight w:val="287" w:hRule="atLeast"/>
        </w:trPr>
        <w:tc>
          <w:tcPr>
            <w:tcW w:w="4675" w:type="dxa"/>
          </w:tcPr>
          <w:p>
            <w:pPr>
              <w:pStyle w:val="TableParagraph"/>
              <w:spacing w:line="234" w:lineRule="exact" w:before="33"/>
              <w:ind w:left="210"/>
              <w:rPr>
                <w:sz w:val="22"/>
              </w:rPr>
            </w:pPr>
            <w:r>
              <w:rPr>
                <w:sz w:val="22"/>
              </w:rPr>
              <w:t>CSA</w:t>
            </w:r>
            <w:r>
              <w:rPr>
                <w:spacing w:val="-10"/>
                <w:sz w:val="22"/>
              </w:rPr>
              <w:t> </w:t>
            </w:r>
            <w:r>
              <w:rPr>
                <w:sz w:val="22"/>
              </w:rPr>
              <w:t>Global</w:t>
            </w:r>
            <w:r>
              <w:rPr>
                <w:spacing w:val="-11"/>
                <w:sz w:val="22"/>
              </w:rPr>
              <w:t> </w:t>
            </w:r>
            <w:r>
              <w:rPr>
                <w:sz w:val="22"/>
              </w:rPr>
              <w:t>Services</w:t>
            </w:r>
            <w:r>
              <w:rPr>
                <w:spacing w:val="-10"/>
                <w:sz w:val="22"/>
              </w:rPr>
              <w:t> </w:t>
            </w:r>
            <w:r>
              <w:rPr>
                <w:sz w:val="22"/>
              </w:rPr>
              <w:t>-</w:t>
            </w:r>
            <w:r>
              <w:rPr>
                <w:spacing w:val="-14"/>
                <w:sz w:val="22"/>
              </w:rPr>
              <w:t> </w:t>
            </w:r>
            <w:r>
              <w:rPr>
                <w:sz w:val="22"/>
              </w:rPr>
              <w:t>Protocol</w:t>
            </w:r>
            <w:r>
              <w:rPr>
                <w:spacing w:val="-12"/>
                <w:sz w:val="22"/>
              </w:rPr>
              <w:t> </w:t>
            </w:r>
            <w:r>
              <w:rPr>
                <w:sz w:val="22"/>
              </w:rPr>
              <w:t>Pricing</w:t>
            </w:r>
            <w:r>
              <w:rPr>
                <w:spacing w:val="-11"/>
                <w:sz w:val="22"/>
              </w:rPr>
              <w:t> </w:t>
            </w:r>
            <w:r>
              <w:rPr>
                <w:spacing w:val="-5"/>
                <w:sz w:val="22"/>
              </w:rPr>
              <w:t>Rep</w:t>
            </w:r>
          </w:p>
        </w:tc>
        <w:tc>
          <w:tcPr>
            <w:tcW w:w="3777" w:type="dxa"/>
          </w:tcPr>
          <w:p>
            <w:pPr>
              <w:pStyle w:val="TableParagraph"/>
              <w:spacing w:line="234" w:lineRule="exact" w:before="33"/>
              <w:ind w:left="211"/>
              <w:rPr>
                <w:sz w:val="22"/>
              </w:rPr>
            </w:pPr>
            <w:r>
              <w:rPr>
                <w:spacing w:val="-5"/>
                <w:sz w:val="22"/>
              </w:rPr>
              <w:t>6.2</w:t>
            </w:r>
          </w:p>
        </w:tc>
      </w:tr>
      <w:tr>
        <w:trPr>
          <w:trHeight w:val="297" w:hRule="atLeast"/>
        </w:trPr>
        <w:tc>
          <w:tcPr>
            <w:tcW w:w="4675" w:type="dxa"/>
          </w:tcPr>
          <w:p>
            <w:pPr>
              <w:pStyle w:val="TableParagraph"/>
              <w:spacing w:line="239" w:lineRule="exact"/>
              <w:ind w:left="210"/>
              <w:rPr>
                <w:sz w:val="22"/>
              </w:rPr>
            </w:pPr>
            <w:r>
              <w:rPr>
                <w:sz w:val="22"/>
              </w:rPr>
              <w:t>Fair</w:t>
            </w:r>
            <w:r>
              <w:rPr>
                <w:spacing w:val="-13"/>
                <w:sz w:val="22"/>
              </w:rPr>
              <w:t> </w:t>
            </w:r>
            <w:r>
              <w:rPr>
                <w:sz w:val="22"/>
              </w:rPr>
              <w:t>Market</w:t>
            </w:r>
            <w:r>
              <w:rPr>
                <w:spacing w:val="-11"/>
                <w:sz w:val="22"/>
              </w:rPr>
              <w:t> </w:t>
            </w:r>
            <w:r>
              <w:rPr>
                <w:sz w:val="22"/>
              </w:rPr>
              <w:t>Value</w:t>
            </w:r>
            <w:r>
              <w:rPr>
                <w:spacing w:val="-11"/>
                <w:sz w:val="22"/>
              </w:rPr>
              <w:t> </w:t>
            </w:r>
            <w:r>
              <w:rPr>
                <w:sz w:val="22"/>
              </w:rPr>
              <w:t>(FMV)</w:t>
            </w:r>
            <w:r>
              <w:rPr>
                <w:spacing w:val="-11"/>
                <w:sz w:val="22"/>
              </w:rPr>
              <w:t> </w:t>
            </w:r>
            <w:r>
              <w:rPr>
                <w:sz w:val="22"/>
              </w:rPr>
              <w:t>Legal</w:t>
            </w:r>
            <w:r>
              <w:rPr>
                <w:spacing w:val="-11"/>
                <w:sz w:val="22"/>
              </w:rPr>
              <w:t> </w:t>
            </w:r>
            <w:r>
              <w:rPr>
                <w:spacing w:val="-2"/>
                <w:sz w:val="22"/>
              </w:rPr>
              <w:t>Liaison</w:t>
            </w:r>
          </w:p>
        </w:tc>
        <w:tc>
          <w:tcPr>
            <w:tcW w:w="3777" w:type="dxa"/>
          </w:tcPr>
          <w:p>
            <w:pPr>
              <w:pStyle w:val="TableParagraph"/>
              <w:spacing w:line="239" w:lineRule="exact"/>
              <w:ind w:left="211"/>
              <w:rPr>
                <w:sz w:val="22"/>
              </w:rPr>
            </w:pPr>
            <w:r>
              <w:rPr>
                <w:spacing w:val="-5"/>
                <w:sz w:val="22"/>
              </w:rPr>
              <w:t>6.7</w:t>
            </w:r>
          </w:p>
        </w:tc>
      </w:tr>
    </w:tbl>
    <w:p>
      <w:pPr>
        <w:spacing w:before="70"/>
        <w:ind w:left="1308" w:right="0" w:firstLine="0"/>
        <w:jc w:val="left"/>
        <w:rPr>
          <w:b/>
          <w:sz w:val="22"/>
        </w:rPr>
      </w:pPr>
      <w:r>
        <w:rPr>
          <w:b/>
          <w:spacing w:val="-2"/>
          <w:sz w:val="22"/>
        </w:rPr>
        <w:t>Notes:</w:t>
      </w:r>
    </w:p>
    <w:p>
      <w:pPr>
        <w:pStyle w:val="ListParagraph"/>
        <w:numPr>
          <w:ilvl w:val="0"/>
          <w:numId w:val="2"/>
        </w:numPr>
        <w:tabs>
          <w:tab w:pos="1840" w:val="left" w:leader="none"/>
          <w:tab w:pos="1841" w:val="left" w:leader="none"/>
        </w:tabs>
        <w:spacing w:line="235" w:lineRule="auto" w:before="10" w:after="0"/>
        <w:ind w:left="1840" w:right="1157" w:hanging="538"/>
        <w:jc w:val="left"/>
        <w:rPr>
          <w:sz w:val="22"/>
        </w:rPr>
      </w:pPr>
      <w:r>
        <w:rPr>
          <w:sz w:val="22"/>
        </w:rPr>
        <w:t>For</w:t>
      </w:r>
      <w:r>
        <w:rPr>
          <w:spacing w:val="-9"/>
          <w:sz w:val="22"/>
        </w:rPr>
        <w:t> </w:t>
      </w:r>
      <w:r>
        <w:rPr>
          <w:sz w:val="22"/>
        </w:rPr>
        <w:t>studies</w:t>
      </w:r>
      <w:r>
        <w:rPr>
          <w:spacing w:val="-11"/>
          <w:sz w:val="22"/>
        </w:rPr>
        <w:t> </w:t>
      </w:r>
      <w:r>
        <w:rPr>
          <w:sz w:val="22"/>
        </w:rPr>
        <w:t>in</w:t>
      </w:r>
      <w:r>
        <w:rPr>
          <w:spacing w:val="-9"/>
          <w:sz w:val="22"/>
        </w:rPr>
        <w:t> </w:t>
      </w:r>
      <w:r>
        <w:rPr>
          <w:sz w:val="22"/>
        </w:rPr>
        <w:t>Lifecycle</w:t>
      </w:r>
      <w:r>
        <w:rPr>
          <w:spacing w:val="-10"/>
          <w:sz w:val="22"/>
        </w:rPr>
        <w:t> </w:t>
      </w:r>
      <w:r>
        <w:rPr>
          <w:sz w:val="22"/>
        </w:rPr>
        <w:t>Maintenance,</w:t>
      </w:r>
      <w:r>
        <w:rPr>
          <w:spacing w:val="-10"/>
          <w:sz w:val="22"/>
        </w:rPr>
        <w:t> </w:t>
      </w:r>
      <w:r>
        <w:rPr>
          <w:sz w:val="22"/>
        </w:rPr>
        <w:t>the</w:t>
      </w:r>
      <w:r>
        <w:rPr>
          <w:spacing w:val="-9"/>
          <w:sz w:val="22"/>
        </w:rPr>
        <w:t> </w:t>
      </w:r>
      <w:r>
        <w:rPr>
          <w:sz w:val="22"/>
        </w:rPr>
        <w:t>Maintenance</w:t>
      </w:r>
      <w:r>
        <w:rPr>
          <w:spacing w:val="-10"/>
          <w:sz w:val="22"/>
        </w:rPr>
        <w:t> </w:t>
      </w:r>
      <w:r>
        <w:rPr>
          <w:sz w:val="22"/>
        </w:rPr>
        <w:t>Lead</w:t>
      </w:r>
      <w:r>
        <w:rPr>
          <w:spacing w:val="-10"/>
          <w:sz w:val="22"/>
        </w:rPr>
        <w:t> </w:t>
      </w:r>
      <w:r>
        <w:rPr>
          <w:sz w:val="22"/>
        </w:rPr>
        <w:t>(ML)</w:t>
      </w:r>
      <w:r>
        <w:rPr>
          <w:spacing w:val="-9"/>
          <w:sz w:val="22"/>
        </w:rPr>
        <w:t> </w:t>
      </w:r>
      <w:r>
        <w:rPr>
          <w:sz w:val="22"/>
        </w:rPr>
        <w:t>and</w:t>
      </w:r>
      <w:r>
        <w:rPr>
          <w:spacing w:val="-10"/>
          <w:sz w:val="22"/>
        </w:rPr>
        <w:t> </w:t>
      </w:r>
      <w:r>
        <w:rPr>
          <w:sz w:val="22"/>
        </w:rPr>
        <w:t>Global Site Activation</w:t>
      </w:r>
      <w:r>
        <w:rPr>
          <w:spacing w:val="34"/>
          <w:sz w:val="22"/>
        </w:rPr>
        <w:t> </w:t>
      </w:r>
      <w:r>
        <w:rPr>
          <w:sz w:val="22"/>
        </w:rPr>
        <w:t>Analyst (GSA Analyst) may perform the tasks of the SAM.</w:t>
      </w:r>
    </w:p>
    <w:p>
      <w:pPr>
        <w:pStyle w:val="ListParagraph"/>
        <w:numPr>
          <w:ilvl w:val="0"/>
          <w:numId w:val="2"/>
        </w:numPr>
        <w:tabs>
          <w:tab w:pos="1840" w:val="left" w:leader="none"/>
          <w:tab w:pos="1841" w:val="left" w:leader="none"/>
        </w:tabs>
        <w:spacing w:line="240" w:lineRule="auto" w:before="2" w:after="0"/>
        <w:ind w:left="1840" w:right="983" w:hanging="538"/>
        <w:jc w:val="left"/>
        <w:rPr>
          <w:sz w:val="22"/>
        </w:rPr>
      </w:pPr>
      <w:r>
        <w:rPr>
          <w:sz w:val="22"/>
        </w:rPr>
        <w:t>Investigator</w:t>
      </w:r>
      <w:r>
        <w:rPr>
          <w:spacing w:val="-16"/>
          <w:sz w:val="22"/>
        </w:rPr>
        <w:t> </w:t>
      </w:r>
      <w:r>
        <w:rPr>
          <w:sz w:val="22"/>
        </w:rPr>
        <w:t>site</w:t>
      </w:r>
      <w:r>
        <w:rPr>
          <w:spacing w:val="-15"/>
          <w:sz w:val="22"/>
        </w:rPr>
        <w:t> </w:t>
      </w:r>
      <w:r>
        <w:rPr>
          <w:sz w:val="22"/>
        </w:rPr>
        <w:t>CTA</w:t>
      </w:r>
      <w:r>
        <w:rPr>
          <w:spacing w:val="-15"/>
          <w:sz w:val="22"/>
        </w:rPr>
        <w:t> </w:t>
      </w:r>
      <w:r>
        <w:rPr>
          <w:sz w:val="22"/>
        </w:rPr>
        <w:t>refers</w:t>
      </w:r>
      <w:r>
        <w:rPr>
          <w:spacing w:val="-16"/>
          <w:sz w:val="22"/>
        </w:rPr>
        <w:t> </w:t>
      </w:r>
      <w:r>
        <w:rPr>
          <w:sz w:val="22"/>
        </w:rPr>
        <w:t>to</w:t>
      </w:r>
      <w:r>
        <w:rPr>
          <w:spacing w:val="-15"/>
          <w:sz w:val="22"/>
        </w:rPr>
        <w:t> </w:t>
      </w:r>
      <w:r>
        <w:rPr>
          <w:sz w:val="22"/>
        </w:rPr>
        <w:t>the</w:t>
      </w:r>
      <w:r>
        <w:rPr>
          <w:spacing w:val="-15"/>
          <w:sz w:val="22"/>
        </w:rPr>
        <w:t> </w:t>
      </w:r>
      <w:r>
        <w:rPr>
          <w:sz w:val="22"/>
        </w:rPr>
        <w:t>Country</w:t>
      </w:r>
      <w:r>
        <w:rPr>
          <w:spacing w:val="-15"/>
          <w:sz w:val="22"/>
        </w:rPr>
        <w:t> </w:t>
      </w:r>
      <w:r>
        <w:rPr>
          <w:sz w:val="22"/>
        </w:rPr>
        <w:t>CTA</w:t>
      </w:r>
      <w:r>
        <w:rPr>
          <w:spacing w:val="-16"/>
          <w:sz w:val="22"/>
        </w:rPr>
        <w:t> </w:t>
      </w:r>
      <w:r>
        <w:rPr>
          <w:sz w:val="22"/>
        </w:rPr>
        <w:t>Template,</w:t>
      </w:r>
      <w:r>
        <w:rPr>
          <w:spacing w:val="-15"/>
          <w:sz w:val="22"/>
        </w:rPr>
        <w:t> </w:t>
      </w:r>
      <w:r>
        <w:rPr>
          <w:sz w:val="22"/>
        </w:rPr>
        <w:t>Budget</w:t>
      </w:r>
      <w:r>
        <w:rPr>
          <w:spacing w:val="-15"/>
          <w:sz w:val="22"/>
        </w:rPr>
        <w:t> </w:t>
      </w:r>
      <w:r>
        <w:rPr>
          <w:sz w:val="22"/>
        </w:rPr>
        <w:t>and</w:t>
      </w:r>
      <w:r>
        <w:rPr>
          <w:spacing w:val="-16"/>
          <w:sz w:val="22"/>
        </w:rPr>
        <w:t> </w:t>
      </w:r>
      <w:r>
        <w:rPr>
          <w:sz w:val="22"/>
        </w:rPr>
        <w:t>Payment Terms for an individual site.</w:t>
      </w:r>
    </w:p>
    <w:p>
      <w:pPr>
        <w:pStyle w:val="BodyText"/>
        <w:spacing w:before="6"/>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DEFINITIONS" w:id="4"/>
      <w:bookmarkEnd w:id="4"/>
      <w:r>
        <w:rPr>
          <w:spacing w:val="-2"/>
        </w:rPr>
        <w:t>DEFINITIONS</w:t>
      </w:r>
    </w:p>
    <w:p>
      <w:pPr>
        <w:pStyle w:val="BodyText"/>
        <w:spacing w:before="122"/>
        <w:ind w:left="1260"/>
      </w:pPr>
      <w:r>
        <w:rPr/>
        <w:t>Refer</w:t>
      </w:r>
      <w:r>
        <w:rPr>
          <w:spacing w:val="-13"/>
        </w:rPr>
        <w:t> </w:t>
      </w:r>
      <w:r>
        <w:rPr/>
        <w:t>to</w:t>
      </w:r>
      <w:r>
        <w:rPr>
          <w:spacing w:val="-10"/>
        </w:rPr>
        <w:t> </w:t>
      </w:r>
      <w:r>
        <w:rPr/>
        <w:t>QG_OD_SMT0018,</w:t>
      </w:r>
      <w:r>
        <w:rPr>
          <w:spacing w:val="-11"/>
        </w:rPr>
        <w:t> </w:t>
      </w:r>
      <w:r>
        <w:rPr/>
        <w:t>Glossary</w:t>
      </w:r>
      <w:r>
        <w:rPr>
          <w:spacing w:val="-10"/>
        </w:rPr>
        <w:t> </w:t>
      </w:r>
      <w:r>
        <w:rPr/>
        <w:t>of</w:t>
      </w:r>
      <w:r>
        <w:rPr>
          <w:spacing w:val="-11"/>
        </w:rPr>
        <w:t> </w:t>
      </w:r>
      <w:r>
        <w:rPr/>
        <w:t>Terms</w:t>
      </w:r>
      <w:r>
        <w:rPr>
          <w:spacing w:val="-15"/>
        </w:rPr>
        <w:t> </w:t>
      </w:r>
      <w:r>
        <w:rPr/>
        <w:t>–</w:t>
      </w:r>
      <w:r>
        <w:rPr>
          <w:spacing w:val="-10"/>
        </w:rPr>
        <w:t> </w:t>
      </w:r>
      <w:r>
        <w:rPr/>
        <w:t>Clinical</w:t>
      </w:r>
      <w:r>
        <w:rPr>
          <w:spacing w:val="-12"/>
        </w:rPr>
        <w:t> </w:t>
      </w:r>
      <w:r>
        <w:rPr>
          <w:spacing w:val="-2"/>
        </w:rPr>
        <w:t>Services</w:t>
      </w:r>
    </w:p>
    <w:p>
      <w:pPr>
        <w:pStyle w:val="BodyText"/>
        <w:spacing w:before="9"/>
        <w:rPr>
          <w:sz w:val="21"/>
        </w:rPr>
      </w:pPr>
    </w:p>
    <w:p>
      <w:pPr>
        <w:pStyle w:val="BodyText"/>
        <w:spacing w:line="268" w:lineRule="auto"/>
        <w:ind w:left="1260"/>
      </w:pPr>
      <w:r>
        <w:rPr>
          <w:b/>
        </w:rPr>
        <w:t>Grant</w:t>
      </w:r>
      <w:r>
        <w:rPr>
          <w:b/>
          <w:spacing w:val="-8"/>
        </w:rPr>
        <w:t> </w:t>
      </w:r>
      <w:r>
        <w:rPr>
          <w:b/>
        </w:rPr>
        <w:t>Plan</w:t>
      </w:r>
      <w:r>
        <w:rPr>
          <w:b/>
          <w:vertAlign w:val="superscript"/>
        </w:rPr>
        <w:t>®</w:t>
      </w:r>
      <w:r>
        <w:rPr>
          <w:b/>
          <w:spacing w:val="-11"/>
          <w:vertAlign w:val="baseline"/>
        </w:rPr>
        <w:t> </w:t>
      </w:r>
      <w:r>
        <w:rPr>
          <w:vertAlign w:val="baseline"/>
        </w:rPr>
        <w:t>is</w:t>
      </w:r>
      <w:r>
        <w:rPr>
          <w:spacing w:val="-9"/>
          <w:vertAlign w:val="baseline"/>
        </w:rPr>
        <w:t> </w:t>
      </w:r>
      <w:r>
        <w:rPr>
          <w:vertAlign w:val="baseline"/>
        </w:rPr>
        <w:t>the</w:t>
      </w:r>
      <w:r>
        <w:rPr>
          <w:spacing w:val="-9"/>
          <w:vertAlign w:val="baseline"/>
        </w:rPr>
        <w:t> </w:t>
      </w:r>
      <w:r>
        <w:rPr>
          <w:vertAlign w:val="baseline"/>
        </w:rPr>
        <w:t>tool</w:t>
      </w:r>
      <w:r>
        <w:rPr>
          <w:spacing w:val="-9"/>
          <w:vertAlign w:val="baseline"/>
        </w:rPr>
        <w:t> </w:t>
      </w:r>
      <w:r>
        <w:rPr>
          <w:vertAlign w:val="baseline"/>
        </w:rPr>
        <w:t>for</w:t>
      </w:r>
      <w:r>
        <w:rPr>
          <w:spacing w:val="-9"/>
          <w:vertAlign w:val="baseline"/>
        </w:rPr>
        <w:t> </w:t>
      </w:r>
      <w:r>
        <w:rPr>
          <w:vertAlign w:val="baseline"/>
        </w:rPr>
        <w:t>Fair</w:t>
      </w:r>
      <w:r>
        <w:rPr>
          <w:spacing w:val="-9"/>
          <w:vertAlign w:val="baseline"/>
        </w:rPr>
        <w:t> </w:t>
      </w:r>
      <w:r>
        <w:rPr>
          <w:vertAlign w:val="baseline"/>
        </w:rPr>
        <w:t>Market</w:t>
      </w:r>
      <w:r>
        <w:rPr>
          <w:spacing w:val="-9"/>
          <w:vertAlign w:val="baseline"/>
        </w:rPr>
        <w:t> </w:t>
      </w:r>
      <w:r>
        <w:rPr>
          <w:vertAlign w:val="baseline"/>
        </w:rPr>
        <w:t>Value</w:t>
      </w:r>
      <w:r>
        <w:rPr>
          <w:spacing w:val="-9"/>
          <w:vertAlign w:val="baseline"/>
        </w:rPr>
        <w:t> </w:t>
      </w:r>
      <w:r>
        <w:rPr>
          <w:vertAlign w:val="baseline"/>
        </w:rPr>
        <w:t>(FMV)</w:t>
      </w:r>
      <w:r>
        <w:rPr>
          <w:spacing w:val="-9"/>
          <w:vertAlign w:val="baseline"/>
        </w:rPr>
        <w:t> </w:t>
      </w:r>
      <w:r>
        <w:rPr>
          <w:vertAlign w:val="baseline"/>
        </w:rPr>
        <w:t>determination;</w:t>
      </w:r>
      <w:r>
        <w:rPr>
          <w:spacing w:val="-9"/>
          <w:vertAlign w:val="baseline"/>
        </w:rPr>
        <w:t> </w:t>
      </w:r>
      <w:r>
        <w:rPr>
          <w:vertAlign w:val="baseline"/>
        </w:rPr>
        <w:t>Grant</w:t>
      </w:r>
      <w:r>
        <w:rPr>
          <w:spacing w:val="-9"/>
          <w:vertAlign w:val="baseline"/>
        </w:rPr>
        <w:t> </w:t>
      </w:r>
      <w:r>
        <w:rPr>
          <w:vertAlign w:val="baseline"/>
        </w:rPr>
        <w:t>Plan</w:t>
      </w:r>
      <w:r>
        <w:rPr>
          <w:vertAlign w:val="superscript"/>
        </w:rPr>
        <w:t>®</w:t>
      </w:r>
      <w:r>
        <w:rPr>
          <w:spacing w:val="-11"/>
          <w:vertAlign w:val="baseline"/>
        </w:rPr>
        <w:t> </w:t>
      </w:r>
      <w:r>
        <w:rPr>
          <w:vertAlign w:val="baseline"/>
        </w:rPr>
        <w:t>data</w:t>
      </w:r>
      <w:r>
        <w:rPr>
          <w:spacing w:val="-9"/>
          <w:vertAlign w:val="baseline"/>
        </w:rPr>
        <w:t> </w:t>
      </w:r>
      <w:r>
        <w:rPr>
          <w:vertAlign w:val="baseline"/>
        </w:rPr>
        <w:t>up</w:t>
      </w:r>
      <w:r>
        <w:rPr>
          <w:spacing w:val="-9"/>
          <w:vertAlign w:val="baseline"/>
        </w:rPr>
        <w:t> </w:t>
      </w:r>
      <w:r>
        <w:rPr>
          <w:vertAlign w:val="baseline"/>
        </w:rPr>
        <w:t>to</w:t>
      </w:r>
      <w:r>
        <w:rPr>
          <w:spacing w:val="23"/>
          <w:vertAlign w:val="baseline"/>
        </w:rPr>
        <w:t> </w:t>
      </w:r>
      <w:r>
        <w:rPr>
          <w:vertAlign w:val="baseline"/>
        </w:rPr>
        <w:t>the 90</w:t>
      </w:r>
      <w:r>
        <w:rPr>
          <w:vertAlign w:val="superscript"/>
        </w:rPr>
        <w:t>th</w:t>
      </w:r>
      <w:r>
        <w:rPr>
          <w:spacing w:val="-9"/>
          <w:vertAlign w:val="baseline"/>
        </w:rPr>
        <w:t> </w:t>
      </w:r>
      <w:r>
        <w:rPr>
          <w:vertAlign w:val="baseline"/>
        </w:rPr>
        <w:t>percentile,</w:t>
      </w:r>
      <w:r>
        <w:rPr>
          <w:spacing w:val="-8"/>
          <w:vertAlign w:val="baseline"/>
        </w:rPr>
        <w:t> </w:t>
      </w:r>
      <w:r>
        <w:rPr>
          <w:vertAlign w:val="baseline"/>
        </w:rPr>
        <w:t>as</w:t>
      </w:r>
      <w:r>
        <w:rPr>
          <w:spacing w:val="-8"/>
          <w:vertAlign w:val="baseline"/>
        </w:rPr>
        <w:t> </w:t>
      </w:r>
      <w:r>
        <w:rPr>
          <w:vertAlign w:val="baseline"/>
        </w:rPr>
        <w:t>available,</w:t>
      </w:r>
      <w:r>
        <w:rPr>
          <w:spacing w:val="-8"/>
          <w:vertAlign w:val="baseline"/>
        </w:rPr>
        <w:t> </w:t>
      </w:r>
      <w:r>
        <w:rPr>
          <w:vertAlign w:val="baseline"/>
        </w:rPr>
        <w:t>will</w:t>
      </w:r>
      <w:r>
        <w:rPr>
          <w:spacing w:val="-8"/>
          <w:vertAlign w:val="baseline"/>
        </w:rPr>
        <w:t> </w:t>
      </w:r>
      <w:r>
        <w:rPr>
          <w:vertAlign w:val="baseline"/>
        </w:rPr>
        <w:t>be</w:t>
      </w:r>
      <w:r>
        <w:rPr>
          <w:spacing w:val="-8"/>
          <w:vertAlign w:val="baseline"/>
        </w:rPr>
        <w:t> </w:t>
      </w:r>
      <w:r>
        <w:rPr>
          <w:vertAlign w:val="baseline"/>
        </w:rPr>
        <w:t>provided</w:t>
      </w:r>
      <w:r>
        <w:rPr>
          <w:spacing w:val="-8"/>
          <w:vertAlign w:val="baseline"/>
        </w:rPr>
        <w:t> </w:t>
      </w:r>
      <w:r>
        <w:rPr>
          <w:vertAlign w:val="baseline"/>
        </w:rPr>
        <w:t>for</w:t>
      </w:r>
      <w:r>
        <w:rPr>
          <w:spacing w:val="-8"/>
          <w:vertAlign w:val="baseline"/>
        </w:rPr>
        <w:t> </w:t>
      </w:r>
      <w:r>
        <w:rPr>
          <w:vertAlign w:val="baseline"/>
        </w:rPr>
        <w:t>studies</w:t>
      </w:r>
      <w:r>
        <w:rPr>
          <w:spacing w:val="-9"/>
          <w:vertAlign w:val="baseline"/>
        </w:rPr>
        <w:t> </w:t>
      </w:r>
      <w:r>
        <w:rPr>
          <w:vertAlign w:val="baseline"/>
        </w:rPr>
        <w:t>applicable</w:t>
      </w:r>
      <w:r>
        <w:rPr>
          <w:spacing w:val="-9"/>
          <w:vertAlign w:val="baseline"/>
        </w:rPr>
        <w:t> </w:t>
      </w:r>
      <w:r>
        <w:rPr>
          <w:vertAlign w:val="baseline"/>
        </w:rPr>
        <w:t>to</w:t>
      </w:r>
      <w:r>
        <w:rPr>
          <w:spacing w:val="-9"/>
          <w:vertAlign w:val="baseline"/>
        </w:rPr>
        <w:t> </w:t>
      </w:r>
      <w:r>
        <w:rPr>
          <w:vertAlign w:val="baseline"/>
        </w:rPr>
        <w:t>IQVIA</w:t>
      </w:r>
      <w:r>
        <w:rPr>
          <w:spacing w:val="-7"/>
          <w:vertAlign w:val="baseline"/>
        </w:rPr>
        <w:t> </w:t>
      </w:r>
      <w:r>
        <w:rPr>
          <w:vertAlign w:val="baseline"/>
        </w:rPr>
        <w:t>FMV</w:t>
      </w:r>
      <w:r>
        <w:rPr>
          <w:spacing w:val="-8"/>
          <w:vertAlign w:val="baseline"/>
        </w:rPr>
        <w:t> </w:t>
      </w:r>
      <w:r>
        <w:rPr>
          <w:vertAlign w:val="baseline"/>
        </w:rPr>
        <w:t>compliance.</w:t>
      </w:r>
    </w:p>
    <w:p>
      <w:pPr>
        <w:pStyle w:val="BodyText"/>
        <w:spacing w:before="216"/>
        <w:ind w:left="1260" w:right="472"/>
        <w:rPr>
          <w:b/>
        </w:rPr>
      </w:pPr>
      <w:r>
        <w:rPr>
          <w:b/>
        </w:rPr>
        <w:t>Trial</w:t>
      </w:r>
      <w:r>
        <w:rPr>
          <w:b/>
          <w:spacing w:val="-7"/>
        </w:rPr>
        <w:t> </w:t>
      </w:r>
      <w:r>
        <w:rPr>
          <w:b/>
        </w:rPr>
        <w:t>Management</w:t>
      </w:r>
      <w:r>
        <w:rPr>
          <w:b/>
          <w:spacing w:val="-7"/>
        </w:rPr>
        <w:t> </w:t>
      </w:r>
      <w:r>
        <w:rPr>
          <w:b/>
        </w:rPr>
        <w:t>System</w:t>
      </w:r>
      <w:r>
        <w:rPr/>
        <w:t>:</w:t>
      </w:r>
      <w:r>
        <w:rPr>
          <w:spacing w:val="40"/>
        </w:rPr>
        <w:t> </w:t>
      </w:r>
      <w:r>
        <w:rPr/>
        <w:t>When</w:t>
      </w:r>
      <w:r>
        <w:rPr>
          <w:spacing w:val="-7"/>
        </w:rPr>
        <w:t> </w:t>
      </w:r>
      <w:r>
        <w:rPr/>
        <w:t>referencing</w:t>
      </w:r>
      <w:r>
        <w:rPr>
          <w:spacing w:val="-7"/>
        </w:rPr>
        <w:t> </w:t>
      </w:r>
      <w:r>
        <w:rPr/>
        <w:t>“Trial</w:t>
      </w:r>
      <w:r>
        <w:rPr>
          <w:spacing w:val="-7"/>
        </w:rPr>
        <w:t> </w:t>
      </w:r>
      <w:r>
        <w:rPr/>
        <w:t>Management</w:t>
      </w:r>
      <w:r>
        <w:rPr>
          <w:spacing w:val="-7"/>
        </w:rPr>
        <w:t> </w:t>
      </w:r>
      <w:r>
        <w:rPr/>
        <w:t>System”</w:t>
      </w:r>
      <w:r>
        <w:rPr>
          <w:spacing w:val="-7"/>
        </w:rPr>
        <w:t> </w:t>
      </w:r>
      <w:r>
        <w:rPr/>
        <w:t>throughout this</w:t>
      </w:r>
      <w:r>
        <w:rPr>
          <w:spacing w:val="-16"/>
        </w:rPr>
        <w:t> </w:t>
      </w:r>
      <w:r>
        <w:rPr/>
        <w:t>WI,</w:t>
      </w:r>
      <w:r>
        <w:rPr>
          <w:spacing w:val="-9"/>
        </w:rPr>
        <w:t> </w:t>
      </w:r>
      <w:r>
        <w:rPr/>
        <w:t>this</w:t>
      </w:r>
      <w:r>
        <w:rPr>
          <w:spacing w:val="-9"/>
        </w:rPr>
        <w:t> </w:t>
      </w:r>
      <w:r>
        <w:rPr/>
        <w:t>infers</w:t>
      </w:r>
      <w:r>
        <w:rPr>
          <w:spacing w:val="-9"/>
        </w:rPr>
        <w:t> </w:t>
      </w:r>
      <w:r>
        <w:rPr/>
        <w:t>tracking</w:t>
      </w:r>
      <w:r>
        <w:rPr>
          <w:spacing w:val="-9"/>
        </w:rPr>
        <w:t> </w:t>
      </w:r>
      <w:r>
        <w:rPr/>
        <w:t>directly</w:t>
      </w:r>
      <w:r>
        <w:rPr>
          <w:spacing w:val="-9"/>
        </w:rPr>
        <w:t> </w:t>
      </w:r>
      <w:r>
        <w:rPr/>
        <w:t>into</w:t>
      </w:r>
      <w:r>
        <w:rPr>
          <w:spacing w:val="-9"/>
        </w:rPr>
        <w:t> </w:t>
      </w:r>
      <w:r>
        <w:rPr/>
        <w:t>CTMS</w:t>
      </w:r>
      <w:r>
        <w:rPr>
          <w:spacing w:val="-9"/>
        </w:rPr>
        <w:t> </w:t>
      </w:r>
      <w:r>
        <w:rPr/>
        <w:t>or</w:t>
      </w:r>
      <w:r>
        <w:rPr>
          <w:spacing w:val="-9"/>
        </w:rPr>
        <w:t> </w:t>
      </w:r>
      <w:r>
        <w:rPr/>
        <w:t>other</w:t>
      </w:r>
      <w:r>
        <w:rPr>
          <w:spacing w:val="-12"/>
        </w:rPr>
        <w:t> </w:t>
      </w:r>
      <w:r>
        <w:rPr/>
        <w:t>IQVIA</w:t>
      </w:r>
      <w:r>
        <w:rPr>
          <w:spacing w:val="-9"/>
        </w:rPr>
        <w:t> </w:t>
      </w:r>
      <w:r>
        <w:rPr/>
        <w:t>trial</w:t>
      </w:r>
      <w:r>
        <w:rPr>
          <w:spacing w:val="-9"/>
        </w:rPr>
        <w:t> </w:t>
      </w:r>
      <w:r>
        <w:rPr/>
        <w:t>management</w:t>
      </w:r>
      <w:r>
        <w:rPr>
          <w:spacing w:val="-9"/>
        </w:rPr>
        <w:t> </w:t>
      </w:r>
      <w:r>
        <w:rPr/>
        <w:t>systems</w:t>
      </w:r>
      <w:r>
        <w:rPr>
          <w:b/>
        </w:rPr>
        <w:t>.</w:t>
      </w:r>
    </w:p>
    <w:p>
      <w:pPr>
        <w:spacing w:after="0"/>
        <w:sectPr>
          <w:footerReference w:type="default" r:id="rId5"/>
          <w:headerReference w:type="default" r:id="rId28"/>
          <w:headerReference w:type="first" r:id="rId29"/>
          <w:headerReference w:type="even" r:id="rId30"/>
          <w:footerReference w:type="first" r:id="rId31"/>
          <w:footerReference w:type="even" r:id="rId32"/>
          <w:type w:val="continuous"/>
          <w:pgSz w:w="12240" w:h="15840"/>
          <w:pgMar w:footer="957" w:header="0" w:top="700" w:bottom="1140" w:left="900" w:right="900"/>
          <w:pgNumType w:start="1"/>
        </w:sectPr>
      </w:pPr>
    </w:p>
    <w:p>
      <w:pPr>
        <w:pStyle w:val="BodyText"/>
        <w:spacing w:before="6"/>
        <w:rPr>
          <w:b/>
          <w:sz w:val="13"/>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MATERIAL AND EQUIPMENT" w:id="5"/>
      <w:bookmarkEnd w:id="5"/>
      <w:r>
        <w:rPr/>
        <w:t>MA</w:t>
      </w:r>
      <w:r>
        <w:rPr/>
        <w:t>TERIAL</w:t>
      </w:r>
      <w:r>
        <w:rPr>
          <w:spacing w:val="-9"/>
        </w:rPr>
        <w:t> </w:t>
      </w:r>
      <w:r>
        <w:rPr/>
        <w:t>AND</w:t>
      </w:r>
      <w:r>
        <w:rPr>
          <w:spacing w:val="-9"/>
        </w:rPr>
        <w:t> </w:t>
      </w:r>
      <w:r>
        <w:rPr>
          <w:spacing w:val="-2"/>
        </w:rPr>
        <w:t>EQUIPMENT</w:t>
      </w:r>
    </w:p>
    <w:p>
      <w:pPr>
        <w:pStyle w:val="BodyText"/>
        <w:spacing w:before="126"/>
        <w:ind w:left="1260"/>
      </w:pPr>
      <w:r>
        <w:rPr/>
        <w:t>Not</w:t>
      </w:r>
      <w:r>
        <w:rPr>
          <w:spacing w:val="-3"/>
        </w:rPr>
        <w:t> </w:t>
      </w:r>
      <w:r>
        <w:rPr>
          <w:spacing w:val="-2"/>
        </w:rPr>
        <w:t>Applicable</w:t>
      </w:r>
    </w:p>
    <w:p>
      <w:pPr>
        <w:pStyle w:val="BodyText"/>
        <w:spacing w:before="7"/>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PROCEDURE" w:id="6"/>
      <w:bookmarkEnd w:id="6"/>
      <w:r>
        <w:rPr>
          <w:spacing w:val="-2"/>
        </w:rPr>
        <w:t>PROCEDURE</w:t>
      </w:r>
    </w:p>
    <w:p>
      <w:pPr>
        <w:pStyle w:val="BodyText"/>
        <w:spacing w:before="7"/>
        <w:rPr>
          <w:b/>
        </w:rPr>
      </w:pPr>
    </w:p>
    <w:p>
      <w:pPr>
        <w:pStyle w:val="BodyText"/>
        <w:ind w:left="1260"/>
      </w:pPr>
      <w:r>
        <w:rPr/>
        <w:t>Each</w:t>
      </w:r>
      <w:r>
        <w:rPr>
          <w:spacing w:val="-4"/>
        </w:rPr>
        <w:t> </w:t>
      </w:r>
      <w:r>
        <w:rPr/>
        <w:t>role</w:t>
      </w:r>
      <w:r>
        <w:rPr>
          <w:spacing w:val="-4"/>
        </w:rPr>
        <w:t> </w:t>
      </w:r>
      <w:r>
        <w:rPr/>
        <w:t>mentioned</w:t>
      </w:r>
      <w:r>
        <w:rPr>
          <w:spacing w:val="-4"/>
        </w:rPr>
        <w:t> </w:t>
      </w:r>
      <w:r>
        <w:rPr/>
        <w:t>in</w:t>
      </w:r>
      <w:r>
        <w:rPr>
          <w:spacing w:val="-4"/>
        </w:rPr>
        <w:t> </w:t>
      </w:r>
      <w:r>
        <w:rPr/>
        <w:t>this</w:t>
      </w:r>
      <w:r>
        <w:rPr>
          <w:spacing w:val="-12"/>
        </w:rPr>
        <w:t> </w:t>
      </w:r>
      <w:r>
        <w:rPr/>
        <w:t>WI</w:t>
      </w:r>
      <w:r>
        <w:rPr>
          <w:spacing w:val="-6"/>
        </w:rPr>
        <w:t> </w:t>
      </w:r>
      <w:r>
        <w:rPr/>
        <w:t>is</w:t>
      </w:r>
      <w:r>
        <w:rPr>
          <w:spacing w:val="-4"/>
        </w:rPr>
        <w:t> </w:t>
      </w:r>
      <w:r>
        <w:rPr/>
        <w:t>responsible</w:t>
      </w:r>
      <w:r>
        <w:rPr>
          <w:spacing w:val="-3"/>
        </w:rPr>
        <w:t> </w:t>
      </w:r>
      <w:r>
        <w:rPr>
          <w:spacing w:val="-5"/>
        </w:rPr>
        <w:t>to:</w:t>
      </w:r>
    </w:p>
    <w:p>
      <w:pPr>
        <w:pStyle w:val="ListParagraph"/>
        <w:numPr>
          <w:ilvl w:val="0"/>
          <w:numId w:val="3"/>
        </w:numPr>
        <w:tabs>
          <w:tab w:pos="1619" w:val="left" w:leader="none"/>
          <w:tab w:pos="1620" w:val="left" w:leader="none"/>
        </w:tabs>
        <w:spacing w:line="232" w:lineRule="auto" w:before="8" w:after="0"/>
        <w:ind w:left="1619" w:right="749" w:hanging="360"/>
        <w:jc w:val="left"/>
        <w:rPr>
          <w:sz w:val="22"/>
        </w:rPr>
      </w:pPr>
      <w:r>
        <w:rPr>
          <w:position w:val="1"/>
          <w:sz w:val="22"/>
        </w:rPr>
        <w:t>Ensure</w:t>
      </w:r>
      <w:r>
        <w:rPr>
          <w:spacing w:val="-6"/>
          <w:position w:val="1"/>
          <w:sz w:val="22"/>
        </w:rPr>
        <w:t> </w:t>
      </w:r>
      <w:r>
        <w:rPr>
          <w:position w:val="1"/>
          <w:sz w:val="22"/>
        </w:rPr>
        <w:t>tracking,</w:t>
      </w:r>
      <w:r>
        <w:rPr>
          <w:spacing w:val="-6"/>
          <w:position w:val="1"/>
          <w:sz w:val="22"/>
        </w:rPr>
        <w:t> </w:t>
      </w:r>
      <w:r>
        <w:rPr>
          <w:position w:val="1"/>
          <w:sz w:val="22"/>
        </w:rPr>
        <w:t>status</w:t>
      </w:r>
      <w:r>
        <w:rPr>
          <w:spacing w:val="-6"/>
          <w:position w:val="1"/>
          <w:sz w:val="22"/>
        </w:rPr>
        <w:t> </w:t>
      </w:r>
      <w:r>
        <w:rPr>
          <w:position w:val="1"/>
          <w:sz w:val="22"/>
        </w:rPr>
        <w:t>reporting,</w:t>
      </w:r>
      <w:r>
        <w:rPr>
          <w:spacing w:val="-6"/>
          <w:position w:val="1"/>
          <w:sz w:val="22"/>
        </w:rPr>
        <w:t> </w:t>
      </w:r>
      <w:r>
        <w:rPr>
          <w:position w:val="1"/>
          <w:sz w:val="22"/>
        </w:rPr>
        <w:t>risk/issue</w:t>
      </w:r>
      <w:r>
        <w:rPr>
          <w:spacing w:val="-6"/>
          <w:position w:val="1"/>
          <w:sz w:val="22"/>
        </w:rPr>
        <w:t> </w:t>
      </w:r>
      <w:r>
        <w:rPr>
          <w:position w:val="1"/>
          <w:sz w:val="22"/>
        </w:rPr>
        <w:t>identification</w:t>
      </w:r>
      <w:r>
        <w:rPr>
          <w:spacing w:val="-6"/>
          <w:position w:val="1"/>
          <w:sz w:val="22"/>
        </w:rPr>
        <w:t> </w:t>
      </w:r>
      <w:r>
        <w:rPr>
          <w:position w:val="1"/>
          <w:sz w:val="22"/>
        </w:rPr>
        <w:t>and</w:t>
      </w:r>
      <w:r>
        <w:rPr>
          <w:spacing w:val="-3"/>
          <w:position w:val="1"/>
          <w:sz w:val="22"/>
        </w:rPr>
        <w:t> </w:t>
      </w:r>
      <w:r>
        <w:rPr>
          <w:position w:val="1"/>
          <w:sz w:val="22"/>
        </w:rPr>
        <w:t>mitigation</w:t>
      </w:r>
      <w:r>
        <w:rPr>
          <w:spacing w:val="-2"/>
          <w:position w:val="1"/>
          <w:sz w:val="22"/>
        </w:rPr>
        <w:t> </w:t>
      </w:r>
      <w:r>
        <w:rPr>
          <w:position w:val="1"/>
          <w:sz w:val="22"/>
        </w:rPr>
        <w:t>of</w:t>
      </w:r>
      <w:r>
        <w:rPr>
          <w:spacing w:val="-6"/>
          <w:position w:val="1"/>
          <w:sz w:val="22"/>
        </w:rPr>
        <w:t> </w:t>
      </w:r>
      <w:r>
        <w:rPr>
          <w:position w:val="1"/>
          <w:sz w:val="22"/>
        </w:rPr>
        <w:t>activities </w:t>
      </w:r>
      <w:r>
        <w:rPr>
          <w:sz w:val="22"/>
        </w:rPr>
        <w:t>to support site activation in applicable systems as per CS_OP_RSU0060 Site </w:t>
      </w:r>
      <w:r>
        <w:rPr>
          <w:spacing w:val="-2"/>
          <w:sz w:val="22"/>
        </w:rPr>
        <w:t>Activation.</w:t>
      </w:r>
    </w:p>
    <w:p>
      <w:pPr>
        <w:pStyle w:val="ListParagraph"/>
        <w:numPr>
          <w:ilvl w:val="0"/>
          <w:numId w:val="3"/>
        </w:numPr>
        <w:tabs>
          <w:tab w:pos="1619" w:val="left" w:leader="none"/>
          <w:tab w:pos="1620" w:val="left" w:leader="none"/>
        </w:tabs>
        <w:spacing w:line="225" w:lineRule="auto" w:before="18" w:after="0"/>
        <w:ind w:left="1619" w:right="1002" w:hanging="360"/>
        <w:jc w:val="left"/>
        <w:rPr>
          <w:sz w:val="22"/>
        </w:rPr>
      </w:pPr>
      <w:r>
        <w:rPr>
          <w:position w:val="1"/>
          <w:sz w:val="22"/>
        </w:rPr>
        <w:t>File</w:t>
      </w:r>
      <w:r>
        <w:rPr>
          <w:spacing w:val="-3"/>
          <w:position w:val="1"/>
          <w:sz w:val="22"/>
        </w:rPr>
        <w:t> </w:t>
      </w:r>
      <w:r>
        <w:rPr>
          <w:position w:val="1"/>
          <w:sz w:val="22"/>
        </w:rPr>
        <w:t>individual</w:t>
      </w:r>
      <w:r>
        <w:rPr>
          <w:spacing w:val="-3"/>
          <w:position w:val="1"/>
          <w:sz w:val="22"/>
        </w:rPr>
        <w:t> </w:t>
      </w:r>
      <w:r>
        <w:rPr>
          <w:position w:val="1"/>
          <w:sz w:val="22"/>
        </w:rPr>
        <w:t>documents</w:t>
      </w:r>
      <w:r>
        <w:rPr>
          <w:spacing w:val="-3"/>
          <w:position w:val="1"/>
          <w:sz w:val="22"/>
        </w:rPr>
        <w:t> </w:t>
      </w:r>
      <w:r>
        <w:rPr>
          <w:position w:val="1"/>
          <w:sz w:val="22"/>
        </w:rPr>
        <w:t>or</w:t>
      </w:r>
      <w:r>
        <w:rPr>
          <w:spacing w:val="-6"/>
          <w:position w:val="1"/>
          <w:sz w:val="22"/>
        </w:rPr>
        <w:t> </w:t>
      </w:r>
      <w:r>
        <w:rPr>
          <w:position w:val="1"/>
          <w:sz w:val="22"/>
        </w:rPr>
        <w:t>pertinent</w:t>
      </w:r>
      <w:r>
        <w:rPr>
          <w:spacing w:val="-3"/>
          <w:position w:val="1"/>
          <w:sz w:val="22"/>
        </w:rPr>
        <w:t> </w:t>
      </w:r>
      <w:r>
        <w:rPr>
          <w:position w:val="1"/>
          <w:sz w:val="22"/>
        </w:rPr>
        <w:t>correspondence</w:t>
      </w:r>
      <w:r>
        <w:rPr>
          <w:spacing w:val="-3"/>
          <w:position w:val="1"/>
          <w:sz w:val="22"/>
        </w:rPr>
        <w:t> </w:t>
      </w:r>
      <w:r>
        <w:rPr>
          <w:position w:val="1"/>
          <w:sz w:val="22"/>
        </w:rPr>
        <w:t>in</w:t>
      </w:r>
      <w:r>
        <w:rPr>
          <w:spacing w:val="-3"/>
          <w:position w:val="1"/>
          <w:sz w:val="22"/>
        </w:rPr>
        <w:t> </w:t>
      </w:r>
      <w:r>
        <w:rPr>
          <w:position w:val="1"/>
          <w:sz w:val="22"/>
        </w:rPr>
        <w:t>the</w:t>
      </w:r>
      <w:r>
        <w:rPr>
          <w:spacing w:val="-3"/>
          <w:position w:val="1"/>
          <w:sz w:val="22"/>
        </w:rPr>
        <w:t> </w:t>
      </w:r>
      <w:r>
        <w:rPr>
          <w:position w:val="1"/>
          <w:sz w:val="22"/>
        </w:rPr>
        <w:t>Trial</w:t>
      </w:r>
      <w:r>
        <w:rPr>
          <w:spacing w:val="-3"/>
          <w:position w:val="1"/>
          <w:sz w:val="22"/>
        </w:rPr>
        <w:t> </w:t>
      </w:r>
      <w:r>
        <w:rPr>
          <w:position w:val="1"/>
          <w:sz w:val="22"/>
        </w:rPr>
        <w:t>Master</w:t>
      </w:r>
      <w:r>
        <w:rPr>
          <w:spacing w:val="-3"/>
          <w:position w:val="1"/>
          <w:sz w:val="22"/>
        </w:rPr>
        <w:t> </w:t>
      </w:r>
      <w:r>
        <w:rPr>
          <w:position w:val="1"/>
          <w:sz w:val="22"/>
        </w:rPr>
        <w:t>File</w:t>
      </w:r>
      <w:r>
        <w:rPr>
          <w:spacing w:val="-3"/>
          <w:position w:val="1"/>
          <w:sz w:val="22"/>
        </w:rPr>
        <w:t> </w:t>
      </w:r>
      <w:r>
        <w:rPr>
          <w:position w:val="1"/>
          <w:sz w:val="22"/>
        </w:rPr>
        <w:t>as </w:t>
      </w:r>
      <w:r>
        <w:rPr>
          <w:sz w:val="22"/>
        </w:rPr>
        <w:t>they are finalized as per CS_OP_RSU0060 Site Activation.</w:t>
      </w:r>
    </w:p>
    <w:p>
      <w:pPr>
        <w:pStyle w:val="BodyText"/>
        <w:spacing w:before="6"/>
      </w:pPr>
    </w:p>
    <w:p>
      <w:pPr>
        <w:pStyle w:val="BodyText"/>
        <w:ind w:left="1259" w:right="740"/>
      </w:pPr>
      <w:r>
        <w:rPr/>
        <w:t>Per ICH-GCP (5.6.2), IQVIA must provide the Investigator with the</w:t>
      </w:r>
      <w:r>
        <w:rPr>
          <w:spacing w:val="-1"/>
        </w:rPr>
        <w:t> </w:t>
      </w:r>
      <w:r>
        <w:rPr/>
        <w:t>Protocol and the Investigator’s Brochure before signing the CTA to conduct the study. IQVIA does</w:t>
      </w:r>
      <w:r>
        <w:rPr>
          <w:spacing w:val="-2"/>
        </w:rPr>
        <w:t> </w:t>
      </w:r>
      <w:r>
        <w:rPr/>
        <w:t>not ship</w:t>
      </w:r>
      <w:r>
        <w:rPr>
          <w:spacing w:val="40"/>
        </w:rPr>
        <w:t> </w:t>
      </w:r>
      <w:r>
        <w:rPr/>
        <w:t>Investigational Product (IP) to a site until there is a signed CTA in place or until the</w:t>
      </w:r>
      <w:r>
        <w:rPr>
          <w:spacing w:val="29"/>
        </w:rPr>
        <w:t> </w:t>
      </w:r>
      <w:r>
        <w:rPr/>
        <w:t>Sponsor</w:t>
      </w:r>
      <w:r>
        <w:rPr>
          <w:spacing w:val="-6"/>
        </w:rPr>
        <w:t> </w:t>
      </w:r>
      <w:r>
        <w:rPr/>
        <w:t>agrees</w:t>
      </w:r>
      <w:r>
        <w:rPr>
          <w:spacing w:val="-13"/>
        </w:rPr>
        <w:t> </w:t>
      </w:r>
      <w:r>
        <w:rPr/>
        <w:t>to</w:t>
      </w:r>
      <w:r>
        <w:rPr>
          <w:spacing w:val="-6"/>
        </w:rPr>
        <w:t> </w:t>
      </w:r>
      <w:r>
        <w:rPr/>
        <w:t>an</w:t>
      </w:r>
      <w:r>
        <w:rPr>
          <w:spacing w:val="-6"/>
        </w:rPr>
        <w:t> </w:t>
      </w:r>
      <w:r>
        <w:rPr/>
        <w:t>exception</w:t>
      </w:r>
      <w:r>
        <w:rPr>
          <w:spacing w:val="-6"/>
        </w:rPr>
        <w:t> </w:t>
      </w:r>
      <w:r>
        <w:rPr/>
        <w:t>in</w:t>
      </w:r>
      <w:r>
        <w:rPr>
          <w:spacing w:val="-4"/>
        </w:rPr>
        <w:t> </w:t>
      </w:r>
      <w:r>
        <w:rPr/>
        <w:t>writing,</w:t>
      </w:r>
      <w:r>
        <w:rPr>
          <w:spacing w:val="-3"/>
        </w:rPr>
        <w:t> </w:t>
      </w:r>
      <w:r>
        <w:rPr/>
        <w:t>if local</w:t>
      </w:r>
      <w:r>
        <w:rPr>
          <w:spacing w:val="-6"/>
        </w:rPr>
        <w:t> </w:t>
      </w:r>
      <w:r>
        <w:rPr/>
        <w:t>regulations</w:t>
      </w:r>
      <w:r>
        <w:rPr>
          <w:spacing w:val="-6"/>
        </w:rPr>
        <w:t> </w:t>
      </w:r>
      <w:r>
        <w:rPr/>
        <w:t>allow</w:t>
      </w:r>
      <w:r>
        <w:rPr>
          <w:spacing w:val="-6"/>
        </w:rPr>
        <w:t> </w:t>
      </w:r>
      <w:r>
        <w:rPr/>
        <w:t>this</w:t>
      </w:r>
      <w:r>
        <w:rPr>
          <w:spacing w:val="-6"/>
        </w:rPr>
        <w:t> </w:t>
      </w:r>
      <w:r>
        <w:rPr/>
        <w:t>exception. In</w:t>
      </w:r>
      <w:r>
        <w:rPr>
          <w:spacing w:val="40"/>
        </w:rPr>
        <w:t> </w:t>
      </w:r>
      <w:r>
        <w:rPr/>
        <w:t>medical device projects, even if the Sponsor agrees to an exception in writing, the device</w:t>
      </w:r>
      <w:r>
        <w:rPr>
          <w:spacing w:val="40"/>
        </w:rPr>
        <w:t> </w:t>
      </w:r>
      <w:r>
        <w:rPr/>
        <w:t>cannot be shipped until a fully signed CTA is in place, pursuant to the applicable medical device regulations.</w:t>
      </w:r>
    </w:p>
    <w:p>
      <w:pPr>
        <w:pStyle w:val="BodyText"/>
        <w:spacing w:before="5"/>
        <w:rPr>
          <w:sz w:val="20"/>
        </w:rPr>
      </w:pPr>
    </w:p>
    <w:p>
      <w:pPr>
        <w:pStyle w:val="ListParagraph"/>
        <w:numPr>
          <w:ilvl w:val="1"/>
          <w:numId w:val="1"/>
        </w:numPr>
        <w:tabs>
          <w:tab w:pos="1979" w:val="left" w:leader="none"/>
          <w:tab w:pos="1980" w:val="left" w:leader="none"/>
        </w:tabs>
        <w:spacing w:line="350" w:lineRule="auto" w:before="0" w:after="0"/>
        <w:ind w:left="1979" w:right="4280" w:hanging="720"/>
        <w:jc w:val="left"/>
        <w:rPr>
          <w:sz w:val="22"/>
        </w:rPr>
      </w:pPr>
      <w:bookmarkStart w:name="Creating the CTA and Budget Templates" w:id="7"/>
      <w:bookmarkEnd w:id="7"/>
      <w:r>
        <w:rPr>
          <w:b/>
          <w:sz w:val="22"/>
        </w:rPr>
        <w:t>Creatin</w:t>
      </w:r>
      <w:r>
        <w:rPr>
          <w:b/>
          <w:sz w:val="22"/>
        </w:rPr>
        <w:t>g</w:t>
      </w:r>
      <w:r>
        <w:rPr>
          <w:b/>
          <w:spacing w:val="-16"/>
          <w:sz w:val="22"/>
        </w:rPr>
        <w:t> </w:t>
      </w:r>
      <w:r>
        <w:rPr>
          <w:b/>
          <w:sz w:val="22"/>
        </w:rPr>
        <w:t>the</w:t>
      </w:r>
      <w:r>
        <w:rPr>
          <w:b/>
          <w:spacing w:val="-15"/>
          <w:sz w:val="22"/>
        </w:rPr>
        <w:t> </w:t>
      </w:r>
      <w:r>
        <w:rPr>
          <w:b/>
          <w:sz w:val="22"/>
        </w:rPr>
        <w:t>CTA</w:t>
      </w:r>
      <w:r>
        <w:rPr>
          <w:b/>
          <w:spacing w:val="-19"/>
          <w:sz w:val="22"/>
        </w:rPr>
        <w:t> </w:t>
      </w:r>
      <w:r>
        <w:rPr>
          <w:b/>
          <w:sz w:val="22"/>
        </w:rPr>
        <w:t>and</w:t>
      </w:r>
      <w:r>
        <w:rPr>
          <w:b/>
          <w:spacing w:val="-13"/>
          <w:sz w:val="22"/>
        </w:rPr>
        <w:t> </w:t>
      </w:r>
      <w:r>
        <w:rPr>
          <w:b/>
          <w:sz w:val="22"/>
        </w:rPr>
        <w:t>Budget</w:t>
      </w:r>
      <w:r>
        <w:rPr>
          <w:b/>
          <w:spacing w:val="-14"/>
          <w:sz w:val="22"/>
        </w:rPr>
        <w:t> </w:t>
      </w:r>
      <w:r>
        <w:rPr>
          <w:b/>
          <w:sz w:val="22"/>
        </w:rPr>
        <w:t>Templates </w:t>
      </w:r>
      <w:bookmarkStart w:name="Notes:" w:id="8"/>
      <w:bookmarkEnd w:id="8"/>
      <w:r>
        <w:rPr>
          <w:b/>
          <w:spacing w:val="-2"/>
          <w:sz w:val="22"/>
        </w:rPr>
        <w:t>Note</w:t>
      </w:r>
      <w:r>
        <w:rPr>
          <w:b/>
          <w:spacing w:val="-2"/>
          <w:sz w:val="22"/>
        </w:rPr>
        <w:t>s</w:t>
      </w:r>
      <w:r>
        <w:rPr>
          <w:spacing w:val="-2"/>
          <w:sz w:val="22"/>
        </w:rPr>
        <w:t>:</w:t>
      </w:r>
    </w:p>
    <w:p>
      <w:pPr>
        <w:pStyle w:val="ListParagraph"/>
        <w:numPr>
          <w:ilvl w:val="2"/>
          <w:numId w:val="1"/>
        </w:numPr>
        <w:tabs>
          <w:tab w:pos="2339" w:val="left" w:leader="none"/>
          <w:tab w:pos="2340" w:val="left" w:leader="none"/>
        </w:tabs>
        <w:spacing w:line="214" w:lineRule="exact" w:before="0" w:after="0"/>
        <w:ind w:left="2340" w:right="0" w:hanging="361"/>
        <w:jc w:val="left"/>
        <w:rPr>
          <w:sz w:val="22"/>
        </w:rPr>
      </w:pPr>
      <w:r>
        <w:rPr>
          <w:sz w:val="22"/>
        </w:rPr>
        <w:t>Refer</w:t>
      </w:r>
      <w:r>
        <w:rPr>
          <w:spacing w:val="-10"/>
          <w:sz w:val="22"/>
        </w:rPr>
        <w:t> </w:t>
      </w:r>
      <w:r>
        <w:rPr>
          <w:sz w:val="22"/>
        </w:rPr>
        <w:t>to</w:t>
      </w:r>
      <w:r>
        <w:rPr>
          <w:spacing w:val="-10"/>
          <w:sz w:val="22"/>
        </w:rPr>
        <w:t> </w:t>
      </w:r>
      <w:r>
        <w:rPr>
          <w:sz w:val="22"/>
        </w:rPr>
        <w:t>the</w:t>
      </w:r>
      <w:r>
        <w:rPr>
          <w:spacing w:val="-5"/>
          <w:sz w:val="22"/>
        </w:rPr>
        <w:t> </w:t>
      </w:r>
      <w:r>
        <w:rPr>
          <w:sz w:val="22"/>
        </w:rPr>
        <w:t>Regulatory</w:t>
      </w:r>
      <w:r>
        <w:rPr>
          <w:spacing w:val="-8"/>
          <w:sz w:val="22"/>
        </w:rPr>
        <w:t> </w:t>
      </w:r>
      <w:r>
        <w:rPr>
          <w:sz w:val="22"/>
        </w:rPr>
        <w:t>Intelligence</w:t>
      </w:r>
      <w:r>
        <w:rPr>
          <w:spacing w:val="-8"/>
          <w:sz w:val="22"/>
        </w:rPr>
        <w:t> </w:t>
      </w:r>
      <w:r>
        <w:rPr>
          <w:sz w:val="22"/>
        </w:rPr>
        <w:t>Database</w:t>
      </w:r>
      <w:r>
        <w:rPr>
          <w:spacing w:val="-8"/>
          <w:sz w:val="22"/>
        </w:rPr>
        <w:t> </w:t>
      </w:r>
      <w:r>
        <w:rPr>
          <w:sz w:val="22"/>
        </w:rPr>
        <w:t>(RID)</w:t>
      </w:r>
      <w:r>
        <w:rPr>
          <w:spacing w:val="-9"/>
          <w:sz w:val="22"/>
        </w:rPr>
        <w:t> </w:t>
      </w:r>
      <w:r>
        <w:rPr>
          <w:sz w:val="22"/>
        </w:rPr>
        <w:t>to</w:t>
      </w:r>
      <w:r>
        <w:rPr>
          <w:spacing w:val="-9"/>
          <w:sz w:val="22"/>
        </w:rPr>
        <w:t> </w:t>
      </w:r>
      <w:r>
        <w:rPr>
          <w:spacing w:val="-2"/>
          <w:sz w:val="22"/>
        </w:rPr>
        <w:t>understand</w:t>
      </w:r>
    </w:p>
    <w:p>
      <w:pPr>
        <w:pStyle w:val="BodyText"/>
        <w:ind w:left="2339" w:right="1169"/>
      </w:pPr>
      <w:r>
        <w:rPr/>
        <w:t>country</w:t>
      </w:r>
      <w:r>
        <w:rPr>
          <w:spacing w:val="-6"/>
        </w:rPr>
        <w:t> </w:t>
      </w:r>
      <w:r>
        <w:rPr/>
        <w:t>contracting</w:t>
      </w:r>
      <w:r>
        <w:rPr>
          <w:spacing w:val="-6"/>
        </w:rPr>
        <w:t> </w:t>
      </w:r>
      <w:r>
        <w:rPr/>
        <w:t>intelligence</w:t>
      </w:r>
      <w:r>
        <w:rPr>
          <w:spacing w:val="-6"/>
        </w:rPr>
        <w:t> </w:t>
      </w:r>
      <w:r>
        <w:rPr/>
        <w:t>and</w:t>
      </w:r>
      <w:r>
        <w:rPr>
          <w:spacing w:val="-4"/>
        </w:rPr>
        <w:t> </w:t>
      </w:r>
      <w:r>
        <w:rPr/>
        <w:t>whether</w:t>
      </w:r>
      <w:r>
        <w:rPr>
          <w:spacing w:val="-8"/>
        </w:rPr>
        <w:t> </w:t>
      </w:r>
      <w:r>
        <w:rPr/>
        <w:t>the</w:t>
      </w:r>
      <w:r>
        <w:rPr>
          <w:spacing w:val="-8"/>
        </w:rPr>
        <w:t> </w:t>
      </w:r>
      <w:r>
        <w:rPr/>
        <w:t>CTA</w:t>
      </w:r>
      <w:r>
        <w:rPr>
          <w:spacing w:val="-8"/>
        </w:rPr>
        <w:t> </w:t>
      </w:r>
      <w:r>
        <w:rPr/>
        <w:t>is</w:t>
      </w:r>
      <w:r>
        <w:rPr>
          <w:spacing w:val="-8"/>
        </w:rPr>
        <w:t> </w:t>
      </w:r>
      <w:r>
        <w:rPr/>
        <w:t>part</w:t>
      </w:r>
      <w:r>
        <w:rPr>
          <w:spacing w:val="-8"/>
        </w:rPr>
        <w:t> </w:t>
      </w:r>
      <w:r>
        <w:rPr/>
        <w:t>of</w:t>
      </w:r>
      <w:r>
        <w:rPr>
          <w:spacing w:val="-8"/>
        </w:rPr>
        <w:t> </w:t>
      </w:r>
      <w:r>
        <w:rPr/>
        <w:t>the submission</w:t>
      </w:r>
      <w:r>
        <w:rPr>
          <w:spacing w:val="28"/>
        </w:rPr>
        <w:t> </w:t>
      </w:r>
      <w:r>
        <w:rPr/>
        <w:t>package</w:t>
      </w:r>
      <w:r>
        <w:rPr>
          <w:spacing w:val="-2"/>
        </w:rPr>
        <w:t> </w:t>
      </w:r>
      <w:r>
        <w:rPr/>
        <w:t>to</w:t>
      </w:r>
      <w:r>
        <w:rPr>
          <w:spacing w:val="-2"/>
        </w:rPr>
        <w:t> </w:t>
      </w:r>
      <w:r>
        <w:rPr/>
        <w:t>the</w:t>
      </w:r>
      <w:r>
        <w:rPr>
          <w:spacing w:val="-2"/>
        </w:rPr>
        <w:t> </w:t>
      </w:r>
      <w:r>
        <w:rPr/>
        <w:t>Ethics</w:t>
      </w:r>
      <w:r>
        <w:rPr>
          <w:spacing w:val="-2"/>
        </w:rPr>
        <w:t> </w:t>
      </w:r>
      <w:r>
        <w:rPr/>
        <w:t>Committee/Institutional</w:t>
      </w:r>
      <w:r>
        <w:rPr>
          <w:spacing w:val="-2"/>
        </w:rPr>
        <w:t> </w:t>
      </w:r>
      <w:r>
        <w:rPr/>
        <w:t>Review Board (EC/IRB) and/or</w:t>
      </w:r>
      <w:r>
        <w:rPr>
          <w:spacing w:val="40"/>
        </w:rPr>
        <w:t> </w:t>
      </w:r>
      <w:r>
        <w:rPr/>
        <w:t>Regulatory Authority (RA).</w:t>
      </w:r>
    </w:p>
    <w:p>
      <w:pPr>
        <w:pStyle w:val="ListParagraph"/>
        <w:numPr>
          <w:ilvl w:val="2"/>
          <w:numId w:val="1"/>
        </w:numPr>
        <w:tabs>
          <w:tab w:pos="2339" w:val="left" w:leader="none"/>
          <w:tab w:pos="2340" w:val="left" w:leader="none"/>
        </w:tabs>
        <w:spacing w:line="235" w:lineRule="auto" w:before="59" w:after="0"/>
        <w:ind w:left="2339" w:right="1608" w:hanging="360"/>
        <w:jc w:val="left"/>
        <w:rPr>
          <w:sz w:val="22"/>
        </w:rPr>
      </w:pPr>
      <w:r>
        <w:rPr>
          <w:sz w:val="22"/>
        </w:rPr>
        <w:t>Refer to the “Country Process Flow Summary Models” In the Submission</w:t>
      </w:r>
      <w:r>
        <w:rPr>
          <w:spacing w:val="18"/>
          <w:sz w:val="22"/>
        </w:rPr>
        <w:t> </w:t>
      </w:r>
      <w:r>
        <w:rPr>
          <w:sz w:val="22"/>
        </w:rPr>
        <w:t>Authorities</w:t>
      </w:r>
      <w:r>
        <w:rPr>
          <w:spacing w:val="-10"/>
          <w:sz w:val="22"/>
        </w:rPr>
        <w:t> </w:t>
      </w:r>
      <w:r>
        <w:rPr>
          <w:sz w:val="22"/>
        </w:rPr>
        <w:t>and</w:t>
      </w:r>
      <w:r>
        <w:rPr>
          <w:spacing w:val="-9"/>
          <w:sz w:val="22"/>
        </w:rPr>
        <w:t> </w:t>
      </w:r>
      <w:r>
        <w:rPr>
          <w:sz w:val="22"/>
        </w:rPr>
        <w:t>Timelines</w:t>
      </w:r>
      <w:r>
        <w:rPr>
          <w:spacing w:val="-6"/>
          <w:sz w:val="22"/>
        </w:rPr>
        <w:t> </w:t>
      </w:r>
      <w:r>
        <w:rPr>
          <w:sz w:val="22"/>
        </w:rPr>
        <w:t>information</w:t>
      </w:r>
      <w:r>
        <w:rPr>
          <w:spacing w:val="-9"/>
          <w:sz w:val="22"/>
        </w:rPr>
        <w:t> </w:t>
      </w:r>
      <w:r>
        <w:rPr>
          <w:sz w:val="22"/>
        </w:rPr>
        <w:t>found</w:t>
      </w:r>
      <w:r>
        <w:rPr>
          <w:spacing w:val="-9"/>
          <w:sz w:val="22"/>
        </w:rPr>
        <w:t> </w:t>
      </w:r>
      <w:r>
        <w:rPr>
          <w:sz w:val="22"/>
        </w:rPr>
        <w:t>on</w:t>
      </w:r>
      <w:r>
        <w:rPr>
          <w:spacing w:val="-8"/>
          <w:sz w:val="22"/>
        </w:rPr>
        <w:t> </w:t>
      </w:r>
      <w:r>
        <w:rPr>
          <w:sz w:val="22"/>
        </w:rPr>
        <w:t>RID</w:t>
      </w:r>
      <w:r>
        <w:rPr>
          <w:spacing w:val="-11"/>
          <w:sz w:val="22"/>
        </w:rPr>
        <w:t> </w:t>
      </w:r>
      <w:r>
        <w:rPr>
          <w:sz w:val="22"/>
        </w:rPr>
        <w:t>for guidance</w:t>
      </w:r>
      <w:r>
        <w:rPr>
          <w:spacing w:val="-12"/>
          <w:sz w:val="22"/>
        </w:rPr>
        <w:t> </w:t>
      </w:r>
      <w:r>
        <w:rPr>
          <w:sz w:val="22"/>
        </w:rPr>
        <w:t>on</w:t>
      </w:r>
      <w:r>
        <w:rPr>
          <w:spacing w:val="-12"/>
          <w:sz w:val="22"/>
        </w:rPr>
        <w:t> </w:t>
      </w:r>
      <w:r>
        <w:rPr>
          <w:sz w:val="22"/>
        </w:rPr>
        <w:t>how</w:t>
      </w:r>
      <w:r>
        <w:rPr>
          <w:spacing w:val="-12"/>
          <w:sz w:val="22"/>
        </w:rPr>
        <w:t> </w:t>
      </w:r>
      <w:r>
        <w:rPr>
          <w:sz w:val="22"/>
        </w:rPr>
        <w:t>the</w:t>
      </w:r>
      <w:r>
        <w:rPr>
          <w:spacing w:val="11"/>
          <w:sz w:val="22"/>
        </w:rPr>
        <w:t> </w:t>
      </w:r>
      <w:r>
        <w:rPr>
          <w:sz w:val="22"/>
        </w:rPr>
        <w:t>contract</w:t>
      </w:r>
      <w:r>
        <w:rPr>
          <w:spacing w:val="-12"/>
          <w:sz w:val="22"/>
        </w:rPr>
        <w:t> </w:t>
      </w:r>
      <w:r>
        <w:rPr>
          <w:sz w:val="22"/>
        </w:rPr>
        <w:t>process</w:t>
      </w:r>
      <w:r>
        <w:rPr>
          <w:spacing w:val="-12"/>
          <w:sz w:val="22"/>
        </w:rPr>
        <w:t> </w:t>
      </w:r>
      <w:r>
        <w:rPr>
          <w:sz w:val="22"/>
        </w:rPr>
        <w:t>influences</w:t>
      </w:r>
      <w:r>
        <w:rPr>
          <w:spacing w:val="-12"/>
          <w:sz w:val="22"/>
        </w:rPr>
        <w:t> </w:t>
      </w:r>
      <w:r>
        <w:rPr>
          <w:sz w:val="22"/>
        </w:rPr>
        <w:t>the</w:t>
      </w:r>
      <w:r>
        <w:rPr>
          <w:spacing w:val="-12"/>
          <w:sz w:val="22"/>
        </w:rPr>
        <w:t> </w:t>
      </w:r>
      <w:r>
        <w:rPr>
          <w:sz w:val="22"/>
        </w:rPr>
        <w:t>entire</w:t>
      </w:r>
      <w:r>
        <w:rPr>
          <w:spacing w:val="-12"/>
          <w:sz w:val="22"/>
        </w:rPr>
        <w:t> </w:t>
      </w:r>
      <w:r>
        <w:rPr>
          <w:sz w:val="22"/>
        </w:rPr>
        <w:t>EC/IRB and RA submission process by country.</w:t>
      </w:r>
    </w:p>
    <w:p>
      <w:pPr>
        <w:pStyle w:val="BodyText"/>
        <w:spacing w:before="10" w:after="1"/>
        <w:rPr>
          <w:sz w:val="10"/>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96"/>
        <w:gridCol w:w="6264"/>
        <w:gridCol w:w="1843"/>
      </w:tblGrid>
      <w:tr>
        <w:trPr>
          <w:trHeight w:val="311" w:hRule="atLeast"/>
        </w:trPr>
        <w:tc>
          <w:tcPr>
            <w:tcW w:w="797" w:type="dxa"/>
            <w:shd w:val="clear" w:color="auto" w:fill="D9D9D9"/>
          </w:tcPr>
          <w:p>
            <w:pPr>
              <w:pStyle w:val="TableParagraph"/>
              <w:spacing w:before="42"/>
              <w:ind w:left="115"/>
              <w:rPr>
                <w:b/>
                <w:sz w:val="20"/>
              </w:rPr>
            </w:pPr>
            <w:r>
              <w:rPr>
                <w:b/>
                <w:spacing w:val="-5"/>
                <w:sz w:val="20"/>
              </w:rPr>
              <w:t>No:</w:t>
            </w:r>
          </w:p>
        </w:tc>
        <w:tc>
          <w:tcPr>
            <w:tcW w:w="1296" w:type="dxa"/>
            <w:shd w:val="clear" w:color="auto" w:fill="D9D9D9"/>
          </w:tcPr>
          <w:p>
            <w:pPr>
              <w:pStyle w:val="TableParagraph"/>
              <w:spacing w:before="42"/>
              <w:ind w:left="114"/>
              <w:rPr>
                <w:b/>
                <w:sz w:val="20"/>
              </w:rPr>
            </w:pPr>
            <w:r>
              <w:rPr>
                <w:b/>
                <w:spacing w:val="-4"/>
                <w:sz w:val="20"/>
              </w:rPr>
              <w:t>Who:</w:t>
            </w:r>
          </w:p>
        </w:tc>
        <w:tc>
          <w:tcPr>
            <w:tcW w:w="6264" w:type="dxa"/>
            <w:shd w:val="clear" w:color="auto" w:fill="D9D9D9"/>
          </w:tcPr>
          <w:p>
            <w:pPr>
              <w:pStyle w:val="TableParagraph"/>
              <w:spacing w:before="42"/>
              <w:ind w:left="114"/>
              <w:rPr>
                <w:b/>
                <w:sz w:val="20"/>
              </w:rPr>
            </w:pPr>
            <w:r>
              <w:rPr>
                <w:b/>
                <w:spacing w:val="-2"/>
                <w:sz w:val="20"/>
              </w:rPr>
              <w:t>Step:</w:t>
            </w:r>
          </w:p>
        </w:tc>
        <w:tc>
          <w:tcPr>
            <w:tcW w:w="1843" w:type="dxa"/>
            <w:shd w:val="clear" w:color="auto" w:fill="D9D9D9"/>
          </w:tcPr>
          <w:p>
            <w:pPr>
              <w:pStyle w:val="TableParagraph"/>
              <w:spacing w:before="42"/>
              <w:ind w:left="119"/>
              <w:rPr>
                <w:b/>
                <w:sz w:val="20"/>
              </w:rPr>
            </w:pPr>
            <w:r>
              <w:rPr>
                <w:b/>
                <w:spacing w:val="-2"/>
                <w:sz w:val="20"/>
              </w:rPr>
              <w:t>When:</w:t>
            </w:r>
          </w:p>
        </w:tc>
      </w:tr>
      <w:tr>
        <w:trPr>
          <w:trHeight w:val="1650" w:hRule="atLeast"/>
        </w:trPr>
        <w:tc>
          <w:tcPr>
            <w:tcW w:w="797" w:type="dxa"/>
          </w:tcPr>
          <w:p>
            <w:pPr>
              <w:pStyle w:val="TableParagraph"/>
              <w:spacing w:before="42"/>
              <w:ind w:left="172"/>
              <w:rPr>
                <w:b/>
                <w:sz w:val="20"/>
              </w:rPr>
            </w:pPr>
            <w:r>
              <w:rPr>
                <w:b/>
                <w:spacing w:val="-2"/>
                <w:sz w:val="20"/>
              </w:rPr>
              <w:t>6.1.1</w:t>
            </w:r>
          </w:p>
        </w:tc>
        <w:tc>
          <w:tcPr>
            <w:tcW w:w="1296" w:type="dxa"/>
            <w:vMerge w:val="restart"/>
          </w:tcPr>
          <w:p>
            <w:pPr>
              <w:pStyle w:val="TableParagraph"/>
              <w:ind w:left="215"/>
              <w:rPr>
                <w:sz w:val="20"/>
              </w:rPr>
            </w:pPr>
            <w:r>
              <w:rPr>
                <w:spacing w:val="-4"/>
                <w:sz w:val="20"/>
              </w:rPr>
              <w:t>CBSL</w:t>
            </w:r>
          </w:p>
        </w:tc>
        <w:tc>
          <w:tcPr>
            <w:tcW w:w="6264" w:type="dxa"/>
          </w:tcPr>
          <w:p>
            <w:pPr>
              <w:pStyle w:val="TableParagraph"/>
              <w:ind w:left="114" w:right="177"/>
              <w:jc w:val="both"/>
              <w:rPr>
                <w:sz w:val="20"/>
              </w:rPr>
            </w:pPr>
            <w:r>
              <w:rPr>
                <w:sz w:val="20"/>
              </w:rPr>
              <w:t>Consults</w:t>
            </w:r>
            <w:r>
              <w:rPr>
                <w:spacing w:val="-9"/>
                <w:sz w:val="20"/>
              </w:rPr>
              <w:t> </w:t>
            </w:r>
            <w:r>
              <w:rPr>
                <w:sz w:val="20"/>
              </w:rPr>
              <w:t>with</w:t>
            </w:r>
            <w:r>
              <w:rPr>
                <w:spacing w:val="-11"/>
                <w:sz w:val="20"/>
              </w:rPr>
              <w:t> </w:t>
            </w:r>
            <w:r>
              <w:rPr>
                <w:sz w:val="20"/>
              </w:rPr>
              <w:t>the</w:t>
            </w:r>
            <w:r>
              <w:rPr>
                <w:spacing w:val="-9"/>
                <w:sz w:val="20"/>
              </w:rPr>
              <w:t> </w:t>
            </w:r>
            <w:r>
              <w:rPr>
                <w:sz w:val="20"/>
              </w:rPr>
              <w:t>PL</w:t>
            </w:r>
            <w:r>
              <w:rPr>
                <w:spacing w:val="-10"/>
                <w:sz w:val="20"/>
              </w:rPr>
              <w:t> </w:t>
            </w:r>
            <w:r>
              <w:rPr>
                <w:sz w:val="20"/>
              </w:rPr>
              <w:t>on</w:t>
            </w:r>
            <w:r>
              <w:rPr>
                <w:spacing w:val="-10"/>
                <w:sz w:val="20"/>
              </w:rPr>
              <w:t> </w:t>
            </w:r>
            <w:r>
              <w:rPr>
                <w:sz w:val="20"/>
              </w:rPr>
              <w:t>the</w:t>
            </w:r>
            <w:r>
              <w:rPr>
                <w:spacing w:val="-9"/>
                <w:sz w:val="20"/>
              </w:rPr>
              <w:t> </w:t>
            </w:r>
            <w:r>
              <w:rPr>
                <w:sz w:val="20"/>
              </w:rPr>
              <w:t>Scope</w:t>
            </w:r>
            <w:r>
              <w:rPr>
                <w:spacing w:val="-10"/>
                <w:sz w:val="20"/>
              </w:rPr>
              <w:t> </w:t>
            </w:r>
            <w:r>
              <w:rPr>
                <w:sz w:val="20"/>
              </w:rPr>
              <w:t>of</w:t>
            </w:r>
            <w:r>
              <w:rPr>
                <w:spacing w:val="-10"/>
                <w:sz w:val="20"/>
              </w:rPr>
              <w:t> </w:t>
            </w:r>
            <w:r>
              <w:rPr>
                <w:sz w:val="20"/>
              </w:rPr>
              <w:t>Work</w:t>
            </w:r>
            <w:r>
              <w:rPr>
                <w:spacing w:val="-7"/>
                <w:sz w:val="20"/>
              </w:rPr>
              <w:t> </w:t>
            </w:r>
            <w:r>
              <w:rPr>
                <w:sz w:val="20"/>
              </w:rPr>
              <w:t>and</w:t>
            </w:r>
            <w:r>
              <w:rPr>
                <w:spacing w:val="15"/>
                <w:sz w:val="20"/>
              </w:rPr>
              <w:t> </w:t>
            </w:r>
            <w:r>
              <w:rPr>
                <w:sz w:val="20"/>
              </w:rPr>
              <w:t>determines</w:t>
            </w:r>
            <w:r>
              <w:rPr>
                <w:spacing w:val="-14"/>
                <w:sz w:val="20"/>
              </w:rPr>
              <w:t> </w:t>
            </w:r>
            <w:r>
              <w:rPr>
                <w:sz w:val="20"/>
              </w:rPr>
              <w:t>whether there</w:t>
            </w:r>
            <w:r>
              <w:rPr>
                <w:spacing w:val="-14"/>
                <w:sz w:val="20"/>
              </w:rPr>
              <w:t> </w:t>
            </w:r>
            <w:r>
              <w:rPr>
                <w:sz w:val="20"/>
              </w:rPr>
              <w:t>has</w:t>
            </w:r>
            <w:r>
              <w:rPr>
                <w:spacing w:val="-13"/>
                <w:sz w:val="20"/>
              </w:rPr>
              <w:t> </w:t>
            </w:r>
            <w:r>
              <w:rPr>
                <w:sz w:val="20"/>
              </w:rPr>
              <w:t>been</w:t>
            </w:r>
            <w:r>
              <w:rPr>
                <w:spacing w:val="-11"/>
                <w:sz w:val="20"/>
              </w:rPr>
              <w:t> </w:t>
            </w:r>
            <w:r>
              <w:rPr>
                <w:sz w:val="20"/>
              </w:rPr>
              <w:t>previous</w:t>
            </w:r>
            <w:r>
              <w:rPr>
                <w:spacing w:val="-11"/>
                <w:sz w:val="20"/>
              </w:rPr>
              <w:t> </w:t>
            </w:r>
            <w:r>
              <w:rPr>
                <w:sz w:val="20"/>
              </w:rPr>
              <w:t>discussions</w:t>
            </w:r>
            <w:r>
              <w:rPr>
                <w:spacing w:val="-11"/>
                <w:sz w:val="20"/>
              </w:rPr>
              <w:t> </w:t>
            </w:r>
            <w:r>
              <w:rPr>
                <w:sz w:val="20"/>
              </w:rPr>
              <w:t>or</w:t>
            </w:r>
            <w:r>
              <w:rPr>
                <w:spacing w:val="-7"/>
                <w:sz w:val="20"/>
              </w:rPr>
              <w:t> </w:t>
            </w:r>
            <w:r>
              <w:rPr>
                <w:sz w:val="20"/>
              </w:rPr>
              <w:t>agreement</w:t>
            </w:r>
            <w:r>
              <w:rPr>
                <w:spacing w:val="-11"/>
                <w:sz w:val="20"/>
              </w:rPr>
              <w:t> </w:t>
            </w:r>
            <w:r>
              <w:rPr>
                <w:sz w:val="20"/>
              </w:rPr>
              <w:t>with</w:t>
            </w:r>
            <w:r>
              <w:rPr>
                <w:spacing w:val="-14"/>
                <w:sz w:val="20"/>
              </w:rPr>
              <w:t> </w:t>
            </w:r>
            <w:r>
              <w:rPr>
                <w:sz w:val="20"/>
              </w:rPr>
              <w:t>the</w:t>
            </w:r>
            <w:r>
              <w:rPr>
                <w:spacing w:val="-13"/>
                <w:sz w:val="20"/>
              </w:rPr>
              <w:t> </w:t>
            </w:r>
            <w:r>
              <w:rPr>
                <w:sz w:val="20"/>
              </w:rPr>
              <w:t>Sponsor to follow a</w:t>
            </w:r>
            <w:r>
              <w:rPr>
                <w:spacing w:val="40"/>
                <w:sz w:val="20"/>
              </w:rPr>
              <w:t> </w:t>
            </w:r>
            <w:r>
              <w:rPr>
                <w:sz w:val="20"/>
              </w:rPr>
              <w:t>specific CTA template development process.</w:t>
            </w:r>
          </w:p>
          <w:p>
            <w:pPr>
              <w:pStyle w:val="TableParagraph"/>
              <w:spacing w:before="8"/>
              <w:ind w:left="0"/>
              <w:rPr>
                <w:sz w:val="19"/>
              </w:rPr>
            </w:pPr>
          </w:p>
          <w:p>
            <w:pPr>
              <w:pStyle w:val="TableParagraph"/>
              <w:spacing w:before="0"/>
              <w:ind w:left="114"/>
              <w:rPr>
                <w:sz w:val="20"/>
              </w:rPr>
            </w:pPr>
            <w:r>
              <w:rPr>
                <w:b/>
                <w:spacing w:val="-2"/>
                <w:sz w:val="20"/>
              </w:rPr>
              <w:t>Note:</w:t>
            </w:r>
            <w:r>
              <w:rPr>
                <w:b/>
                <w:spacing w:val="40"/>
                <w:sz w:val="20"/>
              </w:rPr>
              <w:t> </w:t>
            </w:r>
            <w:r>
              <w:rPr>
                <w:spacing w:val="-2"/>
                <w:sz w:val="20"/>
              </w:rPr>
              <w:t>Wherever</w:t>
            </w:r>
            <w:r>
              <w:rPr>
                <w:spacing w:val="-1"/>
                <w:sz w:val="20"/>
              </w:rPr>
              <w:t> </w:t>
            </w:r>
            <w:r>
              <w:rPr>
                <w:spacing w:val="-2"/>
                <w:sz w:val="20"/>
              </w:rPr>
              <w:t>possible,</w:t>
            </w:r>
            <w:r>
              <w:rPr>
                <w:spacing w:val="-3"/>
                <w:sz w:val="20"/>
              </w:rPr>
              <w:t> </w:t>
            </w:r>
            <w:r>
              <w:rPr>
                <w:spacing w:val="-2"/>
                <w:sz w:val="20"/>
              </w:rPr>
              <w:t>the</w:t>
            </w:r>
            <w:r>
              <w:rPr>
                <w:spacing w:val="-7"/>
                <w:sz w:val="20"/>
              </w:rPr>
              <w:t> </w:t>
            </w:r>
            <w:r>
              <w:rPr>
                <w:spacing w:val="-2"/>
                <w:sz w:val="20"/>
              </w:rPr>
              <w:t>IQVIA</w:t>
            </w:r>
            <w:r>
              <w:rPr>
                <w:spacing w:val="-5"/>
                <w:sz w:val="20"/>
              </w:rPr>
              <w:t> </w:t>
            </w:r>
            <w:r>
              <w:rPr>
                <w:spacing w:val="-2"/>
                <w:sz w:val="20"/>
              </w:rPr>
              <w:t>CTA</w:t>
            </w:r>
            <w:r>
              <w:rPr>
                <w:spacing w:val="-11"/>
                <w:sz w:val="20"/>
              </w:rPr>
              <w:t> </w:t>
            </w:r>
            <w:r>
              <w:rPr>
                <w:spacing w:val="-2"/>
                <w:sz w:val="20"/>
              </w:rPr>
              <w:t>process</w:t>
            </w:r>
            <w:r>
              <w:rPr>
                <w:spacing w:val="-11"/>
                <w:sz w:val="20"/>
              </w:rPr>
              <w:t> </w:t>
            </w:r>
            <w:r>
              <w:rPr>
                <w:spacing w:val="-2"/>
                <w:sz w:val="20"/>
              </w:rPr>
              <w:t>and</w:t>
            </w:r>
            <w:r>
              <w:rPr>
                <w:spacing w:val="-9"/>
                <w:sz w:val="20"/>
              </w:rPr>
              <w:t> </w:t>
            </w:r>
            <w:r>
              <w:rPr>
                <w:spacing w:val="-2"/>
                <w:sz w:val="20"/>
              </w:rPr>
              <w:t>templates</w:t>
            </w:r>
            <w:r>
              <w:rPr>
                <w:spacing w:val="-5"/>
                <w:sz w:val="20"/>
              </w:rPr>
              <w:t> </w:t>
            </w:r>
            <w:r>
              <w:rPr>
                <w:spacing w:val="-4"/>
                <w:sz w:val="20"/>
              </w:rPr>
              <w:t>will</w:t>
            </w:r>
          </w:p>
          <w:p>
            <w:pPr>
              <w:pStyle w:val="TableParagraph"/>
              <w:spacing w:line="230" w:lineRule="atLeast" w:before="0"/>
              <w:ind w:left="114" w:right="192"/>
              <w:rPr>
                <w:sz w:val="20"/>
              </w:rPr>
            </w:pPr>
            <w:r>
              <w:rPr>
                <w:sz w:val="20"/>
              </w:rPr>
              <w:t>be</w:t>
            </w:r>
            <w:r>
              <w:rPr>
                <w:spacing w:val="-10"/>
                <w:sz w:val="20"/>
              </w:rPr>
              <w:t> </w:t>
            </w:r>
            <w:r>
              <w:rPr>
                <w:sz w:val="20"/>
              </w:rPr>
              <w:t>proposed</w:t>
            </w:r>
            <w:r>
              <w:rPr>
                <w:spacing w:val="12"/>
                <w:sz w:val="20"/>
              </w:rPr>
              <w:t> </w:t>
            </w:r>
            <w:r>
              <w:rPr>
                <w:sz w:val="20"/>
              </w:rPr>
              <w:t>to</w:t>
            </w:r>
            <w:r>
              <w:rPr>
                <w:spacing w:val="-13"/>
                <w:sz w:val="20"/>
              </w:rPr>
              <w:t> </w:t>
            </w:r>
            <w:r>
              <w:rPr>
                <w:sz w:val="20"/>
              </w:rPr>
              <w:t>the</w:t>
            </w:r>
            <w:r>
              <w:rPr>
                <w:spacing w:val="-13"/>
                <w:sz w:val="20"/>
              </w:rPr>
              <w:t> </w:t>
            </w:r>
            <w:r>
              <w:rPr>
                <w:sz w:val="20"/>
              </w:rPr>
              <w:t>Sponsor</w:t>
            </w:r>
            <w:r>
              <w:rPr>
                <w:spacing w:val="-7"/>
                <w:sz w:val="20"/>
              </w:rPr>
              <w:t> </w:t>
            </w:r>
            <w:r>
              <w:rPr>
                <w:sz w:val="20"/>
              </w:rPr>
              <w:t>as</w:t>
            </w:r>
            <w:r>
              <w:rPr>
                <w:spacing w:val="-14"/>
                <w:sz w:val="20"/>
              </w:rPr>
              <w:t> </w:t>
            </w:r>
            <w:r>
              <w:rPr>
                <w:sz w:val="20"/>
              </w:rPr>
              <w:t>the</w:t>
            </w:r>
            <w:r>
              <w:rPr>
                <w:spacing w:val="-11"/>
                <w:sz w:val="20"/>
              </w:rPr>
              <w:t> </w:t>
            </w:r>
            <w:r>
              <w:rPr>
                <w:sz w:val="20"/>
              </w:rPr>
              <w:t>most</w:t>
            </w:r>
            <w:r>
              <w:rPr>
                <w:spacing w:val="-11"/>
                <w:sz w:val="20"/>
              </w:rPr>
              <w:t> </w:t>
            </w:r>
            <w:r>
              <w:rPr>
                <w:sz w:val="20"/>
              </w:rPr>
              <w:t>efficient</w:t>
            </w:r>
            <w:r>
              <w:rPr>
                <w:spacing w:val="-13"/>
                <w:sz w:val="20"/>
              </w:rPr>
              <w:t> </w:t>
            </w:r>
            <w:r>
              <w:rPr>
                <w:sz w:val="20"/>
              </w:rPr>
              <w:t>contracting </w:t>
            </w:r>
            <w:r>
              <w:rPr>
                <w:spacing w:val="-2"/>
                <w:sz w:val="20"/>
              </w:rPr>
              <w:t>strategy.</w:t>
            </w:r>
          </w:p>
        </w:tc>
        <w:tc>
          <w:tcPr>
            <w:tcW w:w="1843" w:type="dxa"/>
          </w:tcPr>
          <w:p>
            <w:pPr>
              <w:pStyle w:val="TableParagraph"/>
              <w:spacing w:before="42"/>
              <w:ind w:left="119"/>
              <w:rPr>
                <w:sz w:val="20"/>
              </w:rPr>
            </w:pPr>
            <w:r>
              <w:rPr>
                <w:spacing w:val="-2"/>
                <w:sz w:val="20"/>
              </w:rPr>
              <w:t>Setup</w:t>
            </w:r>
          </w:p>
          <w:p>
            <w:pPr>
              <w:pStyle w:val="TableParagraph"/>
              <w:spacing w:before="9"/>
              <w:ind w:left="0"/>
              <w:rPr>
                <w:sz w:val="26"/>
              </w:rPr>
            </w:pPr>
          </w:p>
          <w:p>
            <w:pPr>
              <w:pStyle w:val="TableParagraph"/>
              <w:spacing w:before="0"/>
              <w:ind w:left="119" w:right="162"/>
              <w:rPr>
                <w:sz w:val="20"/>
              </w:rPr>
            </w:pPr>
            <w:r>
              <w:rPr>
                <w:sz w:val="20"/>
              </w:rPr>
              <w:t>Upon</w:t>
            </w:r>
            <w:r>
              <w:rPr>
                <w:spacing w:val="-14"/>
                <w:sz w:val="20"/>
              </w:rPr>
              <w:t> </w:t>
            </w:r>
            <w:r>
              <w:rPr>
                <w:sz w:val="20"/>
              </w:rPr>
              <w:t>Resourcing to the Study</w:t>
            </w:r>
          </w:p>
        </w:tc>
      </w:tr>
      <w:tr>
        <w:trPr>
          <w:trHeight w:val="767" w:hRule="atLeast"/>
        </w:trPr>
        <w:tc>
          <w:tcPr>
            <w:tcW w:w="797" w:type="dxa"/>
          </w:tcPr>
          <w:p>
            <w:pPr>
              <w:pStyle w:val="TableParagraph"/>
              <w:spacing w:before="42"/>
              <w:ind w:left="172"/>
              <w:rPr>
                <w:b/>
                <w:sz w:val="20"/>
              </w:rPr>
            </w:pPr>
            <w:r>
              <w:rPr>
                <w:b/>
                <w:spacing w:val="-2"/>
                <w:sz w:val="20"/>
              </w:rPr>
              <w:t>6.1.2</w:t>
            </w:r>
          </w:p>
        </w:tc>
        <w:tc>
          <w:tcPr>
            <w:tcW w:w="1296" w:type="dxa"/>
            <w:vMerge/>
            <w:tcBorders>
              <w:top w:val="nil"/>
            </w:tcBorders>
          </w:tcPr>
          <w:p>
            <w:pPr>
              <w:rPr>
                <w:sz w:val="2"/>
                <w:szCs w:val="2"/>
              </w:rPr>
            </w:pPr>
          </w:p>
        </w:tc>
        <w:tc>
          <w:tcPr>
            <w:tcW w:w="6264" w:type="dxa"/>
          </w:tcPr>
          <w:p>
            <w:pPr>
              <w:pStyle w:val="TableParagraph"/>
              <w:ind w:left="114" w:right="192"/>
              <w:rPr>
                <w:sz w:val="20"/>
              </w:rPr>
            </w:pPr>
            <w:r>
              <w:rPr>
                <w:sz w:val="20"/>
              </w:rPr>
              <w:t>Confirms with the Sponsor the appropriate global, country, governmental,</w:t>
            </w:r>
            <w:r>
              <w:rPr>
                <w:spacing w:val="-13"/>
                <w:sz w:val="20"/>
              </w:rPr>
              <w:t> </w:t>
            </w:r>
            <w:r>
              <w:rPr>
                <w:sz w:val="20"/>
              </w:rPr>
              <w:t>site-specific</w:t>
            </w:r>
            <w:r>
              <w:rPr>
                <w:spacing w:val="-13"/>
                <w:sz w:val="20"/>
              </w:rPr>
              <w:t> </w:t>
            </w:r>
            <w:r>
              <w:rPr>
                <w:sz w:val="20"/>
              </w:rPr>
              <w:t>and</w:t>
            </w:r>
            <w:r>
              <w:rPr>
                <w:spacing w:val="-13"/>
                <w:sz w:val="20"/>
              </w:rPr>
              <w:t> </w:t>
            </w:r>
            <w:r>
              <w:rPr>
                <w:sz w:val="20"/>
              </w:rPr>
              <w:t>ancillary</w:t>
            </w:r>
            <w:r>
              <w:rPr>
                <w:spacing w:val="-13"/>
                <w:sz w:val="20"/>
              </w:rPr>
              <w:t> </w:t>
            </w:r>
            <w:r>
              <w:rPr>
                <w:sz w:val="20"/>
              </w:rPr>
              <w:t>templates</w:t>
            </w:r>
            <w:r>
              <w:rPr>
                <w:spacing w:val="-13"/>
                <w:sz w:val="20"/>
              </w:rPr>
              <w:t> </w:t>
            </w:r>
            <w:r>
              <w:rPr>
                <w:sz w:val="20"/>
              </w:rPr>
              <w:t>to</w:t>
            </w:r>
            <w:r>
              <w:rPr>
                <w:spacing w:val="-13"/>
                <w:sz w:val="20"/>
              </w:rPr>
              <w:t> </w:t>
            </w:r>
            <w:r>
              <w:rPr>
                <w:sz w:val="20"/>
              </w:rPr>
              <w:t>be</w:t>
            </w:r>
            <w:r>
              <w:rPr>
                <w:spacing w:val="-13"/>
                <w:sz w:val="20"/>
              </w:rPr>
              <w:t> </w:t>
            </w:r>
            <w:r>
              <w:rPr>
                <w:sz w:val="20"/>
              </w:rPr>
              <w:t>prepared for use in the project and based upon the country mix.</w:t>
            </w:r>
          </w:p>
        </w:tc>
        <w:tc>
          <w:tcPr>
            <w:tcW w:w="1843" w:type="dxa"/>
            <w:vMerge w:val="restart"/>
          </w:tcPr>
          <w:p>
            <w:pPr>
              <w:pStyle w:val="TableParagraph"/>
              <w:spacing w:before="42"/>
              <w:ind w:left="119"/>
              <w:rPr>
                <w:sz w:val="20"/>
              </w:rPr>
            </w:pPr>
            <w:r>
              <w:rPr>
                <w:spacing w:val="-2"/>
                <w:sz w:val="20"/>
              </w:rPr>
              <w:t>Setup</w:t>
            </w:r>
          </w:p>
        </w:tc>
      </w:tr>
      <w:tr>
        <w:trPr>
          <w:trHeight w:val="733" w:hRule="atLeast"/>
        </w:trPr>
        <w:tc>
          <w:tcPr>
            <w:tcW w:w="797" w:type="dxa"/>
          </w:tcPr>
          <w:p>
            <w:pPr>
              <w:pStyle w:val="TableParagraph"/>
              <w:spacing w:before="47"/>
              <w:ind w:left="172"/>
              <w:rPr>
                <w:b/>
                <w:sz w:val="20"/>
              </w:rPr>
            </w:pPr>
            <w:r>
              <w:rPr>
                <w:b/>
                <w:spacing w:val="-2"/>
                <w:sz w:val="20"/>
              </w:rPr>
              <w:t>6.1.3</w:t>
            </w:r>
          </w:p>
        </w:tc>
        <w:tc>
          <w:tcPr>
            <w:tcW w:w="1296" w:type="dxa"/>
            <w:vMerge/>
            <w:tcBorders>
              <w:top w:val="nil"/>
            </w:tcBorders>
          </w:tcPr>
          <w:p>
            <w:pPr>
              <w:rPr>
                <w:sz w:val="2"/>
                <w:szCs w:val="2"/>
              </w:rPr>
            </w:pPr>
          </w:p>
        </w:tc>
        <w:tc>
          <w:tcPr>
            <w:tcW w:w="6264" w:type="dxa"/>
          </w:tcPr>
          <w:p>
            <w:pPr>
              <w:pStyle w:val="TableParagraph"/>
              <w:spacing w:line="230" w:lineRule="atLeast" w:before="24"/>
              <w:ind w:left="114" w:right="377"/>
              <w:jc w:val="both"/>
              <w:rPr>
                <w:sz w:val="20"/>
              </w:rPr>
            </w:pPr>
            <w:r>
              <w:rPr>
                <w:sz w:val="20"/>
              </w:rPr>
              <w:t>Reviews</w:t>
            </w:r>
            <w:r>
              <w:rPr>
                <w:spacing w:val="-6"/>
                <w:sz w:val="20"/>
              </w:rPr>
              <w:t> </w:t>
            </w:r>
            <w:r>
              <w:rPr>
                <w:sz w:val="20"/>
              </w:rPr>
              <w:t>and</w:t>
            </w:r>
            <w:r>
              <w:rPr>
                <w:spacing w:val="-3"/>
                <w:sz w:val="20"/>
              </w:rPr>
              <w:t> </w:t>
            </w:r>
            <w:r>
              <w:rPr>
                <w:sz w:val="20"/>
              </w:rPr>
              <w:t>negotiates</w:t>
            </w:r>
            <w:r>
              <w:rPr>
                <w:spacing w:val="-6"/>
                <w:sz w:val="20"/>
              </w:rPr>
              <w:t> </w:t>
            </w:r>
            <w:r>
              <w:rPr>
                <w:sz w:val="20"/>
              </w:rPr>
              <w:t>with</w:t>
            </w:r>
            <w:r>
              <w:rPr>
                <w:spacing w:val="19"/>
                <w:sz w:val="20"/>
              </w:rPr>
              <w:t> </w:t>
            </w:r>
            <w:r>
              <w:rPr>
                <w:sz w:val="20"/>
              </w:rPr>
              <w:t>Sponsor</w:t>
            </w:r>
            <w:r>
              <w:rPr>
                <w:spacing w:val="-2"/>
                <w:sz w:val="20"/>
              </w:rPr>
              <w:t> </w:t>
            </w:r>
            <w:r>
              <w:rPr>
                <w:sz w:val="20"/>
              </w:rPr>
              <w:t>the</w:t>
            </w:r>
            <w:r>
              <w:rPr>
                <w:spacing w:val="-12"/>
                <w:sz w:val="20"/>
              </w:rPr>
              <w:t> </w:t>
            </w:r>
            <w:r>
              <w:rPr>
                <w:sz w:val="20"/>
              </w:rPr>
              <w:t>Global</w:t>
            </w:r>
            <w:r>
              <w:rPr>
                <w:spacing w:val="-6"/>
                <w:sz w:val="20"/>
              </w:rPr>
              <w:t> </w:t>
            </w:r>
            <w:r>
              <w:rPr>
                <w:sz w:val="20"/>
              </w:rPr>
              <w:t>CTA</w:t>
            </w:r>
            <w:r>
              <w:rPr>
                <w:spacing w:val="-12"/>
                <w:sz w:val="20"/>
              </w:rPr>
              <w:t> </w:t>
            </w:r>
            <w:r>
              <w:rPr>
                <w:sz w:val="20"/>
              </w:rPr>
              <w:t>Templates (including</w:t>
            </w:r>
            <w:r>
              <w:rPr>
                <w:spacing w:val="-14"/>
                <w:sz w:val="20"/>
              </w:rPr>
              <w:t> </w:t>
            </w:r>
            <w:r>
              <w:rPr>
                <w:sz w:val="20"/>
              </w:rPr>
              <w:t>ancillary</w:t>
            </w:r>
            <w:r>
              <w:rPr>
                <w:spacing w:val="-13"/>
                <w:sz w:val="20"/>
              </w:rPr>
              <w:t> </w:t>
            </w:r>
            <w:r>
              <w:rPr>
                <w:sz w:val="20"/>
              </w:rPr>
              <w:t>templates)</w:t>
            </w:r>
            <w:r>
              <w:rPr>
                <w:spacing w:val="-13"/>
                <w:sz w:val="20"/>
              </w:rPr>
              <w:t> </w:t>
            </w:r>
            <w:r>
              <w:rPr>
                <w:sz w:val="20"/>
              </w:rPr>
              <w:t>and</w:t>
            </w:r>
            <w:r>
              <w:rPr>
                <w:spacing w:val="-14"/>
                <w:sz w:val="20"/>
              </w:rPr>
              <w:t> </w:t>
            </w:r>
            <w:r>
              <w:rPr>
                <w:sz w:val="20"/>
              </w:rPr>
              <w:t>Global</w:t>
            </w:r>
            <w:r>
              <w:rPr>
                <w:spacing w:val="-11"/>
                <w:sz w:val="20"/>
              </w:rPr>
              <w:t> </w:t>
            </w:r>
            <w:r>
              <w:rPr>
                <w:sz w:val="20"/>
              </w:rPr>
              <w:t>CTA</w:t>
            </w:r>
            <w:r>
              <w:rPr>
                <w:spacing w:val="6"/>
                <w:sz w:val="20"/>
              </w:rPr>
              <w:t> </w:t>
            </w:r>
            <w:r>
              <w:rPr>
                <w:sz w:val="20"/>
              </w:rPr>
              <w:t>Fallback</w:t>
            </w:r>
            <w:r>
              <w:rPr>
                <w:spacing w:val="-13"/>
                <w:sz w:val="20"/>
              </w:rPr>
              <w:t> </w:t>
            </w:r>
            <w:r>
              <w:rPr>
                <w:sz w:val="20"/>
              </w:rPr>
              <w:t>language based upon the contracting parties (Sponsor and/or IQVIA) in</w:t>
            </w:r>
          </w:p>
        </w:tc>
        <w:tc>
          <w:tcPr>
            <w:tcW w:w="1843" w:type="dxa"/>
            <w:vMerge/>
            <w:tcBorders>
              <w:top w:val="nil"/>
            </w:tcBorders>
          </w:tcPr>
          <w:p>
            <w:pPr>
              <w:rPr>
                <w:sz w:val="2"/>
                <w:szCs w:val="2"/>
              </w:rPr>
            </w:pPr>
          </w:p>
        </w:tc>
      </w:tr>
    </w:tbl>
    <w:p>
      <w:pPr>
        <w:spacing w:after="0"/>
        <w:rPr>
          <w:sz w:val="2"/>
          <w:szCs w:val="2"/>
        </w:rPr>
        <w:sectPr>
          <w:headerReference w:type="default" r:id="rId7"/>
          <w:footerReference w:type="default" r:id="rId8"/>
          <w:pgSz w:w="12240" w:h="15840"/>
          <w:pgMar w:header="725" w:footer="872" w:top="2520" w:bottom="1060" w:left="900" w:right="900"/>
        </w:sectPr>
      </w:pPr>
    </w:p>
    <w:p>
      <w:pPr>
        <w:pStyle w:val="BodyText"/>
        <w:spacing w:before="6"/>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96"/>
        <w:gridCol w:w="6264"/>
        <w:gridCol w:w="1843"/>
      </w:tblGrid>
      <w:tr>
        <w:trPr>
          <w:trHeight w:val="306" w:hRule="atLeast"/>
        </w:trPr>
        <w:tc>
          <w:tcPr>
            <w:tcW w:w="797" w:type="dxa"/>
            <w:shd w:val="clear" w:color="auto" w:fill="D9D9D9"/>
          </w:tcPr>
          <w:p>
            <w:pPr>
              <w:pStyle w:val="TableParagraph"/>
              <w:ind w:left="115"/>
              <w:rPr>
                <w:b/>
                <w:sz w:val="20"/>
              </w:rPr>
            </w:pPr>
            <w:r>
              <w:rPr>
                <w:b/>
                <w:spacing w:val="-5"/>
                <w:sz w:val="20"/>
              </w:rPr>
              <w:t>No:</w:t>
            </w:r>
          </w:p>
        </w:tc>
        <w:tc>
          <w:tcPr>
            <w:tcW w:w="1296" w:type="dxa"/>
            <w:shd w:val="clear" w:color="auto" w:fill="D9D9D9"/>
          </w:tcPr>
          <w:p>
            <w:pPr>
              <w:pStyle w:val="TableParagraph"/>
              <w:ind w:left="114"/>
              <w:rPr>
                <w:b/>
                <w:sz w:val="20"/>
              </w:rPr>
            </w:pPr>
            <w:r>
              <w:rPr>
                <w:b/>
                <w:spacing w:val="-4"/>
                <w:sz w:val="20"/>
              </w:rPr>
              <w:t>Who:</w:t>
            </w:r>
          </w:p>
        </w:tc>
        <w:tc>
          <w:tcPr>
            <w:tcW w:w="6264" w:type="dxa"/>
            <w:shd w:val="clear" w:color="auto" w:fill="D9D9D9"/>
          </w:tcPr>
          <w:p>
            <w:pPr>
              <w:pStyle w:val="TableParagraph"/>
              <w:ind w:left="114"/>
              <w:rPr>
                <w:b/>
                <w:sz w:val="20"/>
              </w:rPr>
            </w:pPr>
            <w:r>
              <w:rPr>
                <w:b/>
                <w:spacing w:val="-2"/>
                <w:sz w:val="20"/>
              </w:rPr>
              <w:t>Step:</w:t>
            </w:r>
          </w:p>
        </w:tc>
        <w:tc>
          <w:tcPr>
            <w:tcW w:w="1843" w:type="dxa"/>
            <w:shd w:val="clear" w:color="auto" w:fill="D9D9D9"/>
          </w:tcPr>
          <w:p>
            <w:pPr>
              <w:pStyle w:val="TableParagraph"/>
              <w:ind w:left="119"/>
              <w:rPr>
                <w:b/>
                <w:sz w:val="20"/>
              </w:rPr>
            </w:pPr>
            <w:r>
              <w:rPr>
                <w:b/>
                <w:spacing w:val="-2"/>
                <w:sz w:val="20"/>
              </w:rPr>
              <w:t>When:</w:t>
            </w:r>
          </w:p>
        </w:tc>
      </w:tr>
      <w:tr>
        <w:trPr>
          <w:trHeight w:val="1492" w:hRule="atLeast"/>
        </w:trPr>
        <w:tc>
          <w:tcPr>
            <w:tcW w:w="797" w:type="dxa"/>
          </w:tcPr>
          <w:p>
            <w:pPr>
              <w:pStyle w:val="TableParagraph"/>
              <w:spacing w:before="0"/>
              <w:ind w:left="0"/>
              <w:rPr>
                <w:rFonts w:ascii="Times New Roman"/>
                <w:sz w:val="20"/>
              </w:rPr>
            </w:pPr>
          </w:p>
        </w:tc>
        <w:tc>
          <w:tcPr>
            <w:tcW w:w="1296" w:type="dxa"/>
          </w:tcPr>
          <w:p>
            <w:pPr>
              <w:pStyle w:val="TableParagraph"/>
              <w:spacing w:before="0"/>
              <w:ind w:left="0"/>
              <w:rPr>
                <w:rFonts w:ascii="Times New Roman"/>
                <w:sz w:val="20"/>
              </w:rPr>
            </w:pPr>
          </w:p>
        </w:tc>
        <w:tc>
          <w:tcPr>
            <w:tcW w:w="6264" w:type="dxa"/>
          </w:tcPr>
          <w:p>
            <w:pPr>
              <w:pStyle w:val="TableParagraph"/>
              <w:spacing w:before="0"/>
              <w:ind w:left="114"/>
              <w:rPr>
                <w:sz w:val="20"/>
              </w:rPr>
            </w:pPr>
            <w:r>
              <w:rPr>
                <w:sz w:val="20"/>
              </w:rPr>
              <w:t>accordance</w:t>
            </w:r>
            <w:r>
              <w:rPr>
                <w:spacing w:val="-14"/>
                <w:sz w:val="20"/>
              </w:rPr>
              <w:t> </w:t>
            </w:r>
            <w:r>
              <w:rPr>
                <w:sz w:val="20"/>
              </w:rPr>
              <w:t>with</w:t>
            </w:r>
            <w:r>
              <w:rPr>
                <w:spacing w:val="-14"/>
                <w:sz w:val="20"/>
              </w:rPr>
              <w:t> </w:t>
            </w:r>
            <w:r>
              <w:rPr>
                <w:sz w:val="20"/>
              </w:rPr>
              <w:t>IQVIA</w:t>
            </w:r>
            <w:r>
              <w:rPr>
                <w:spacing w:val="-14"/>
                <w:sz w:val="20"/>
              </w:rPr>
              <w:t> </w:t>
            </w:r>
            <w:r>
              <w:rPr>
                <w:sz w:val="20"/>
              </w:rPr>
              <w:t>Legal</w:t>
            </w:r>
            <w:r>
              <w:rPr>
                <w:spacing w:val="-14"/>
                <w:sz w:val="20"/>
              </w:rPr>
              <w:t> </w:t>
            </w:r>
            <w:r>
              <w:rPr>
                <w:sz w:val="20"/>
              </w:rPr>
              <w:t>Manual</w:t>
            </w:r>
            <w:r>
              <w:rPr>
                <w:spacing w:val="-14"/>
                <w:sz w:val="20"/>
              </w:rPr>
              <w:t> </w:t>
            </w:r>
            <w:r>
              <w:rPr>
                <w:sz w:val="20"/>
              </w:rPr>
              <w:t>and</w:t>
            </w:r>
            <w:r>
              <w:rPr>
                <w:spacing w:val="-7"/>
                <w:sz w:val="20"/>
              </w:rPr>
              <w:t> </w:t>
            </w:r>
            <w:r>
              <w:rPr>
                <w:sz w:val="20"/>
              </w:rPr>
              <w:t>with</w:t>
            </w:r>
            <w:r>
              <w:rPr>
                <w:spacing w:val="-14"/>
                <w:sz w:val="20"/>
              </w:rPr>
              <w:t> </w:t>
            </w:r>
            <w:r>
              <w:rPr>
                <w:sz w:val="20"/>
              </w:rPr>
              <w:t>appropriate</w:t>
            </w:r>
            <w:r>
              <w:rPr>
                <w:spacing w:val="-14"/>
                <w:sz w:val="20"/>
              </w:rPr>
              <w:t> </w:t>
            </w:r>
            <w:r>
              <w:rPr>
                <w:sz w:val="20"/>
              </w:rPr>
              <w:t>approvals from</w:t>
            </w:r>
            <w:r>
              <w:rPr>
                <w:spacing w:val="-5"/>
                <w:sz w:val="20"/>
              </w:rPr>
              <w:t> </w:t>
            </w:r>
            <w:r>
              <w:rPr>
                <w:sz w:val="20"/>
              </w:rPr>
              <w:t>the</w:t>
            </w:r>
            <w:r>
              <w:rPr>
                <w:spacing w:val="-3"/>
                <w:sz w:val="20"/>
              </w:rPr>
              <w:t> </w:t>
            </w:r>
            <w:r>
              <w:rPr>
                <w:sz w:val="20"/>
              </w:rPr>
              <w:t>Investigator</w:t>
            </w:r>
            <w:r>
              <w:rPr>
                <w:spacing w:val="-5"/>
                <w:sz w:val="20"/>
              </w:rPr>
              <w:t> </w:t>
            </w:r>
            <w:r>
              <w:rPr>
                <w:sz w:val="20"/>
              </w:rPr>
              <w:t>Contract</w:t>
            </w:r>
            <w:r>
              <w:rPr>
                <w:spacing w:val="-5"/>
                <w:sz w:val="20"/>
              </w:rPr>
              <w:t> </w:t>
            </w:r>
            <w:r>
              <w:rPr>
                <w:sz w:val="20"/>
              </w:rPr>
              <w:t>Solutions</w:t>
            </w:r>
            <w:r>
              <w:rPr>
                <w:spacing w:val="-9"/>
                <w:sz w:val="20"/>
              </w:rPr>
              <w:t> </w:t>
            </w:r>
            <w:r>
              <w:rPr>
                <w:sz w:val="20"/>
              </w:rPr>
              <w:t>(ICS)</w:t>
            </w:r>
            <w:r>
              <w:rPr>
                <w:spacing w:val="-5"/>
                <w:sz w:val="20"/>
              </w:rPr>
              <w:t> </w:t>
            </w:r>
            <w:r>
              <w:rPr>
                <w:sz w:val="20"/>
              </w:rPr>
              <w:t>Legal</w:t>
            </w:r>
            <w:r>
              <w:rPr>
                <w:spacing w:val="-2"/>
                <w:sz w:val="20"/>
              </w:rPr>
              <w:t> </w:t>
            </w:r>
            <w:r>
              <w:rPr>
                <w:sz w:val="20"/>
              </w:rPr>
              <w:t>Liaison</w:t>
            </w:r>
            <w:r>
              <w:rPr>
                <w:spacing w:val="-2"/>
                <w:sz w:val="20"/>
              </w:rPr>
              <w:t> </w:t>
            </w:r>
            <w:r>
              <w:rPr>
                <w:sz w:val="20"/>
              </w:rPr>
              <w:t>and</w:t>
            </w:r>
            <w:r>
              <w:rPr>
                <w:spacing w:val="-6"/>
                <w:sz w:val="20"/>
              </w:rPr>
              <w:t> </w:t>
            </w:r>
            <w:r>
              <w:rPr>
                <w:sz w:val="20"/>
              </w:rPr>
              <w:t>the Global Legal Department (GLD) Rep, as</w:t>
            </w:r>
            <w:r>
              <w:rPr>
                <w:spacing w:val="39"/>
                <w:sz w:val="20"/>
              </w:rPr>
              <w:t> </w:t>
            </w:r>
            <w:r>
              <w:rPr>
                <w:sz w:val="20"/>
              </w:rPr>
              <w:t>needed.</w:t>
            </w:r>
          </w:p>
          <w:p>
            <w:pPr>
              <w:pStyle w:val="TableParagraph"/>
              <w:spacing w:before="10"/>
              <w:ind w:left="0"/>
              <w:rPr>
                <w:sz w:val="25"/>
              </w:rPr>
            </w:pPr>
          </w:p>
          <w:p>
            <w:pPr>
              <w:pStyle w:val="TableParagraph"/>
              <w:spacing w:before="0"/>
              <w:ind w:left="114" w:right="192"/>
              <w:rPr>
                <w:sz w:val="20"/>
              </w:rPr>
            </w:pPr>
            <w:r>
              <w:rPr>
                <w:sz w:val="20"/>
              </w:rPr>
              <w:t>Incorporates approved changes from the IQVIA Global CTA Template</w:t>
            </w:r>
            <w:r>
              <w:rPr>
                <w:spacing w:val="-14"/>
                <w:sz w:val="20"/>
              </w:rPr>
              <w:t> </w:t>
            </w:r>
            <w:r>
              <w:rPr>
                <w:sz w:val="20"/>
              </w:rPr>
              <w:t>into</w:t>
            </w:r>
            <w:r>
              <w:rPr>
                <w:spacing w:val="-14"/>
                <w:sz w:val="20"/>
              </w:rPr>
              <w:t> </w:t>
            </w:r>
            <w:r>
              <w:rPr>
                <w:sz w:val="20"/>
              </w:rPr>
              <w:t>the</w:t>
            </w:r>
            <w:r>
              <w:rPr>
                <w:spacing w:val="-14"/>
                <w:sz w:val="20"/>
              </w:rPr>
              <w:t> </w:t>
            </w:r>
            <w:r>
              <w:rPr>
                <w:sz w:val="20"/>
              </w:rPr>
              <w:t>IQVIA</w:t>
            </w:r>
            <w:r>
              <w:rPr>
                <w:spacing w:val="-10"/>
                <w:sz w:val="20"/>
              </w:rPr>
              <w:t> </w:t>
            </w:r>
            <w:r>
              <w:rPr>
                <w:sz w:val="20"/>
              </w:rPr>
              <w:t>Country</w:t>
            </w:r>
            <w:r>
              <w:rPr>
                <w:spacing w:val="-14"/>
                <w:sz w:val="20"/>
              </w:rPr>
              <w:t> </w:t>
            </w:r>
            <w:r>
              <w:rPr>
                <w:sz w:val="20"/>
              </w:rPr>
              <w:t>CTA</w:t>
            </w:r>
            <w:r>
              <w:rPr>
                <w:spacing w:val="-14"/>
                <w:sz w:val="20"/>
              </w:rPr>
              <w:t> </w:t>
            </w:r>
            <w:r>
              <w:rPr>
                <w:sz w:val="20"/>
              </w:rPr>
              <w:t>Templates,</w:t>
            </w:r>
            <w:r>
              <w:rPr>
                <w:spacing w:val="-13"/>
                <w:sz w:val="20"/>
              </w:rPr>
              <w:t> </w:t>
            </w:r>
            <w:r>
              <w:rPr>
                <w:sz w:val="20"/>
              </w:rPr>
              <w:t>as</w:t>
            </w:r>
            <w:r>
              <w:rPr>
                <w:spacing w:val="-14"/>
                <w:sz w:val="20"/>
              </w:rPr>
              <w:t> </w:t>
            </w:r>
            <w:r>
              <w:rPr>
                <w:sz w:val="20"/>
              </w:rPr>
              <w:t>appropriate.</w:t>
            </w:r>
          </w:p>
        </w:tc>
        <w:tc>
          <w:tcPr>
            <w:tcW w:w="1843" w:type="dxa"/>
          </w:tcPr>
          <w:p>
            <w:pPr>
              <w:pStyle w:val="TableParagraph"/>
              <w:spacing w:before="0"/>
              <w:ind w:left="0"/>
              <w:rPr>
                <w:rFonts w:ascii="Times New Roman"/>
                <w:sz w:val="20"/>
              </w:rPr>
            </w:pPr>
          </w:p>
        </w:tc>
      </w:tr>
      <w:tr>
        <w:trPr>
          <w:trHeight w:val="1228" w:hRule="atLeast"/>
        </w:trPr>
        <w:tc>
          <w:tcPr>
            <w:tcW w:w="797" w:type="dxa"/>
          </w:tcPr>
          <w:p>
            <w:pPr>
              <w:pStyle w:val="TableParagraph"/>
              <w:spacing w:before="42"/>
              <w:ind w:left="172"/>
              <w:rPr>
                <w:b/>
                <w:sz w:val="20"/>
              </w:rPr>
            </w:pPr>
            <w:r>
              <w:rPr>
                <w:b/>
                <w:spacing w:val="-2"/>
                <w:sz w:val="20"/>
              </w:rPr>
              <w:t>6.1.4</w:t>
            </w:r>
          </w:p>
        </w:tc>
        <w:tc>
          <w:tcPr>
            <w:tcW w:w="1296" w:type="dxa"/>
            <w:vMerge w:val="restart"/>
          </w:tcPr>
          <w:p>
            <w:pPr>
              <w:pStyle w:val="TableParagraph"/>
              <w:spacing w:line="229" w:lineRule="exact" w:before="0"/>
              <w:ind w:left="114"/>
              <w:rPr>
                <w:sz w:val="20"/>
              </w:rPr>
            </w:pPr>
            <w:r>
              <w:rPr>
                <w:spacing w:val="-4"/>
                <w:sz w:val="20"/>
              </w:rPr>
              <w:t>CBSL</w:t>
            </w:r>
          </w:p>
        </w:tc>
        <w:tc>
          <w:tcPr>
            <w:tcW w:w="6264" w:type="dxa"/>
          </w:tcPr>
          <w:p>
            <w:pPr>
              <w:pStyle w:val="TableParagraph"/>
              <w:ind w:left="114" w:right="71"/>
              <w:rPr>
                <w:sz w:val="20"/>
              </w:rPr>
            </w:pPr>
            <w:r>
              <w:rPr>
                <w:sz w:val="20"/>
              </w:rPr>
              <w:t>Provides IQVIA</w:t>
            </w:r>
            <w:r>
              <w:rPr>
                <w:spacing w:val="-3"/>
                <w:sz w:val="20"/>
              </w:rPr>
              <w:t> </w:t>
            </w:r>
            <w:r>
              <w:rPr>
                <w:sz w:val="20"/>
              </w:rPr>
              <w:t>language or Sponsor “must have” clauses to the CSA Rep for inclusion in the regional or industry template, if being used, and sends the CSA Rep revised template to Sponsor for review</w:t>
            </w:r>
            <w:r>
              <w:rPr>
                <w:spacing w:val="-14"/>
                <w:sz w:val="20"/>
              </w:rPr>
              <w:t> </w:t>
            </w:r>
            <w:r>
              <w:rPr>
                <w:sz w:val="20"/>
              </w:rPr>
              <w:t>and</w:t>
            </w:r>
            <w:r>
              <w:rPr>
                <w:spacing w:val="-14"/>
                <w:sz w:val="20"/>
              </w:rPr>
              <w:t> </w:t>
            </w:r>
            <w:r>
              <w:rPr>
                <w:sz w:val="20"/>
              </w:rPr>
              <w:t>negotiation</w:t>
            </w:r>
            <w:r>
              <w:rPr>
                <w:spacing w:val="-11"/>
                <w:sz w:val="20"/>
              </w:rPr>
              <w:t> </w:t>
            </w:r>
            <w:r>
              <w:rPr>
                <w:sz w:val="20"/>
              </w:rPr>
              <w:t>with</w:t>
            </w:r>
            <w:r>
              <w:rPr>
                <w:spacing w:val="-11"/>
                <w:sz w:val="20"/>
              </w:rPr>
              <w:t> </w:t>
            </w:r>
            <w:r>
              <w:rPr>
                <w:sz w:val="20"/>
              </w:rPr>
              <w:t>approval</w:t>
            </w:r>
            <w:r>
              <w:rPr>
                <w:spacing w:val="-10"/>
                <w:sz w:val="20"/>
              </w:rPr>
              <w:t> </w:t>
            </w:r>
            <w:r>
              <w:rPr>
                <w:sz w:val="20"/>
              </w:rPr>
              <w:t>from</w:t>
            </w:r>
            <w:r>
              <w:rPr>
                <w:spacing w:val="-12"/>
                <w:sz w:val="20"/>
              </w:rPr>
              <w:t> </w:t>
            </w:r>
            <w:r>
              <w:rPr>
                <w:sz w:val="20"/>
              </w:rPr>
              <w:t>ICS</w:t>
            </w:r>
            <w:r>
              <w:rPr>
                <w:spacing w:val="-9"/>
                <w:sz w:val="20"/>
              </w:rPr>
              <w:t> </w:t>
            </w:r>
            <w:r>
              <w:rPr>
                <w:sz w:val="20"/>
              </w:rPr>
              <w:t>Legal</w:t>
            </w:r>
            <w:r>
              <w:rPr>
                <w:spacing w:val="-5"/>
                <w:sz w:val="20"/>
              </w:rPr>
              <w:t> </w:t>
            </w:r>
            <w:r>
              <w:rPr>
                <w:sz w:val="20"/>
              </w:rPr>
              <w:t>Liaison</w:t>
            </w:r>
            <w:r>
              <w:rPr>
                <w:spacing w:val="-10"/>
                <w:sz w:val="20"/>
              </w:rPr>
              <w:t> </w:t>
            </w:r>
            <w:r>
              <w:rPr>
                <w:sz w:val="20"/>
              </w:rPr>
              <w:t>and</w:t>
            </w:r>
            <w:r>
              <w:rPr>
                <w:spacing w:val="-14"/>
                <w:sz w:val="20"/>
              </w:rPr>
              <w:t> </w:t>
            </w:r>
            <w:r>
              <w:rPr>
                <w:sz w:val="20"/>
              </w:rPr>
              <w:t>the GLD Rep, as needed.</w:t>
            </w:r>
          </w:p>
        </w:tc>
        <w:tc>
          <w:tcPr>
            <w:tcW w:w="1843" w:type="dxa"/>
            <w:vMerge w:val="restart"/>
          </w:tcPr>
          <w:p>
            <w:pPr>
              <w:pStyle w:val="TableParagraph"/>
              <w:spacing w:before="42"/>
              <w:ind w:left="119"/>
              <w:rPr>
                <w:sz w:val="20"/>
              </w:rPr>
            </w:pPr>
            <w:r>
              <w:rPr>
                <w:spacing w:val="-2"/>
                <w:sz w:val="20"/>
              </w:rPr>
              <w:t>Setup</w:t>
            </w:r>
          </w:p>
        </w:tc>
      </w:tr>
      <w:tr>
        <w:trPr>
          <w:trHeight w:val="311" w:hRule="atLeast"/>
        </w:trPr>
        <w:tc>
          <w:tcPr>
            <w:tcW w:w="797" w:type="dxa"/>
          </w:tcPr>
          <w:p>
            <w:pPr>
              <w:pStyle w:val="TableParagraph"/>
              <w:spacing w:before="42"/>
              <w:ind w:left="172"/>
              <w:rPr>
                <w:b/>
                <w:sz w:val="20"/>
              </w:rPr>
            </w:pPr>
            <w:r>
              <w:rPr>
                <w:b/>
                <w:spacing w:val="-2"/>
                <w:sz w:val="20"/>
              </w:rPr>
              <w:t>6.1.5</w:t>
            </w:r>
          </w:p>
        </w:tc>
        <w:tc>
          <w:tcPr>
            <w:tcW w:w="1296" w:type="dxa"/>
            <w:vMerge/>
            <w:tcBorders>
              <w:top w:val="nil"/>
            </w:tcBorders>
          </w:tcPr>
          <w:p>
            <w:pPr>
              <w:rPr>
                <w:sz w:val="2"/>
                <w:szCs w:val="2"/>
              </w:rPr>
            </w:pPr>
          </w:p>
        </w:tc>
        <w:tc>
          <w:tcPr>
            <w:tcW w:w="6264" w:type="dxa"/>
          </w:tcPr>
          <w:p>
            <w:pPr>
              <w:pStyle w:val="TableParagraph"/>
              <w:spacing w:before="42"/>
              <w:ind w:left="114"/>
              <w:rPr>
                <w:sz w:val="20"/>
              </w:rPr>
            </w:pPr>
            <w:r>
              <w:rPr>
                <w:spacing w:val="-2"/>
                <w:sz w:val="20"/>
              </w:rPr>
              <w:t>Inserts</w:t>
            </w:r>
            <w:r>
              <w:rPr>
                <w:spacing w:val="-11"/>
                <w:sz w:val="20"/>
              </w:rPr>
              <w:t> </w:t>
            </w:r>
            <w:r>
              <w:rPr>
                <w:spacing w:val="-2"/>
                <w:sz w:val="20"/>
              </w:rPr>
              <w:t>Protocol</w:t>
            </w:r>
            <w:r>
              <w:rPr>
                <w:spacing w:val="-8"/>
                <w:sz w:val="20"/>
              </w:rPr>
              <w:t> </w:t>
            </w:r>
            <w:r>
              <w:rPr>
                <w:spacing w:val="-2"/>
                <w:sz w:val="20"/>
              </w:rPr>
              <w:t>information</w:t>
            </w:r>
            <w:r>
              <w:rPr>
                <w:spacing w:val="-9"/>
                <w:sz w:val="20"/>
              </w:rPr>
              <w:t> </w:t>
            </w:r>
            <w:r>
              <w:rPr>
                <w:spacing w:val="-2"/>
                <w:sz w:val="20"/>
              </w:rPr>
              <w:t>into</w:t>
            </w:r>
            <w:r>
              <w:rPr>
                <w:spacing w:val="-9"/>
                <w:sz w:val="20"/>
              </w:rPr>
              <w:t> </w:t>
            </w:r>
            <w:r>
              <w:rPr>
                <w:spacing w:val="-2"/>
                <w:sz w:val="20"/>
              </w:rPr>
              <w:t>the</w:t>
            </w:r>
            <w:r>
              <w:rPr>
                <w:spacing w:val="-8"/>
                <w:sz w:val="20"/>
              </w:rPr>
              <w:t> </w:t>
            </w:r>
            <w:r>
              <w:rPr>
                <w:spacing w:val="-2"/>
                <w:sz w:val="20"/>
              </w:rPr>
              <w:t>Country</w:t>
            </w:r>
            <w:r>
              <w:rPr>
                <w:spacing w:val="-9"/>
                <w:sz w:val="20"/>
              </w:rPr>
              <w:t> </w:t>
            </w:r>
            <w:r>
              <w:rPr>
                <w:spacing w:val="-2"/>
                <w:sz w:val="20"/>
              </w:rPr>
              <w:t>CTA</w:t>
            </w:r>
            <w:r>
              <w:rPr>
                <w:spacing w:val="-9"/>
                <w:sz w:val="20"/>
              </w:rPr>
              <w:t> </w:t>
            </w:r>
            <w:r>
              <w:rPr>
                <w:spacing w:val="-2"/>
                <w:sz w:val="20"/>
              </w:rPr>
              <w:t>templates.</w:t>
            </w:r>
          </w:p>
        </w:tc>
        <w:tc>
          <w:tcPr>
            <w:tcW w:w="1843" w:type="dxa"/>
            <w:vMerge/>
            <w:tcBorders>
              <w:top w:val="nil"/>
            </w:tcBorders>
          </w:tcPr>
          <w:p>
            <w:pPr>
              <w:rPr>
                <w:sz w:val="2"/>
                <w:szCs w:val="2"/>
              </w:rPr>
            </w:pPr>
          </w:p>
        </w:tc>
      </w:tr>
      <w:tr>
        <w:trPr>
          <w:trHeight w:val="767" w:hRule="atLeast"/>
        </w:trPr>
        <w:tc>
          <w:tcPr>
            <w:tcW w:w="797" w:type="dxa"/>
          </w:tcPr>
          <w:p>
            <w:pPr>
              <w:pStyle w:val="TableParagraph"/>
              <w:spacing w:before="42"/>
              <w:ind w:left="172"/>
              <w:rPr>
                <w:b/>
                <w:sz w:val="20"/>
              </w:rPr>
            </w:pPr>
            <w:r>
              <w:rPr>
                <w:b/>
                <w:spacing w:val="-2"/>
                <w:sz w:val="20"/>
              </w:rPr>
              <w:t>6.1.6</w:t>
            </w:r>
          </w:p>
        </w:tc>
        <w:tc>
          <w:tcPr>
            <w:tcW w:w="1296" w:type="dxa"/>
            <w:vMerge/>
            <w:tcBorders>
              <w:top w:val="nil"/>
            </w:tcBorders>
          </w:tcPr>
          <w:p>
            <w:pPr>
              <w:rPr>
                <w:sz w:val="2"/>
                <w:szCs w:val="2"/>
              </w:rPr>
            </w:pPr>
          </w:p>
        </w:tc>
        <w:tc>
          <w:tcPr>
            <w:tcW w:w="6264" w:type="dxa"/>
          </w:tcPr>
          <w:p>
            <w:pPr>
              <w:pStyle w:val="TableParagraph"/>
              <w:ind w:left="114" w:right="410"/>
              <w:rPr>
                <w:sz w:val="20"/>
              </w:rPr>
            </w:pPr>
            <w:r>
              <w:rPr>
                <w:sz w:val="20"/>
              </w:rPr>
              <w:t>Files</w:t>
            </w:r>
            <w:r>
              <w:rPr>
                <w:spacing w:val="-14"/>
                <w:sz w:val="20"/>
              </w:rPr>
              <w:t> </w:t>
            </w:r>
            <w:r>
              <w:rPr>
                <w:sz w:val="20"/>
              </w:rPr>
              <w:t>the</w:t>
            </w:r>
            <w:r>
              <w:rPr>
                <w:spacing w:val="-14"/>
                <w:sz w:val="20"/>
              </w:rPr>
              <w:t> </w:t>
            </w:r>
            <w:r>
              <w:rPr>
                <w:sz w:val="20"/>
              </w:rPr>
              <w:t>approved</w:t>
            </w:r>
            <w:r>
              <w:rPr>
                <w:spacing w:val="-14"/>
                <w:sz w:val="20"/>
              </w:rPr>
              <w:t> </w:t>
            </w:r>
            <w:r>
              <w:rPr>
                <w:sz w:val="20"/>
              </w:rPr>
              <w:t>Global</w:t>
            </w:r>
            <w:r>
              <w:rPr>
                <w:spacing w:val="-10"/>
                <w:sz w:val="20"/>
              </w:rPr>
              <w:t> </w:t>
            </w:r>
            <w:r>
              <w:rPr>
                <w:sz w:val="20"/>
              </w:rPr>
              <w:t>and/or</w:t>
            </w:r>
            <w:r>
              <w:rPr>
                <w:spacing w:val="-13"/>
                <w:sz w:val="20"/>
              </w:rPr>
              <w:t> </w:t>
            </w:r>
            <w:r>
              <w:rPr>
                <w:sz w:val="20"/>
              </w:rPr>
              <w:t>Country</w:t>
            </w:r>
            <w:r>
              <w:rPr>
                <w:spacing w:val="-13"/>
                <w:sz w:val="20"/>
              </w:rPr>
              <w:t> </w:t>
            </w:r>
            <w:r>
              <w:rPr>
                <w:sz w:val="20"/>
              </w:rPr>
              <w:t>CTA</w:t>
            </w:r>
            <w:r>
              <w:rPr>
                <w:spacing w:val="-14"/>
                <w:sz w:val="20"/>
              </w:rPr>
              <w:t> </w:t>
            </w:r>
            <w:r>
              <w:rPr>
                <w:sz w:val="20"/>
              </w:rPr>
              <w:t>Templates,</w:t>
            </w:r>
            <w:r>
              <w:rPr>
                <w:spacing w:val="-12"/>
                <w:sz w:val="20"/>
              </w:rPr>
              <w:t> </w:t>
            </w:r>
            <w:r>
              <w:rPr>
                <w:sz w:val="20"/>
              </w:rPr>
              <w:t>Global Fallback Guidance Document, and approvals in the</w:t>
            </w:r>
            <w:r>
              <w:rPr>
                <w:spacing w:val="40"/>
                <w:sz w:val="20"/>
              </w:rPr>
              <w:t> </w:t>
            </w:r>
            <w:r>
              <w:rPr>
                <w:sz w:val="20"/>
              </w:rPr>
              <w:t>appropriate Sponsor-specific working folder.</w:t>
            </w:r>
          </w:p>
        </w:tc>
        <w:tc>
          <w:tcPr>
            <w:tcW w:w="1843" w:type="dxa"/>
            <w:vMerge/>
            <w:tcBorders>
              <w:top w:val="nil"/>
            </w:tcBorders>
          </w:tcPr>
          <w:p>
            <w:pPr>
              <w:rPr>
                <w:sz w:val="2"/>
                <w:szCs w:val="2"/>
              </w:rPr>
            </w:pPr>
          </w:p>
        </w:tc>
      </w:tr>
      <w:tr>
        <w:trPr>
          <w:trHeight w:val="772" w:hRule="atLeast"/>
        </w:trPr>
        <w:tc>
          <w:tcPr>
            <w:tcW w:w="797" w:type="dxa"/>
          </w:tcPr>
          <w:p>
            <w:pPr>
              <w:pStyle w:val="TableParagraph"/>
              <w:spacing w:before="42"/>
              <w:ind w:left="172"/>
              <w:rPr>
                <w:b/>
                <w:sz w:val="20"/>
              </w:rPr>
            </w:pPr>
            <w:r>
              <w:rPr>
                <w:b/>
                <w:spacing w:val="-2"/>
                <w:sz w:val="20"/>
              </w:rPr>
              <w:t>6.1.7</w:t>
            </w:r>
          </w:p>
        </w:tc>
        <w:tc>
          <w:tcPr>
            <w:tcW w:w="1296" w:type="dxa"/>
            <w:vMerge/>
            <w:tcBorders>
              <w:top w:val="nil"/>
            </w:tcBorders>
          </w:tcPr>
          <w:p>
            <w:pPr>
              <w:rPr>
                <w:sz w:val="2"/>
                <w:szCs w:val="2"/>
              </w:rPr>
            </w:pPr>
          </w:p>
        </w:tc>
        <w:tc>
          <w:tcPr>
            <w:tcW w:w="6264" w:type="dxa"/>
          </w:tcPr>
          <w:p>
            <w:pPr>
              <w:pStyle w:val="TableParagraph"/>
              <w:ind w:left="114" w:right="192"/>
              <w:rPr>
                <w:sz w:val="20"/>
              </w:rPr>
            </w:pPr>
            <w:r>
              <w:rPr>
                <w:sz w:val="20"/>
              </w:rPr>
              <w:t>Delivers approved, final Country CTA Templates, ancillary </w:t>
            </w:r>
            <w:r>
              <w:rPr>
                <w:spacing w:val="-2"/>
                <w:sz w:val="20"/>
              </w:rPr>
              <w:t>agreement</w:t>
            </w:r>
            <w:r>
              <w:rPr>
                <w:spacing w:val="-7"/>
                <w:sz w:val="20"/>
              </w:rPr>
              <w:t> </w:t>
            </w:r>
            <w:r>
              <w:rPr>
                <w:spacing w:val="-2"/>
                <w:sz w:val="20"/>
              </w:rPr>
              <w:t>templates</w:t>
            </w:r>
            <w:r>
              <w:rPr>
                <w:spacing w:val="-4"/>
                <w:sz w:val="20"/>
              </w:rPr>
              <w:t> </w:t>
            </w:r>
            <w:r>
              <w:rPr>
                <w:spacing w:val="-2"/>
                <w:sz w:val="20"/>
              </w:rPr>
              <w:t>and</w:t>
            </w:r>
            <w:r>
              <w:rPr>
                <w:spacing w:val="-7"/>
                <w:sz w:val="20"/>
              </w:rPr>
              <w:t> </w:t>
            </w:r>
            <w:r>
              <w:rPr>
                <w:spacing w:val="-2"/>
                <w:sz w:val="20"/>
              </w:rPr>
              <w:t>Global</w:t>
            </w:r>
            <w:r>
              <w:rPr>
                <w:spacing w:val="-8"/>
                <w:sz w:val="20"/>
              </w:rPr>
              <w:t> </w:t>
            </w:r>
            <w:r>
              <w:rPr>
                <w:spacing w:val="-2"/>
                <w:sz w:val="20"/>
              </w:rPr>
              <w:t>Fallback</w:t>
            </w:r>
            <w:r>
              <w:rPr>
                <w:spacing w:val="-8"/>
                <w:sz w:val="20"/>
              </w:rPr>
              <w:t> </w:t>
            </w:r>
            <w:r>
              <w:rPr>
                <w:spacing w:val="-2"/>
                <w:sz w:val="20"/>
              </w:rPr>
              <w:t>Guidance</w:t>
            </w:r>
            <w:r>
              <w:rPr>
                <w:spacing w:val="-6"/>
                <w:sz w:val="20"/>
              </w:rPr>
              <w:t> </w:t>
            </w:r>
            <w:r>
              <w:rPr>
                <w:spacing w:val="-2"/>
                <w:sz w:val="20"/>
              </w:rPr>
              <w:t>Document </w:t>
            </w:r>
            <w:r>
              <w:rPr>
                <w:sz w:val="20"/>
              </w:rPr>
              <w:t>including documentation of Sponsor approval, to the</w:t>
            </w:r>
            <w:r>
              <w:rPr>
                <w:spacing w:val="-4"/>
                <w:sz w:val="20"/>
              </w:rPr>
              <w:t> </w:t>
            </w:r>
            <w:r>
              <w:rPr>
                <w:sz w:val="20"/>
              </w:rPr>
              <w:t>SAM</w:t>
            </w:r>
          </w:p>
        </w:tc>
        <w:tc>
          <w:tcPr>
            <w:tcW w:w="1843" w:type="dxa"/>
            <w:vMerge/>
            <w:tcBorders>
              <w:top w:val="nil"/>
            </w:tcBorders>
          </w:tcPr>
          <w:p>
            <w:pPr>
              <w:rPr>
                <w:sz w:val="2"/>
                <w:szCs w:val="2"/>
              </w:rPr>
            </w:pPr>
          </w:p>
        </w:tc>
      </w:tr>
      <w:tr>
        <w:trPr>
          <w:trHeight w:val="537" w:hRule="atLeast"/>
        </w:trPr>
        <w:tc>
          <w:tcPr>
            <w:tcW w:w="797" w:type="dxa"/>
          </w:tcPr>
          <w:p>
            <w:pPr>
              <w:pStyle w:val="TableParagraph"/>
              <w:spacing w:before="42"/>
              <w:ind w:left="172"/>
              <w:rPr>
                <w:b/>
                <w:sz w:val="20"/>
              </w:rPr>
            </w:pPr>
            <w:r>
              <w:rPr>
                <w:b/>
                <w:spacing w:val="-2"/>
                <w:sz w:val="20"/>
              </w:rPr>
              <w:t>6.1.8</w:t>
            </w:r>
          </w:p>
        </w:tc>
        <w:tc>
          <w:tcPr>
            <w:tcW w:w="1296" w:type="dxa"/>
            <w:vMerge/>
            <w:tcBorders>
              <w:top w:val="nil"/>
            </w:tcBorders>
          </w:tcPr>
          <w:p>
            <w:pPr>
              <w:rPr>
                <w:sz w:val="2"/>
                <w:szCs w:val="2"/>
              </w:rPr>
            </w:pPr>
          </w:p>
        </w:tc>
        <w:tc>
          <w:tcPr>
            <w:tcW w:w="6264" w:type="dxa"/>
          </w:tcPr>
          <w:p>
            <w:pPr>
              <w:pStyle w:val="TableParagraph"/>
              <w:ind w:left="114"/>
              <w:rPr>
                <w:sz w:val="20"/>
              </w:rPr>
            </w:pPr>
            <w:r>
              <w:rPr>
                <w:spacing w:val="-2"/>
                <w:sz w:val="20"/>
              </w:rPr>
              <w:t>Tracks</w:t>
            </w:r>
            <w:r>
              <w:rPr>
                <w:spacing w:val="-6"/>
                <w:sz w:val="20"/>
              </w:rPr>
              <w:t> </w:t>
            </w:r>
            <w:r>
              <w:rPr>
                <w:spacing w:val="-2"/>
                <w:sz w:val="20"/>
              </w:rPr>
              <w:t>the</w:t>
            </w:r>
            <w:r>
              <w:rPr>
                <w:spacing w:val="-6"/>
                <w:sz w:val="20"/>
              </w:rPr>
              <w:t> </w:t>
            </w:r>
            <w:r>
              <w:rPr>
                <w:spacing w:val="-2"/>
                <w:sz w:val="20"/>
              </w:rPr>
              <w:t>development</w:t>
            </w:r>
            <w:r>
              <w:rPr>
                <w:spacing w:val="-7"/>
                <w:sz w:val="20"/>
              </w:rPr>
              <w:t> </w:t>
            </w:r>
            <w:r>
              <w:rPr>
                <w:spacing w:val="-2"/>
                <w:sz w:val="20"/>
              </w:rPr>
              <w:t>of</w:t>
            </w:r>
            <w:r>
              <w:rPr>
                <w:spacing w:val="-7"/>
                <w:sz w:val="20"/>
              </w:rPr>
              <w:t> </w:t>
            </w:r>
            <w:r>
              <w:rPr>
                <w:spacing w:val="-2"/>
                <w:sz w:val="20"/>
              </w:rPr>
              <w:t>templates</w:t>
            </w:r>
            <w:r>
              <w:rPr>
                <w:spacing w:val="-6"/>
                <w:sz w:val="20"/>
              </w:rPr>
              <w:t> </w:t>
            </w:r>
            <w:r>
              <w:rPr>
                <w:spacing w:val="-2"/>
                <w:sz w:val="20"/>
              </w:rPr>
              <w:t>at</w:t>
            </w:r>
            <w:r>
              <w:rPr>
                <w:spacing w:val="-7"/>
                <w:sz w:val="20"/>
              </w:rPr>
              <w:t> </w:t>
            </w:r>
            <w:r>
              <w:rPr>
                <w:spacing w:val="-2"/>
                <w:sz w:val="20"/>
              </w:rPr>
              <w:t>the</w:t>
            </w:r>
            <w:r>
              <w:rPr>
                <w:spacing w:val="-6"/>
                <w:sz w:val="20"/>
              </w:rPr>
              <w:t> </w:t>
            </w:r>
            <w:r>
              <w:rPr>
                <w:spacing w:val="-2"/>
                <w:sz w:val="20"/>
              </w:rPr>
              <w:t>Protocol-Country</w:t>
            </w:r>
            <w:r>
              <w:rPr>
                <w:spacing w:val="-7"/>
                <w:sz w:val="20"/>
              </w:rPr>
              <w:t> </w:t>
            </w:r>
            <w:r>
              <w:rPr>
                <w:spacing w:val="-2"/>
                <w:sz w:val="20"/>
              </w:rPr>
              <w:t>Level</w:t>
            </w:r>
            <w:r>
              <w:rPr>
                <w:spacing w:val="-7"/>
                <w:sz w:val="20"/>
              </w:rPr>
              <w:t> </w:t>
            </w:r>
            <w:r>
              <w:rPr>
                <w:spacing w:val="-2"/>
                <w:sz w:val="20"/>
              </w:rPr>
              <w:t>in </w:t>
            </w:r>
            <w:r>
              <w:rPr>
                <w:sz w:val="20"/>
              </w:rPr>
              <w:t>the Trial Management System.</w:t>
            </w:r>
          </w:p>
        </w:tc>
        <w:tc>
          <w:tcPr>
            <w:tcW w:w="1843" w:type="dxa"/>
            <w:vMerge/>
            <w:tcBorders>
              <w:top w:val="nil"/>
            </w:tcBorders>
          </w:tcPr>
          <w:p>
            <w:pPr>
              <w:rPr>
                <w:sz w:val="2"/>
                <w:szCs w:val="2"/>
              </w:rPr>
            </w:pPr>
          </w:p>
        </w:tc>
      </w:tr>
    </w:tbl>
    <w:p>
      <w:pPr>
        <w:pStyle w:val="BodyText"/>
        <w:spacing w:before="6"/>
        <w:rPr>
          <w:sz w:val="12"/>
        </w:rPr>
      </w:pPr>
    </w:p>
    <w:p>
      <w:pPr>
        <w:pStyle w:val="ListParagraph"/>
        <w:numPr>
          <w:ilvl w:val="1"/>
          <w:numId w:val="1"/>
        </w:numPr>
        <w:tabs>
          <w:tab w:pos="1980" w:val="left" w:leader="none"/>
        </w:tabs>
        <w:spacing w:line="240" w:lineRule="auto" w:before="94" w:after="0"/>
        <w:ind w:left="1980" w:right="0" w:hanging="720"/>
        <w:jc w:val="both"/>
        <w:rPr>
          <w:b/>
          <w:sz w:val="22"/>
        </w:rPr>
      </w:pPr>
      <w:bookmarkStart w:name="Developing Protocol Pricing Template and" w:id="9"/>
      <w:bookmarkEnd w:id="9"/>
      <w:r>
        <w:rPr>
          <w:b/>
          <w:spacing w:val="-2"/>
          <w:sz w:val="22"/>
        </w:rPr>
        <w:t>Developin</w:t>
      </w:r>
      <w:r>
        <w:rPr>
          <w:b/>
          <w:spacing w:val="-2"/>
          <w:sz w:val="22"/>
        </w:rPr>
        <w:t>g</w:t>
      </w:r>
      <w:r>
        <w:rPr>
          <w:b/>
          <w:spacing w:val="-4"/>
          <w:sz w:val="22"/>
        </w:rPr>
        <w:t> </w:t>
      </w:r>
      <w:r>
        <w:rPr>
          <w:b/>
          <w:spacing w:val="-2"/>
          <w:sz w:val="22"/>
        </w:rPr>
        <w:t>Protocol</w:t>
      </w:r>
      <w:r>
        <w:rPr>
          <w:b/>
          <w:spacing w:val="-3"/>
          <w:sz w:val="22"/>
        </w:rPr>
        <w:t> </w:t>
      </w:r>
      <w:r>
        <w:rPr>
          <w:b/>
          <w:spacing w:val="-2"/>
          <w:sz w:val="22"/>
        </w:rPr>
        <w:t>Pricing</w:t>
      </w:r>
      <w:r>
        <w:rPr>
          <w:b/>
          <w:spacing w:val="-5"/>
          <w:sz w:val="22"/>
        </w:rPr>
        <w:t> </w:t>
      </w:r>
      <w:r>
        <w:rPr>
          <w:b/>
          <w:spacing w:val="-2"/>
          <w:sz w:val="22"/>
        </w:rPr>
        <w:t>Template</w:t>
      </w:r>
      <w:r>
        <w:rPr>
          <w:b/>
          <w:spacing w:val="2"/>
          <w:sz w:val="22"/>
        </w:rPr>
        <w:t> </w:t>
      </w:r>
      <w:r>
        <w:rPr>
          <w:b/>
          <w:spacing w:val="-2"/>
          <w:sz w:val="22"/>
        </w:rPr>
        <w:t>and</w:t>
      </w:r>
      <w:r>
        <w:rPr>
          <w:b/>
          <w:spacing w:val="-5"/>
          <w:sz w:val="22"/>
        </w:rPr>
        <w:t> </w:t>
      </w:r>
      <w:r>
        <w:rPr>
          <w:b/>
          <w:spacing w:val="-2"/>
          <w:sz w:val="22"/>
        </w:rPr>
        <w:t>Protocol-Country Budgets</w:t>
      </w:r>
    </w:p>
    <w:p>
      <w:pPr>
        <w:pStyle w:val="BodyText"/>
        <w:spacing w:before="126"/>
        <w:ind w:left="1980" w:right="904"/>
        <w:jc w:val="both"/>
      </w:pPr>
      <w:bookmarkStart w:name="Protocol Pricing is developed according " w:id="10"/>
      <w:bookmarkEnd w:id="10"/>
      <w:r>
        <w:rPr/>
      </w:r>
      <w:r>
        <w:rPr/>
        <w:t>Protocol</w:t>
      </w:r>
      <w:r>
        <w:rPr>
          <w:spacing w:val="-6"/>
        </w:rPr>
        <w:t> </w:t>
      </w:r>
      <w:r>
        <w:rPr/>
        <w:t>Pricing</w:t>
      </w:r>
      <w:r>
        <w:rPr>
          <w:spacing w:val="-6"/>
        </w:rPr>
        <w:t> </w:t>
      </w:r>
      <w:r>
        <w:rPr/>
        <w:t>is</w:t>
      </w:r>
      <w:r>
        <w:rPr>
          <w:spacing w:val="-6"/>
        </w:rPr>
        <w:t> </w:t>
      </w:r>
      <w:r>
        <w:rPr/>
        <w:t>developed</w:t>
      </w:r>
      <w:r>
        <w:rPr>
          <w:spacing w:val="-6"/>
        </w:rPr>
        <w:t> </w:t>
      </w:r>
      <w:r>
        <w:rPr/>
        <w:t>according</w:t>
      </w:r>
      <w:r>
        <w:rPr>
          <w:spacing w:val="-6"/>
        </w:rPr>
        <w:t> </w:t>
      </w:r>
      <w:r>
        <w:rPr/>
        <w:t>to</w:t>
      </w:r>
      <w:r>
        <w:rPr>
          <w:spacing w:val="-6"/>
        </w:rPr>
        <w:t> </w:t>
      </w:r>
      <w:r>
        <w:rPr/>
        <w:t>CS_OP_RSU0060,</w:t>
      </w:r>
      <w:r>
        <w:rPr>
          <w:spacing w:val="-6"/>
        </w:rPr>
        <w:t> </w:t>
      </w:r>
      <w:r>
        <w:rPr/>
        <w:t>Site</w:t>
      </w:r>
      <w:r>
        <w:rPr>
          <w:spacing w:val="-6"/>
        </w:rPr>
        <w:t> </w:t>
      </w:r>
      <w:r>
        <w:rPr/>
        <w:t>Activation, Appendix</w:t>
      </w:r>
      <w:r>
        <w:rPr>
          <w:spacing w:val="-1"/>
        </w:rPr>
        <w:t> </w:t>
      </w:r>
      <w:r>
        <w:rPr/>
        <w:t>C:</w:t>
      </w:r>
      <w:r>
        <w:rPr>
          <w:spacing w:val="-1"/>
        </w:rPr>
        <w:t> </w:t>
      </w:r>
      <w:r>
        <w:rPr/>
        <w:t>Compensation</w:t>
      </w:r>
      <w:r>
        <w:rPr>
          <w:spacing w:val="-1"/>
        </w:rPr>
        <w:t> </w:t>
      </w:r>
      <w:r>
        <w:rPr/>
        <w:t>to</w:t>
      </w:r>
      <w:r>
        <w:rPr>
          <w:spacing w:val="-1"/>
        </w:rPr>
        <w:t> </w:t>
      </w:r>
      <w:r>
        <w:rPr/>
        <w:t>Healthcare</w:t>
      </w:r>
      <w:r>
        <w:rPr>
          <w:spacing w:val="-1"/>
        </w:rPr>
        <w:t> </w:t>
      </w:r>
      <w:r>
        <w:rPr/>
        <w:t>Professionals</w:t>
      </w:r>
      <w:r>
        <w:rPr>
          <w:spacing w:val="-1"/>
        </w:rPr>
        <w:t> </w:t>
      </w:r>
      <w:r>
        <w:rPr/>
        <w:t>for</w:t>
      </w:r>
      <w:r>
        <w:rPr>
          <w:spacing w:val="-1"/>
        </w:rPr>
        <w:t> </w:t>
      </w:r>
      <w:r>
        <w:rPr/>
        <w:t>Clinical</w:t>
      </w:r>
      <w:r>
        <w:rPr>
          <w:spacing w:val="-1"/>
        </w:rPr>
        <w:t> </w:t>
      </w:r>
      <w:r>
        <w:rPr/>
        <w:t>Research </w:t>
      </w:r>
      <w:r>
        <w:rPr>
          <w:spacing w:val="-2"/>
        </w:rPr>
        <w:t>Services.</w:t>
      </w: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96"/>
        <w:gridCol w:w="6264"/>
        <w:gridCol w:w="1843"/>
      </w:tblGrid>
      <w:tr>
        <w:trPr>
          <w:trHeight w:val="311" w:hRule="atLeast"/>
        </w:trPr>
        <w:tc>
          <w:tcPr>
            <w:tcW w:w="797" w:type="dxa"/>
            <w:shd w:val="clear" w:color="auto" w:fill="D9D9D9"/>
          </w:tcPr>
          <w:p>
            <w:pPr>
              <w:pStyle w:val="TableParagraph"/>
              <w:rPr>
                <w:b/>
                <w:sz w:val="20"/>
              </w:rPr>
            </w:pPr>
            <w:r>
              <w:rPr>
                <w:b/>
                <w:spacing w:val="-5"/>
                <w:sz w:val="20"/>
              </w:rPr>
              <w:t>No:</w:t>
            </w:r>
          </w:p>
        </w:tc>
        <w:tc>
          <w:tcPr>
            <w:tcW w:w="1296"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4213" w:hRule="atLeast"/>
        </w:trPr>
        <w:tc>
          <w:tcPr>
            <w:tcW w:w="797" w:type="dxa"/>
          </w:tcPr>
          <w:p>
            <w:pPr>
              <w:pStyle w:val="TableParagraph"/>
              <w:spacing w:before="42"/>
              <w:ind w:left="177"/>
              <w:rPr>
                <w:b/>
                <w:sz w:val="20"/>
              </w:rPr>
            </w:pPr>
            <w:r>
              <w:rPr>
                <w:b/>
                <w:spacing w:val="-2"/>
                <w:sz w:val="20"/>
              </w:rPr>
              <w:t>6.2.1</w:t>
            </w:r>
          </w:p>
        </w:tc>
        <w:tc>
          <w:tcPr>
            <w:tcW w:w="1296" w:type="dxa"/>
          </w:tcPr>
          <w:p>
            <w:pPr>
              <w:pStyle w:val="TableParagraph"/>
              <w:spacing w:before="33"/>
              <w:ind w:left="210"/>
              <w:rPr>
                <w:sz w:val="20"/>
              </w:rPr>
            </w:pPr>
            <w:r>
              <w:rPr>
                <w:spacing w:val="-5"/>
                <w:sz w:val="20"/>
              </w:rPr>
              <w:t>PL</w:t>
            </w:r>
          </w:p>
        </w:tc>
        <w:tc>
          <w:tcPr>
            <w:tcW w:w="6264" w:type="dxa"/>
          </w:tcPr>
          <w:p>
            <w:pPr>
              <w:pStyle w:val="TableParagraph"/>
              <w:spacing w:before="42"/>
              <w:rPr>
                <w:sz w:val="20"/>
              </w:rPr>
            </w:pPr>
            <w:r>
              <w:rPr>
                <w:sz w:val="20"/>
              </w:rPr>
              <w:t>Performs</w:t>
            </w:r>
            <w:r>
              <w:rPr>
                <w:spacing w:val="-9"/>
                <w:sz w:val="20"/>
              </w:rPr>
              <w:t> </w:t>
            </w:r>
            <w:r>
              <w:rPr>
                <w:sz w:val="20"/>
              </w:rPr>
              <w:t>one</w:t>
            </w:r>
            <w:r>
              <w:rPr>
                <w:spacing w:val="-9"/>
                <w:sz w:val="20"/>
              </w:rPr>
              <w:t> </w:t>
            </w:r>
            <w:r>
              <w:rPr>
                <w:sz w:val="20"/>
              </w:rPr>
              <w:t>of</w:t>
            </w:r>
            <w:r>
              <w:rPr>
                <w:spacing w:val="-9"/>
                <w:sz w:val="20"/>
              </w:rPr>
              <w:t> </w:t>
            </w:r>
            <w:r>
              <w:rPr>
                <w:sz w:val="20"/>
              </w:rPr>
              <w:t>the</w:t>
            </w:r>
            <w:r>
              <w:rPr>
                <w:spacing w:val="-9"/>
                <w:sz w:val="20"/>
              </w:rPr>
              <w:t> </w:t>
            </w:r>
            <w:r>
              <w:rPr>
                <w:spacing w:val="-2"/>
                <w:sz w:val="20"/>
              </w:rPr>
              <w:t>following:</w:t>
            </w:r>
          </w:p>
          <w:p>
            <w:pPr>
              <w:pStyle w:val="TableParagraph"/>
              <w:numPr>
                <w:ilvl w:val="0"/>
                <w:numId w:val="4"/>
              </w:numPr>
              <w:tabs>
                <w:tab w:pos="829" w:val="left" w:leader="none"/>
                <w:tab w:pos="830" w:val="left" w:leader="none"/>
              </w:tabs>
              <w:spacing w:line="240" w:lineRule="auto" w:before="35" w:after="0"/>
              <w:ind w:left="830" w:right="324" w:hanging="360"/>
              <w:jc w:val="left"/>
              <w:rPr>
                <w:sz w:val="20"/>
              </w:rPr>
            </w:pPr>
            <w:r>
              <w:rPr>
                <w:sz w:val="20"/>
              </w:rPr>
              <w:t>Notifies</w:t>
            </w:r>
            <w:r>
              <w:rPr>
                <w:spacing w:val="-4"/>
                <w:sz w:val="20"/>
              </w:rPr>
              <w:t> </w:t>
            </w:r>
            <w:r>
              <w:rPr>
                <w:sz w:val="20"/>
              </w:rPr>
              <w:t>the assigned CBSL if IQVIA</w:t>
            </w:r>
            <w:r>
              <w:rPr>
                <w:spacing w:val="-4"/>
                <w:sz w:val="20"/>
              </w:rPr>
              <w:t> </w:t>
            </w:r>
            <w:r>
              <w:rPr>
                <w:sz w:val="20"/>
              </w:rPr>
              <w:t>is</w:t>
            </w:r>
            <w:r>
              <w:rPr>
                <w:spacing w:val="-4"/>
                <w:sz w:val="20"/>
              </w:rPr>
              <w:t> </w:t>
            </w:r>
            <w:r>
              <w:rPr>
                <w:sz w:val="20"/>
              </w:rPr>
              <w:t>scoped to develop Protocol</w:t>
            </w:r>
            <w:r>
              <w:rPr>
                <w:spacing w:val="-4"/>
                <w:sz w:val="20"/>
              </w:rPr>
              <w:t> </w:t>
            </w:r>
            <w:r>
              <w:rPr>
                <w:sz w:val="20"/>
              </w:rPr>
              <w:t>Pricing</w:t>
            </w:r>
            <w:r>
              <w:rPr>
                <w:spacing w:val="-14"/>
                <w:sz w:val="20"/>
              </w:rPr>
              <w:t> </w:t>
            </w:r>
            <w:r>
              <w:rPr>
                <w:sz w:val="20"/>
              </w:rPr>
              <w:t>Template</w:t>
            </w:r>
            <w:r>
              <w:rPr>
                <w:spacing w:val="-14"/>
                <w:sz w:val="20"/>
              </w:rPr>
              <w:t> </w:t>
            </w:r>
            <w:r>
              <w:rPr>
                <w:sz w:val="20"/>
              </w:rPr>
              <w:t>and</w:t>
            </w:r>
            <w:r>
              <w:rPr>
                <w:spacing w:val="-14"/>
                <w:sz w:val="20"/>
              </w:rPr>
              <w:t> </w:t>
            </w:r>
            <w:r>
              <w:rPr>
                <w:sz w:val="20"/>
              </w:rPr>
              <w:t>Protocol</w:t>
            </w:r>
            <w:r>
              <w:rPr>
                <w:spacing w:val="-14"/>
                <w:sz w:val="20"/>
              </w:rPr>
              <w:t> </w:t>
            </w:r>
            <w:r>
              <w:rPr>
                <w:sz w:val="20"/>
              </w:rPr>
              <w:t>Country</w:t>
            </w:r>
            <w:r>
              <w:rPr>
                <w:spacing w:val="-14"/>
                <w:sz w:val="20"/>
              </w:rPr>
              <w:t> </w:t>
            </w:r>
            <w:r>
              <w:rPr>
                <w:sz w:val="20"/>
              </w:rPr>
              <w:t>Budget(s) </w:t>
            </w:r>
            <w:r>
              <w:rPr>
                <w:spacing w:val="-6"/>
                <w:sz w:val="20"/>
              </w:rPr>
              <w:t>OR</w:t>
            </w:r>
          </w:p>
          <w:p>
            <w:pPr>
              <w:pStyle w:val="TableParagraph"/>
              <w:numPr>
                <w:ilvl w:val="0"/>
                <w:numId w:val="4"/>
              </w:numPr>
              <w:tabs>
                <w:tab w:pos="829" w:val="left" w:leader="none"/>
                <w:tab w:pos="830" w:val="left" w:leader="none"/>
              </w:tabs>
              <w:spacing w:line="237" w:lineRule="auto" w:before="3" w:after="0"/>
              <w:ind w:left="830" w:right="340" w:hanging="360"/>
              <w:jc w:val="left"/>
              <w:rPr>
                <w:sz w:val="20"/>
              </w:rPr>
            </w:pPr>
            <w:r>
              <w:rPr>
                <w:sz w:val="20"/>
              </w:rPr>
              <w:t>Provides the Sponsor’s Protocol Pricing</w:t>
            </w:r>
            <w:r>
              <w:rPr>
                <w:spacing w:val="-2"/>
                <w:sz w:val="20"/>
              </w:rPr>
              <w:t> </w:t>
            </w:r>
            <w:r>
              <w:rPr>
                <w:sz w:val="20"/>
              </w:rPr>
              <w:t>Template and/or Protocol-</w:t>
            </w:r>
            <w:r>
              <w:rPr>
                <w:spacing w:val="16"/>
                <w:sz w:val="20"/>
              </w:rPr>
              <w:t> </w:t>
            </w:r>
            <w:r>
              <w:rPr>
                <w:sz w:val="20"/>
              </w:rPr>
              <w:t>Country</w:t>
            </w:r>
            <w:r>
              <w:rPr>
                <w:spacing w:val="-10"/>
                <w:sz w:val="20"/>
              </w:rPr>
              <w:t> </w:t>
            </w:r>
            <w:r>
              <w:rPr>
                <w:sz w:val="20"/>
              </w:rPr>
              <w:t>Budget(s)</w:t>
            </w:r>
            <w:r>
              <w:rPr>
                <w:spacing w:val="-10"/>
                <w:sz w:val="20"/>
              </w:rPr>
              <w:t> </w:t>
            </w:r>
            <w:r>
              <w:rPr>
                <w:sz w:val="20"/>
              </w:rPr>
              <w:t>to</w:t>
            </w:r>
            <w:r>
              <w:rPr>
                <w:spacing w:val="-10"/>
                <w:sz w:val="20"/>
              </w:rPr>
              <w:t> </w:t>
            </w:r>
            <w:r>
              <w:rPr>
                <w:sz w:val="20"/>
              </w:rPr>
              <w:t>the</w:t>
            </w:r>
            <w:r>
              <w:rPr>
                <w:spacing w:val="-7"/>
                <w:sz w:val="20"/>
              </w:rPr>
              <w:t> </w:t>
            </w:r>
            <w:r>
              <w:rPr>
                <w:sz w:val="20"/>
              </w:rPr>
              <w:t>CBSL</w:t>
            </w:r>
            <w:r>
              <w:rPr>
                <w:spacing w:val="-14"/>
                <w:sz w:val="20"/>
              </w:rPr>
              <w:t> </w:t>
            </w:r>
            <w:r>
              <w:rPr>
                <w:sz w:val="20"/>
              </w:rPr>
              <w:t>if</w:t>
            </w:r>
            <w:r>
              <w:rPr>
                <w:spacing w:val="-4"/>
                <w:sz w:val="20"/>
              </w:rPr>
              <w:t> </w:t>
            </w:r>
            <w:r>
              <w:rPr>
                <w:sz w:val="20"/>
              </w:rPr>
              <w:t>the</w:t>
            </w:r>
            <w:r>
              <w:rPr>
                <w:spacing w:val="-11"/>
                <w:sz w:val="20"/>
              </w:rPr>
              <w:t> </w:t>
            </w:r>
            <w:r>
              <w:rPr>
                <w:sz w:val="20"/>
              </w:rPr>
              <w:t>Sponsor</w:t>
            </w:r>
            <w:r>
              <w:rPr>
                <w:spacing w:val="-13"/>
                <w:sz w:val="20"/>
              </w:rPr>
              <w:t> </w:t>
            </w:r>
            <w:r>
              <w:rPr>
                <w:sz w:val="20"/>
              </w:rPr>
              <w:t>is scoped to develop</w:t>
            </w:r>
            <w:r>
              <w:rPr>
                <w:spacing w:val="40"/>
                <w:sz w:val="20"/>
              </w:rPr>
              <w:t> </w:t>
            </w:r>
            <w:r>
              <w:rPr>
                <w:sz w:val="20"/>
              </w:rPr>
              <w:t>Protocol Pricing Template and/or Protocol-Country Budgets.</w:t>
            </w:r>
          </w:p>
          <w:p>
            <w:pPr>
              <w:pStyle w:val="TableParagraph"/>
              <w:spacing w:before="4"/>
              <w:ind w:left="0"/>
              <w:rPr>
                <w:sz w:val="27"/>
              </w:rPr>
            </w:pPr>
          </w:p>
          <w:p>
            <w:pPr>
              <w:pStyle w:val="TableParagraph"/>
              <w:spacing w:before="0"/>
              <w:ind w:left="873"/>
              <w:rPr>
                <w:sz w:val="20"/>
              </w:rPr>
            </w:pPr>
            <w:r>
              <w:rPr>
                <w:sz w:val="20"/>
              </w:rPr>
              <w:t>Where</w:t>
            </w:r>
            <w:r>
              <w:rPr>
                <w:spacing w:val="-13"/>
                <w:sz w:val="20"/>
              </w:rPr>
              <w:t> </w:t>
            </w:r>
            <w:r>
              <w:rPr>
                <w:sz w:val="20"/>
              </w:rPr>
              <w:t>Sponsor</w:t>
            </w:r>
            <w:r>
              <w:rPr>
                <w:spacing w:val="-12"/>
                <w:sz w:val="20"/>
              </w:rPr>
              <w:t> </w:t>
            </w:r>
            <w:r>
              <w:rPr>
                <w:sz w:val="20"/>
              </w:rPr>
              <w:t>builds</w:t>
            </w:r>
            <w:r>
              <w:rPr>
                <w:spacing w:val="-12"/>
                <w:sz w:val="20"/>
              </w:rPr>
              <w:t> </w:t>
            </w:r>
            <w:r>
              <w:rPr>
                <w:sz w:val="20"/>
              </w:rPr>
              <w:t>the</w:t>
            </w:r>
            <w:r>
              <w:rPr>
                <w:spacing w:val="-8"/>
                <w:sz w:val="20"/>
              </w:rPr>
              <w:t> </w:t>
            </w:r>
            <w:r>
              <w:rPr>
                <w:sz w:val="20"/>
              </w:rPr>
              <w:t>Investigator</w:t>
            </w:r>
            <w:r>
              <w:rPr>
                <w:spacing w:val="-11"/>
                <w:sz w:val="20"/>
              </w:rPr>
              <w:t> </w:t>
            </w:r>
            <w:r>
              <w:rPr>
                <w:sz w:val="20"/>
              </w:rPr>
              <w:t>budgets,</w:t>
            </w:r>
            <w:r>
              <w:rPr>
                <w:spacing w:val="-10"/>
                <w:sz w:val="20"/>
              </w:rPr>
              <w:t> </w:t>
            </w:r>
            <w:r>
              <w:rPr>
                <w:sz w:val="20"/>
              </w:rPr>
              <w:t>but</w:t>
            </w:r>
            <w:r>
              <w:rPr>
                <w:spacing w:val="-14"/>
                <w:sz w:val="20"/>
              </w:rPr>
              <w:t> </w:t>
            </w:r>
            <w:r>
              <w:rPr>
                <w:sz w:val="20"/>
              </w:rPr>
              <w:t>IQVIA</w:t>
            </w:r>
            <w:r>
              <w:rPr>
                <w:spacing w:val="-14"/>
                <w:sz w:val="20"/>
              </w:rPr>
              <w:t> </w:t>
            </w:r>
            <w:r>
              <w:rPr>
                <w:sz w:val="20"/>
              </w:rPr>
              <w:t>is contracting</w:t>
            </w:r>
            <w:r>
              <w:rPr>
                <w:spacing w:val="-14"/>
                <w:sz w:val="20"/>
              </w:rPr>
              <w:t> </w:t>
            </w:r>
            <w:r>
              <w:rPr>
                <w:sz w:val="20"/>
              </w:rPr>
              <w:t>with</w:t>
            </w:r>
            <w:r>
              <w:rPr>
                <w:spacing w:val="-14"/>
                <w:sz w:val="20"/>
              </w:rPr>
              <w:t> </w:t>
            </w:r>
            <w:r>
              <w:rPr>
                <w:sz w:val="20"/>
              </w:rPr>
              <w:t>and</w:t>
            </w:r>
            <w:r>
              <w:rPr>
                <w:spacing w:val="-14"/>
                <w:sz w:val="20"/>
              </w:rPr>
              <w:t> </w:t>
            </w:r>
            <w:r>
              <w:rPr>
                <w:sz w:val="20"/>
              </w:rPr>
              <w:t>paying</w:t>
            </w:r>
            <w:r>
              <w:rPr>
                <w:spacing w:val="-14"/>
                <w:sz w:val="20"/>
              </w:rPr>
              <w:t> </w:t>
            </w:r>
            <w:r>
              <w:rPr>
                <w:sz w:val="20"/>
              </w:rPr>
              <w:t>the</w:t>
            </w:r>
            <w:r>
              <w:rPr>
                <w:spacing w:val="-14"/>
                <w:sz w:val="20"/>
              </w:rPr>
              <w:t> </w:t>
            </w:r>
            <w:r>
              <w:rPr>
                <w:sz w:val="20"/>
              </w:rPr>
              <w:t>Investigators,</w:t>
            </w:r>
            <w:r>
              <w:rPr>
                <w:spacing w:val="-14"/>
                <w:sz w:val="20"/>
              </w:rPr>
              <w:t> </w:t>
            </w:r>
            <w:r>
              <w:rPr>
                <w:sz w:val="20"/>
              </w:rPr>
              <w:t>obtains</w:t>
            </w:r>
            <w:r>
              <w:rPr>
                <w:spacing w:val="-14"/>
                <w:sz w:val="20"/>
              </w:rPr>
              <w:t> </w:t>
            </w:r>
            <w:r>
              <w:rPr>
                <w:sz w:val="20"/>
              </w:rPr>
              <w:t>written confirmation from the Sponsor</w:t>
            </w:r>
            <w:r>
              <w:rPr>
                <w:spacing w:val="-5"/>
                <w:sz w:val="20"/>
              </w:rPr>
              <w:t> </w:t>
            </w:r>
            <w:r>
              <w:rPr>
                <w:sz w:val="20"/>
              </w:rPr>
              <w:t>that the</w:t>
            </w:r>
            <w:r>
              <w:rPr>
                <w:spacing w:val="40"/>
                <w:sz w:val="20"/>
              </w:rPr>
              <w:t> </w:t>
            </w:r>
            <w:r>
              <w:rPr>
                <w:sz w:val="20"/>
              </w:rPr>
              <w:t>budget is based on FMV determinations prior to contracting with and making payments to the Healthcare Professionals (HCP) or </w:t>
            </w:r>
            <w:r>
              <w:rPr>
                <w:spacing w:val="-2"/>
                <w:sz w:val="20"/>
              </w:rPr>
              <w:t>institution.</w:t>
            </w:r>
          </w:p>
          <w:p>
            <w:pPr>
              <w:pStyle w:val="TableParagraph"/>
              <w:spacing w:before="11"/>
              <w:ind w:left="0"/>
              <w:rPr>
                <w:sz w:val="26"/>
              </w:rPr>
            </w:pPr>
          </w:p>
          <w:p>
            <w:pPr>
              <w:pStyle w:val="TableParagraph"/>
              <w:spacing w:before="0"/>
              <w:ind w:left="109"/>
              <w:rPr>
                <w:sz w:val="20"/>
              </w:rPr>
            </w:pPr>
            <w:r>
              <w:rPr>
                <w:sz w:val="20"/>
              </w:rPr>
              <w:t>Proceeds</w:t>
            </w:r>
            <w:r>
              <w:rPr>
                <w:spacing w:val="-12"/>
                <w:sz w:val="20"/>
              </w:rPr>
              <w:t> </w:t>
            </w:r>
            <w:r>
              <w:rPr>
                <w:sz w:val="20"/>
              </w:rPr>
              <w:t>to</w:t>
            </w:r>
            <w:r>
              <w:rPr>
                <w:spacing w:val="-9"/>
                <w:sz w:val="20"/>
              </w:rPr>
              <w:t> </w:t>
            </w:r>
            <w:r>
              <w:rPr>
                <w:sz w:val="20"/>
              </w:rPr>
              <w:t>Step</w:t>
            </w:r>
            <w:r>
              <w:rPr>
                <w:spacing w:val="-8"/>
                <w:sz w:val="20"/>
              </w:rPr>
              <w:t> </w:t>
            </w:r>
            <w:r>
              <w:rPr>
                <w:sz w:val="20"/>
              </w:rPr>
              <w:t>6.2.2</w:t>
            </w:r>
            <w:r>
              <w:rPr>
                <w:spacing w:val="-9"/>
                <w:sz w:val="20"/>
              </w:rPr>
              <w:t> </w:t>
            </w:r>
            <w:r>
              <w:rPr>
                <w:sz w:val="20"/>
              </w:rPr>
              <w:t>or</w:t>
            </w:r>
            <w:r>
              <w:rPr>
                <w:spacing w:val="-13"/>
                <w:sz w:val="20"/>
              </w:rPr>
              <w:t> </w:t>
            </w:r>
            <w:r>
              <w:rPr>
                <w:sz w:val="20"/>
              </w:rPr>
              <w:t>6.2.9,</w:t>
            </w:r>
            <w:r>
              <w:rPr>
                <w:spacing w:val="-12"/>
                <w:sz w:val="20"/>
              </w:rPr>
              <w:t> </w:t>
            </w:r>
            <w:r>
              <w:rPr>
                <w:sz w:val="20"/>
              </w:rPr>
              <w:t>depending</w:t>
            </w:r>
            <w:r>
              <w:rPr>
                <w:spacing w:val="-12"/>
                <w:sz w:val="20"/>
              </w:rPr>
              <w:t> </w:t>
            </w:r>
            <w:r>
              <w:rPr>
                <w:sz w:val="20"/>
              </w:rPr>
              <w:t>on</w:t>
            </w:r>
            <w:r>
              <w:rPr>
                <w:spacing w:val="-12"/>
                <w:sz w:val="20"/>
              </w:rPr>
              <w:t> </w:t>
            </w:r>
            <w:r>
              <w:rPr>
                <w:sz w:val="20"/>
              </w:rPr>
              <w:t>Scope</w:t>
            </w:r>
            <w:r>
              <w:rPr>
                <w:spacing w:val="-12"/>
                <w:sz w:val="20"/>
              </w:rPr>
              <w:t> </w:t>
            </w:r>
            <w:r>
              <w:rPr>
                <w:sz w:val="20"/>
              </w:rPr>
              <w:t>of</w:t>
            </w:r>
            <w:r>
              <w:rPr>
                <w:spacing w:val="-11"/>
                <w:sz w:val="20"/>
              </w:rPr>
              <w:t> </w:t>
            </w:r>
            <w:r>
              <w:rPr>
                <w:spacing w:val="-2"/>
                <w:sz w:val="20"/>
              </w:rPr>
              <w:t>Work.</w:t>
            </w:r>
          </w:p>
        </w:tc>
        <w:tc>
          <w:tcPr>
            <w:tcW w:w="1843" w:type="dxa"/>
          </w:tcPr>
          <w:p>
            <w:pPr>
              <w:pStyle w:val="TableParagraph"/>
              <w:spacing w:before="33"/>
              <w:ind w:left="210"/>
              <w:rPr>
                <w:sz w:val="20"/>
              </w:rPr>
            </w:pPr>
            <w:r>
              <w:rPr>
                <w:spacing w:val="-2"/>
                <w:sz w:val="20"/>
              </w:rPr>
              <w:t>Setup</w:t>
            </w:r>
          </w:p>
          <w:p>
            <w:pPr>
              <w:pStyle w:val="TableParagraph"/>
              <w:spacing w:before="4"/>
              <w:ind w:left="0"/>
              <w:rPr>
                <w:sz w:val="23"/>
              </w:rPr>
            </w:pPr>
          </w:p>
          <w:p>
            <w:pPr>
              <w:pStyle w:val="TableParagraph"/>
              <w:spacing w:line="242" w:lineRule="auto" w:before="0"/>
              <w:ind w:left="210" w:right="689"/>
              <w:jc w:val="both"/>
              <w:rPr>
                <w:sz w:val="20"/>
              </w:rPr>
            </w:pPr>
            <w:r>
              <w:rPr>
                <w:sz w:val="20"/>
              </w:rPr>
              <w:t>After</w:t>
            </w:r>
            <w:r>
              <w:rPr>
                <w:spacing w:val="-14"/>
                <w:sz w:val="20"/>
              </w:rPr>
              <w:t> </w:t>
            </w:r>
            <w:r>
              <w:rPr>
                <w:sz w:val="20"/>
              </w:rPr>
              <w:t>Final Protocol</w:t>
            </w:r>
            <w:r>
              <w:rPr>
                <w:spacing w:val="-14"/>
                <w:sz w:val="20"/>
              </w:rPr>
              <w:t> </w:t>
            </w:r>
            <w:r>
              <w:rPr>
                <w:sz w:val="20"/>
              </w:rPr>
              <w:t>is </w:t>
            </w:r>
            <w:r>
              <w:rPr>
                <w:spacing w:val="-2"/>
                <w:sz w:val="20"/>
              </w:rPr>
              <w:t>available</w:t>
            </w:r>
          </w:p>
        </w:tc>
      </w:tr>
    </w:tbl>
    <w:p>
      <w:pPr>
        <w:spacing w:after="0" w:line="242" w:lineRule="auto"/>
        <w:jc w:val="both"/>
        <w:rPr>
          <w:sz w:val="20"/>
        </w:rPr>
        <w:sectPr>
          <w:pgSz w:w="12240" w:h="15840"/>
          <w:pgMar w:header="725" w:footer="872" w:top="2520" w:bottom="1140" w:left="900" w:right="900"/>
        </w:sectPr>
      </w:pPr>
    </w:p>
    <w:p>
      <w:pPr>
        <w:pStyle w:val="BodyText"/>
        <w:spacing w:before="6"/>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96"/>
        <w:gridCol w:w="6264"/>
        <w:gridCol w:w="1843"/>
      </w:tblGrid>
      <w:tr>
        <w:trPr>
          <w:trHeight w:val="306" w:hRule="atLeast"/>
        </w:trPr>
        <w:tc>
          <w:tcPr>
            <w:tcW w:w="797" w:type="dxa"/>
            <w:shd w:val="clear" w:color="auto" w:fill="D9D9D9"/>
          </w:tcPr>
          <w:p>
            <w:pPr>
              <w:pStyle w:val="TableParagraph"/>
              <w:rPr>
                <w:b/>
                <w:sz w:val="20"/>
              </w:rPr>
            </w:pPr>
            <w:r>
              <w:rPr>
                <w:b/>
                <w:spacing w:val="-5"/>
                <w:sz w:val="20"/>
              </w:rPr>
              <w:t>No:</w:t>
            </w:r>
          </w:p>
        </w:tc>
        <w:tc>
          <w:tcPr>
            <w:tcW w:w="1296"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761" w:hRule="atLeast"/>
        </w:trPr>
        <w:tc>
          <w:tcPr>
            <w:tcW w:w="797" w:type="dxa"/>
          </w:tcPr>
          <w:p>
            <w:pPr>
              <w:pStyle w:val="TableParagraph"/>
              <w:spacing w:before="47"/>
              <w:ind w:left="177"/>
              <w:rPr>
                <w:b/>
                <w:sz w:val="20"/>
              </w:rPr>
            </w:pPr>
            <w:r>
              <w:rPr>
                <w:b/>
                <w:spacing w:val="-2"/>
                <w:sz w:val="20"/>
              </w:rPr>
              <w:t>6.2.2</w:t>
            </w:r>
          </w:p>
        </w:tc>
        <w:tc>
          <w:tcPr>
            <w:tcW w:w="1296" w:type="dxa"/>
          </w:tcPr>
          <w:p>
            <w:pPr>
              <w:pStyle w:val="TableParagraph"/>
              <w:spacing w:before="47"/>
              <w:rPr>
                <w:sz w:val="20"/>
              </w:rPr>
            </w:pPr>
            <w:r>
              <w:rPr>
                <w:spacing w:val="-4"/>
                <w:sz w:val="20"/>
              </w:rPr>
              <w:t>CBSL</w:t>
            </w:r>
          </w:p>
        </w:tc>
        <w:tc>
          <w:tcPr>
            <w:tcW w:w="6264" w:type="dxa"/>
          </w:tcPr>
          <w:p>
            <w:pPr>
              <w:pStyle w:val="TableParagraph"/>
              <w:spacing w:before="42"/>
              <w:ind w:right="192"/>
              <w:rPr>
                <w:sz w:val="20"/>
              </w:rPr>
            </w:pPr>
            <w:r>
              <w:rPr>
                <w:sz w:val="20"/>
              </w:rPr>
              <w:t>Establishes and chairs a contracting strategy meeting that is attended</w:t>
            </w:r>
            <w:r>
              <w:rPr>
                <w:spacing w:val="-12"/>
                <w:sz w:val="20"/>
              </w:rPr>
              <w:t> </w:t>
            </w:r>
            <w:r>
              <w:rPr>
                <w:sz w:val="20"/>
              </w:rPr>
              <w:t>by</w:t>
            </w:r>
            <w:r>
              <w:rPr>
                <w:spacing w:val="-12"/>
                <w:sz w:val="20"/>
              </w:rPr>
              <w:t> </w:t>
            </w:r>
            <w:r>
              <w:rPr>
                <w:sz w:val="20"/>
              </w:rPr>
              <w:t>PL,</w:t>
            </w:r>
            <w:r>
              <w:rPr>
                <w:spacing w:val="-12"/>
                <w:sz w:val="20"/>
              </w:rPr>
              <w:t> </w:t>
            </w:r>
            <w:r>
              <w:rPr>
                <w:sz w:val="20"/>
              </w:rPr>
              <w:t>SAM,</w:t>
            </w:r>
            <w:r>
              <w:rPr>
                <w:spacing w:val="-12"/>
                <w:sz w:val="20"/>
              </w:rPr>
              <w:t> </w:t>
            </w:r>
            <w:r>
              <w:rPr>
                <w:sz w:val="20"/>
              </w:rPr>
              <w:t>Clinical</w:t>
            </w:r>
            <w:r>
              <w:rPr>
                <w:spacing w:val="-12"/>
                <w:sz w:val="20"/>
              </w:rPr>
              <w:t> </w:t>
            </w:r>
            <w:r>
              <w:rPr>
                <w:sz w:val="20"/>
              </w:rPr>
              <w:t>Trial</w:t>
            </w:r>
            <w:r>
              <w:rPr>
                <w:spacing w:val="-12"/>
                <w:sz w:val="20"/>
              </w:rPr>
              <w:t> </w:t>
            </w:r>
            <w:r>
              <w:rPr>
                <w:sz w:val="20"/>
              </w:rPr>
              <w:t>Payments</w:t>
            </w:r>
            <w:r>
              <w:rPr>
                <w:spacing w:val="-12"/>
                <w:sz w:val="20"/>
              </w:rPr>
              <w:t> </w:t>
            </w:r>
            <w:r>
              <w:rPr>
                <w:sz w:val="20"/>
              </w:rPr>
              <w:t>(including</w:t>
            </w:r>
            <w:r>
              <w:rPr>
                <w:spacing w:val="-12"/>
                <w:sz w:val="20"/>
              </w:rPr>
              <w:t> </w:t>
            </w:r>
            <w:r>
              <w:rPr>
                <w:sz w:val="20"/>
              </w:rPr>
              <w:t>Drug</w:t>
            </w:r>
            <w:r>
              <w:rPr>
                <w:spacing w:val="-12"/>
                <w:sz w:val="20"/>
              </w:rPr>
              <w:t> </w:t>
            </w:r>
            <w:r>
              <w:rPr>
                <w:sz w:val="20"/>
              </w:rPr>
              <w:t>Dev, as applicable) (both “CTP”) to establish a contracting and budget strategy for the project.</w:t>
            </w:r>
          </w:p>
          <w:p>
            <w:pPr>
              <w:pStyle w:val="TableParagraph"/>
              <w:spacing w:before="2"/>
              <w:ind w:left="0"/>
              <w:rPr>
                <w:sz w:val="25"/>
              </w:rPr>
            </w:pPr>
          </w:p>
          <w:p>
            <w:pPr>
              <w:pStyle w:val="TableParagraph"/>
              <w:spacing w:line="249" w:lineRule="auto" w:before="1"/>
              <w:rPr>
                <w:sz w:val="20"/>
              </w:rPr>
            </w:pPr>
            <w:r>
              <w:rPr>
                <w:b/>
                <w:sz w:val="20"/>
              </w:rPr>
              <w:t>Note</w:t>
            </w:r>
            <w:r>
              <w:rPr>
                <w:sz w:val="20"/>
              </w:rPr>
              <w:t>:</w:t>
            </w:r>
            <w:r>
              <w:rPr>
                <w:spacing w:val="-11"/>
                <w:sz w:val="20"/>
              </w:rPr>
              <w:t> </w:t>
            </w:r>
            <w:r>
              <w:rPr>
                <w:sz w:val="20"/>
              </w:rPr>
              <w:t>It</w:t>
            </w:r>
            <w:r>
              <w:rPr>
                <w:spacing w:val="-11"/>
                <w:sz w:val="20"/>
              </w:rPr>
              <w:t> </w:t>
            </w:r>
            <w:r>
              <w:rPr>
                <w:sz w:val="20"/>
              </w:rPr>
              <w:t>is</w:t>
            </w:r>
            <w:r>
              <w:rPr>
                <w:spacing w:val="-11"/>
                <w:sz w:val="20"/>
              </w:rPr>
              <w:t> </w:t>
            </w:r>
            <w:r>
              <w:rPr>
                <w:sz w:val="20"/>
              </w:rPr>
              <w:t>ideal</w:t>
            </w:r>
            <w:r>
              <w:rPr>
                <w:spacing w:val="-11"/>
                <w:sz w:val="20"/>
              </w:rPr>
              <w:t> </w:t>
            </w:r>
            <w:r>
              <w:rPr>
                <w:sz w:val="20"/>
              </w:rPr>
              <w:t>to</w:t>
            </w:r>
            <w:r>
              <w:rPr>
                <w:spacing w:val="-11"/>
                <w:sz w:val="20"/>
              </w:rPr>
              <w:t> </w:t>
            </w:r>
            <w:r>
              <w:rPr>
                <w:sz w:val="20"/>
              </w:rPr>
              <w:t>have</w:t>
            </w:r>
            <w:r>
              <w:rPr>
                <w:spacing w:val="-9"/>
                <w:sz w:val="20"/>
              </w:rPr>
              <w:t> </w:t>
            </w:r>
            <w:r>
              <w:rPr>
                <w:sz w:val="20"/>
              </w:rPr>
              <w:t>a</w:t>
            </w:r>
            <w:r>
              <w:rPr>
                <w:spacing w:val="-7"/>
                <w:sz w:val="20"/>
              </w:rPr>
              <w:t> </w:t>
            </w:r>
            <w:r>
              <w:rPr>
                <w:sz w:val="20"/>
              </w:rPr>
              <w:t>separate</w:t>
            </w:r>
            <w:r>
              <w:rPr>
                <w:spacing w:val="-12"/>
                <w:sz w:val="20"/>
              </w:rPr>
              <w:t> </w:t>
            </w:r>
            <w:r>
              <w:rPr>
                <w:sz w:val="20"/>
              </w:rPr>
              <w:t>Sponsor</w:t>
            </w:r>
            <w:r>
              <w:rPr>
                <w:spacing w:val="-12"/>
                <w:sz w:val="20"/>
              </w:rPr>
              <w:t> </w:t>
            </w:r>
            <w:r>
              <w:rPr>
                <w:sz w:val="20"/>
              </w:rPr>
              <w:t>contracting</w:t>
            </w:r>
            <w:r>
              <w:rPr>
                <w:spacing w:val="-12"/>
                <w:sz w:val="20"/>
              </w:rPr>
              <w:t> </w:t>
            </w:r>
            <w:r>
              <w:rPr>
                <w:sz w:val="20"/>
              </w:rPr>
              <w:t>strategy meeting for sign off on a CTA strategy plan.</w:t>
            </w:r>
          </w:p>
        </w:tc>
        <w:tc>
          <w:tcPr>
            <w:tcW w:w="1843" w:type="dxa"/>
            <w:vMerge w:val="restart"/>
          </w:tcPr>
          <w:p>
            <w:pPr>
              <w:pStyle w:val="TableParagraph"/>
              <w:spacing w:before="47"/>
              <w:rPr>
                <w:sz w:val="20"/>
              </w:rPr>
            </w:pPr>
            <w:r>
              <w:rPr>
                <w:spacing w:val="-2"/>
                <w:sz w:val="20"/>
              </w:rPr>
              <w:t>Setup</w:t>
            </w:r>
          </w:p>
          <w:p>
            <w:pPr>
              <w:pStyle w:val="TableParagraph"/>
              <w:spacing w:before="4"/>
              <w:ind w:left="0"/>
              <w:rPr>
                <w:sz w:val="26"/>
              </w:rPr>
            </w:pPr>
          </w:p>
          <w:p>
            <w:pPr>
              <w:pStyle w:val="TableParagraph"/>
              <w:spacing w:before="0"/>
              <w:ind w:right="784"/>
              <w:jc w:val="both"/>
              <w:rPr>
                <w:sz w:val="20"/>
              </w:rPr>
            </w:pPr>
            <w:r>
              <w:rPr>
                <w:sz w:val="20"/>
              </w:rPr>
              <w:t>After</w:t>
            </w:r>
            <w:r>
              <w:rPr>
                <w:spacing w:val="-13"/>
                <w:sz w:val="20"/>
              </w:rPr>
              <w:t> </w:t>
            </w:r>
            <w:r>
              <w:rPr>
                <w:sz w:val="20"/>
              </w:rPr>
              <w:t>Final Protocol</w:t>
            </w:r>
            <w:r>
              <w:rPr>
                <w:spacing w:val="-14"/>
                <w:sz w:val="20"/>
              </w:rPr>
              <w:t> </w:t>
            </w:r>
            <w:r>
              <w:rPr>
                <w:sz w:val="20"/>
              </w:rPr>
              <w:t>is </w:t>
            </w:r>
            <w:r>
              <w:rPr>
                <w:spacing w:val="-2"/>
                <w:sz w:val="20"/>
              </w:rPr>
              <w:t>available</w:t>
            </w:r>
          </w:p>
        </w:tc>
      </w:tr>
      <w:tr>
        <w:trPr>
          <w:trHeight w:val="2538" w:hRule="atLeast"/>
        </w:trPr>
        <w:tc>
          <w:tcPr>
            <w:tcW w:w="797" w:type="dxa"/>
          </w:tcPr>
          <w:p>
            <w:pPr>
              <w:pStyle w:val="TableParagraph"/>
              <w:spacing w:before="42"/>
              <w:ind w:left="177"/>
              <w:rPr>
                <w:b/>
                <w:sz w:val="20"/>
              </w:rPr>
            </w:pPr>
            <w:r>
              <w:rPr>
                <w:b/>
                <w:spacing w:val="-2"/>
                <w:sz w:val="20"/>
              </w:rPr>
              <w:t>6.2.3</w:t>
            </w:r>
          </w:p>
        </w:tc>
        <w:tc>
          <w:tcPr>
            <w:tcW w:w="1296" w:type="dxa"/>
          </w:tcPr>
          <w:p>
            <w:pPr>
              <w:pStyle w:val="TableParagraph"/>
              <w:ind w:right="125"/>
              <w:rPr>
                <w:sz w:val="20"/>
              </w:rPr>
            </w:pPr>
            <w:r>
              <w:rPr>
                <w:sz w:val="20"/>
              </w:rPr>
              <w:t>CBSL with CSA</w:t>
            </w:r>
            <w:r>
              <w:rPr>
                <w:spacing w:val="-14"/>
                <w:sz w:val="20"/>
              </w:rPr>
              <w:t> </w:t>
            </w:r>
            <w:r>
              <w:rPr>
                <w:sz w:val="20"/>
              </w:rPr>
              <w:t>Global Services - </w:t>
            </w:r>
            <w:r>
              <w:rPr>
                <w:spacing w:val="-2"/>
                <w:sz w:val="20"/>
              </w:rPr>
              <w:t>Protocol </w:t>
            </w:r>
            <w:r>
              <w:rPr>
                <w:sz w:val="20"/>
              </w:rPr>
              <w:t>Pricing</w:t>
            </w:r>
            <w:r>
              <w:rPr>
                <w:spacing w:val="-14"/>
                <w:sz w:val="20"/>
              </w:rPr>
              <w:t> </w:t>
            </w:r>
            <w:r>
              <w:rPr>
                <w:sz w:val="20"/>
              </w:rPr>
              <w:t>Rep</w:t>
            </w:r>
          </w:p>
        </w:tc>
        <w:tc>
          <w:tcPr>
            <w:tcW w:w="6264" w:type="dxa"/>
          </w:tcPr>
          <w:p>
            <w:pPr>
              <w:pStyle w:val="TableParagraph"/>
              <w:rPr>
                <w:sz w:val="20"/>
              </w:rPr>
            </w:pPr>
            <w:r>
              <w:rPr>
                <w:sz w:val="20"/>
              </w:rPr>
              <w:t>Develops</w:t>
            </w:r>
            <w:r>
              <w:rPr>
                <w:spacing w:val="-6"/>
                <w:sz w:val="20"/>
              </w:rPr>
              <w:t> </w:t>
            </w:r>
            <w:r>
              <w:rPr>
                <w:sz w:val="20"/>
              </w:rPr>
              <w:t>Protocol</w:t>
            </w:r>
            <w:r>
              <w:rPr>
                <w:spacing w:val="-3"/>
                <w:sz w:val="20"/>
              </w:rPr>
              <w:t> </w:t>
            </w:r>
            <w:r>
              <w:rPr>
                <w:sz w:val="20"/>
              </w:rPr>
              <w:t>Pricing</w:t>
            </w:r>
            <w:r>
              <w:rPr>
                <w:spacing w:val="-8"/>
                <w:sz w:val="20"/>
              </w:rPr>
              <w:t> </w:t>
            </w:r>
            <w:r>
              <w:rPr>
                <w:sz w:val="20"/>
              </w:rPr>
              <w:t>Template</w:t>
            </w:r>
            <w:r>
              <w:rPr>
                <w:spacing w:val="-13"/>
                <w:sz w:val="20"/>
              </w:rPr>
              <w:t> </w:t>
            </w:r>
            <w:r>
              <w:rPr>
                <w:sz w:val="20"/>
              </w:rPr>
              <w:t>(i.e.,</w:t>
            </w:r>
            <w:r>
              <w:rPr>
                <w:spacing w:val="-5"/>
                <w:sz w:val="20"/>
              </w:rPr>
              <w:t> </w:t>
            </w:r>
            <w:r>
              <w:rPr>
                <w:sz w:val="20"/>
              </w:rPr>
              <w:t>the</w:t>
            </w:r>
            <w:r>
              <w:rPr>
                <w:spacing w:val="-6"/>
                <w:sz w:val="20"/>
              </w:rPr>
              <w:t> </w:t>
            </w:r>
            <w:r>
              <w:rPr>
                <w:sz w:val="20"/>
              </w:rPr>
              <w:t>first</w:t>
            </w:r>
            <w:r>
              <w:rPr>
                <w:spacing w:val="-6"/>
                <w:sz w:val="20"/>
              </w:rPr>
              <w:t> </w:t>
            </w:r>
            <w:r>
              <w:rPr>
                <w:sz w:val="20"/>
              </w:rPr>
              <w:t>country’s</w:t>
            </w:r>
            <w:r>
              <w:rPr>
                <w:spacing w:val="-7"/>
                <w:sz w:val="20"/>
              </w:rPr>
              <w:t> </w:t>
            </w:r>
            <w:r>
              <w:rPr>
                <w:sz w:val="20"/>
              </w:rPr>
              <w:t>Protocol- Country</w:t>
            </w:r>
            <w:r>
              <w:rPr>
                <w:spacing w:val="14"/>
                <w:sz w:val="20"/>
              </w:rPr>
              <w:t> </w:t>
            </w:r>
            <w:r>
              <w:rPr>
                <w:sz w:val="20"/>
              </w:rPr>
              <w:t>Pricing</w:t>
            </w:r>
            <w:r>
              <w:rPr>
                <w:spacing w:val="-11"/>
                <w:sz w:val="20"/>
              </w:rPr>
              <w:t> </w:t>
            </w:r>
            <w:r>
              <w:rPr>
                <w:sz w:val="20"/>
              </w:rPr>
              <w:t>Budget)</w:t>
            </w:r>
            <w:r>
              <w:rPr>
                <w:spacing w:val="-11"/>
                <w:sz w:val="20"/>
              </w:rPr>
              <w:t> </w:t>
            </w:r>
            <w:r>
              <w:rPr>
                <w:sz w:val="20"/>
              </w:rPr>
              <w:t>using</w:t>
            </w:r>
            <w:r>
              <w:rPr>
                <w:spacing w:val="-11"/>
                <w:sz w:val="20"/>
              </w:rPr>
              <w:t> </w:t>
            </w:r>
            <w:r>
              <w:rPr>
                <w:sz w:val="20"/>
              </w:rPr>
              <w:t>Grant</w:t>
            </w:r>
            <w:r>
              <w:rPr>
                <w:spacing w:val="-11"/>
                <w:sz w:val="20"/>
              </w:rPr>
              <w:t> </w:t>
            </w:r>
            <w:r>
              <w:rPr>
                <w:sz w:val="20"/>
              </w:rPr>
              <w:t>Plan</w:t>
            </w:r>
            <w:r>
              <w:rPr>
                <w:sz w:val="20"/>
                <w:vertAlign w:val="superscript"/>
              </w:rPr>
              <w:t>®</w:t>
            </w:r>
            <w:r>
              <w:rPr>
                <w:sz w:val="20"/>
                <w:vertAlign w:val="baseline"/>
              </w:rPr>
              <w:t>,</w:t>
            </w:r>
            <w:r>
              <w:rPr>
                <w:spacing w:val="22"/>
                <w:sz w:val="20"/>
                <w:vertAlign w:val="baseline"/>
              </w:rPr>
              <w:t> </w:t>
            </w:r>
            <w:r>
              <w:rPr>
                <w:sz w:val="20"/>
                <w:vertAlign w:val="baseline"/>
              </w:rPr>
              <w:t>with</w:t>
            </w:r>
            <w:r>
              <w:rPr>
                <w:spacing w:val="-12"/>
                <w:sz w:val="20"/>
                <w:vertAlign w:val="baseline"/>
              </w:rPr>
              <w:t> </w:t>
            </w:r>
            <w:r>
              <w:rPr>
                <w:sz w:val="20"/>
                <w:vertAlign w:val="baseline"/>
              </w:rPr>
              <w:t>input</w:t>
            </w:r>
            <w:r>
              <w:rPr>
                <w:spacing w:val="-12"/>
                <w:sz w:val="20"/>
                <w:vertAlign w:val="baseline"/>
              </w:rPr>
              <w:t> </w:t>
            </w:r>
            <w:r>
              <w:rPr>
                <w:sz w:val="20"/>
                <w:vertAlign w:val="baseline"/>
              </w:rPr>
              <w:t>from</w:t>
            </w:r>
            <w:r>
              <w:rPr>
                <w:spacing w:val="-13"/>
                <w:sz w:val="20"/>
                <w:vertAlign w:val="baseline"/>
              </w:rPr>
              <w:t> </w:t>
            </w:r>
            <w:r>
              <w:rPr>
                <w:sz w:val="20"/>
                <w:vertAlign w:val="baseline"/>
              </w:rPr>
              <w:t>CTP,</w:t>
            </w:r>
            <w:r>
              <w:rPr>
                <w:spacing w:val="-6"/>
                <w:sz w:val="20"/>
                <w:vertAlign w:val="baseline"/>
              </w:rPr>
              <w:t> </w:t>
            </w:r>
            <w:r>
              <w:rPr>
                <w:sz w:val="20"/>
                <w:vertAlign w:val="baseline"/>
              </w:rPr>
              <w:t>PL, Clinical Lead (CL), and</w:t>
            </w:r>
            <w:r>
              <w:rPr>
                <w:spacing w:val="-1"/>
                <w:sz w:val="20"/>
                <w:vertAlign w:val="baseline"/>
              </w:rPr>
              <w:t> </w:t>
            </w:r>
            <w:r>
              <w:rPr>
                <w:sz w:val="20"/>
                <w:vertAlign w:val="baseline"/>
              </w:rPr>
              <w:t>Therapeutic Medical Advisor (TMA), as </w:t>
            </w:r>
            <w:r>
              <w:rPr>
                <w:spacing w:val="-2"/>
                <w:sz w:val="20"/>
                <w:vertAlign w:val="baseline"/>
              </w:rPr>
              <w:t>needed.</w:t>
            </w:r>
          </w:p>
          <w:p>
            <w:pPr>
              <w:pStyle w:val="TableParagraph"/>
              <w:spacing w:before="9"/>
              <w:ind w:left="0"/>
              <w:rPr>
                <w:sz w:val="26"/>
              </w:rPr>
            </w:pPr>
          </w:p>
          <w:p>
            <w:pPr>
              <w:pStyle w:val="TableParagraph"/>
              <w:spacing w:before="0"/>
              <w:rPr>
                <w:sz w:val="20"/>
              </w:rPr>
            </w:pPr>
            <w:r>
              <w:rPr>
                <w:sz w:val="20"/>
              </w:rPr>
              <w:t>Grant</w:t>
            </w:r>
            <w:r>
              <w:rPr>
                <w:spacing w:val="-10"/>
                <w:sz w:val="20"/>
              </w:rPr>
              <w:t> </w:t>
            </w:r>
            <w:r>
              <w:rPr>
                <w:sz w:val="20"/>
              </w:rPr>
              <w:t>Plan®</w:t>
            </w:r>
            <w:r>
              <w:rPr>
                <w:spacing w:val="-10"/>
                <w:sz w:val="20"/>
              </w:rPr>
              <w:t> </w:t>
            </w:r>
            <w:r>
              <w:rPr>
                <w:sz w:val="20"/>
              </w:rPr>
              <w:t>data</w:t>
            </w:r>
            <w:r>
              <w:rPr>
                <w:spacing w:val="-10"/>
                <w:sz w:val="20"/>
              </w:rPr>
              <w:t> </w:t>
            </w:r>
            <w:r>
              <w:rPr>
                <w:sz w:val="20"/>
              </w:rPr>
              <w:t>up</w:t>
            </w:r>
            <w:r>
              <w:rPr>
                <w:spacing w:val="-10"/>
                <w:sz w:val="20"/>
              </w:rPr>
              <w:t> </w:t>
            </w:r>
            <w:r>
              <w:rPr>
                <w:sz w:val="20"/>
              </w:rPr>
              <w:t>to</w:t>
            </w:r>
            <w:r>
              <w:rPr>
                <w:spacing w:val="-10"/>
                <w:sz w:val="20"/>
              </w:rPr>
              <w:t> </w:t>
            </w:r>
            <w:r>
              <w:rPr>
                <w:sz w:val="20"/>
              </w:rPr>
              <w:t>the</w:t>
            </w:r>
            <w:r>
              <w:rPr>
                <w:spacing w:val="-10"/>
                <w:sz w:val="20"/>
              </w:rPr>
              <w:t> </w:t>
            </w:r>
            <w:r>
              <w:rPr>
                <w:sz w:val="20"/>
              </w:rPr>
              <w:t>90th</w:t>
            </w:r>
            <w:r>
              <w:rPr>
                <w:spacing w:val="-10"/>
                <w:sz w:val="20"/>
              </w:rPr>
              <w:t> </w:t>
            </w:r>
            <w:r>
              <w:rPr>
                <w:sz w:val="20"/>
              </w:rPr>
              <w:t>percentile,</w:t>
            </w:r>
            <w:r>
              <w:rPr>
                <w:spacing w:val="-10"/>
                <w:sz w:val="20"/>
              </w:rPr>
              <w:t> </w:t>
            </w:r>
            <w:r>
              <w:rPr>
                <w:sz w:val="20"/>
              </w:rPr>
              <w:t>as</w:t>
            </w:r>
            <w:r>
              <w:rPr>
                <w:spacing w:val="-10"/>
                <w:sz w:val="20"/>
              </w:rPr>
              <w:t> </w:t>
            </w:r>
            <w:r>
              <w:rPr>
                <w:sz w:val="20"/>
              </w:rPr>
              <w:t>available,</w:t>
            </w:r>
            <w:r>
              <w:rPr>
                <w:spacing w:val="-10"/>
                <w:sz w:val="20"/>
              </w:rPr>
              <w:t> </w:t>
            </w:r>
            <w:r>
              <w:rPr>
                <w:sz w:val="20"/>
              </w:rPr>
              <w:t>will</w:t>
            </w:r>
            <w:r>
              <w:rPr>
                <w:spacing w:val="-10"/>
                <w:sz w:val="20"/>
              </w:rPr>
              <w:t> </w:t>
            </w:r>
            <w:r>
              <w:rPr>
                <w:sz w:val="20"/>
              </w:rPr>
              <w:t>be provided for FMV compliance.</w:t>
            </w:r>
          </w:p>
          <w:p>
            <w:pPr>
              <w:pStyle w:val="TableParagraph"/>
              <w:spacing w:before="3"/>
              <w:ind w:left="0"/>
              <w:rPr>
                <w:sz w:val="27"/>
              </w:rPr>
            </w:pPr>
          </w:p>
          <w:p>
            <w:pPr>
              <w:pStyle w:val="TableParagraph"/>
              <w:spacing w:before="0"/>
              <w:ind w:right="785"/>
              <w:rPr>
                <w:sz w:val="20"/>
              </w:rPr>
            </w:pPr>
            <w:r>
              <w:rPr>
                <w:sz w:val="20"/>
              </w:rPr>
              <w:t>May</w:t>
            </w:r>
            <w:r>
              <w:rPr>
                <w:spacing w:val="-13"/>
                <w:sz w:val="20"/>
              </w:rPr>
              <w:t> </w:t>
            </w:r>
            <w:r>
              <w:rPr>
                <w:sz w:val="20"/>
              </w:rPr>
              <w:t>modify</w:t>
            </w:r>
            <w:r>
              <w:rPr>
                <w:spacing w:val="-10"/>
                <w:sz w:val="20"/>
              </w:rPr>
              <w:t> </w:t>
            </w:r>
            <w:r>
              <w:rPr>
                <w:sz w:val="20"/>
              </w:rPr>
              <w:t>Protocol</w:t>
            </w:r>
            <w:r>
              <w:rPr>
                <w:spacing w:val="-12"/>
                <w:sz w:val="20"/>
              </w:rPr>
              <w:t> </w:t>
            </w:r>
            <w:r>
              <w:rPr>
                <w:sz w:val="20"/>
              </w:rPr>
              <w:t>Pricing</w:t>
            </w:r>
            <w:r>
              <w:rPr>
                <w:spacing w:val="-12"/>
                <w:sz w:val="20"/>
              </w:rPr>
              <w:t> </w:t>
            </w:r>
            <w:r>
              <w:rPr>
                <w:sz w:val="20"/>
              </w:rPr>
              <w:t>Template</w:t>
            </w:r>
            <w:r>
              <w:rPr>
                <w:spacing w:val="-12"/>
                <w:sz w:val="20"/>
              </w:rPr>
              <w:t> </w:t>
            </w:r>
            <w:r>
              <w:rPr>
                <w:sz w:val="20"/>
              </w:rPr>
              <w:t>in</w:t>
            </w:r>
            <w:r>
              <w:rPr>
                <w:spacing w:val="-13"/>
                <w:sz w:val="20"/>
              </w:rPr>
              <w:t> </w:t>
            </w:r>
            <w:r>
              <w:rPr>
                <w:sz w:val="20"/>
              </w:rPr>
              <w:t>accordance</w:t>
            </w:r>
            <w:r>
              <w:rPr>
                <w:spacing w:val="-13"/>
                <w:sz w:val="20"/>
              </w:rPr>
              <w:t> </w:t>
            </w:r>
            <w:r>
              <w:rPr>
                <w:sz w:val="20"/>
              </w:rPr>
              <w:t>with</w:t>
            </w:r>
            <w:r>
              <w:rPr>
                <w:spacing w:val="-13"/>
                <w:sz w:val="20"/>
              </w:rPr>
              <w:t> </w:t>
            </w:r>
            <w:r>
              <w:rPr>
                <w:sz w:val="20"/>
              </w:rPr>
              <w:t>the Sponsor-requested format.</w:t>
            </w:r>
          </w:p>
        </w:tc>
        <w:tc>
          <w:tcPr>
            <w:tcW w:w="1843" w:type="dxa"/>
            <w:vMerge/>
            <w:tcBorders>
              <w:top w:val="nil"/>
            </w:tcBorders>
          </w:tcPr>
          <w:p>
            <w:pPr>
              <w:rPr>
                <w:sz w:val="2"/>
                <w:szCs w:val="2"/>
              </w:rPr>
            </w:pPr>
          </w:p>
        </w:tc>
      </w:tr>
      <w:tr>
        <w:trPr>
          <w:trHeight w:val="5841" w:hRule="atLeast"/>
        </w:trPr>
        <w:tc>
          <w:tcPr>
            <w:tcW w:w="797" w:type="dxa"/>
          </w:tcPr>
          <w:p>
            <w:pPr>
              <w:pStyle w:val="TableParagraph"/>
              <w:spacing w:before="42"/>
              <w:ind w:left="177"/>
              <w:rPr>
                <w:b/>
                <w:sz w:val="20"/>
              </w:rPr>
            </w:pPr>
            <w:r>
              <w:rPr>
                <w:b/>
                <w:spacing w:val="-2"/>
                <w:sz w:val="20"/>
              </w:rPr>
              <w:t>6.2.4</w:t>
            </w:r>
          </w:p>
        </w:tc>
        <w:tc>
          <w:tcPr>
            <w:tcW w:w="1296" w:type="dxa"/>
            <w:vMerge w:val="restart"/>
          </w:tcPr>
          <w:p>
            <w:pPr>
              <w:pStyle w:val="TableParagraph"/>
              <w:spacing w:before="42"/>
              <w:rPr>
                <w:sz w:val="20"/>
              </w:rPr>
            </w:pPr>
            <w:r>
              <w:rPr>
                <w:spacing w:val="-4"/>
                <w:sz w:val="20"/>
              </w:rPr>
              <w:t>CBSL</w:t>
            </w:r>
          </w:p>
        </w:tc>
        <w:tc>
          <w:tcPr>
            <w:tcW w:w="6264" w:type="dxa"/>
          </w:tcPr>
          <w:p>
            <w:pPr>
              <w:pStyle w:val="TableParagraph"/>
              <w:rPr>
                <w:sz w:val="20"/>
              </w:rPr>
            </w:pPr>
            <w:r>
              <w:rPr>
                <w:sz w:val="20"/>
              </w:rPr>
              <w:t>Considers</w:t>
            </w:r>
            <w:r>
              <w:rPr>
                <w:spacing w:val="-12"/>
                <w:sz w:val="20"/>
              </w:rPr>
              <w:t> </w:t>
            </w:r>
            <w:r>
              <w:rPr>
                <w:sz w:val="20"/>
              </w:rPr>
              <w:t>the</w:t>
            </w:r>
            <w:r>
              <w:rPr>
                <w:spacing w:val="-12"/>
                <w:sz w:val="20"/>
              </w:rPr>
              <w:t> </w:t>
            </w:r>
            <w:r>
              <w:rPr>
                <w:sz w:val="20"/>
              </w:rPr>
              <w:t>following,</w:t>
            </w:r>
            <w:r>
              <w:rPr>
                <w:spacing w:val="-12"/>
                <w:sz w:val="20"/>
              </w:rPr>
              <w:t> </w:t>
            </w:r>
            <w:r>
              <w:rPr>
                <w:sz w:val="20"/>
              </w:rPr>
              <w:t>in</w:t>
            </w:r>
            <w:r>
              <w:rPr>
                <w:spacing w:val="-12"/>
                <w:sz w:val="20"/>
              </w:rPr>
              <w:t> </w:t>
            </w:r>
            <w:r>
              <w:rPr>
                <w:sz w:val="20"/>
              </w:rPr>
              <w:t>consultation</w:t>
            </w:r>
            <w:r>
              <w:rPr>
                <w:spacing w:val="-12"/>
                <w:sz w:val="20"/>
              </w:rPr>
              <w:t> </w:t>
            </w:r>
            <w:r>
              <w:rPr>
                <w:sz w:val="20"/>
              </w:rPr>
              <w:t>with</w:t>
            </w:r>
            <w:r>
              <w:rPr>
                <w:spacing w:val="-12"/>
                <w:sz w:val="20"/>
              </w:rPr>
              <w:t> </w:t>
            </w:r>
            <w:r>
              <w:rPr>
                <w:sz w:val="20"/>
              </w:rPr>
              <w:t>the</w:t>
            </w:r>
            <w:r>
              <w:rPr>
                <w:spacing w:val="-12"/>
                <w:sz w:val="20"/>
              </w:rPr>
              <w:t> </w:t>
            </w:r>
            <w:r>
              <w:rPr>
                <w:sz w:val="20"/>
              </w:rPr>
              <w:t>PL</w:t>
            </w:r>
            <w:r>
              <w:rPr>
                <w:spacing w:val="-12"/>
                <w:sz w:val="20"/>
              </w:rPr>
              <w:t> </w:t>
            </w:r>
            <w:r>
              <w:rPr>
                <w:sz w:val="20"/>
              </w:rPr>
              <w:t>and</w:t>
            </w:r>
            <w:r>
              <w:rPr>
                <w:spacing w:val="-12"/>
                <w:sz w:val="20"/>
              </w:rPr>
              <w:t> </w:t>
            </w:r>
            <w:r>
              <w:rPr>
                <w:sz w:val="20"/>
              </w:rPr>
              <w:t>TMA,</w:t>
            </w:r>
            <w:r>
              <w:rPr>
                <w:spacing w:val="-11"/>
                <w:sz w:val="20"/>
              </w:rPr>
              <w:t> </w:t>
            </w:r>
            <w:r>
              <w:rPr>
                <w:sz w:val="20"/>
              </w:rPr>
              <w:t>when developing the Protocol Pricing</w:t>
            </w:r>
            <w:r>
              <w:rPr>
                <w:spacing w:val="40"/>
                <w:sz w:val="20"/>
              </w:rPr>
              <w:t> </w:t>
            </w:r>
            <w:r>
              <w:rPr>
                <w:sz w:val="20"/>
              </w:rPr>
              <w:t>Template:</w:t>
            </w:r>
          </w:p>
          <w:p>
            <w:pPr>
              <w:pStyle w:val="TableParagraph"/>
              <w:numPr>
                <w:ilvl w:val="0"/>
                <w:numId w:val="5"/>
              </w:numPr>
              <w:tabs>
                <w:tab w:pos="469" w:val="left" w:leader="none"/>
                <w:tab w:pos="470" w:val="left" w:leader="none"/>
              </w:tabs>
              <w:spacing w:line="245" w:lineRule="exact" w:before="40" w:after="0"/>
              <w:ind w:left="470" w:right="0" w:hanging="360"/>
              <w:jc w:val="left"/>
              <w:rPr>
                <w:sz w:val="20"/>
              </w:rPr>
            </w:pPr>
            <w:r>
              <w:rPr>
                <w:sz w:val="20"/>
              </w:rPr>
              <w:t>Complexity</w:t>
            </w:r>
            <w:r>
              <w:rPr>
                <w:spacing w:val="-14"/>
                <w:sz w:val="20"/>
              </w:rPr>
              <w:t> </w:t>
            </w:r>
            <w:r>
              <w:rPr>
                <w:sz w:val="20"/>
              </w:rPr>
              <w:t>of</w:t>
            </w:r>
            <w:r>
              <w:rPr>
                <w:spacing w:val="-14"/>
                <w:sz w:val="20"/>
              </w:rPr>
              <w:t> </w:t>
            </w:r>
            <w:r>
              <w:rPr>
                <w:sz w:val="20"/>
              </w:rPr>
              <w:t>the</w:t>
            </w:r>
            <w:r>
              <w:rPr>
                <w:spacing w:val="-14"/>
                <w:sz w:val="20"/>
              </w:rPr>
              <w:t> </w:t>
            </w:r>
            <w:r>
              <w:rPr>
                <w:sz w:val="20"/>
              </w:rPr>
              <w:t>required</w:t>
            </w:r>
            <w:r>
              <w:rPr>
                <w:spacing w:val="-14"/>
                <w:sz w:val="20"/>
              </w:rPr>
              <w:t> </w:t>
            </w:r>
            <w:r>
              <w:rPr>
                <w:sz w:val="20"/>
              </w:rPr>
              <w:t>services</w:t>
            </w:r>
            <w:r>
              <w:rPr>
                <w:spacing w:val="-13"/>
                <w:sz w:val="20"/>
              </w:rPr>
              <w:t> </w:t>
            </w:r>
            <w:r>
              <w:rPr>
                <w:sz w:val="20"/>
              </w:rPr>
              <w:t>and</w:t>
            </w:r>
            <w:r>
              <w:rPr>
                <w:spacing w:val="-13"/>
                <w:sz w:val="20"/>
              </w:rPr>
              <w:t> </w:t>
            </w:r>
            <w:r>
              <w:rPr>
                <w:spacing w:val="-2"/>
                <w:sz w:val="20"/>
              </w:rPr>
              <w:t>procedures.</w:t>
            </w:r>
          </w:p>
          <w:p>
            <w:pPr>
              <w:pStyle w:val="TableParagraph"/>
              <w:numPr>
                <w:ilvl w:val="0"/>
                <w:numId w:val="5"/>
              </w:numPr>
              <w:tabs>
                <w:tab w:pos="469" w:val="left" w:leader="none"/>
                <w:tab w:pos="470" w:val="left" w:leader="none"/>
              </w:tabs>
              <w:spacing w:line="245" w:lineRule="exact" w:before="0" w:after="0"/>
              <w:ind w:left="470" w:right="0" w:hanging="360"/>
              <w:jc w:val="left"/>
              <w:rPr>
                <w:sz w:val="20"/>
              </w:rPr>
            </w:pPr>
            <w:r>
              <w:rPr>
                <w:spacing w:val="-2"/>
                <w:sz w:val="20"/>
              </w:rPr>
              <w:t>Anticipated</w:t>
            </w:r>
            <w:r>
              <w:rPr>
                <w:spacing w:val="-8"/>
                <w:sz w:val="20"/>
              </w:rPr>
              <w:t> </w:t>
            </w:r>
            <w:r>
              <w:rPr>
                <w:spacing w:val="-2"/>
                <w:sz w:val="20"/>
              </w:rPr>
              <w:t>recruitment</w:t>
            </w:r>
            <w:r>
              <w:rPr>
                <w:spacing w:val="-5"/>
                <w:sz w:val="20"/>
              </w:rPr>
              <w:t> </w:t>
            </w:r>
            <w:r>
              <w:rPr>
                <w:spacing w:val="-2"/>
                <w:sz w:val="20"/>
              </w:rPr>
              <w:t>challenges.</w:t>
            </w:r>
          </w:p>
          <w:p>
            <w:pPr>
              <w:pStyle w:val="TableParagraph"/>
              <w:numPr>
                <w:ilvl w:val="0"/>
                <w:numId w:val="5"/>
              </w:numPr>
              <w:tabs>
                <w:tab w:pos="469" w:val="left" w:leader="none"/>
                <w:tab w:pos="470" w:val="left" w:leader="none"/>
              </w:tabs>
              <w:spacing w:line="245" w:lineRule="exact" w:before="0" w:after="0"/>
              <w:ind w:left="470" w:right="0" w:hanging="360"/>
              <w:jc w:val="left"/>
              <w:rPr>
                <w:sz w:val="20"/>
              </w:rPr>
            </w:pPr>
            <w:r>
              <w:rPr>
                <w:sz w:val="20"/>
              </w:rPr>
              <w:t>Time</w:t>
            </w:r>
            <w:r>
              <w:rPr>
                <w:spacing w:val="-11"/>
                <w:sz w:val="20"/>
              </w:rPr>
              <w:t> </w:t>
            </w:r>
            <w:r>
              <w:rPr>
                <w:sz w:val="20"/>
              </w:rPr>
              <w:t>commitment</w:t>
            </w:r>
            <w:r>
              <w:rPr>
                <w:spacing w:val="-10"/>
                <w:sz w:val="20"/>
              </w:rPr>
              <w:t> </w:t>
            </w:r>
            <w:r>
              <w:rPr>
                <w:sz w:val="20"/>
              </w:rPr>
              <w:t>required</w:t>
            </w:r>
            <w:r>
              <w:rPr>
                <w:spacing w:val="-10"/>
                <w:sz w:val="20"/>
              </w:rPr>
              <w:t> </w:t>
            </w:r>
            <w:r>
              <w:rPr>
                <w:sz w:val="20"/>
              </w:rPr>
              <w:t>of</w:t>
            </w:r>
            <w:r>
              <w:rPr>
                <w:spacing w:val="-10"/>
                <w:sz w:val="20"/>
              </w:rPr>
              <w:t> </w:t>
            </w:r>
            <w:r>
              <w:rPr>
                <w:sz w:val="20"/>
              </w:rPr>
              <w:t>the</w:t>
            </w:r>
            <w:r>
              <w:rPr>
                <w:spacing w:val="-10"/>
                <w:sz w:val="20"/>
              </w:rPr>
              <w:t> </w:t>
            </w:r>
            <w:r>
              <w:rPr>
                <w:sz w:val="20"/>
              </w:rPr>
              <w:t>HCP</w:t>
            </w:r>
            <w:r>
              <w:rPr>
                <w:spacing w:val="-10"/>
                <w:sz w:val="20"/>
              </w:rPr>
              <w:t> </w:t>
            </w:r>
            <w:r>
              <w:rPr>
                <w:sz w:val="20"/>
              </w:rPr>
              <w:t>or</w:t>
            </w:r>
            <w:r>
              <w:rPr>
                <w:spacing w:val="-10"/>
                <w:sz w:val="20"/>
              </w:rPr>
              <w:t> </w:t>
            </w:r>
            <w:r>
              <w:rPr>
                <w:sz w:val="20"/>
              </w:rPr>
              <w:t>HCP</w:t>
            </w:r>
            <w:r>
              <w:rPr>
                <w:spacing w:val="-6"/>
                <w:sz w:val="20"/>
              </w:rPr>
              <w:t> </w:t>
            </w:r>
            <w:r>
              <w:rPr>
                <w:spacing w:val="-2"/>
                <w:sz w:val="20"/>
              </w:rPr>
              <w:t>staff.</w:t>
            </w:r>
          </w:p>
          <w:p>
            <w:pPr>
              <w:pStyle w:val="TableParagraph"/>
              <w:numPr>
                <w:ilvl w:val="0"/>
                <w:numId w:val="5"/>
              </w:numPr>
              <w:tabs>
                <w:tab w:pos="469" w:val="left" w:leader="none"/>
                <w:tab w:pos="470" w:val="left" w:leader="none"/>
              </w:tabs>
              <w:spacing w:line="242" w:lineRule="exact" w:before="0" w:after="0"/>
              <w:ind w:left="470" w:right="0" w:hanging="360"/>
              <w:jc w:val="left"/>
              <w:rPr>
                <w:sz w:val="20"/>
              </w:rPr>
            </w:pPr>
            <w:r>
              <w:rPr>
                <w:spacing w:val="-2"/>
                <w:sz w:val="20"/>
              </w:rPr>
              <w:t>Inflation factors.</w:t>
            </w:r>
          </w:p>
          <w:p>
            <w:pPr>
              <w:pStyle w:val="TableParagraph"/>
              <w:numPr>
                <w:ilvl w:val="0"/>
                <w:numId w:val="5"/>
              </w:numPr>
              <w:tabs>
                <w:tab w:pos="469" w:val="left" w:leader="none"/>
                <w:tab w:pos="470" w:val="left" w:leader="none"/>
              </w:tabs>
              <w:spacing w:line="242" w:lineRule="exact" w:before="0" w:after="0"/>
              <w:ind w:left="470" w:right="0" w:hanging="360"/>
              <w:jc w:val="left"/>
              <w:rPr>
                <w:sz w:val="20"/>
              </w:rPr>
            </w:pPr>
            <w:r>
              <w:rPr>
                <w:spacing w:val="-2"/>
                <w:sz w:val="20"/>
              </w:rPr>
              <w:t>Potentially</w:t>
            </w:r>
            <w:r>
              <w:rPr>
                <w:spacing w:val="-7"/>
                <w:sz w:val="20"/>
              </w:rPr>
              <w:t> </w:t>
            </w:r>
            <w:r>
              <w:rPr>
                <w:spacing w:val="-2"/>
                <w:sz w:val="20"/>
              </w:rPr>
              <w:t>necessary</w:t>
            </w:r>
            <w:r>
              <w:rPr>
                <w:spacing w:val="-4"/>
                <w:sz w:val="20"/>
              </w:rPr>
              <w:t> </w:t>
            </w:r>
            <w:r>
              <w:rPr>
                <w:spacing w:val="-2"/>
                <w:sz w:val="20"/>
              </w:rPr>
              <w:t>“conditional”</w:t>
            </w:r>
            <w:r>
              <w:rPr>
                <w:sz w:val="20"/>
              </w:rPr>
              <w:t> </w:t>
            </w:r>
            <w:r>
              <w:rPr>
                <w:spacing w:val="-2"/>
                <w:sz w:val="20"/>
              </w:rPr>
              <w:t>procedures</w:t>
            </w:r>
            <w:r>
              <w:rPr>
                <w:spacing w:val="-4"/>
                <w:sz w:val="20"/>
              </w:rPr>
              <w:t> </w:t>
            </w:r>
            <w:r>
              <w:rPr>
                <w:spacing w:val="-2"/>
                <w:sz w:val="20"/>
              </w:rPr>
              <w:t>or</w:t>
            </w:r>
            <w:r>
              <w:rPr>
                <w:spacing w:val="-9"/>
                <w:sz w:val="20"/>
              </w:rPr>
              <w:t> </w:t>
            </w:r>
            <w:r>
              <w:rPr>
                <w:spacing w:val="-2"/>
                <w:sz w:val="20"/>
              </w:rPr>
              <w:t>tests.</w:t>
            </w:r>
          </w:p>
          <w:p>
            <w:pPr>
              <w:pStyle w:val="TableParagraph"/>
              <w:numPr>
                <w:ilvl w:val="0"/>
                <w:numId w:val="5"/>
              </w:numPr>
              <w:tabs>
                <w:tab w:pos="469" w:val="left" w:leader="none"/>
                <w:tab w:pos="470" w:val="left" w:leader="none"/>
              </w:tabs>
              <w:spacing w:line="240" w:lineRule="auto" w:before="0" w:after="0"/>
              <w:ind w:left="469" w:right="409" w:hanging="360"/>
              <w:jc w:val="left"/>
              <w:rPr>
                <w:sz w:val="20"/>
              </w:rPr>
            </w:pPr>
            <w:r>
              <w:rPr>
                <w:sz w:val="20"/>
              </w:rPr>
              <w:t>Procedures</w:t>
            </w:r>
            <w:r>
              <w:rPr>
                <w:spacing w:val="29"/>
                <w:sz w:val="20"/>
              </w:rPr>
              <w:t> </w:t>
            </w:r>
            <w:r>
              <w:rPr>
                <w:sz w:val="20"/>
              </w:rPr>
              <w:t>or</w:t>
            </w:r>
            <w:r>
              <w:rPr>
                <w:spacing w:val="29"/>
                <w:sz w:val="20"/>
              </w:rPr>
              <w:t> </w:t>
            </w:r>
            <w:r>
              <w:rPr>
                <w:sz w:val="20"/>
              </w:rPr>
              <w:t>tests</w:t>
            </w:r>
            <w:r>
              <w:rPr>
                <w:spacing w:val="29"/>
                <w:sz w:val="20"/>
              </w:rPr>
              <w:t> </w:t>
            </w:r>
            <w:r>
              <w:rPr>
                <w:sz w:val="20"/>
              </w:rPr>
              <w:t>needed</w:t>
            </w:r>
            <w:r>
              <w:rPr>
                <w:spacing w:val="24"/>
                <w:sz w:val="20"/>
              </w:rPr>
              <w:t> </w:t>
            </w:r>
            <w:r>
              <w:rPr>
                <w:sz w:val="20"/>
              </w:rPr>
              <w:t>to</w:t>
            </w:r>
            <w:r>
              <w:rPr>
                <w:spacing w:val="32"/>
                <w:sz w:val="20"/>
              </w:rPr>
              <w:t> </w:t>
            </w:r>
            <w:r>
              <w:rPr>
                <w:sz w:val="20"/>
              </w:rPr>
              <w:t>determine</w:t>
            </w:r>
            <w:r>
              <w:rPr>
                <w:spacing w:val="32"/>
                <w:sz w:val="20"/>
              </w:rPr>
              <w:t> </w:t>
            </w:r>
            <w:r>
              <w:rPr>
                <w:sz w:val="20"/>
              </w:rPr>
              <w:t>subject</w:t>
            </w:r>
            <w:r>
              <w:rPr>
                <w:spacing w:val="31"/>
                <w:sz w:val="20"/>
              </w:rPr>
              <w:t> </w:t>
            </w:r>
            <w:r>
              <w:rPr>
                <w:sz w:val="20"/>
              </w:rPr>
              <w:t>eligibility for</w:t>
            </w:r>
            <w:r>
              <w:rPr>
                <w:spacing w:val="40"/>
                <w:sz w:val="20"/>
              </w:rPr>
              <w:t> </w:t>
            </w:r>
            <w:r>
              <w:rPr>
                <w:sz w:val="20"/>
              </w:rPr>
              <w:t>study; and</w:t>
            </w:r>
          </w:p>
          <w:p>
            <w:pPr>
              <w:pStyle w:val="TableParagraph"/>
              <w:numPr>
                <w:ilvl w:val="0"/>
                <w:numId w:val="5"/>
              </w:numPr>
              <w:tabs>
                <w:tab w:pos="469" w:val="left" w:leader="none"/>
                <w:tab w:pos="470" w:val="left" w:leader="none"/>
              </w:tabs>
              <w:spacing w:line="240" w:lineRule="auto" w:before="0" w:after="0"/>
              <w:ind w:left="469" w:right="112" w:hanging="360"/>
              <w:jc w:val="left"/>
              <w:rPr>
                <w:sz w:val="20"/>
              </w:rPr>
            </w:pPr>
            <w:r>
              <w:rPr>
                <w:sz w:val="20"/>
              </w:rPr>
              <w:t>Subject</w:t>
            </w:r>
            <w:r>
              <w:rPr>
                <w:spacing w:val="-8"/>
                <w:sz w:val="20"/>
              </w:rPr>
              <w:t> </w:t>
            </w:r>
            <w:r>
              <w:rPr>
                <w:sz w:val="20"/>
              </w:rPr>
              <w:t>reimbursement</w:t>
            </w:r>
            <w:r>
              <w:rPr>
                <w:spacing w:val="-13"/>
                <w:sz w:val="20"/>
              </w:rPr>
              <w:t> </w:t>
            </w:r>
            <w:r>
              <w:rPr>
                <w:sz w:val="20"/>
              </w:rPr>
              <w:t>or</w:t>
            </w:r>
            <w:r>
              <w:rPr>
                <w:spacing w:val="-13"/>
                <w:sz w:val="20"/>
              </w:rPr>
              <w:t> </w:t>
            </w:r>
            <w:r>
              <w:rPr>
                <w:sz w:val="20"/>
              </w:rPr>
              <w:t>compensation</w:t>
            </w:r>
            <w:r>
              <w:rPr>
                <w:spacing w:val="-13"/>
                <w:sz w:val="20"/>
              </w:rPr>
              <w:t> </w:t>
            </w:r>
            <w:r>
              <w:rPr>
                <w:sz w:val="20"/>
              </w:rPr>
              <w:t>fees,</w:t>
            </w:r>
            <w:r>
              <w:rPr>
                <w:spacing w:val="-13"/>
                <w:sz w:val="20"/>
              </w:rPr>
              <w:t> </w:t>
            </w:r>
            <w:r>
              <w:rPr>
                <w:sz w:val="20"/>
              </w:rPr>
              <w:t>if</w:t>
            </w:r>
            <w:r>
              <w:rPr>
                <w:spacing w:val="-13"/>
                <w:sz w:val="20"/>
              </w:rPr>
              <w:t> </w:t>
            </w:r>
            <w:r>
              <w:rPr>
                <w:sz w:val="20"/>
              </w:rPr>
              <w:t>approved</w:t>
            </w:r>
            <w:r>
              <w:rPr>
                <w:spacing w:val="-12"/>
                <w:sz w:val="20"/>
              </w:rPr>
              <w:t> </w:t>
            </w:r>
            <w:r>
              <w:rPr>
                <w:sz w:val="20"/>
              </w:rPr>
              <w:t>by</w:t>
            </w:r>
            <w:r>
              <w:rPr>
                <w:spacing w:val="-12"/>
                <w:sz w:val="20"/>
              </w:rPr>
              <w:t> </w:t>
            </w:r>
            <w:r>
              <w:rPr>
                <w:sz w:val="20"/>
              </w:rPr>
              <w:t>the applicable Ethics Committee or Institutional Review Board </w:t>
            </w:r>
            <w:r>
              <w:rPr>
                <w:spacing w:val="-2"/>
                <w:sz w:val="20"/>
              </w:rPr>
              <w:t>(EC/IRB).</w:t>
            </w:r>
          </w:p>
          <w:p>
            <w:pPr>
              <w:pStyle w:val="TableParagraph"/>
              <w:spacing w:before="10"/>
              <w:ind w:left="0"/>
              <w:rPr>
                <w:sz w:val="22"/>
              </w:rPr>
            </w:pPr>
          </w:p>
          <w:p>
            <w:pPr>
              <w:pStyle w:val="TableParagraph"/>
              <w:spacing w:before="0"/>
              <w:ind w:left="109"/>
              <w:rPr>
                <w:b/>
                <w:sz w:val="20"/>
              </w:rPr>
            </w:pPr>
            <w:r>
              <w:rPr>
                <w:b/>
                <w:spacing w:val="-2"/>
                <w:sz w:val="20"/>
              </w:rPr>
              <w:t>Notes:</w:t>
            </w:r>
          </w:p>
          <w:p>
            <w:pPr>
              <w:pStyle w:val="TableParagraph"/>
              <w:numPr>
                <w:ilvl w:val="0"/>
                <w:numId w:val="5"/>
              </w:numPr>
              <w:tabs>
                <w:tab w:pos="469" w:val="left" w:leader="none"/>
                <w:tab w:pos="470" w:val="left" w:leader="none"/>
              </w:tabs>
              <w:spacing w:line="237" w:lineRule="auto" w:before="47" w:after="0"/>
              <w:ind w:left="469" w:right="511" w:hanging="360"/>
              <w:jc w:val="left"/>
              <w:rPr>
                <w:sz w:val="20"/>
              </w:rPr>
            </w:pPr>
            <w:r>
              <w:rPr>
                <w:sz w:val="20"/>
              </w:rPr>
              <w:t>Additional</w:t>
            </w:r>
            <w:r>
              <w:rPr>
                <w:spacing w:val="-4"/>
                <w:sz w:val="20"/>
              </w:rPr>
              <w:t> </w:t>
            </w:r>
            <w:r>
              <w:rPr>
                <w:sz w:val="20"/>
              </w:rPr>
              <w:t>fees</w:t>
            </w:r>
            <w:r>
              <w:rPr>
                <w:spacing w:val="-7"/>
                <w:sz w:val="20"/>
              </w:rPr>
              <w:t> </w:t>
            </w:r>
            <w:r>
              <w:rPr>
                <w:sz w:val="20"/>
              </w:rPr>
              <w:t>may</w:t>
            </w:r>
            <w:r>
              <w:rPr>
                <w:spacing w:val="-3"/>
                <w:sz w:val="20"/>
              </w:rPr>
              <w:t> </w:t>
            </w:r>
            <w:r>
              <w:rPr>
                <w:sz w:val="20"/>
              </w:rPr>
              <w:t>be</w:t>
            </w:r>
            <w:r>
              <w:rPr>
                <w:spacing w:val="-3"/>
                <w:sz w:val="20"/>
              </w:rPr>
              <w:t> </w:t>
            </w:r>
            <w:r>
              <w:rPr>
                <w:sz w:val="20"/>
              </w:rPr>
              <w:t>budgeted</w:t>
            </w:r>
            <w:r>
              <w:rPr>
                <w:spacing w:val="-3"/>
                <w:sz w:val="20"/>
              </w:rPr>
              <w:t> </w:t>
            </w:r>
            <w:r>
              <w:rPr>
                <w:sz w:val="20"/>
              </w:rPr>
              <w:t>for</w:t>
            </w:r>
            <w:r>
              <w:rPr>
                <w:spacing w:val="-2"/>
                <w:sz w:val="20"/>
              </w:rPr>
              <w:t> </w:t>
            </w:r>
            <w:r>
              <w:rPr>
                <w:sz w:val="20"/>
              </w:rPr>
              <w:t>extra</w:t>
            </w:r>
            <w:r>
              <w:rPr>
                <w:spacing w:val="-3"/>
                <w:sz w:val="20"/>
              </w:rPr>
              <w:t> </w:t>
            </w:r>
            <w:r>
              <w:rPr>
                <w:sz w:val="20"/>
              </w:rPr>
              <w:t>time</w:t>
            </w:r>
            <w:r>
              <w:rPr>
                <w:spacing w:val="-2"/>
                <w:sz w:val="20"/>
              </w:rPr>
              <w:t> </w:t>
            </w:r>
            <w:r>
              <w:rPr>
                <w:sz w:val="20"/>
              </w:rPr>
              <w:t>and</w:t>
            </w:r>
            <w:r>
              <w:rPr>
                <w:spacing w:val="-3"/>
                <w:sz w:val="20"/>
              </w:rPr>
              <w:t> </w:t>
            </w:r>
            <w:r>
              <w:rPr>
                <w:sz w:val="20"/>
              </w:rPr>
              <w:t>effort</w:t>
            </w:r>
            <w:r>
              <w:rPr>
                <w:spacing w:val="-3"/>
                <w:sz w:val="20"/>
              </w:rPr>
              <w:t> </w:t>
            </w:r>
            <w:r>
              <w:rPr>
                <w:sz w:val="20"/>
              </w:rPr>
              <w:t>to enroll</w:t>
            </w:r>
            <w:r>
              <w:rPr>
                <w:spacing w:val="7"/>
                <w:sz w:val="20"/>
              </w:rPr>
              <w:t> </w:t>
            </w:r>
            <w:r>
              <w:rPr>
                <w:sz w:val="20"/>
              </w:rPr>
              <w:t>appropriate</w:t>
            </w:r>
            <w:r>
              <w:rPr>
                <w:spacing w:val="-14"/>
                <w:sz w:val="20"/>
              </w:rPr>
              <w:t> </w:t>
            </w:r>
            <w:r>
              <w:rPr>
                <w:sz w:val="20"/>
              </w:rPr>
              <w:t>research</w:t>
            </w:r>
            <w:r>
              <w:rPr>
                <w:spacing w:val="-14"/>
                <w:sz w:val="20"/>
              </w:rPr>
              <w:t> </w:t>
            </w:r>
            <w:r>
              <w:rPr>
                <w:sz w:val="20"/>
              </w:rPr>
              <w:t>participants,</w:t>
            </w:r>
            <w:r>
              <w:rPr>
                <w:spacing w:val="-14"/>
                <w:sz w:val="20"/>
              </w:rPr>
              <w:t> </w:t>
            </w:r>
            <w:r>
              <w:rPr>
                <w:sz w:val="20"/>
              </w:rPr>
              <w:t>including</w:t>
            </w:r>
            <w:r>
              <w:rPr>
                <w:spacing w:val="-14"/>
                <w:sz w:val="20"/>
              </w:rPr>
              <w:t> </w:t>
            </w:r>
            <w:r>
              <w:rPr>
                <w:sz w:val="20"/>
              </w:rPr>
              <w:t>additional study</w:t>
            </w:r>
            <w:r>
              <w:rPr>
                <w:spacing w:val="13"/>
                <w:sz w:val="20"/>
              </w:rPr>
              <w:t> </w:t>
            </w:r>
            <w:r>
              <w:rPr>
                <w:sz w:val="20"/>
              </w:rPr>
              <w:t>coordinator</w:t>
            </w:r>
            <w:r>
              <w:rPr>
                <w:spacing w:val="-12"/>
                <w:sz w:val="20"/>
              </w:rPr>
              <w:t> </w:t>
            </w:r>
            <w:r>
              <w:rPr>
                <w:sz w:val="20"/>
              </w:rPr>
              <w:t>or</w:t>
            </w:r>
            <w:r>
              <w:rPr>
                <w:spacing w:val="-12"/>
                <w:sz w:val="20"/>
              </w:rPr>
              <w:t> </w:t>
            </w:r>
            <w:r>
              <w:rPr>
                <w:sz w:val="20"/>
              </w:rPr>
              <w:t>other</w:t>
            </w:r>
            <w:r>
              <w:rPr>
                <w:spacing w:val="-12"/>
                <w:sz w:val="20"/>
              </w:rPr>
              <w:t> </w:t>
            </w:r>
            <w:r>
              <w:rPr>
                <w:sz w:val="20"/>
              </w:rPr>
              <w:t>resource</w:t>
            </w:r>
            <w:r>
              <w:rPr>
                <w:spacing w:val="-12"/>
                <w:sz w:val="20"/>
              </w:rPr>
              <w:t> </w:t>
            </w:r>
            <w:r>
              <w:rPr>
                <w:sz w:val="20"/>
              </w:rPr>
              <w:t>needed</w:t>
            </w:r>
            <w:r>
              <w:rPr>
                <w:spacing w:val="-12"/>
                <w:sz w:val="20"/>
              </w:rPr>
              <w:t> </w:t>
            </w:r>
            <w:r>
              <w:rPr>
                <w:sz w:val="20"/>
              </w:rPr>
              <w:t>to</w:t>
            </w:r>
            <w:r>
              <w:rPr>
                <w:spacing w:val="-12"/>
                <w:sz w:val="20"/>
              </w:rPr>
              <w:t> </w:t>
            </w:r>
            <w:r>
              <w:rPr>
                <w:sz w:val="20"/>
              </w:rPr>
              <w:t>perform</w:t>
            </w:r>
            <w:r>
              <w:rPr>
                <w:spacing w:val="-12"/>
                <w:sz w:val="20"/>
              </w:rPr>
              <w:t> </w:t>
            </w:r>
            <w:r>
              <w:rPr>
                <w:sz w:val="20"/>
              </w:rPr>
              <w:t>chart reviews or to</w:t>
            </w:r>
            <w:r>
              <w:rPr>
                <w:spacing w:val="34"/>
                <w:sz w:val="20"/>
              </w:rPr>
              <w:t> </w:t>
            </w:r>
            <w:r>
              <w:rPr>
                <w:sz w:val="20"/>
              </w:rPr>
              <w:t>conduct subject outreach, or for additional expenses such as</w:t>
            </w:r>
            <w:r>
              <w:rPr>
                <w:spacing w:val="40"/>
                <w:sz w:val="20"/>
              </w:rPr>
              <w:t> </w:t>
            </w:r>
            <w:r>
              <w:rPr>
                <w:sz w:val="20"/>
              </w:rPr>
              <w:t>advertising costs.</w:t>
            </w:r>
          </w:p>
          <w:p>
            <w:pPr>
              <w:pStyle w:val="TableParagraph"/>
              <w:numPr>
                <w:ilvl w:val="0"/>
                <w:numId w:val="5"/>
              </w:numPr>
              <w:tabs>
                <w:tab w:pos="469" w:val="left" w:leader="none"/>
                <w:tab w:pos="470" w:val="left" w:leader="none"/>
              </w:tabs>
              <w:spacing w:line="240" w:lineRule="auto" w:before="6" w:after="0"/>
              <w:ind w:left="469" w:right="98" w:hanging="360"/>
              <w:jc w:val="left"/>
              <w:rPr>
                <w:sz w:val="20"/>
              </w:rPr>
            </w:pPr>
            <w:r>
              <w:rPr>
                <w:sz w:val="20"/>
              </w:rPr>
              <w:t>Any proposed additional fee for achievement of subject enrollment</w:t>
            </w:r>
            <w:r>
              <w:rPr>
                <w:spacing w:val="20"/>
                <w:sz w:val="20"/>
              </w:rPr>
              <w:t> </w:t>
            </w:r>
            <w:r>
              <w:rPr>
                <w:sz w:val="20"/>
              </w:rPr>
              <w:t>goals</w:t>
            </w:r>
            <w:r>
              <w:rPr>
                <w:spacing w:val="-11"/>
                <w:sz w:val="20"/>
              </w:rPr>
              <w:t> </w:t>
            </w:r>
            <w:r>
              <w:rPr>
                <w:sz w:val="20"/>
              </w:rPr>
              <w:t>within</w:t>
            </w:r>
            <w:r>
              <w:rPr>
                <w:spacing w:val="-8"/>
                <w:sz w:val="20"/>
              </w:rPr>
              <w:t> </w:t>
            </w:r>
            <w:r>
              <w:rPr>
                <w:sz w:val="20"/>
              </w:rPr>
              <w:t>a</w:t>
            </w:r>
            <w:r>
              <w:rPr>
                <w:spacing w:val="-8"/>
                <w:sz w:val="20"/>
              </w:rPr>
              <w:t> </w:t>
            </w:r>
            <w:r>
              <w:rPr>
                <w:sz w:val="20"/>
              </w:rPr>
              <w:t>specified</w:t>
            </w:r>
            <w:r>
              <w:rPr>
                <w:spacing w:val="-11"/>
                <w:sz w:val="20"/>
              </w:rPr>
              <w:t> </w:t>
            </w:r>
            <w:r>
              <w:rPr>
                <w:sz w:val="20"/>
              </w:rPr>
              <w:t>time</w:t>
            </w:r>
            <w:r>
              <w:rPr>
                <w:spacing w:val="-11"/>
                <w:sz w:val="20"/>
              </w:rPr>
              <w:t> </w:t>
            </w:r>
            <w:r>
              <w:rPr>
                <w:sz w:val="20"/>
              </w:rPr>
              <w:t>must</w:t>
            </w:r>
            <w:r>
              <w:rPr>
                <w:spacing w:val="-11"/>
                <w:sz w:val="20"/>
              </w:rPr>
              <w:t> </w:t>
            </w:r>
            <w:r>
              <w:rPr>
                <w:sz w:val="20"/>
              </w:rPr>
              <w:t>be</w:t>
            </w:r>
            <w:r>
              <w:rPr>
                <w:spacing w:val="-11"/>
                <w:sz w:val="20"/>
              </w:rPr>
              <w:t> </w:t>
            </w:r>
            <w:r>
              <w:rPr>
                <w:sz w:val="20"/>
              </w:rPr>
              <w:t>escalated</w:t>
            </w:r>
            <w:r>
              <w:rPr>
                <w:spacing w:val="-11"/>
                <w:sz w:val="20"/>
              </w:rPr>
              <w:t> </w:t>
            </w:r>
            <w:r>
              <w:rPr>
                <w:sz w:val="20"/>
              </w:rPr>
              <w:t>to</w:t>
            </w:r>
            <w:r>
              <w:rPr>
                <w:spacing w:val="-11"/>
                <w:sz w:val="20"/>
              </w:rPr>
              <w:t> </w:t>
            </w:r>
            <w:r>
              <w:rPr>
                <w:sz w:val="20"/>
              </w:rPr>
              <w:t>the FMV Legal</w:t>
            </w:r>
            <w:r>
              <w:rPr>
                <w:spacing w:val="36"/>
                <w:sz w:val="20"/>
              </w:rPr>
              <w:t> </w:t>
            </w:r>
            <w:r>
              <w:rPr>
                <w:sz w:val="20"/>
              </w:rPr>
              <w:t>Liaison for review and approval prior to budget finalization.</w:t>
            </w:r>
            <w:r>
              <w:rPr>
                <w:spacing w:val="40"/>
                <w:sz w:val="20"/>
              </w:rPr>
              <w:t> </w:t>
            </w:r>
            <w:r>
              <w:rPr>
                <w:sz w:val="20"/>
              </w:rPr>
              <w:t>If the arrangement is approved, additional</w:t>
            </w:r>
            <w:r>
              <w:rPr>
                <w:sz w:val="20"/>
              </w:rPr>
              <w:t> conditions or requirements may</w:t>
            </w:r>
            <w:r>
              <w:rPr>
                <w:spacing w:val="40"/>
                <w:sz w:val="20"/>
              </w:rPr>
              <w:t> </w:t>
            </w:r>
            <w:r>
              <w:rPr>
                <w:sz w:val="20"/>
              </w:rPr>
              <w:t>apply.</w:t>
            </w:r>
          </w:p>
        </w:tc>
        <w:tc>
          <w:tcPr>
            <w:tcW w:w="1843" w:type="dxa"/>
            <w:vMerge/>
            <w:tcBorders>
              <w:top w:val="nil"/>
            </w:tcBorders>
          </w:tcPr>
          <w:p>
            <w:pPr>
              <w:rPr>
                <w:sz w:val="2"/>
                <w:szCs w:val="2"/>
              </w:rPr>
            </w:pPr>
          </w:p>
        </w:tc>
      </w:tr>
      <w:tr>
        <w:trPr>
          <w:trHeight w:val="541" w:hRule="atLeast"/>
        </w:trPr>
        <w:tc>
          <w:tcPr>
            <w:tcW w:w="797" w:type="dxa"/>
          </w:tcPr>
          <w:p>
            <w:pPr>
              <w:pStyle w:val="TableParagraph"/>
              <w:spacing w:before="42"/>
              <w:ind w:left="177"/>
              <w:rPr>
                <w:b/>
                <w:sz w:val="20"/>
              </w:rPr>
            </w:pPr>
            <w:r>
              <w:rPr>
                <w:b/>
                <w:spacing w:val="-2"/>
                <w:sz w:val="20"/>
              </w:rPr>
              <w:t>6.2.5</w:t>
            </w:r>
          </w:p>
        </w:tc>
        <w:tc>
          <w:tcPr>
            <w:tcW w:w="1296" w:type="dxa"/>
            <w:vMerge/>
            <w:tcBorders>
              <w:top w:val="nil"/>
            </w:tcBorders>
          </w:tcPr>
          <w:p>
            <w:pPr>
              <w:rPr>
                <w:sz w:val="2"/>
                <w:szCs w:val="2"/>
              </w:rPr>
            </w:pPr>
          </w:p>
        </w:tc>
        <w:tc>
          <w:tcPr>
            <w:tcW w:w="6264" w:type="dxa"/>
          </w:tcPr>
          <w:p>
            <w:pPr>
              <w:pStyle w:val="TableParagraph"/>
              <w:rPr>
                <w:sz w:val="20"/>
              </w:rPr>
            </w:pPr>
            <w:r>
              <w:rPr>
                <w:sz w:val="20"/>
              </w:rPr>
              <w:t>Validates</w:t>
            </w:r>
            <w:r>
              <w:rPr>
                <w:spacing w:val="-13"/>
                <w:sz w:val="20"/>
              </w:rPr>
              <w:t> </w:t>
            </w:r>
            <w:r>
              <w:rPr>
                <w:sz w:val="20"/>
              </w:rPr>
              <w:t>the</w:t>
            </w:r>
            <w:r>
              <w:rPr>
                <w:spacing w:val="-14"/>
                <w:sz w:val="20"/>
              </w:rPr>
              <w:t> </w:t>
            </w:r>
            <w:r>
              <w:rPr>
                <w:sz w:val="20"/>
              </w:rPr>
              <w:t>Protocol</w:t>
            </w:r>
            <w:r>
              <w:rPr>
                <w:spacing w:val="-10"/>
                <w:sz w:val="20"/>
              </w:rPr>
              <w:t> </w:t>
            </w:r>
            <w:r>
              <w:rPr>
                <w:sz w:val="20"/>
              </w:rPr>
              <w:t>Pricing</w:t>
            </w:r>
            <w:r>
              <w:rPr>
                <w:spacing w:val="-10"/>
                <w:sz w:val="20"/>
              </w:rPr>
              <w:t> </w:t>
            </w:r>
            <w:r>
              <w:rPr>
                <w:sz w:val="20"/>
              </w:rPr>
              <w:t>Template</w:t>
            </w:r>
            <w:r>
              <w:rPr>
                <w:spacing w:val="-10"/>
                <w:sz w:val="20"/>
              </w:rPr>
              <w:t> </w:t>
            </w:r>
            <w:r>
              <w:rPr>
                <w:sz w:val="20"/>
              </w:rPr>
              <w:t>with</w:t>
            </w:r>
            <w:r>
              <w:rPr>
                <w:spacing w:val="-10"/>
                <w:sz w:val="20"/>
              </w:rPr>
              <w:t> </w:t>
            </w:r>
            <w:r>
              <w:rPr>
                <w:sz w:val="20"/>
              </w:rPr>
              <w:t>the</w:t>
            </w:r>
            <w:r>
              <w:rPr>
                <w:spacing w:val="-10"/>
                <w:sz w:val="20"/>
              </w:rPr>
              <w:t> </w:t>
            </w:r>
            <w:r>
              <w:rPr>
                <w:sz w:val="20"/>
              </w:rPr>
              <w:t>PL</w:t>
            </w:r>
            <w:r>
              <w:rPr>
                <w:spacing w:val="-10"/>
                <w:sz w:val="20"/>
              </w:rPr>
              <w:t> </w:t>
            </w:r>
            <w:r>
              <w:rPr>
                <w:sz w:val="20"/>
              </w:rPr>
              <w:t>and</w:t>
            </w:r>
            <w:r>
              <w:rPr>
                <w:spacing w:val="-10"/>
                <w:sz w:val="20"/>
              </w:rPr>
              <w:t> </w:t>
            </w:r>
            <w:r>
              <w:rPr>
                <w:sz w:val="20"/>
              </w:rPr>
              <w:t>TMA</w:t>
            </w:r>
            <w:r>
              <w:rPr>
                <w:spacing w:val="-10"/>
                <w:sz w:val="20"/>
              </w:rPr>
              <w:t> </w:t>
            </w:r>
            <w:r>
              <w:rPr>
                <w:sz w:val="20"/>
              </w:rPr>
              <w:t>and updates the Protocol Pricing Template, as appropriate.</w:t>
            </w:r>
          </w:p>
        </w:tc>
        <w:tc>
          <w:tcPr>
            <w:tcW w:w="1843" w:type="dxa"/>
            <w:vMerge/>
            <w:tcBorders>
              <w:top w:val="nil"/>
            </w:tcBorders>
          </w:tcPr>
          <w:p>
            <w:pPr>
              <w:rPr>
                <w:sz w:val="2"/>
                <w:szCs w:val="2"/>
              </w:rPr>
            </w:pPr>
          </w:p>
        </w:tc>
      </w:tr>
      <w:tr>
        <w:trPr>
          <w:trHeight w:val="306" w:hRule="atLeast"/>
        </w:trPr>
        <w:tc>
          <w:tcPr>
            <w:tcW w:w="797" w:type="dxa"/>
          </w:tcPr>
          <w:p>
            <w:pPr>
              <w:pStyle w:val="TableParagraph"/>
              <w:spacing w:before="42"/>
              <w:ind w:left="177"/>
              <w:rPr>
                <w:b/>
                <w:sz w:val="20"/>
              </w:rPr>
            </w:pPr>
            <w:r>
              <w:rPr>
                <w:b/>
                <w:spacing w:val="-2"/>
                <w:sz w:val="20"/>
              </w:rPr>
              <w:t>6.2.6</w:t>
            </w:r>
          </w:p>
        </w:tc>
        <w:tc>
          <w:tcPr>
            <w:tcW w:w="1296" w:type="dxa"/>
            <w:vMerge/>
            <w:tcBorders>
              <w:top w:val="nil"/>
            </w:tcBorders>
          </w:tcPr>
          <w:p>
            <w:pPr>
              <w:rPr>
                <w:sz w:val="2"/>
                <w:szCs w:val="2"/>
              </w:rPr>
            </w:pPr>
          </w:p>
        </w:tc>
        <w:tc>
          <w:tcPr>
            <w:tcW w:w="6264" w:type="dxa"/>
          </w:tcPr>
          <w:p>
            <w:pPr>
              <w:pStyle w:val="TableParagraph"/>
              <w:spacing w:before="42"/>
              <w:rPr>
                <w:sz w:val="20"/>
              </w:rPr>
            </w:pPr>
            <w:r>
              <w:rPr>
                <w:spacing w:val="-2"/>
                <w:sz w:val="20"/>
              </w:rPr>
              <w:t>Develops</w:t>
            </w:r>
            <w:r>
              <w:rPr>
                <w:spacing w:val="-9"/>
                <w:sz w:val="20"/>
              </w:rPr>
              <w:t> </w:t>
            </w:r>
            <w:r>
              <w:rPr>
                <w:spacing w:val="-2"/>
                <w:sz w:val="20"/>
              </w:rPr>
              <w:t>the</w:t>
            </w:r>
            <w:r>
              <w:rPr>
                <w:spacing w:val="-10"/>
                <w:sz w:val="20"/>
              </w:rPr>
              <w:t> </w:t>
            </w:r>
            <w:r>
              <w:rPr>
                <w:spacing w:val="-2"/>
                <w:sz w:val="20"/>
              </w:rPr>
              <w:t>Global Payment Schedule.</w:t>
            </w:r>
          </w:p>
        </w:tc>
        <w:tc>
          <w:tcPr>
            <w:tcW w:w="1843" w:type="dxa"/>
            <w:vMerge/>
            <w:tcBorders>
              <w:top w:val="nil"/>
            </w:tcBorders>
          </w:tcPr>
          <w:p>
            <w:pPr>
              <w:rPr>
                <w:sz w:val="2"/>
                <w:szCs w:val="2"/>
              </w:rPr>
            </w:pPr>
          </w:p>
        </w:tc>
      </w:tr>
    </w:tbl>
    <w:p>
      <w:pPr>
        <w:spacing w:after="0"/>
        <w:rPr>
          <w:sz w:val="2"/>
          <w:szCs w:val="2"/>
        </w:rPr>
        <w:sectPr>
          <w:pgSz w:w="12240" w:h="15840"/>
          <w:pgMar w:header="725" w:footer="872" w:top="2520" w:bottom="1060" w:left="900" w:right="900"/>
        </w:sectPr>
      </w:pPr>
    </w:p>
    <w:p>
      <w:pPr>
        <w:pStyle w:val="BodyText"/>
        <w:spacing w:before="6"/>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96"/>
        <w:gridCol w:w="6264"/>
        <w:gridCol w:w="1843"/>
      </w:tblGrid>
      <w:tr>
        <w:trPr>
          <w:trHeight w:val="306" w:hRule="atLeast"/>
        </w:trPr>
        <w:tc>
          <w:tcPr>
            <w:tcW w:w="797" w:type="dxa"/>
            <w:shd w:val="clear" w:color="auto" w:fill="D9D9D9"/>
          </w:tcPr>
          <w:p>
            <w:pPr>
              <w:pStyle w:val="TableParagraph"/>
              <w:rPr>
                <w:b/>
                <w:sz w:val="20"/>
              </w:rPr>
            </w:pPr>
            <w:r>
              <w:rPr>
                <w:b/>
                <w:spacing w:val="-5"/>
                <w:sz w:val="20"/>
              </w:rPr>
              <w:t>No:</w:t>
            </w:r>
          </w:p>
        </w:tc>
        <w:tc>
          <w:tcPr>
            <w:tcW w:w="1296"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3177" w:hRule="atLeast"/>
        </w:trPr>
        <w:tc>
          <w:tcPr>
            <w:tcW w:w="797" w:type="dxa"/>
          </w:tcPr>
          <w:p>
            <w:pPr>
              <w:pStyle w:val="TableParagraph"/>
              <w:spacing w:before="47"/>
              <w:ind w:left="177"/>
              <w:rPr>
                <w:b/>
                <w:sz w:val="20"/>
              </w:rPr>
            </w:pPr>
            <w:r>
              <w:rPr>
                <w:b/>
                <w:spacing w:val="-2"/>
                <w:sz w:val="20"/>
              </w:rPr>
              <w:t>6.2.7</w:t>
            </w:r>
          </w:p>
        </w:tc>
        <w:tc>
          <w:tcPr>
            <w:tcW w:w="1296" w:type="dxa"/>
            <w:vMerge w:val="restart"/>
          </w:tcPr>
          <w:p>
            <w:pPr>
              <w:pStyle w:val="TableParagraph"/>
              <w:spacing w:before="47"/>
              <w:rPr>
                <w:sz w:val="20"/>
              </w:rPr>
            </w:pPr>
            <w:r>
              <w:rPr>
                <w:spacing w:val="-4"/>
                <w:sz w:val="20"/>
              </w:rPr>
              <w:t>CBSL</w:t>
            </w:r>
          </w:p>
        </w:tc>
        <w:tc>
          <w:tcPr>
            <w:tcW w:w="6264" w:type="dxa"/>
          </w:tcPr>
          <w:p>
            <w:pPr>
              <w:pStyle w:val="TableParagraph"/>
              <w:spacing w:line="244" w:lineRule="auto" w:before="42"/>
              <w:ind w:left="109"/>
              <w:rPr>
                <w:sz w:val="20"/>
              </w:rPr>
            </w:pPr>
            <w:r>
              <w:rPr>
                <w:sz w:val="20"/>
              </w:rPr>
              <w:t>Attends</w:t>
            </w:r>
            <w:r>
              <w:rPr>
                <w:spacing w:val="-14"/>
                <w:sz w:val="20"/>
              </w:rPr>
              <w:t> </w:t>
            </w:r>
            <w:r>
              <w:rPr>
                <w:sz w:val="20"/>
              </w:rPr>
              <w:t>the</w:t>
            </w:r>
            <w:r>
              <w:rPr>
                <w:spacing w:val="-14"/>
                <w:sz w:val="20"/>
              </w:rPr>
              <w:t> </w:t>
            </w:r>
            <w:r>
              <w:rPr>
                <w:sz w:val="20"/>
              </w:rPr>
              <w:t>CTP</w:t>
            </w:r>
            <w:r>
              <w:rPr>
                <w:spacing w:val="-14"/>
                <w:sz w:val="20"/>
              </w:rPr>
              <w:t> </w:t>
            </w:r>
            <w:r>
              <w:rPr>
                <w:sz w:val="20"/>
              </w:rPr>
              <w:t>scheduled</w:t>
            </w:r>
            <w:r>
              <w:rPr>
                <w:spacing w:val="-14"/>
                <w:sz w:val="20"/>
              </w:rPr>
              <w:t> </w:t>
            </w:r>
            <w:r>
              <w:rPr>
                <w:sz w:val="20"/>
              </w:rPr>
              <w:t>Investigator</w:t>
            </w:r>
            <w:r>
              <w:rPr>
                <w:spacing w:val="-14"/>
                <w:sz w:val="20"/>
              </w:rPr>
              <w:t> </w:t>
            </w:r>
            <w:r>
              <w:rPr>
                <w:sz w:val="20"/>
              </w:rPr>
              <w:t>Payment</w:t>
            </w:r>
            <w:r>
              <w:rPr>
                <w:spacing w:val="-14"/>
                <w:sz w:val="20"/>
              </w:rPr>
              <w:t> </w:t>
            </w:r>
            <w:r>
              <w:rPr>
                <w:sz w:val="20"/>
              </w:rPr>
              <w:t>Alignment</w:t>
            </w:r>
            <w:r>
              <w:rPr>
                <w:spacing w:val="-14"/>
                <w:sz w:val="20"/>
              </w:rPr>
              <w:t> </w:t>
            </w:r>
            <w:r>
              <w:rPr>
                <w:sz w:val="20"/>
              </w:rPr>
              <w:t>meeting (refer to CS_WI_SM0028, Investigator Payments) where the Grant Plan</w:t>
            </w:r>
            <w:r>
              <w:rPr>
                <w:sz w:val="20"/>
                <w:vertAlign w:val="superscript"/>
              </w:rPr>
              <w:t>®</w:t>
            </w:r>
            <w:r>
              <w:rPr>
                <w:sz w:val="20"/>
                <w:vertAlign w:val="baseline"/>
              </w:rPr>
              <w:t>,</w:t>
            </w:r>
            <w:r>
              <w:rPr>
                <w:spacing w:val="-5"/>
                <w:sz w:val="20"/>
                <w:vertAlign w:val="baseline"/>
              </w:rPr>
              <w:t> </w:t>
            </w:r>
            <w:r>
              <w:rPr>
                <w:sz w:val="20"/>
                <w:vertAlign w:val="baseline"/>
              </w:rPr>
              <w:t>EDC,</w:t>
            </w:r>
            <w:r>
              <w:rPr>
                <w:spacing w:val="-5"/>
                <w:sz w:val="20"/>
                <w:vertAlign w:val="baseline"/>
              </w:rPr>
              <w:t> </w:t>
            </w:r>
            <w:r>
              <w:rPr>
                <w:sz w:val="20"/>
                <w:vertAlign w:val="baseline"/>
              </w:rPr>
              <w:t>Subject</w:t>
            </w:r>
            <w:r>
              <w:rPr>
                <w:spacing w:val="-9"/>
                <w:sz w:val="20"/>
                <w:vertAlign w:val="baseline"/>
              </w:rPr>
              <w:t> </w:t>
            </w:r>
            <w:r>
              <w:rPr>
                <w:sz w:val="20"/>
                <w:vertAlign w:val="baseline"/>
              </w:rPr>
              <w:t>Visit</w:t>
            </w:r>
            <w:r>
              <w:rPr>
                <w:spacing w:val="-10"/>
                <w:sz w:val="20"/>
                <w:vertAlign w:val="baseline"/>
              </w:rPr>
              <w:t> </w:t>
            </w:r>
            <w:r>
              <w:rPr>
                <w:sz w:val="20"/>
                <w:vertAlign w:val="baseline"/>
              </w:rPr>
              <w:t>Template</w:t>
            </w:r>
            <w:r>
              <w:rPr>
                <w:spacing w:val="-8"/>
                <w:sz w:val="20"/>
                <w:vertAlign w:val="baseline"/>
              </w:rPr>
              <w:t> </w:t>
            </w:r>
            <w:r>
              <w:rPr>
                <w:sz w:val="20"/>
                <w:vertAlign w:val="baseline"/>
              </w:rPr>
              <w:t>and</w:t>
            </w:r>
            <w:r>
              <w:rPr>
                <w:spacing w:val="-8"/>
                <w:sz w:val="20"/>
                <w:vertAlign w:val="baseline"/>
              </w:rPr>
              <w:t> </w:t>
            </w:r>
            <w:r>
              <w:rPr>
                <w:sz w:val="20"/>
                <w:vertAlign w:val="baseline"/>
              </w:rPr>
              <w:t>CTA</w:t>
            </w:r>
            <w:r>
              <w:rPr>
                <w:spacing w:val="-6"/>
                <w:sz w:val="20"/>
                <w:vertAlign w:val="baseline"/>
              </w:rPr>
              <w:t> </w:t>
            </w:r>
            <w:r>
              <w:rPr>
                <w:sz w:val="20"/>
                <w:vertAlign w:val="baseline"/>
              </w:rPr>
              <w:t>are</w:t>
            </w:r>
            <w:r>
              <w:rPr>
                <w:spacing w:val="-3"/>
                <w:sz w:val="20"/>
                <w:vertAlign w:val="baseline"/>
              </w:rPr>
              <w:t> </w:t>
            </w:r>
            <w:r>
              <w:rPr>
                <w:sz w:val="20"/>
                <w:vertAlign w:val="baseline"/>
              </w:rPr>
              <w:t>discussed, and</w:t>
            </w:r>
            <w:r>
              <w:rPr>
                <w:spacing w:val="-12"/>
                <w:sz w:val="20"/>
                <w:vertAlign w:val="baseline"/>
              </w:rPr>
              <w:t> </w:t>
            </w:r>
            <w:r>
              <w:rPr>
                <w:sz w:val="20"/>
                <w:vertAlign w:val="baseline"/>
              </w:rPr>
              <w:t>the Protocol</w:t>
            </w:r>
            <w:r>
              <w:rPr>
                <w:spacing w:val="-14"/>
                <w:sz w:val="20"/>
                <w:vertAlign w:val="baseline"/>
              </w:rPr>
              <w:t> </w:t>
            </w:r>
            <w:r>
              <w:rPr>
                <w:sz w:val="20"/>
                <w:vertAlign w:val="baseline"/>
              </w:rPr>
              <w:t>Pricing</w:t>
            </w:r>
            <w:r>
              <w:rPr>
                <w:spacing w:val="-14"/>
                <w:sz w:val="20"/>
                <w:vertAlign w:val="baseline"/>
              </w:rPr>
              <w:t> </w:t>
            </w:r>
            <w:r>
              <w:rPr>
                <w:sz w:val="20"/>
                <w:vertAlign w:val="baseline"/>
              </w:rPr>
              <w:t>Template</w:t>
            </w:r>
            <w:r>
              <w:rPr>
                <w:spacing w:val="-14"/>
                <w:sz w:val="20"/>
                <w:vertAlign w:val="baseline"/>
              </w:rPr>
              <w:t> </w:t>
            </w:r>
            <w:r>
              <w:rPr>
                <w:sz w:val="20"/>
                <w:vertAlign w:val="baseline"/>
              </w:rPr>
              <w:t>and</w:t>
            </w:r>
            <w:r>
              <w:rPr>
                <w:spacing w:val="-14"/>
                <w:sz w:val="20"/>
                <w:vertAlign w:val="baseline"/>
              </w:rPr>
              <w:t> </w:t>
            </w:r>
            <w:r>
              <w:rPr>
                <w:sz w:val="20"/>
                <w:vertAlign w:val="baseline"/>
              </w:rPr>
              <w:t>the</w:t>
            </w:r>
            <w:r>
              <w:rPr>
                <w:spacing w:val="-14"/>
                <w:sz w:val="20"/>
                <w:vertAlign w:val="baseline"/>
              </w:rPr>
              <w:t> </w:t>
            </w:r>
            <w:r>
              <w:rPr>
                <w:sz w:val="20"/>
                <w:vertAlign w:val="baseline"/>
              </w:rPr>
              <w:t>recommended</w:t>
            </w:r>
            <w:r>
              <w:rPr>
                <w:spacing w:val="-14"/>
                <w:sz w:val="20"/>
                <w:vertAlign w:val="baseline"/>
              </w:rPr>
              <w:t> </w:t>
            </w:r>
            <w:r>
              <w:rPr>
                <w:sz w:val="20"/>
                <w:vertAlign w:val="baseline"/>
              </w:rPr>
              <w:t>Payment</w:t>
            </w:r>
            <w:r>
              <w:rPr>
                <w:spacing w:val="-14"/>
                <w:sz w:val="20"/>
                <w:vertAlign w:val="baseline"/>
              </w:rPr>
              <w:t> </w:t>
            </w:r>
            <w:r>
              <w:rPr>
                <w:sz w:val="20"/>
                <w:vertAlign w:val="baseline"/>
              </w:rPr>
              <w:t>Schedule are</w:t>
            </w:r>
            <w:r>
              <w:rPr>
                <w:spacing w:val="-5"/>
                <w:sz w:val="20"/>
                <w:vertAlign w:val="baseline"/>
              </w:rPr>
              <w:t> </w:t>
            </w:r>
            <w:r>
              <w:rPr>
                <w:sz w:val="20"/>
                <w:vertAlign w:val="baseline"/>
              </w:rPr>
              <w:t>reviewed, resulting</w:t>
            </w:r>
            <w:r>
              <w:rPr>
                <w:spacing w:val="-5"/>
                <w:sz w:val="20"/>
                <w:vertAlign w:val="baseline"/>
              </w:rPr>
              <w:t> </w:t>
            </w:r>
            <w:r>
              <w:rPr>
                <w:sz w:val="20"/>
                <w:vertAlign w:val="baseline"/>
              </w:rPr>
              <w:t>in the development and</w:t>
            </w:r>
            <w:r>
              <w:rPr>
                <w:spacing w:val="28"/>
                <w:sz w:val="20"/>
                <w:vertAlign w:val="baseline"/>
              </w:rPr>
              <w:t> </w:t>
            </w:r>
            <w:r>
              <w:rPr>
                <w:sz w:val="20"/>
                <w:vertAlign w:val="baseline"/>
              </w:rPr>
              <w:t>creation of the “Site Visit Template Alignment Specification.”</w:t>
            </w:r>
          </w:p>
          <w:p>
            <w:pPr>
              <w:pStyle w:val="TableParagraph"/>
              <w:spacing w:before="9"/>
              <w:ind w:left="0"/>
              <w:rPr>
                <w:sz w:val="25"/>
              </w:rPr>
            </w:pPr>
          </w:p>
          <w:p>
            <w:pPr>
              <w:pStyle w:val="TableParagraph"/>
              <w:spacing w:line="242" w:lineRule="auto" w:before="0"/>
              <w:ind w:left="109"/>
              <w:rPr>
                <w:sz w:val="20"/>
              </w:rPr>
            </w:pPr>
            <w:r>
              <w:rPr>
                <w:b/>
                <w:sz w:val="20"/>
              </w:rPr>
              <w:t>Note:</w:t>
            </w:r>
            <w:r>
              <w:rPr>
                <w:b/>
                <w:spacing w:val="40"/>
                <w:sz w:val="20"/>
              </w:rPr>
              <w:t> </w:t>
            </w:r>
            <w:r>
              <w:rPr>
                <w:sz w:val="20"/>
              </w:rPr>
              <w:t>CTP, CBSL, PL, Data Team Lead, CL, SAM, TMA, and Centralized</w:t>
            </w:r>
            <w:r>
              <w:rPr>
                <w:spacing w:val="-9"/>
                <w:sz w:val="20"/>
              </w:rPr>
              <w:t> </w:t>
            </w:r>
            <w:r>
              <w:rPr>
                <w:sz w:val="20"/>
              </w:rPr>
              <w:t>Monitoring</w:t>
            </w:r>
            <w:r>
              <w:rPr>
                <w:spacing w:val="-9"/>
                <w:sz w:val="20"/>
              </w:rPr>
              <w:t> </w:t>
            </w:r>
            <w:r>
              <w:rPr>
                <w:sz w:val="20"/>
              </w:rPr>
              <w:t>Lead</w:t>
            </w:r>
            <w:r>
              <w:rPr>
                <w:spacing w:val="-9"/>
                <w:sz w:val="20"/>
              </w:rPr>
              <w:t> </w:t>
            </w:r>
            <w:r>
              <w:rPr>
                <w:sz w:val="20"/>
              </w:rPr>
              <w:t>(“Budget</w:t>
            </w:r>
            <w:r>
              <w:rPr>
                <w:spacing w:val="-8"/>
                <w:sz w:val="20"/>
              </w:rPr>
              <w:t> </w:t>
            </w:r>
            <w:r>
              <w:rPr>
                <w:sz w:val="20"/>
              </w:rPr>
              <w:t>Build</w:t>
            </w:r>
            <w:r>
              <w:rPr>
                <w:spacing w:val="-8"/>
                <w:sz w:val="20"/>
              </w:rPr>
              <w:t> </w:t>
            </w:r>
            <w:r>
              <w:rPr>
                <w:sz w:val="20"/>
              </w:rPr>
              <w:t>Team”)</w:t>
            </w:r>
            <w:r>
              <w:rPr>
                <w:spacing w:val="-4"/>
                <w:sz w:val="20"/>
              </w:rPr>
              <w:t> </w:t>
            </w:r>
            <w:r>
              <w:rPr>
                <w:sz w:val="20"/>
              </w:rPr>
              <w:t>participate</w:t>
            </w:r>
            <w:r>
              <w:rPr>
                <w:spacing w:val="-13"/>
                <w:sz w:val="20"/>
              </w:rPr>
              <w:t> </w:t>
            </w:r>
            <w:r>
              <w:rPr>
                <w:sz w:val="20"/>
              </w:rPr>
              <w:t>in</w:t>
            </w:r>
            <w:r>
              <w:rPr>
                <w:spacing w:val="-9"/>
                <w:sz w:val="20"/>
              </w:rPr>
              <w:t> </w:t>
            </w:r>
            <w:r>
              <w:rPr>
                <w:sz w:val="20"/>
              </w:rPr>
              <w:t>this meeting.</w:t>
            </w:r>
            <w:r>
              <w:rPr>
                <w:spacing w:val="40"/>
                <w:sz w:val="20"/>
              </w:rPr>
              <w:t> </w:t>
            </w:r>
            <w:r>
              <w:rPr>
                <w:sz w:val="20"/>
              </w:rPr>
              <w:t>Budget Build Team verifies that the budget is comprehensive</w:t>
            </w:r>
            <w:r>
              <w:rPr>
                <w:spacing w:val="-9"/>
                <w:sz w:val="20"/>
              </w:rPr>
              <w:t> </w:t>
            </w:r>
            <w:r>
              <w:rPr>
                <w:sz w:val="20"/>
              </w:rPr>
              <w:t>and</w:t>
            </w:r>
            <w:r>
              <w:rPr>
                <w:spacing w:val="-9"/>
                <w:sz w:val="20"/>
              </w:rPr>
              <w:t> </w:t>
            </w:r>
            <w:r>
              <w:rPr>
                <w:sz w:val="20"/>
              </w:rPr>
              <w:t>adequate</w:t>
            </w:r>
            <w:r>
              <w:rPr>
                <w:spacing w:val="-14"/>
                <w:sz w:val="20"/>
              </w:rPr>
              <w:t> </w:t>
            </w:r>
            <w:r>
              <w:rPr>
                <w:sz w:val="20"/>
              </w:rPr>
              <w:t>for</w:t>
            </w:r>
            <w:r>
              <w:rPr>
                <w:spacing w:val="-7"/>
                <w:sz w:val="20"/>
              </w:rPr>
              <w:t> </w:t>
            </w:r>
            <w:r>
              <w:rPr>
                <w:sz w:val="20"/>
              </w:rPr>
              <w:t>the</w:t>
            </w:r>
            <w:r>
              <w:rPr>
                <w:spacing w:val="-9"/>
                <w:sz w:val="20"/>
              </w:rPr>
              <w:t> </w:t>
            </w:r>
            <w:r>
              <w:rPr>
                <w:sz w:val="20"/>
              </w:rPr>
              <w:t>work</w:t>
            </w:r>
            <w:r>
              <w:rPr>
                <w:spacing w:val="-12"/>
                <w:sz w:val="20"/>
              </w:rPr>
              <w:t> </w:t>
            </w:r>
            <w:r>
              <w:rPr>
                <w:sz w:val="20"/>
              </w:rPr>
              <w:t>the</w:t>
            </w:r>
            <w:r>
              <w:rPr>
                <w:spacing w:val="-9"/>
                <w:sz w:val="20"/>
              </w:rPr>
              <w:t> </w:t>
            </w:r>
            <w:r>
              <w:rPr>
                <w:sz w:val="20"/>
              </w:rPr>
              <w:t>Sites</w:t>
            </w:r>
            <w:r>
              <w:rPr>
                <w:spacing w:val="-12"/>
                <w:sz w:val="20"/>
              </w:rPr>
              <w:t> </w:t>
            </w:r>
            <w:r>
              <w:rPr>
                <w:sz w:val="20"/>
              </w:rPr>
              <w:t>will</w:t>
            </w:r>
            <w:r>
              <w:rPr>
                <w:spacing w:val="-9"/>
                <w:sz w:val="20"/>
              </w:rPr>
              <w:t> </w:t>
            </w:r>
            <w:r>
              <w:rPr>
                <w:sz w:val="20"/>
              </w:rPr>
              <w:t>need</w:t>
            </w:r>
            <w:r>
              <w:rPr>
                <w:spacing w:val="-9"/>
                <w:sz w:val="20"/>
              </w:rPr>
              <w:t> </w:t>
            </w:r>
            <w:r>
              <w:rPr>
                <w:sz w:val="20"/>
              </w:rPr>
              <w:t>to</w:t>
            </w:r>
            <w:r>
              <w:rPr>
                <w:spacing w:val="-9"/>
                <w:sz w:val="20"/>
              </w:rPr>
              <w:t> </w:t>
            </w:r>
            <w:r>
              <w:rPr>
                <w:sz w:val="20"/>
              </w:rPr>
              <w:t>do</w:t>
            </w:r>
            <w:r>
              <w:rPr>
                <w:spacing w:val="-9"/>
                <w:sz w:val="20"/>
              </w:rPr>
              <w:t> </w:t>
            </w:r>
            <w:r>
              <w:rPr>
                <w:sz w:val="20"/>
              </w:rPr>
              <w:t>to conduct the Protocol, including all necessary and potentially necessary procedures, tests, and study staff resources.</w:t>
            </w:r>
          </w:p>
        </w:tc>
        <w:tc>
          <w:tcPr>
            <w:tcW w:w="1843" w:type="dxa"/>
            <w:vMerge w:val="restart"/>
          </w:tcPr>
          <w:p>
            <w:pPr>
              <w:pStyle w:val="TableParagraph"/>
              <w:spacing w:before="47"/>
              <w:ind w:left="109"/>
              <w:rPr>
                <w:sz w:val="20"/>
              </w:rPr>
            </w:pPr>
            <w:r>
              <w:rPr>
                <w:spacing w:val="-2"/>
                <w:sz w:val="20"/>
              </w:rPr>
              <w:t>Setup</w:t>
            </w:r>
          </w:p>
          <w:p>
            <w:pPr>
              <w:pStyle w:val="TableParagraph"/>
              <w:spacing w:before="4"/>
              <w:ind w:left="0"/>
              <w:rPr>
                <w:sz w:val="26"/>
              </w:rPr>
            </w:pPr>
          </w:p>
          <w:p>
            <w:pPr>
              <w:pStyle w:val="TableParagraph"/>
              <w:spacing w:line="242" w:lineRule="auto" w:before="0"/>
              <w:ind w:left="109" w:right="784"/>
              <w:jc w:val="both"/>
              <w:rPr>
                <w:sz w:val="20"/>
              </w:rPr>
            </w:pPr>
            <w:r>
              <w:rPr>
                <w:sz w:val="20"/>
              </w:rPr>
              <w:t>After</w:t>
            </w:r>
            <w:r>
              <w:rPr>
                <w:spacing w:val="-12"/>
                <w:sz w:val="20"/>
              </w:rPr>
              <w:t> </w:t>
            </w:r>
            <w:r>
              <w:rPr>
                <w:sz w:val="20"/>
              </w:rPr>
              <w:t>Final Protocol</w:t>
            </w:r>
            <w:r>
              <w:rPr>
                <w:spacing w:val="-14"/>
                <w:sz w:val="20"/>
              </w:rPr>
              <w:t> </w:t>
            </w:r>
            <w:r>
              <w:rPr>
                <w:sz w:val="20"/>
              </w:rPr>
              <w:t>is </w:t>
            </w:r>
            <w:r>
              <w:rPr>
                <w:spacing w:val="-2"/>
                <w:sz w:val="20"/>
              </w:rPr>
              <w:t>available</w:t>
            </w:r>
          </w:p>
        </w:tc>
      </w:tr>
      <w:tr>
        <w:trPr>
          <w:trHeight w:val="4799" w:hRule="atLeast"/>
        </w:trPr>
        <w:tc>
          <w:tcPr>
            <w:tcW w:w="797" w:type="dxa"/>
          </w:tcPr>
          <w:p>
            <w:pPr>
              <w:pStyle w:val="TableParagraph"/>
              <w:spacing w:before="42"/>
              <w:ind w:left="177"/>
              <w:rPr>
                <w:b/>
                <w:sz w:val="20"/>
              </w:rPr>
            </w:pPr>
            <w:r>
              <w:rPr>
                <w:b/>
                <w:spacing w:val="-2"/>
                <w:sz w:val="20"/>
              </w:rPr>
              <w:t>6.2.8</w:t>
            </w:r>
          </w:p>
        </w:tc>
        <w:tc>
          <w:tcPr>
            <w:tcW w:w="1296" w:type="dxa"/>
            <w:vMerge/>
            <w:tcBorders>
              <w:top w:val="nil"/>
            </w:tcBorders>
          </w:tcPr>
          <w:p>
            <w:pPr>
              <w:rPr>
                <w:sz w:val="2"/>
                <w:szCs w:val="2"/>
              </w:rPr>
            </w:pPr>
          </w:p>
        </w:tc>
        <w:tc>
          <w:tcPr>
            <w:tcW w:w="6264" w:type="dxa"/>
          </w:tcPr>
          <w:p>
            <w:pPr>
              <w:pStyle w:val="TableParagraph"/>
              <w:spacing w:before="42"/>
              <w:rPr>
                <w:sz w:val="20"/>
              </w:rPr>
            </w:pPr>
            <w:r>
              <w:rPr>
                <w:spacing w:val="-2"/>
                <w:sz w:val="20"/>
              </w:rPr>
              <w:t>Performs</w:t>
            </w:r>
            <w:r>
              <w:rPr>
                <w:spacing w:val="-5"/>
                <w:sz w:val="20"/>
              </w:rPr>
              <w:t> </w:t>
            </w:r>
            <w:r>
              <w:rPr>
                <w:spacing w:val="-2"/>
                <w:sz w:val="20"/>
              </w:rPr>
              <w:t>these</w:t>
            </w:r>
            <w:r>
              <w:rPr>
                <w:spacing w:val="1"/>
                <w:sz w:val="20"/>
              </w:rPr>
              <w:t> </w:t>
            </w:r>
            <w:r>
              <w:rPr>
                <w:spacing w:val="-2"/>
                <w:sz w:val="20"/>
              </w:rPr>
              <w:t>tasks:</w:t>
            </w:r>
          </w:p>
          <w:p>
            <w:pPr>
              <w:pStyle w:val="TableParagraph"/>
              <w:numPr>
                <w:ilvl w:val="0"/>
                <w:numId w:val="6"/>
              </w:numPr>
              <w:tabs>
                <w:tab w:pos="469" w:val="left" w:leader="none"/>
                <w:tab w:pos="470" w:val="left" w:leader="none"/>
              </w:tabs>
              <w:spacing w:line="240" w:lineRule="auto" w:before="35" w:after="0"/>
              <w:ind w:left="469" w:right="185" w:hanging="360"/>
              <w:jc w:val="left"/>
              <w:rPr>
                <w:sz w:val="20"/>
              </w:rPr>
            </w:pPr>
            <w:r>
              <w:rPr>
                <w:sz w:val="20"/>
              </w:rPr>
              <w:t>Reviews</w:t>
            </w:r>
            <w:r>
              <w:rPr>
                <w:spacing w:val="-14"/>
                <w:sz w:val="20"/>
              </w:rPr>
              <w:t> </w:t>
            </w:r>
            <w:r>
              <w:rPr>
                <w:sz w:val="20"/>
              </w:rPr>
              <w:t>the</w:t>
            </w:r>
            <w:r>
              <w:rPr>
                <w:spacing w:val="-14"/>
                <w:sz w:val="20"/>
              </w:rPr>
              <w:t> </w:t>
            </w:r>
            <w:r>
              <w:rPr>
                <w:sz w:val="20"/>
              </w:rPr>
              <w:t>Protocol</w:t>
            </w:r>
            <w:r>
              <w:rPr>
                <w:spacing w:val="-14"/>
                <w:sz w:val="20"/>
              </w:rPr>
              <w:t> </w:t>
            </w:r>
            <w:r>
              <w:rPr>
                <w:sz w:val="20"/>
              </w:rPr>
              <w:t>Pricing</w:t>
            </w:r>
            <w:r>
              <w:rPr>
                <w:spacing w:val="-14"/>
                <w:sz w:val="20"/>
              </w:rPr>
              <w:t> </w:t>
            </w:r>
            <w:r>
              <w:rPr>
                <w:sz w:val="20"/>
              </w:rPr>
              <w:t>Templates</w:t>
            </w:r>
            <w:r>
              <w:rPr>
                <w:spacing w:val="-14"/>
                <w:sz w:val="20"/>
              </w:rPr>
              <w:t> </w:t>
            </w:r>
            <w:r>
              <w:rPr>
                <w:sz w:val="20"/>
              </w:rPr>
              <w:t>and</w:t>
            </w:r>
            <w:r>
              <w:rPr>
                <w:spacing w:val="-14"/>
                <w:sz w:val="20"/>
              </w:rPr>
              <w:t> </w:t>
            </w:r>
            <w:r>
              <w:rPr>
                <w:sz w:val="20"/>
              </w:rPr>
              <w:t>Payment</w:t>
            </w:r>
            <w:r>
              <w:rPr>
                <w:spacing w:val="-14"/>
                <w:sz w:val="20"/>
              </w:rPr>
              <w:t> </w:t>
            </w:r>
            <w:r>
              <w:rPr>
                <w:sz w:val="20"/>
              </w:rPr>
              <w:t>Schedule with the</w:t>
            </w:r>
            <w:r>
              <w:rPr>
                <w:spacing w:val="-2"/>
                <w:sz w:val="20"/>
              </w:rPr>
              <w:t> </w:t>
            </w:r>
            <w:r>
              <w:rPr>
                <w:sz w:val="20"/>
              </w:rPr>
              <w:t>Sponsor, and/or sends the</w:t>
            </w:r>
            <w:r>
              <w:rPr>
                <w:spacing w:val="38"/>
                <w:sz w:val="20"/>
              </w:rPr>
              <w:t> </w:t>
            </w:r>
            <w:r>
              <w:rPr>
                <w:sz w:val="20"/>
              </w:rPr>
              <w:t>documents to the Sponsor for review and revisions until final</w:t>
            </w:r>
            <w:r>
              <w:rPr>
                <w:spacing w:val="40"/>
                <w:sz w:val="20"/>
              </w:rPr>
              <w:t> </w:t>
            </w:r>
            <w:r>
              <w:rPr>
                <w:sz w:val="20"/>
              </w:rPr>
              <w:t>approval.</w:t>
            </w:r>
          </w:p>
          <w:p>
            <w:pPr>
              <w:pStyle w:val="TableParagraph"/>
              <w:numPr>
                <w:ilvl w:val="0"/>
                <w:numId w:val="6"/>
              </w:numPr>
              <w:tabs>
                <w:tab w:pos="469" w:val="left" w:leader="none"/>
                <w:tab w:pos="470" w:val="left" w:leader="none"/>
              </w:tabs>
              <w:spacing w:line="240" w:lineRule="auto" w:before="0" w:after="0"/>
              <w:ind w:left="469" w:right="185" w:hanging="360"/>
              <w:jc w:val="left"/>
              <w:rPr>
                <w:sz w:val="20"/>
              </w:rPr>
            </w:pPr>
            <w:r>
              <w:rPr>
                <w:sz w:val="20"/>
              </w:rPr>
              <w:t>Develops</w:t>
            </w:r>
            <w:r>
              <w:rPr>
                <w:spacing w:val="-14"/>
                <w:sz w:val="20"/>
              </w:rPr>
              <w:t> </w:t>
            </w:r>
            <w:r>
              <w:rPr>
                <w:sz w:val="20"/>
              </w:rPr>
              <w:t>Country</w:t>
            </w:r>
            <w:r>
              <w:rPr>
                <w:spacing w:val="-14"/>
                <w:sz w:val="20"/>
              </w:rPr>
              <w:t> </w:t>
            </w:r>
            <w:r>
              <w:rPr>
                <w:sz w:val="20"/>
              </w:rPr>
              <w:t>Budgets</w:t>
            </w:r>
            <w:r>
              <w:rPr>
                <w:spacing w:val="-12"/>
                <w:sz w:val="20"/>
              </w:rPr>
              <w:t> </w:t>
            </w:r>
            <w:r>
              <w:rPr>
                <w:sz w:val="20"/>
              </w:rPr>
              <w:t>and</w:t>
            </w:r>
            <w:r>
              <w:rPr>
                <w:spacing w:val="-11"/>
                <w:sz w:val="20"/>
              </w:rPr>
              <w:t> </w:t>
            </w:r>
            <w:r>
              <w:rPr>
                <w:sz w:val="20"/>
              </w:rPr>
              <w:t>Country</w:t>
            </w:r>
            <w:r>
              <w:rPr>
                <w:spacing w:val="-11"/>
                <w:sz w:val="20"/>
              </w:rPr>
              <w:t> </w:t>
            </w:r>
            <w:r>
              <w:rPr>
                <w:sz w:val="20"/>
              </w:rPr>
              <w:t>Payment</w:t>
            </w:r>
            <w:r>
              <w:rPr>
                <w:spacing w:val="-13"/>
                <w:sz w:val="20"/>
              </w:rPr>
              <w:t> </w:t>
            </w:r>
            <w:r>
              <w:rPr>
                <w:sz w:val="20"/>
              </w:rPr>
              <w:t>Schedules</w:t>
            </w:r>
            <w:r>
              <w:rPr>
                <w:spacing w:val="-14"/>
                <w:sz w:val="20"/>
              </w:rPr>
              <w:t> </w:t>
            </w:r>
            <w:r>
              <w:rPr>
                <w:sz w:val="20"/>
              </w:rPr>
              <w:t>for all other countries, as</w:t>
            </w:r>
            <w:r>
              <w:rPr>
                <w:spacing w:val="40"/>
                <w:sz w:val="20"/>
              </w:rPr>
              <w:t> </w:t>
            </w:r>
            <w:r>
              <w:rPr>
                <w:sz w:val="20"/>
              </w:rPr>
              <w:t>needed, using the approved</w:t>
            </w:r>
            <w:r>
              <w:rPr>
                <w:spacing w:val="-1"/>
                <w:sz w:val="20"/>
              </w:rPr>
              <w:t> </w:t>
            </w:r>
            <w:r>
              <w:rPr>
                <w:sz w:val="20"/>
              </w:rPr>
              <w:t>Protocol Pricing</w:t>
            </w:r>
            <w:r>
              <w:rPr>
                <w:spacing w:val="-14"/>
                <w:sz w:val="20"/>
              </w:rPr>
              <w:t> </w:t>
            </w:r>
            <w:r>
              <w:rPr>
                <w:sz w:val="20"/>
              </w:rPr>
              <w:t>Template</w:t>
            </w:r>
            <w:r>
              <w:rPr>
                <w:spacing w:val="-13"/>
                <w:sz w:val="20"/>
              </w:rPr>
              <w:t> </w:t>
            </w:r>
            <w:r>
              <w:rPr>
                <w:sz w:val="20"/>
              </w:rPr>
              <w:t>and</w:t>
            </w:r>
            <w:r>
              <w:rPr>
                <w:spacing w:val="-11"/>
                <w:sz w:val="20"/>
              </w:rPr>
              <w:t> </w:t>
            </w:r>
            <w:r>
              <w:rPr>
                <w:sz w:val="20"/>
              </w:rPr>
              <w:t>incorporating</w:t>
            </w:r>
            <w:r>
              <w:rPr>
                <w:spacing w:val="-11"/>
                <w:sz w:val="20"/>
              </w:rPr>
              <w:t> </w:t>
            </w:r>
            <w:r>
              <w:rPr>
                <w:sz w:val="20"/>
              </w:rPr>
              <w:t>any</w:t>
            </w:r>
            <w:r>
              <w:rPr>
                <w:spacing w:val="-11"/>
                <w:sz w:val="20"/>
              </w:rPr>
              <w:t> </w:t>
            </w:r>
            <w:r>
              <w:rPr>
                <w:sz w:val="20"/>
              </w:rPr>
              <w:t>approved</w:t>
            </w:r>
            <w:r>
              <w:rPr>
                <w:spacing w:val="-11"/>
                <w:sz w:val="20"/>
              </w:rPr>
              <w:t> </w:t>
            </w:r>
            <w:r>
              <w:rPr>
                <w:sz w:val="20"/>
              </w:rPr>
              <w:t>changes</w:t>
            </w:r>
            <w:r>
              <w:rPr>
                <w:spacing w:val="-11"/>
                <w:sz w:val="20"/>
              </w:rPr>
              <w:t> </w:t>
            </w:r>
            <w:r>
              <w:rPr>
                <w:sz w:val="20"/>
              </w:rPr>
              <w:t>from the Global Payment Schedule, and</w:t>
            </w:r>
            <w:r>
              <w:rPr>
                <w:spacing w:val="40"/>
                <w:sz w:val="20"/>
              </w:rPr>
              <w:t> </w:t>
            </w:r>
            <w:r>
              <w:rPr>
                <w:sz w:val="20"/>
              </w:rPr>
              <w:t>obtains approval for the budget(s) and payment schedule(s) from the Sponsor, if </w:t>
            </w:r>
            <w:r>
              <w:rPr>
                <w:spacing w:val="-2"/>
                <w:sz w:val="20"/>
              </w:rPr>
              <w:t>applicable.</w:t>
            </w:r>
          </w:p>
          <w:p>
            <w:pPr>
              <w:pStyle w:val="TableParagraph"/>
              <w:numPr>
                <w:ilvl w:val="0"/>
                <w:numId w:val="6"/>
              </w:numPr>
              <w:tabs>
                <w:tab w:pos="469" w:val="left" w:leader="none"/>
                <w:tab w:pos="470" w:val="left" w:leader="none"/>
              </w:tabs>
              <w:spacing w:line="237" w:lineRule="auto" w:before="0" w:after="0"/>
              <w:ind w:left="469" w:right="223" w:hanging="360"/>
              <w:jc w:val="left"/>
              <w:rPr>
                <w:sz w:val="20"/>
              </w:rPr>
            </w:pPr>
            <w:r>
              <w:rPr>
                <w:sz w:val="20"/>
              </w:rPr>
              <w:t>Develops negotiation parameters with Sponsor, including all conditional</w:t>
            </w:r>
            <w:r>
              <w:rPr>
                <w:spacing w:val="-3"/>
                <w:sz w:val="20"/>
              </w:rPr>
              <w:t> </w:t>
            </w:r>
            <w:r>
              <w:rPr>
                <w:sz w:val="20"/>
              </w:rPr>
              <w:t>procedures</w:t>
            </w:r>
            <w:r>
              <w:rPr>
                <w:spacing w:val="-6"/>
                <w:sz w:val="20"/>
              </w:rPr>
              <w:t> </w:t>
            </w:r>
            <w:r>
              <w:rPr>
                <w:sz w:val="20"/>
              </w:rPr>
              <w:t>and</w:t>
            </w:r>
            <w:r>
              <w:rPr>
                <w:spacing w:val="-6"/>
                <w:sz w:val="20"/>
              </w:rPr>
              <w:t> </w:t>
            </w:r>
            <w:r>
              <w:rPr>
                <w:sz w:val="20"/>
              </w:rPr>
              <w:t>budget</w:t>
            </w:r>
            <w:r>
              <w:rPr>
                <w:spacing w:val="-6"/>
                <w:sz w:val="20"/>
              </w:rPr>
              <w:t> </w:t>
            </w:r>
            <w:r>
              <w:rPr>
                <w:sz w:val="20"/>
              </w:rPr>
              <w:t>up</w:t>
            </w:r>
            <w:r>
              <w:rPr>
                <w:spacing w:val="-6"/>
                <w:sz w:val="20"/>
              </w:rPr>
              <w:t> </w:t>
            </w:r>
            <w:r>
              <w:rPr>
                <w:sz w:val="20"/>
              </w:rPr>
              <w:t>to</w:t>
            </w:r>
            <w:r>
              <w:rPr>
                <w:spacing w:val="-2"/>
                <w:sz w:val="20"/>
              </w:rPr>
              <w:t> </w:t>
            </w:r>
            <w:r>
              <w:rPr>
                <w:sz w:val="20"/>
              </w:rPr>
              <w:t>approved</w:t>
            </w:r>
            <w:r>
              <w:rPr>
                <w:spacing w:val="-12"/>
                <w:sz w:val="20"/>
              </w:rPr>
              <w:t> </w:t>
            </w:r>
            <w:r>
              <w:rPr>
                <w:sz w:val="20"/>
              </w:rPr>
              <w:t>Grant</w:t>
            </w:r>
            <w:r>
              <w:rPr>
                <w:spacing w:val="-6"/>
                <w:sz w:val="20"/>
              </w:rPr>
              <w:t> </w:t>
            </w:r>
            <w:r>
              <w:rPr>
                <w:sz w:val="20"/>
              </w:rPr>
              <w:t>Plan</w:t>
            </w:r>
            <w:r>
              <w:rPr>
                <w:sz w:val="20"/>
                <w:vertAlign w:val="superscript"/>
              </w:rPr>
              <w:t>®</w:t>
            </w:r>
            <w:r>
              <w:rPr>
                <w:sz w:val="20"/>
                <w:vertAlign w:val="baseline"/>
              </w:rPr>
              <w:t> limits.</w:t>
            </w:r>
            <w:r>
              <w:rPr>
                <w:spacing w:val="-14"/>
                <w:sz w:val="20"/>
                <w:vertAlign w:val="baseline"/>
              </w:rPr>
              <w:t> </w:t>
            </w:r>
            <w:r>
              <w:rPr>
                <w:sz w:val="20"/>
                <w:vertAlign w:val="baseline"/>
              </w:rPr>
              <w:t>Grant</w:t>
            </w:r>
            <w:r>
              <w:rPr>
                <w:spacing w:val="-14"/>
                <w:sz w:val="20"/>
                <w:vertAlign w:val="baseline"/>
              </w:rPr>
              <w:t> </w:t>
            </w:r>
            <w:r>
              <w:rPr>
                <w:sz w:val="20"/>
                <w:vertAlign w:val="baseline"/>
              </w:rPr>
              <w:t>Plan</w:t>
            </w:r>
            <w:r>
              <w:rPr>
                <w:sz w:val="20"/>
                <w:vertAlign w:val="superscript"/>
              </w:rPr>
              <w:t>®</w:t>
            </w:r>
            <w:r>
              <w:rPr>
                <w:spacing w:val="-14"/>
                <w:sz w:val="20"/>
                <w:vertAlign w:val="baseline"/>
              </w:rPr>
              <w:t> </w:t>
            </w:r>
            <w:r>
              <w:rPr>
                <w:sz w:val="20"/>
                <w:vertAlign w:val="baseline"/>
              </w:rPr>
              <w:t>90th</w:t>
            </w:r>
            <w:r>
              <w:rPr>
                <w:spacing w:val="-14"/>
                <w:sz w:val="20"/>
                <w:vertAlign w:val="baseline"/>
              </w:rPr>
              <w:t> </w:t>
            </w:r>
            <w:r>
              <w:rPr>
                <w:sz w:val="20"/>
                <w:vertAlign w:val="baseline"/>
              </w:rPr>
              <w:t>percentile,</w:t>
            </w:r>
            <w:r>
              <w:rPr>
                <w:spacing w:val="-14"/>
                <w:sz w:val="20"/>
                <w:vertAlign w:val="baseline"/>
              </w:rPr>
              <w:t> </w:t>
            </w:r>
            <w:r>
              <w:rPr>
                <w:sz w:val="20"/>
                <w:vertAlign w:val="baseline"/>
              </w:rPr>
              <w:t>as</w:t>
            </w:r>
            <w:r>
              <w:rPr>
                <w:spacing w:val="-14"/>
                <w:sz w:val="20"/>
                <w:vertAlign w:val="baseline"/>
              </w:rPr>
              <w:t> </w:t>
            </w:r>
            <w:r>
              <w:rPr>
                <w:sz w:val="20"/>
                <w:vertAlign w:val="baseline"/>
              </w:rPr>
              <w:t>available,</w:t>
            </w:r>
            <w:r>
              <w:rPr>
                <w:spacing w:val="-13"/>
                <w:sz w:val="20"/>
                <w:vertAlign w:val="baseline"/>
              </w:rPr>
              <w:t> </w:t>
            </w:r>
            <w:r>
              <w:rPr>
                <w:sz w:val="20"/>
                <w:vertAlign w:val="baseline"/>
              </w:rPr>
              <w:t>will</w:t>
            </w:r>
            <w:r>
              <w:rPr>
                <w:spacing w:val="-11"/>
                <w:sz w:val="20"/>
                <w:vertAlign w:val="baseline"/>
              </w:rPr>
              <w:t> </w:t>
            </w:r>
            <w:r>
              <w:rPr>
                <w:sz w:val="20"/>
                <w:vertAlign w:val="baseline"/>
              </w:rPr>
              <w:t>be</w:t>
            </w:r>
            <w:r>
              <w:rPr>
                <w:spacing w:val="-14"/>
                <w:sz w:val="20"/>
                <w:vertAlign w:val="baseline"/>
              </w:rPr>
              <w:t> </w:t>
            </w:r>
            <w:r>
              <w:rPr>
                <w:sz w:val="20"/>
                <w:vertAlign w:val="baseline"/>
              </w:rPr>
              <w:t>provided separately as the limits for FMV approval.</w:t>
            </w:r>
          </w:p>
          <w:p>
            <w:pPr>
              <w:pStyle w:val="TableParagraph"/>
              <w:spacing w:before="2"/>
              <w:ind w:left="0"/>
              <w:rPr>
                <w:sz w:val="23"/>
              </w:rPr>
            </w:pPr>
          </w:p>
          <w:p>
            <w:pPr>
              <w:pStyle w:val="TableParagraph"/>
              <w:spacing w:line="242" w:lineRule="auto" w:before="0"/>
              <w:ind w:left="109" w:right="192"/>
              <w:rPr>
                <w:sz w:val="20"/>
              </w:rPr>
            </w:pPr>
            <w:r>
              <w:rPr>
                <w:b/>
                <w:sz w:val="20"/>
              </w:rPr>
              <w:t>Note</w:t>
            </w:r>
            <w:r>
              <w:rPr>
                <w:sz w:val="20"/>
              </w:rPr>
              <w:t>: For governmental or site-specific budget and payment term templates, provides IQVIA language or Sponsor “must have” clauses</w:t>
            </w:r>
            <w:r>
              <w:rPr>
                <w:spacing w:val="-6"/>
                <w:sz w:val="20"/>
              </w:rPr>
              <w:t> </w:t>
            </w:r>
            <w:r>
              <w:rPr>
                <w:sz w:val="20"/>
              </w:rPr>
              <w:t>and</w:t>
            </w:r>
            <w:r>
              <w:rPr>
                <w:spacing w:val="-3"/>
                <w:sz w:val="20"/>
              </w:rPr>
              <w:t> </w:t>
            </w:r>
            <w:r>
              <w:rPr>
                <w:sz w:val="20"/>
              </w:rPr>
              <w:t>Grant</w:t>
            </w:r>
            <w:r>
              <w:rPr>
                <w:spacing w:val="-4"/>
                <w:sz w:val="20"/>
              </w:rPr>
              <w:t> </w:t>
            </w:r>
            <w:r>
              <w:rPr>
                <w:sz w:val="20"/>
              </w:rPr>
              <w:t>Plan</w:t>
            </w:r>
            <w:r>
              <w:rPr>
                <w:sz w:val="20"/>
                <w:vertAlign w:val="superscript"/>
              </w:rPr>
              <w:t>®</w:t>
            </w:r>
            <w:r>
              <w:rPr>
                <w:spacing w:val="-6"/>
                <w:sz w:val="20"/>
                <w:vertAlign w:val="baseline"/>
              </w:rPr>
              <w:t> </w:t>
            </w:r>
            <w:r>
              <w:rPr>
                <w:sz w:val="20"/>
                <w:vertAlign w:val="baseline"/>
              </w:rPr>
              <w:t>pricing</w:t>
            </w:r>
            <w:r>
              <w:rPr>
                <w:spacing w:val="-5"/>
                <w:sz w:val="20"/>
                <w:vertAlign w:val="baseline"/>
              </w:rPr>
              <w:t> </w:t>
            </w:r>
            <w:r>
              <w:rPr>
                <w:sz w:val="20"/>
                <w:vertAlign w:val="baseline"/>
              </w:rPr>
              <w:t>to</w:t>
            </w:r>
            <w:r>
              <w:rPr>
                <w:spacing w:val="-5"/>
                <w:sz w:val="20"/>
                <w:vertAlign w:val="baseline"/>
              </w:rPr>
              <w:t> </w:t>
            </w:r>
            <w:r>
              <w:rPr>
                <w:sz w:val="20"/>
                <w:vertAlign w:val="baseline"/>
              </w:rPr>
              <w:t>the</w:t>
            </w:r>
            <w:r>
              <w:rPr>
                <w:spacing w:val="-2"/>
                <w:sz w:val="20"/>
                <w:vertAlign w:val="baseline"/>
              </w:rPr>
              <w:t> </w:t>
            </w:r>
            <w:r>
              <w:rPr>
                <w:sz w:val="20"/>
                <w:vertAlign w:val="baseline"/>
              </w:rPr>
              <w:t>CSA</w:t>
            </w:r>
            <w:r>
              <w:rPr>
                <w:spacing w:val="-5"/>
                <w:sz w:val="20"/>
                <w:vertAlign w:val="baseline"/>
              </w:rPr>
              <w:t> </w:t>
            </w:r>
            <w:r>
              <w:rPr>
                <w:sz w:val="20"/>
                <w:vertAlign w:val="baseline"/>
              </w:rPr>
              <w:t>Rep</w:t>
            </w:r>
            <w:r>
              <w:rPr>
                <w:spacing w:val="-7"/>
                <w:sz w:val="20"/>
                <w:vertAlign w:val="baseline"/>
              </w:rPr>
              <w:t> </w:t>
            </w:r>
            <w:r>
              <w:rPr>
                <w:sz w:val="20"/>
                <w:vertAlign w:val="baseline"/>
              </w:rPr>
              <w:t>for</w:t>
            </w:r>
            <w:r>
              <w:rPr>
                <w:spacing w:val="-4"/>
                <w:sz w:val="20"/>
                <w:vertAlign w:val="baseline"/>
              </w:rPr>
              <w:t> </w:t>
            </w:r>
            <w:r>
              <w:rPr>
                <w:sz w:val="20"/>
                <w:vertAlign w:val="baseline"/>
              </w:rPr>
              <w:t>inclusion</w:t>
            </w:r>
            <w:r>
              <w:rPr>
                <w:spacing w:val="-4"/>
                <w:sz w:val="20"/>
                <w:vertAlign w:val="baseline"/>
              </w:rPr>
              <w:t> </w:t>
            </w:r>
            <w:r>
              <w:rPr>
                <w:sz w:val="20"/>
                <w:vertAlign w:val="baseline"/>
              </w:rPr>
              <w:t>in</w:t>
            </w:r>
            <w:r>
              <w:rPr>
                <w:spacing w:val="-4"/>
                <w:sz w:val="20"/>
                <w:vertAlign w:val="baseline"/>
              </w:rPr>
              <w:t> </w:t>
            </w:r>
            <w:r>
              <w:rPr>
                <w:sz w:val="20"/>
                <w:vertAlign w:val="baseline"/>
              </w:rPr>
              <w:t>the regional or industry template and sends the CSA Rep revised template to Sponsor for review and negotiation.</w:t>
            </w:r>
          </w:p>
        </w:tc>
        <w:tc>
          <w:tcPr>
            <w:tcW w:w="1843" w:type="dxa"/>
            <w:vMerge/>
            <w:tcBorders>
              <w:top w:val="nil"/>
            </w:tcBorders>
          </w:tcPr>
          <w:p>
            <w:pPr>
              <w:rPr>
                <w:sz w:val="2"/>
                <w:szCs w:val="2"/>
              </w:rPr>
            </w:pPr>
          </w:p>
        </w:tc>
      </w:tr>
      <w:tr>
        <w:trPr>
          <w:trHeight w:val="1228" w:hRule="atLeast"/>
        </w:trPr>
        <w:tc>
          <w:tcPr>
            <w:tcW w:w="797" w:type="dxa"/>
          </w:tcPr>
          <w:p>
            <w:pPr>
              <w:pStyle w:val="TableParagraph"/>
              <w:spacing w:before="42"/>
              <w:ind w:left="177"/>
              <w:rPr>
                <w:b/>
                <w:sz w:val="20"/>
              </w:rPr>
            </w:pPr>
            <w:r>
              <w:rPr>
                <w:b/>
                <w:spacing w:val="-2"/>
                <w:sz w:val="20"/>
              </w:rPr>
              <w:t>6.2.9</w:t>
            </w:r>
          </w:p>
        </w:tc>
        <w:tc>
          <w:tcPr>
            <w:tcW w:w="1296" w:type="dxa"/>
            <w:vMerge/>
            <w:tcBorders>
              <w:top w:val="nil"/>
            </w:tcBorders>
          </w:tcPr>
          <w:p>
            <w:pPr>
              <w:rPr>
                <w:sz w:val="2"/>
                <w:szCs w:val="2"/>
              </w:rPr>
            </w:pPr>
          </w:p>
        </w:tc>
        <w:tc>
          <w:tcPr>
            <w:tcW w:w="6264" w:type="dxa"/>
          </w:tcPr>
          <w:p>
            <w:pPr>
              <w:pStyle w:val="TableParagraph"/>
              <w:ind w:right="71"/>
              <w:rPr>
                <w:sz w:val="20"/>
              </w:rPr>
            </w:pPr>
            <w:r>
              <w:rPr>
                <w:sz w:val="20"/>
              </w:rPr>
              <w:t>Delivers</w:t>
            </w:r>
            <w:r>
              <w:rPr>
                <w:spacing w:val="-14"/>
                <w:sz w:val="20"/>
              </w:rPr>
              <w:t> </w:t>
            </w:r>
            <w:r>
              <w:rPr>
                <w:sz w:val="20"/>
              </w:rPr>
              <w:t>approved,</w:t>
            </w:r>
            <w:r>
              <w:rPr>
                <w:spacing w:val="-14"/>
                <w:sz w:val="20"/>
              </w:rPr>
              <w:t> </w:t>
            </w:r>
            <w:r>
              <w:rPr>
                <w:sz w:val="20"/>
              </w:rPr>
              <w:t>final</w:t>
            </w:r>
            <w:r>
              <w:rPr>
                <w:spacing w:val="-14"/>
                <w:sz w:val="20"/>
              </w:rPr>
              <w:t> </w:t>
            </w:r>
            <w:r>
              <w:rPr>
                <w:sz w:val="20"/>
              </w:rPr>
              <w:t>Country</w:t>
            </w:r>
            <w:r>
              <w:rPr>
                <w:spacing w:val="-14"/>
                <w:sz w:val="20"/>
              </w:rPr>
              <w:t> </w:t>
            </w:r>
            <w:r>
              <w:rPr>
                <w:sz w:val="20"/>
              </w:rPr>
              <w:t>Budgets</w:t>
            </w:r>
            <w:r>
              <w:rPr>
                <w:spacing w:val="-9"/>
                <w:sz w:val="20"/>
              </w:rPr>
              <w:t> </w:t>
            </w:r>
            <w:r>
              <w:rPr>
                <w:sz w:val="20"/>
              </w:rPr>
              <w:t>(including/indicating</w:t>
            </w:r>
            <w:r>
              <w:rPr>
                <w:spacing w:val="-14"/>
                <w:sz w:val="20"/>
              </w:rPr>
              <w:t> </w:t>
            </w:r>
            <w:r>
              <w:rPr>
                <w:sz w:val="20"/>
              </w:rPr>
              <w:t>Grant Plan</w:t>
            </w:r>
            <w:r>
              <w:rPr>
                <w:sz w:val="20"/>
                <w:vertAlign w:val="superscript"/>
              </w:rPr>
              <w:t>®</w:t>
            </w:r>
            <w:r>
              <w:rPr>
                <w:sz w:val="20"/>
                <w:vertAlign w:val="baseline"/>
              </w:rPr>
              <w:t> Sponsor approved</w:t>
            </w:r>
            <w:r>
              <w:rPr>
                <w:spacing w:val="-2"/>
                <w:sz w:val="20"/>
                <w:vertAlign w:val="baseline"/>
              </w:rPr>
              <w:t> </w:t>
            </w:r>
            <w:r>
              <w:rPr>
                <w:sz w:val="20"/>
                <w:vertAlign w:val="baseline"/>
              </w:rPr>
              <w:t>high for</w:t>
            </w:r>
            <w:r>
              <w:rPr>
                <w:spacing w:val="36"/>
                <w:sz w:val="20"/>
                <w:vertAlign w:val="baseline"/>
              </w:rPr>
              <w:t> </w:t>
            </w:r>
            <w:r>
              <w:rPr>
                <w:sz w:val="20"/>
                <w:vertAlign w:val="baseline"/>
              </w:rPr>
              <w:t>negotiation limits and FMV 90th percentile</w:t>
            </w:r>
            <w:r>
              <w:rPr>
                <w:spacing w:val="-8"/>
                <w:sz w:val="20"/>
                <w:vertAlign w:val="baseline"/>
              </w:rPr>
              <w:t> </w:t>
            </w:r>
            <w:r>
              <w:rPr>
                <w:sz w:val="20"/>
                <w:vertAlign w:val="baseline"/>
              </w:rPr>
              <w:t>for FMV limits), Country Payment Schedules, and negotiation parameters including documentation of Sponsor approval, to the SAM.</w:t>
            </w:r>
          </w:p>
        </w:tc>
        <w:tc>
          <w:tcPr>
            <w:tcW w:w="1843" w:type="dxa"/>
            <w:vMerge/>
            <w:tcBorders>
              <w:top w:val="nil"/>
            </w:tcBorders>
          </w:tcPr>
          <w:p>
            <w:pPr>
              <w:rPr>
                <w:sz w:val="2"/>
                <w:szCs w:val="2"/>
              </w:rPr>
            </w:pPr>
          </w:p>
        </w:tc>
      </w:tr>
      <w:tr>
        <w:trPr>
          <w:trHeight w:val="767" w:hRule="atLeast"/>
        </w:trPr>
        <w:tc>
          <w:tcPr>
            <w:tcW w:w="797" w:type="dxa"/>
          </w:tcPr>
          <w:p>
            <w:pPr>
              <w:pStyle w:val="TableParagraph"/>
              <w:spacing w:before="42"/>
              <w:ind w:left="119"/>
              <w:rPr>
                <w:b/>
                <w:sz w:val="20"/>
              </w:rPr>
            </w:pPr>
            <w:r>
              <w:rPr>
                <w:b/>
                <w:spacing w:val="-2"/>
                <w:sz w:val="20"/>
              </w:rPr>
              <w:t>6.2.10</w:t>
            </w:r>
          </w:p>
        </w:tc>
        <w:tc>
          <w:tcPr>
            <w:tcW w:w="1296" w:type="dxa"/>
          </w:tcPr>
          <w:p>
            <w:pPr>
              <w:pStyle w:val="TableParagraph"/>
              <w:spacing w:before="42"/>
              <w:rPr>
                <w:sz w:val="20"/>
              </w:rPr>
            </w:pPr>
            <w:r>
              <w:rPr>
                <w:sz w:val="20"/>
              </w:rPr>
              <w:t>CSA</w:t>
            </w:r>
            <w:r>
              <w:rPr>
                <w:spacing w:val="-1"/>
                <w:sz w:val="20"/>
              </w:rPr>
              <w:t> </w:t>
            </w:r>
            <w:r>
              <w:rPr>
                <w:spacing w:val="-5"/>
                <w:sz w:val="20"/>
              </w:rPr>
              <w:t>Rep</w:t>
            </w:r>
          </w:p>
        </w:tc>
        <w:tc>
          <w:tcPr>
            <w:tcW w:w="6264" w:type="dxa"/>
          </w:tcPr>
          <w:p>
            <w:pPr>
              <w:pStyle w:val="TableParagraph"/>
              <w:rPr>
                <w:sz w:val="20"/>
              </w:rPr>
            </w:pPr>
            <w:r>
              <w:rPr>
                <w:sz w:val="20"/>
              </w:rPr>
              <w:t>Determines if a budget is split across contracts, the appropriate payment</w:t>
            </w:r>
            <w:r>
              <w:rPr>
                <w:spacing w:val="-5"/>
                <w:sz w:val="20"/>
              </w:rPr>
              <w:t> </w:t>
            </w:r>
            <w:r>
              <w:rPr>
                <w:sz w:val="20"/>
              </w:rPr>
              <w:t>and</w:t>
            </w:r>
            <w:r>
              <w:rPr>
                <w:spacing w:val="-5"/>
                <w:sz w:val="20"/>
              </w:rPr>
              <w:t> </w:t>
            </w:r>
            <w:r>
              <w:rPr>
                <w:sz w:val="20"/>
              </w:rPr>
              <w:t>invoicing</w:t>
            </w:r>
            <w:r>
              <w:rPr>
                <w:spacing w:val="-5"/>
                <w:sz w:val="20"/>
              </w:rPr>
              <w:t> </w:t>
            </w:r>
            <w:r>
              <w:rPr>
                <w:sz w:val="20"/>
              </w:rPr>
              <w:t>entity,</w:t>
            </w:r>
            <w:r>
              <w:rPr>
                <w:spacing w:val="-5"/>
                <w:sz w:val="20"/>
              </w:rPr>
              <w:t> </w:t>
            </w:r>
            <w:r>
              <w:rPr>
                <w:sz w:val="20"/>
              </w:rPr>
              <w:t>and</w:t>
            </w:r>
            <w:r>
              <w:rPr>
                <w:spacing w:val="-5"/>
                <w:sz w:val="20"/>
              </w:rPr>
              <w:t> </w:t>
            </w:r>
            <w:r>
              <w:rPr>
                <w:sz w:val="20"/>
              </w:rPr>
              <w:t>enters</w:t>
            </w:r>
            <w:r>
              <w:rPr>
                <w:spacing w:val="-5"/>
                <w:sz w:val="20"/>
              </w:rPr>
              <w:t> </w:t>
            </w:r>
            <w:r>
              <w:rPr>
                <w:sz w:val="20"/>
              </w:rPr>
              <w:t>applicable</w:t>
            </w:r>
            <w:r>
              <w:rPr>
                <w:spacing w:val="-5"/>
                <w:sz w:val="20"/>
              </w:rPr>
              <w:t> </w:t>
            </w:r>
            <w:r>
              <w:rPr>
                <w:sz w:val="20"/>
              </w:rPr>
              <w:t>costs</w:t>
            </w:r>
            <w:r>
              <w:rPr>
                <w:spacing w:val="-4"/>
                <w:sz w:val="20"/>
              </w:rPr>
              <w:t> </w:t>
            </w:r>
            <w:r>
              <w:rPr>
                <w:sz w:val="20"/>
              </w:rPr>
              <w:t>from</w:t>
            </w:r>
            <w:r>
              <w:rPr>
                <w:spacing w:val="-4"/>
                <w:sz w:val="20"/>
              </w:rPr>
              <w:t> </w:t>
            </w:r>
            <w:r>
              <w:rPr>
                <w:sz w:val="20"/>
              </w:rPr>
              <w:t>the Country Budget into their Country Payment Schedule Template.</w:t>
            </w:r>
          </w:p>
        </w:tc>
        <w:tc>
          <w:tcPr>
            <w:tcW w:w="1843" w:type="dxa"/>
            <w:vMerge/>
            <w:tcBorders>
              <w:top w:val="nil"/>
            </w:tcBorders>
          </w:tcPr>
          <w:p>
            <w:pPr>
              <w:rPr>
                <w:sz w:val="2"/>
                <w:szCs w:val="2"/>
              </w:rPr>
            </w:pPr>
          </w:p>
        </w:tc>
      </w:tr>
      <w:tr>
        <w:trPr>
          <w:trHeight w:val="542" w:hRule="atLeast"/>
        </w:trPr>
        <w:tc>
          <w:tcPr>
            <w:tcW w:w="797" w:type="dxa"/>
          </w:tcPr>
          <w:p>
            <w:pPr>
              <w:pStyle w:val="TableParagraph"/>
              <w:spacing w:before="42"/>
              <w:ind w:left="119"/>
              <w:rPr>
                <w:b/>
                <w:sz w:val="20"/>
              </w:rPr>
            </w:pPr>
            <w:r>
              <w:rPr>
                <w:b/>
                <w:spacing w:val="-2"/>
                <w:sz w:val="20"/>
              </w:rPr>
              <w:t>6.2.11</w:t>
            </w:r>
          </w:p>
        </w:tc>
        <w:tc>
          <w:tcPr>
            <w:tcW w:w="1296" w:type="dxa"/>
          </w:tcPr>
          <w:p>
            <w:pPr>
              <w:pStyle w:val="TableParagraph"/>
              <w:spacing w:before="42"/>
              <w:rPr>
                <w:sz w:val="20"/>
              </w:rPr>
            </w:pPr>
            <w:r>
              <w:rPr>
                <w:spacing w:val="-4"/>
                <w:sz w:val="20"/>
              </w:rPr>
              <w:t>CBSL</w:t>
            </w:r>
          </w:p>
        </w:tc>
        <w:tc>
          <w:tcPr>
            <w:tcW w:w="6264" w:type="dxa"/>
          </w:tcPr>
          <w:p>
            <w:pPr>
              <w:pStyle w:val="TableParagraph"/>
              <w:spacing w:line="244" w:lineRule="auto"/>
              <w:ind w:right="192"/>
              <w:rPr>
                <w:sz w:val="20"/>
              </w:rPr>
            </w:pPr>
            <w:r>
              <w:rPr>
                <w:sz w:val="20"/>
              </w:rPr>
              <w:t>Tracks</w:t>
            </w:r>
            <w:r>
              <w:rPr>
                <w:spacing w:val="-11"/>
                <w:sz w:val="20"/>
              </w:rPr>
              <w:t> </w:t>
            </w:r>
            <w:r>
              <w:rPr>
                <w:sz w:val="20"/>
              </w:rPr>
              <w:t>the</w:t>
            </w:r>
            <w:r>
              <w:rPr>
                <w:spacing w:val="-11"/>
                <w:sz w:val="20"/>
              </w:rPr>
              <w:t> </w:t>
            </w:r>
            <w:r>
              <w:rPr>
                <w:sz w:val="20"/>
              </w:rPr>
              <w:t>development</w:t>
            </w:r>
            <w:r>
              <w:rPr>
                <w:spacing w:val="-11"/>
                <w:sz w:val="20"/>
              </w:rPr>
              <w:t> </w:t>
            </w:r>
            <w:r>
              <w:rPr>
                <w:sz w:val="20"/>
              </w:rPr>
              <w:t>of</w:t>
            </w:r>
            <w:r>
              <w:rPr>
                <w:spacing w:val="-11"/>
                <w:sz w:val="20"/>
              </w:rPr>
              <w:t> </w:t>
            </w:r>
            <w:r>
              <w:rPr>
                <w:sz w:val="20"/>
              </w:rPr>
              <w:t>Budget</w:t>
            </w:r>
            <w:r>
              <w:rPr>
                <w:spacing w:val="-11"/>
                <w:sz w:val="20"/>
              </w:rPr>
              <w:t> </w:t>
            </w:r>
            <w:r>
              <w:rPr>
                <w:sz w:val="20"/>
              </w:rPr>
              <w:t>Templates</w:t>
            </w:r>
            <w:r>
              <w:rPr>
                <w:spacing w:val="-11"/>
                <w:sz w:val="20"/>
              </w:rPr>
              <w:t> </w:t>
            </w:r>
            <w:r>
              <w:rPr>
                <w:sz w:val="20"/>
              </w:rPr>
              <w:t>in</w:t>
            </w:r>
            <w:r>
              <w:rPr>
                <w:spacing w:val="-14"/>
                <w:sz w:val="20"/>
              </w:rPr>
              <w:t> </w:t>
            </w:r>
            <w:r>
              <w:rPr>
                <w:sz w:val="20"/>
              </w:rPr>
              <w:t>the</w:t>
            </w:r>
            <w:r>
              <w:rPr>
                <w:spacing w:val="-12"/>
                <w:sz w:val="20"/>
              </w:rPr>
              <w:t> </w:t>
            </w:r>
            <w:r>
              <w:rPr>
                <w:sz w:val="20"/>
              </w:rPr>
              <w:t>Trial Management System.</w:t>
            </w:r>
          </w:p>
        </w:tc>
        <w:tc>
          <w:tcPr>
            <w:tcW w:w="1843" w:type="dxa"/>
            <w:vMerge/>
            <w:tcBorders>
              <w:top w:val="nil"/>
            </w:tcBorders>
          </w:tcPr>
          <w:p>
            <w:pPr>
              <w:rPr>
                <w:sz w:val="2"/>
                <w:szCs w:val="2"/>
              </w:rPr>
            </w:pPr>
          </w:p>
        </w:tc>
      </w:tr>
    </w:tbl>
    <w:p>
      <w:pPr>
        <w:spacing w:after="0"/>
        <w:rPr>
          <w:sz w:val="2"/>
          <w:szCs w:val="2"/>
        </w:rPr>
        <w:sectPr>
          <w:pgSz w:w="12240" w:h="15840"/>
          <w:pgMar w:header="725" w:footer="872" w:top="2520" w:bottom="1060" w:left="900" w:right="900"/>
        </w:sectPr>
      </w:pPr>
    </w:p>
    <w:p>
      <w:pPr>
        <w:pStyle w:val="BodyText"/>
        <w:spacing w:before="6"/>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96"/>
        <w:gridCol w:w="6264"/>
        <w:gridCol w:w="1843"/>
      </w:tblGrid>
      <w:tr>
        <w:trPr>
          <w:trHeight w:val="306" w:hRule="atLeast"/>
        </w:trPr>
        <w:tc>
          <w:tcPr>
            <w:tcW w:w="797" w:type="dxa"/>
            <w:shd w:val="clear" w:color="auto" w:fill="D9D9D9"/>
          </w:tcPr>
          <w:p>
            <w:pPr>
              <w:pStyle w:val="TableParagraph"/>
              <w:rPr>
                <w:b/>
                <w:sz w:val="20"/>
              </w:rPr>
            </w:pPr>
            <w:r>
              <w:rPr>
                <w:b/>
                <w:spacing w:val="-5"/>
                <w:sz w:val="20"/>
              </w:rPr>
              <w:t>No:</w:t>
            </w:r>
          </w:p>
        </w:tc>
        <w:tc>
          <w:tcPr>
            <w:tcW w:w="1296"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314" w:hRule="atLeast"/>
        </w:trPr>
        <w:tc>
          <w:tcPr>
            <w:tcW w:w="797" w:type="dxa"/>
          </w:tcPr>
          <w:p>
            <w:pPr>
              <w:pStyle w:val="TableParagraph"/>
              <w:spacing w:before="47"/>
              <w:ind w:left="119"/>
              <w:rPr>
                <w:b/>
                <w:sz w:val="20"/>
              </w:rPr>
            </w:pPr>
            <w:r>
              <w:rPr>
                <w:b/>
                <w:spacing w:val="-2"/>
                <w:sz w:val="20"/>
              </w:rPr>
              <w:t>6.2.12</w:t>
            </w:r>
          </w:p>
        </w:tc>
        <w:tc>
          <w:tcPr>
            <w:tcW w:w="1296" w:type="dxa"/>
          </w:tcPr>
          <w:p>
            <w:pPr>
              <w:pStyle w:val="TableParagraph"/>
              <w:spacing w:before="47"/>
              <w:rPr>
                <w:sz w:val="20"/>
              </w:rPr>
            </w:pPr>
            <w:r>
              <w:rPr>
                <w:spacing w:val="-5"/>
                <w:sz w:val="20"/>
              </w:rPr>
              <w:t>SAM</w:t>
            </w:r>
          </w:p>
        </w:tc>
        <w:tc>
          <w:tcPr>
            <w:tcW w:w="6264" w:type="dxa"/>
          </w:tcPr>
          <w:p>
            <w:pPr>
              <w:pStyle w:val="TableParagraph"/>
              <w:spacing w:before="42"/>
              <w:rPr>
                <w:sz w:val="20"/>
              </w:rPr>
            </w:pPr>
            <w:r>
              <w:rPr>
                <w:sz w:val="20"/>
              </w:rPr>
              <w:t>Files</w:t>
            </w:r>
            <w:r>
              <w:rPr>
                <w:spacing w:val="-14"/>
                <w:sz w:val="20"/>
              </w:rPr>
              <w:t> </w:t>
            </w:r>
            <w:r>
              <w:rPr>
                <w:sz w:val="20"/>
              </w:rPr>
              <w:t>documents/records</w:t>
            </w:r>
            <w:r>
              <w:rPr>
                <w:spacing w:val="-14"/>
                <w:sz w:val="20"/>
              </w:rPr>
              <w:t> </w:t>
            </w:r>
            <w:r>
              <w:rPr>
                <w:sz w:val="20"/>
              </w:rPr>
              <w:t>directly</w:t>
            </w:r>
            <w:r>
              <w:rPr>
                <w:spacing w:val="-14"/>
                <w:sz w:val="20"/>
              </w:rPr>
              <w:t> </w:t>
            </w:r>
            <w:r>
              <w:rPr>
                <w:sz w:val="20"/>
              </w:rPr>
              <w:t>in</w:t>
            </w:r>
            <w:r>
              <w:rPr>
                <w:spacing w:val="-14"/>
                <w:sz w:val="20"/>
              </w:rPr>
              <w:t> </w:t>
            </w:r>
            <w:r>
              <w:rPr>
                <w:sz w:val="20"/>
              </w:rPr>
              <w:t>Trial</w:t>
            </w:r>
            <w:r>
              <w:rPr>
                <w:spacing w:val="-14"/>
                <w:sz w:val="20"/>
              </w:rPr>
              <w:t> </w:t>
            </w:r>
            <w:r>
              <w:rPr>
                <w:sz w:val="20"/>
              </w:rPr>
              <w:t>Master</w:t>
            </w:r>
            <w:r>
              <w:rPr>
                <w:spacing w:val="-13"/>
                <w:sz w:val="20"/>
              </w:rPr>
              <w:t> </w:t>
            </w:r>
            <w:r>
              <w:rPr>
                <w:sz w:val="20"/>
              </w:rPr>
              <w:t>File</w:t>
            </w:r>
            <w:r>
              <w:rPr>
                <w:spacing w:val="-12"/>
                <w:sz w:val="20"/>
              </w:rPr>
              <w:t> </w:t>
            </w:r>
            <w:r>
              <w:rPr>
                <w:sz w:val="20"/>
              </w:rPr>
              <w:t>(TMF)</w:t>
            </w:r>
            <w:r>
              <w:rPr>
                <w:spacing w:val="-9"/>
                <w:sz w:val="20"/>
              </w:rPr>
              <w:t> </w:t>
            </w:r>
            <w:r>
              <w:rPr>
                <w:sz w:val="20"/>
              </w:rPr>
              <w:t>or,</w:t>
            </w:r>
            <w:r>
              <w:rPr>
                <w:spacing w:val="-14"/>
                <w:sz w:val="20"/>
              </w:rPr>
              <w:t> </w:t>
            </w:r>
            <w:r>
              <w:rPr>
                <w:sz w:val="20"/>
              </w:rPr>
              <w:t>when applicable, via a Trial Management System workflow process, as </w:t>
            </w:r>
            <w:r>
              <w:rPr>
                <w:spacing w:val="-2"/>
                <w:sz w:val="20"/>
              </w:rPr>
              <w:t>appropriate.</w:t>
            </w:r>
          </w:p>
        </w:tc>
        <w:tc>
          <w:tcPr>
            <w:tcW w:w="1843" w:type="dxa"/>
          </w:tcPr>
          <w:p>
            <w:pPr>
              <w:pStyle w:val="TableParagraph"/>
              <w:spacing w:before="47"/>
              <w:rPr>
                <w:sz w:val="20"/>
              </w:rPr>
            </w:pPr>
            <w:r>
              <w:rPr>
                <w:spacing w:val="-2"/>
                <w:sz w:val="20"/>
              </w:rPr>
              <w:t>Setup</w:t>
            </w:r>
          </w:p>
          <w:p>
            <w:pPr>
              <w:pStyle w:val="TableParagraph"/>
              <w:spacing w:before="4"/>
              <w:ind w:left="0"/>
              <w:rPr>
                <w:sz w:val="26"/>
              </w:rPr>
            </w:pPr>
          </w:p>
          <w:p>
            <w:pPr>
              <w:pStyle w:val="TableParagraph"/>
              <w:spacing w:before="0"/>
              <w:ind w:right="784"/>
              <w:jc w:val="both"/>
              <w:rPr>
                <w:sz w:val="20"/>
              </w:rPr>
            </w:pPr>
            <w:r>
              <w:rPr>
                <w:sz w:val="20"/>
              </w:rPr>
              <w:t>After</w:t>
            </w:r>
            <w:r>
              <w:rPr>
                <w:spacing w:val="-13"/>
                <w:sz w:val="20"/>
              </w:rPr>
              <w:t> </w:t>
            </w:r>
            <w:r>
              <w:rPr>
                <w:sz w:val="20"/>
              </w:rPr>
              <w:t>Final Protocol</w:t>
            </w:r>
            <w:r>
              <w:rPr>
                <w:spacing w:val="-14"/>
                <w:sz w:val="20"/>
              </w:rPr>
              <w:t> </w:t>
            </w:r>
            <w:r>
              <w:rPr>
                <w:sz w:val="20"/>
              </w:rPr>
              <w:t>is </w:t>
            </w:r>
            <w:r>
              <w:rPr>
                <w:spacing w:val="-2"/>
                <w:sz w:val="20"/>
              </w:rPr>
              <w:t>available</w:t>
            </w:r>
          </w:p>
        </w:tc>
      </w:tr>
    </w:tbl>
    <w:p>
      <w:pPr>
        <w:pStyle w:val="BodyText"/>
        <w:spacing w:before="4"/>
        <w:rPr>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Distributing Protocol-Country CTA Templa" w:id="11"/>
      <w:bookmarkEnd w:id="11"/>
      <w:r>
        <w:rPr>
          <w:b/>
          <w:spacing w:val="-2"/>
          <w:sz w:val="22"/>
        </w:rPr>
        <w:t>Distributin</w:t>
      </w:r>
      <w:r>
        <w:rPr>
          <w:b/>
          <w:spacing w:val="-2"/>
          <w:sz w:val="22"/>
        </w:rPr>
        <w:t>g</w:t>
      </w:r>
      <w:r>
        <w:rPr>
          <w:b/>
          <w:spacing w:val="7"/>
          <w:sz w:val="22"/>
        </w:rPr>
        <w:t> </w:t>
      </w:r>
      <w:r>
        <w:rPr>
          <w:b/>
          <w:spacing w:val="-2"/>
          <w:sz w:val="22"/>
        </w:rPr>
        <w:t>Protocol-Country</w:t>
      </w:r>
      <w:r>
        <w:rPr>
          <w:b/>
          <w:spacing w:val="4"/>
          <w:sz w:val="22"/>
        </w:rPr>
        <w:t> </w:t>
      </w:r>
      <w:r>
        <w:rPr>
          <w:b/>
          <w:spacing w:val="-2"/>
          <w:sz w:val="22"/>
        </w:rPr>
        <w:t>CTA</w:t>
      </w:r>
      <w:r>
        <w:rPr>
          <w:b/>
          <w:spacing w:val="-14"/>
          <w:sz w:val="22"/>
        </w:rPr>
        <w:t> </w:t>
      </w:r>
      <w:r>
        <w:rPr>
          <w:b/>
          <w:spacing w:val="-2"/>
          <w:sz w:val="22"/>
        </w:rPr>
        <w:t>Templates</w:t>
      </w:r>
    </w:p>
    <w:p>
      <w:pPr>
        <w:pStyle w:val="BodyText"/>
        <w:spacing w:before="6" w:after="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96"/>
        <w:gridCol w:w="6269"/>
        <w:gridCol w:w="1839"/>
      </w:tblGrid>
      <w:tr>
        <w:trPr>
          <w:trHeight w:val="311" w:hRule="atLeast"/>
        </w:trPr>
        <w:tc>
          <w:tcPr>
            <w:tcW w:w="797" w:type="dxa"/>
            <w:shd w:val="clear" w:color="auto" w:fill="D9D9D9"/>
          </w:tcPr>
          <w:p>
            <w:pPr>
              <w:pStyle w:val="TableParagraph"/>
              <w:rPr>
                <w:b/>
                <w:sz w:val="20"/>
              </w:rPr>
            </w:pPr>
            <w:r>
              <w:rPr>
                <w:b/>
                <w:spacing w:val="-5"/>
                <w:sz w:val="20"/>
              </w:rPr>
              <w:t>No:</w:t>
            </w:r>
          </w:p>
        </w:tc>
        <w:tc>
          <w:tcPr>
            <w:tcW w:w="1296" w:type="dxa"/>
            <w:shd w:val="clear" w:color="auto" w:fill="D9D9D9"/>
          </w:tcPr>
          <w:p>
            <w:pPr>
              <w:pStyle w:val="TableParagraph"/>
              <w:rPr>
                <w:b/>
                <w:sz w:val="20"/>
              </w:rPr>
            </w:pPr>
            <w:r>
              <w:rPr>
                <w:b/>
                <w:spacing w:val="-4"/>
                <w:sz w:val="20"/>
              </w:rPr>
              <w:t>Who:</w:t>
            </w:r>
          </w:p>
        </w:tc>
        <w:tc>
          <w:tcPr>
            <w:tcW w:w="6269" w:type="dxa"/>
            <w:shd w:val="clear" w:color="auto" w:fill="D9D9D9"/>
          </w:tcPr>
          <w:p>
            <w:pPr>
              <w:pStyle w:val="TableParagraph"/>
              <w:rPr>
                <w:b/>
                <w:sz w:val="20"/>
              </w:rPr>
            </w:pPr>
            <w:r>
              <w:rPr>
                <w:b/>
                <w:spacing w:val="-2"/>
                <w:sz w:val="20"/>
              </w:rPr>
              <w:t>Step:</w:t>
            </w:r>
          </w:p>
        </w:tc>
        <w:tc>
          <w:tcPr>
            <w:tcW w:w="1839" w:type="dxa"/>
            <w:shd w:val="clear" w:color="auto" w:fill="D9D9D9"/>
          </w:tcPr>
          <w:p>
            <w:pPr>
              <w:pStyle w:val="TableParagraph"/>
              <w:ind w:left="105"/>
              <w:rPr>
                <w:b/>
                <w:sz w:val="20"/>
              </w:rPr>
            </w:pPr>
            <w:r>
              <w:rPr>
                <w:b/>
                <w:spacing w:val="-2"/>
                <w:sz w:val="20"/>
              </w:rPr>
              <w:t>When:</w:t>
            </w:r>
          </w:p>
        </w:tc>
      </w:tr>
      <w:tr>
        <w:trPr>
          <w:trHeight w:val="311" w:hRule="atLeast"/>
        </w:trPr>
        <w:tc>
          <w:tcPr>
            <w:tcW w:w="797" w:type="dxa"/>
          </w:tcPr>
          <w:p>
            <w:pPr>
              <w:pStyle w:val="TableParagraph"/>
              <w:spacing w:before="42"/>
              <w:rPr>
                <w:b/>
                <w:sz w:val="20"/>
              </w:rPr>
            </w:pPr>
            <w:r>
              <w:rPr>
                <w:b/>
                <w:spacing w:val="-2"/>
                <w:sz w:val="20"/>
              </w:rPr>
              <w:t>6.3.1</w:t>
            </w:r>
          </w:p>
        </w:tc>
        <w:tc>
          <w:tcPr>
            <w:tcW w:w="1296" w:type="dxa"/>
            <w:vMerge w:val="restart"/>
          </w:tcPr>
          <w:p>
            <w:pPr>
              <w:pStyle w:val="TableParagraph"/>
              <w:spacing w:before="42"/>
              <w:rPr>
                <w:sz w:val="20"/>
              </w:rPr>
            </w:pPr>
            <w:r>
              <w:rPr>
                <w:spacing w:val="-4"/>
                <w:sz w:val="20"/>
              </w:rPr>
              <w:t>CBSL</w:t>
            </w:r>
          </w:p>
        </w:tc>
        <w:tc>
          <w:tcPr>
            <w:tcW w:w="6269" w:type="dxa"/>
          </w:tcPr>
          <w:p>
            <w:pPr>
              <w:pStyle w:val="TableParagraph"/>
              <w:spacing w:before="42"/>
              <w:rPr>
                <w:sz w:val="20"/>
              </w:rPr>
            </w:pPr>
            <w:r>
              <w:rPr>
                <w:spacing w:val="-2"/>
                <w:sz w:val="20"/>
              </w:rPr>
              <w:t>Inserts</w:t>
            </w:r>
            <w:r>
              <w:rPr>
                <w:spacing w:val="-5"/>
                <w:sz w:val="20"/>
              </w:rPr>
              <w:t> </w:t>
            </w:r>
            <w:r>
              <w:rPr>
                <w:spacing w:val="-2"/>
                <w:sz w:val="20"/>
              </w:rPr>
              <w:t>Protocol information</w:t>
            </w:r>
            <w:r>
              <w:rPr>
                <w:spacing w:val="-7"/>
                <w:sz w:val="20"/>
              </w:rPr>
              <w:t> </w:t>
            </w:r>
            <w:r>
              <w:rPr>
                <w:spacing w:val="-2"/>
                <w:sz w:val="20"/>
              </w:rPr>
              <w:t>into the Country</w:t>
            </w:r>
            <w:r>
              <w:rPr>
                <w:spacing w:val="1"/>
                <w:sz w:val="20"/>
              </w:rPr>
              <w:t> </w:t>
            </w:r>
            <w:r>
              <w:rPr>
                <w:spacing w:val="-2"/>
                <w:sz w:val="20"/>
              </w:rPr>
              <w:t>templates</w:t>
            </w:r>
          </w:p>
        </w:tc>
        <w:tc>
          <w:tcPr>
            <w:tcW w:w="1839" w:type="dxa"/>
            <w:vMerge w:val="restart"/>
          </w:tcPr>
          <w:p>
            <w:pPr>
              <w:pStyle w:val="TableParagraph"/>
              <w:spacing w:before="42"/>
              <w:ind w:left="105"/>
              <w:rPr>
                <w:sz w:val="20"/>
              </w:rPr>
            </w:pPr>
            <w:r>
              <w:rPr>
                <w:spacing w:val="-2"/>
                <w:sz w:val="20"/>
              </w:rPr>
              <w:t>Startup</w:t>
            </w:r>
          </w:p>
          <w:p>
            <w:pPr>
              <w:pStyle w:val="TableParagraph"/>
              <w:spacing w:before="4"/>
              <w:ind w:left="0"/>
              <w:rPr>
                <w:b/>
                <w:sz w:val="26"/>
              </w:rPr>
            </w:pPr>
          </w:p>
          <w:p>
            <w:pPr>
              <w:pStyle w:val="TableParagraph"/>
              <w:spacing w:line="242" w:lineRule="auto" w:before="0"/>
              <w:ind w:left="105"/>
              <w:rPr>
                <w:sz w:val="20"/>
              </w:rPr>
            </w:pPr>
            <w:r>
              <w:rPr>
                <w:sz w:val="20"/>
              </w:rPr>
              <w:t>After</w:t>
            </w:r>
            <w:r>
              <w:rPr>
                <w:spacing w:val="-14"/>
                <w:sz w:val="20"/>
              </w:rPr>
              <w:t> </w:t>
            </w:r>
            <w:r>
              <w:rPr>
                <w:sz w:val="20"/>
              </w:rPr>
              <w:t>Global</w:t>
            </w:r>
            <w:r>
              <w:rPr>
                <w:spacing w:val="-14"/>
                <w:sz w:val="20"/>
              </w:rPr>
              <w:t> </w:t>
            </w:r>
            <w:r>
              <w:rPr>
                <w:sz w:val="20"/>
              </w:rPr>
              <w:t>and Country Master templates are </w:t>
            </w:r>
            <w:r>
              <w:rPr>
                <w:spacing w:val="-2"/>
                <w:sz w:val="20"/>
              </w:rPr>
              <w:t>approved</w:t>
            </w:r>
          </w:p>
        </w:tc>
      </w:tr>
      <w:tr>
        <w:trPr>
          <w:trHeight w:val="767" w:hRule="atLeast"/>
        </w:trPr>
        <w:tc>
          <w:tcPr>
            <w:tcW w:w="797" w:type="dxa"/>
          </w:tcPr>
          <w:p>
            <w:pPr>
              <w:pStyle w:val="TableParagraph"/>
              <w:spacing w:before="42"/>
              <w:rPr>
                <w:b/>
                <w:sz w:val="20"/>
              </w:rPr>
            </w:pPr>
            <w:r>
              <w:rPr>
                <w:b/>
                <w:spacing w:val="-2"/>
                <w:sz w:val="20"/>
              </w:rPr>
              <w:t>6.3.2</w:t>
            </w:r>
          </w:p>
        </w:tc>
        <w:tc>
          <w:tcPr>
            <w:tcW w:w="1296" w:type="dxa"/>
            <w:vMerge/>
            <w:tcBorders>
              <w:top w:val="nil"/>
            </w:tcBorders>
          </w:tcPr>
          <w:p>
            <w:pPr>
              <w:rPr>
                <w:sz w:val="2"/>
                <w:szCs w:val="2"/>
              </w:rPr>
            </w:pPr>
          </w:p>
        </w:tc>
        <w:tc>
          <w:tcPr>
            <w:tcW w:w="6269" w:type="dxa"/>
          </w:tcPr>
          <w:p>
            <w:pPr>
              <w:pStyle w:val="TableParagraph"/>
              <w:rPr>
                <w:sz w:val="20"/>
              </w:rPr>
            </w:pPr>
            <w:r>
              <w:rPr>
                <w:sz w:val="20"/>
              </w:rPr>
              <w:t>Delivers the Country CTA Templates, Global CTA Guidance Document,</w:t>
            </w:r>
            <w:r>
              <w:rPr>
                <w:spacing w:val="-14"/>
                <w:sz w:val="20"/>
              </w:rPr>
              <w:t> </w:t>
            </w:r>
            <w:r>
              <w:rPr>
                <w:sz w:val="20"/>
              </w:rPr>
              <w:t>and</w:t>
            </w:r>
            <w:r>
              <w:rPr>
                <w:spacing w:val="-14"/>
                <w:sz w:val="20"/>
              </w:rPr>
              <w:t> </w:t>
            </w:r>
            <w:r>
              <w:rPr>
                <w:sz w:val="20"/>
              </w:rPr>
              <w:t>Sponsor</w:t>
            </w:r>
            <w:r>
              <w:rPr>
                <w:spacing w:val="-14"/>
                <w:sz w:val="20"/>
              </w:rPr>
              <w:t> </w:t>
            </w:r>
            <w:r>
              <w:rPr>
                <w:sz w:val="20"/>
              </w:rPr>
              <w:t>approvals,</w:t>
            </w:r>
            <w:r>
              <w:rPr>
                <w:spacing w:val="-14"/>
                <w:sz w:val="20"/>
              </w:rPr>
              <w:t> </w:t>
            </w:r>
            <w:r>
              <w:rPr>
                <w:sz w:val="20"/>
              </w:rPr>
              <w:t>to</w:t>
            </w:r>
            <w:r>
              <w:rPr>
                <w:spacing w:val="-14"/>
                <w:sz w:val="20"/>
              </w:rPr>
              <w:t> </w:t>
            </w:r>
            <w:r>
              <w:rPr>
                <w:sz w:val="20"/>
              </w:rPr>
              <w:t>the</w:t>
            </w:r>
            <w:r>
              <w:rPr>
                <w:spacing w:val="-14"/>
                <w:sz w:val="20"/>
              </w:rPr>
              <w:t> </w:t>
            </w:r>
            <w:r>
              <w:rPr>
                <w:sz w:val="20"/>
              </w:rPr>
              <w:t>SAM</w:t>
            </w:r>
            <w:r>
              <w:rPr>
                <w:spacing w:val="-14"/>
                <w:sz w:val="20"/>
              </w:rPr>
              <w:t> </w:t>
            </w:r>
            <w:r>
              <w:rPr>
                <w:sz w:val="20"/>
              </w:rPr>
              <w:t>and</w:t>
            </w:r>
            <w:r>
              <w:rPr>
                <w:spacing w:val="-14"/>
                <w:sz w:val="20"/>
              </w:rPr>
              <w:t> </w:t>
            </w:r>
            <w:r>
              <w:rPr>
                <w:sz w:val="20"/>
              </w:rPr>
              <w:t>the</w:t>
            </w:r>
            <w:r>
              <w:rPr>
                <w:spacing w:val="-14"/>
                <w:sz w:val="20"/>
              </w:rPr>
              <w:t> </w:t>
            </w:r>
            <w:r>
              <w:rPr>
                <w:sz w:val="20"/>
              </w:rPr>
              <w:t>Sponsor,</w:t>
            </w:r>
            <w:r>
              <w:rPr>
                <w:spacing w:val="-11"/>
                <w:sz w:val="20"/>
              </w:rPr>
              <w:t> </w:t>
            </w:r>
            <w:r>
              <w:rPr>
                <w:sz w:val="20"/>
              </w:rPr>
              <w:t>as </w:t>
            </w:r>
            <w:r>
              <w:rPr>
                <w:spacing w:val="-2"/>
                <w:sz w:val="20"/>
              </w:rPr>
              <w:t>needed.</w:t>
            </w:r>
          </w:p>
        </w:tc>
        <w:tc>
          <w:tcPr>
            <w:tcW w:w="1839" w:type="dxa"/>
            <w:vMerge/>
            <w:tcBorders>
              <w:top w:val="nil"/>
            </w:tcBorders>
          </w:tcPr>
          <w:p>
            <w:pPr>
              <w:rPr>
                <w:sz w:val="2"/>
                <w:szCs w:val="2"/>
              </w:rPr>
            </w:pPr>
          </w:p>
        </w:tc>
      </w:tr>
      <w:tr>
        <w:trPr>
          <w:trHeight w:val="772" w:hRule="atLeast"/>
        </w:trPr>
        <w:tc>
          <w:tcPr>
            <w:tcW w:w="797" w:type="dxa"/>
          </w:tcPr>
          <w:p>
            <w:pPr>
              <w:pStyle w:val="TableParagraph"/>
              <w:spacing w:before="42"/>
              <w:rPr>
                <w:b/>
                <w:sz w:val="20"/>
              </w:rPr>
            </w:pPr>
            <w:r>
              <w:rPr>
                <w:b/>
                <w:spacing w:val="-2"/>
                <w:sz w:val="20"/>
              </w:rPr>
              <w:t>6.3.3</w:t>
            </w:r>
          </w:p>
        </w:tc>
        <w:tc>
          <w:tcPr>
            <w:tcW w:w="1296" w:type="dxa"/>
            <w:vMerge w:val="restart"/>
          </w:tcPr>
          <w:p>
            <w:pPr>
              <w:pStyle w:val="TableParagraph"/>
              <w:spacing w:line="229" w:lineRule="exact" w:before="0"/>
              <w:rPr>
                <w:sz w:val="20"/>
              </w:rPr>
            </w:pPr>
            <w:r>
              <w:rPr>
                <w:spacing w:val="-5"/>
                <w:sz w:val="20"/>
              </w:rPr>
              <w:t>SAM</w:t>
            </w:r>
          </w:p>
        </w:tc>
        <w:tc>
          <w:tcPr>
            <w:tcW w:w="6269" w:type="dxa"/>
          </w:tcPr>
          <w:p>
            <w:pPr>
              <w:pStyle w:val="TableParagraph"/>
              <w:ind w:left="109"/>
              <w:rPr>
                <w:sz w:val="20"/>
              </w:rPr>
            </w:pPr>
            <w:r>
              <w:rPr>
                <w:sz w:val="20"/>
              </w:rPr>
              <w:t>Distributes the Country CTA Templates, Global CTA</w:t>
            </w:r>
            <w:r>
              <w:rPr>
                <w:spacing w:val="37"/>
                <w:sz w:val="20"/>
              </w:rPr>
              <w:t> </w:t>
            </w:r>
            <w:r>
              <w:rPr>
                <w:sz w:val="20"/>
              </w:rPr>
              <w:t>Guidance Document,</w:t>
            </w:r>
            <w:r>
              <w:rPr>
                <w:spacing w:val="-14"/>
                <w:sz w:val="20"/>
              </w:rPr>
              <w:t> </w:t>
            </w:r>
            <w:r>
              <w:rPr>
                <w:sz w:val="20"/>
              </w:rPr>
              <w:t>Country</w:t>
            </w:r>
            <w:r>
              <w:rPr>
                <w:spacing w:val="3"/>
                <w:sz w:val="20"/>
              </w:rPr>
              <w:t> </w:t>
            </w:r>
            <w:r>
              <w:rPr>
                <w:sz w:val="20"/>
              </w:rPr>
              <w:t>Budget</w:t>
            </w:r>
            <w:r>
              <w:rPr>
                <w:spacing w:val="-14"/>
                <w:sz w:val="20"/>
              </w:rPr>
              <w:t> </w:t>
            </w:r>
            <w:r>
              <w:rPr>
                <w:sz w:val="20"/>
              </w:rPr>
              <w:t>Templates,</w:t>
            </w:r>
            <w:r>
              <w:rPr>
                <w:spacing w:val="-14"/>
                <w:sz w:val="20"/>
              </w:rPr>
              <w:t> </w:t>
            </w:r>
            <w:r>
              <w:rPr>
                <w:sz w:val="20"/>
              </w:rPr>
              <w:t>Country</w:t>
            </w:r>
            <w:r>
              <w:rPr>
                <w:spacing w:val="-14"/>
                <w:sz w:val="20"/>
              </w:rPr>
              <w:t> </w:t>
            </w:r>
            <w:r>
              <w:rPr>
                <w:sz w:val="20"/>
              </w:rPr>
              <w:t>Payment</w:t>
            </w:r>
            <w:r>
              <w:rPr>
                <w:spacing w:val="-13"/>
                <w:sz w:val="20"/>
              </w:rPr>
              <w:t> </w:t>
            </w:r>
            <w:r>
              <w:rPr>
                <w:sz w:val="20"/>
              </w:rPr>
              <w:t>Schedule Templates,</w:t>
            </w:r>
            <w:r>
              <w:rPr>
                <w:spacing w:val="40"/>
                <w:sz w:val="20"/>
              </w:rPr>
              <w:t> </w:t>
            </w:r>
            <w:r>
              <w:rPr>
                <w:sz w:val="20"/>
              </w:rPr>
              <w:t>negotiation parameters to the CSA Rep.</w:t>
            </w:r>
          </w:p>
        </w:tc>
        <w:tc>
          <w:tcPr>
            <w:tcW w:w="1839" w:type="dxa"/>
            <w:vMerge/>
            <w:tcBorders>
              <w:top w:val="nil"/>
            </w:tcBorders>
          </w:tcPr>
          <w:p>
            <w:pPr>
              <w:rPr>
                <w:sz w:val="2"/>
                <w:szCs w:val="2"/>
              </w:rPr>
            </w:pPr>
          </w:p>
        </w:tc>
      </w:tr>
      <w:tr>
        <w:trPr>
          <w:trHeight w:val="997" w:hRule="atLeast"/>
        </w:trPr>
        <w:tc>
          <w:tcPr>
            <w:tcW w:w="797" w:type="dxa"/>
          </w:tcPr>
          <w:p>
            <w:pPr>
              <w:pStyle w:val="TableParagraph"/>
              <w:spacing w:before="42"/>
              <w:rPr>
                <w:b/>
                <w:sz w:val="20"/>
              </w:rPr>
            </w:pPr>
            <w:r>
              <w:rPr>
                <w:b/>
                <w:spacing w:val="-2"/>
                <w:sz w:val="20"/>
              </w:rPr>
              <w:t>6.3.4</w:t>
            </w:r>
          </w:p>
        </w:tc>
        <w:tc>
          <w:tcPr>
            <w:tcW w:w="1296" w:type="dxa"/>
            <w:vMerge/>
            <w:tcBorders>
              <w:top w:val="nil"/>
            </w:tcBorders>
          </w:tcPr>
          <w:p>
            <w:pPr>
              <w:rPr>
                <w:sz w:val="2"/>
                <w:szCs w:val="2"/>
              </w:rPr>
            </w:pPr>
          </w:p>
        </w:tc>
        <w:tc>
          <w:tcPr>
            <w:tcW w:w="6269" w:type="dxa"/>
          </w:tcPr>
          <w:p>
            <w:pPr>
              <w:pStyle w:val="TableParagraph"/>
              <w:rPr>
                <w:sz w:val="20"/>
              </w:rPr>
            </w:pPr>
            <w:r>
              <w:rPr>
                <w:sz w:val="20"/>
              </w:rPr>
              <w:t>Files</w:t>
            </w:r>
            <w:r>
              <w:rPr>
                <w:spacing w:val="-14"/>
                <w:sz w:val="20"/>
              </w:rPr>
              <w:t> </w:t>
            </w:r>
            <w:r>
              <w:rPr>
                <w:sz w:val="20"/>
              </w:rPr>
              <w:t>the</w:t>
            </w:r>
            <w:r>
              <w:rPr>
                <w:spacing w:val="-14"/>
                <w:sz w:val="20"/>
              </w:rPr>
              <w:t> </w:t>
            </w:r>
            <w:r>
              <w:rPr>
                <w:sz w:val="20"/>
              </w:rPr>
              <w:t>Country</w:t>
            </w:r>
            <w:r>
              <w:rPr>
                <w:spacing w:val="-14"/>
                <w:sz w:val="20"/>
              </w:rPr>
              <w:t> </w:t>
            </w:r>
            <w:r>
              <w:rPr>
                <w:sz w:val="20"/>
              </w:rPr>
              <w:t>CTA</w:t>
            </w:r>
            <w:r>
              <w:rPr>
                <w:spacing w:val="-14"/>
                <w:sz w:val="20"/>
              </w:rPr>
              <w:t> </w:t>
            </w:r>
            <w:r>
              <w:rPr>
                <w:sz w:val="20"/>
              </w:rPr>
              <w:t>Templates,</w:t>
            </w:r>
            <w:r>
              <w:rPr>
                <w:spacing w:val="-12"/>
                <w:sz w:val="20"/>
              </w:rPr>
              <w:t> </w:t>
            </w:r>
            <w:r>
              <w:rPr>
                <w:sz w:val="20"/>
              </w:rPr>
              <w:t>Global</w:t>
            </w:r>
            <w:r>
              <w:rPr>
                <w:spacing w:val="-11"/>
                <w:sz w:val="20"/>
              </w:rPr>
              <w:t> </w:t>
            </w:r>
            <w:r>
              <w:rPr>
                <w:sz w:val="20"/>
              </w:rPr>
              <w:t>CTA</w:t>
            </w:r>
            <w:r>
              <w:rPr>
                <w:spacing w:val="-14"/>
                <w:sz w:val="20"/>
              </w:rPr>
              <w:t> </w:t>
            </w:r>
            <w:r>
              <w:rPr>
                <w:sz w:val="20"/>
              </w:rPr>
              <w:t>Guidance</w:t>
            </w:r>
            <w:r>
              <w:rPr>
                <w:spacing w:val="8"/>
                <w:sz w:val="20"/>
              </w:rPr>
              <w:t> </w:t>
            </w:r>
            <w:r>
              <w:rPr>
                <w:sz w:val="20"/>
              </w:rPr>
              <w:t>Document, Budget</w:t>
            </w:r>
            <w:r>
              <w:rPr>
                <w:spacing w:val="-10"/>
                <w:sz w:val="20"/>
              </w:rPr>
              <w:t> </w:t>
            </w:r>
            <w:r>
              <w:rPr>
                <w:sz w:val="20"/>
              </w:rPr>
              <w:t>Country</w:t>
            </w:r>
            <w:r>
              <w:rPr>
                <w:spacing w:val="-9"/>
                <w:sz w:val="20"/>
              </w:rPr>
              <w:t> </w:t>
            </w:r>
            <w:r>
              <w:rPr>
                <w:sz w:val="20"/>
              </w:rPr>
              <w:t>Templates,</w:t>
            </w:r>
            <w:r>
              <w:rPr>
                <w:spacing w:val="31"/>
                <w:sz w:val="20"/>
              </w:rPr>
              <w:t> </w:t>
            </w:r>
            <w:r>
              <w:rPr>
                <w:sz w:val="20"/>
              </w:rPr>
              <w:t>Country</w:t>
            </w:r>
            <w:r>
              <w:rPr>
                <w:spacing w:val="-11"/>
                <w:sz w:val="20"/>
              </w:rPr>
              <w:t> </w:t>
            </w:r>
            <w:r>
              <w:rPr>
                <w:sz w:val="20"/>
              </w:rPr>
              <w:t>Payment</w:t>
            </w:r>
            <w:r>
              <w:rPr>
                <w:spacing w:val="-9"/>
                <w:sz w:val="20"/>
              </w:rPr>
              <w:t> </w:t>
            </w:r>
            <w:r>
              <w:rPr>
                <w:sz w:val="20"/>
              </w:rPr>
              <w:t>Schedule</w:t>
            </w:r>
            <w:r>
              <w:rPr>
                <w:spacing w:val="-13"/>
                <w:sz w:val="20"/>
              </w:rPr>
              <w:t> </w:t>
            </w:r>
            <w:r>
              <w:rPr>
                <w:sz w:val="20"/>
              </w:rPr>
              <w:t>Templates, negotiation</w:t>
            </w:r>
            <w:r>
              <w:rPr>
                <w:spacing w:val="35"/>
                <w:sz w:val="20"/>
              </w:rPr>
              <w:t> </w:t>
            </w:r>
            <w:r>
              <w:rPr>
                <w:sz w:val="20"/>
              </w:rPr>
              <w:t>parameters, and approvals per</w:t>
            </w:r>
            <w:r>
              <w:rPr>
                <w:spacing w:val="-2"/>
                <w:sz w:val="20"/>
              </w:rPr>
              <w:t> </w:t>
            </w:r>
            <w:r>
              <w:rPr>
                <w:sz w:val="20"/>
              </w:rPr>
              <w:t>the agreed project filing process in the TMF</w:t>
            </w:r>
            <w:r>
              <w:rPr>
                <w:spacing w:val="40"/>
                <w:sz w:val="20"/>
              </w:rPr>
              <w:t> </w:t>
            </w:r>
            <w:r>
              <w:rPr>
                <w:sz w:val="20"/>
              </w:rPr>
              <w:t>Quality Plan.</w:t>
            </w:r>
          </w:p>
        </w:tc>
        <w:tc>
          <w:tcPr>
            <w:tcW w:w="1839" w:type="dxa"/>
            <w:vMerge/>
            <w:tcBorders>
              <w:top w:val="nil"/>
            </w:tcBorders>
          </w:tcPr>
          <w:p>
            <w:pPr>
              <w:rPr>
                <w:sz w:val="2"/>
                <w:szCs w:val="2"/>
              </w:rPr>
            </w:pPr>
          </w:p>
        </w:tc>
      </w:tr>
    </w:tbl>
    <w:p>
      <w:pPr>
        <w:pStyle w:val="BodyText"/>
        <w:spacing w:before="8"/>
        <w:rPr>
          <w:b/>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Training the Project Team on CTA Country" w:id="12"/>
      <w:bookmarkEnd w:id="12"/>
      <w:r>
        <w:rPr>
          <w:b/>
          <w:sz w:val="22"/>
        </w:rPr>
        <w:t>Trainin</w:t>
      </w:r>
      <w:r>
        <w:rPr>
          <w:b/>
          <w:sz w:val="22"/>
        </w:rPr>
        <w:t>g</w:t>
      </w:r>
      <w:r>
        <w:rPr>
          <w:b/>
          <w:spacing w:val="-5"/>
          <w:sz w:val="22"/>
        </w:rPr>
        <w:t> </w:t>
      </w:r>
      <w:r>
        <w:rPr>
          <w:b/>
          <w:sz w:val="22"/>
        </w:rPr>
        <w:t>the</w:t>
      </w:r>
      <w:r>
        <w:rPr>
          <w:b/>
          <w:spacing w:val="-5"/>
          <w:sz w:val="22"/>
        </w:rPr>
        <w:t> </w:t>
      </w:r>
      <w:r>
        <w:rPr>
          <w:b/>
          <w:sz w:val="22"/>
        </w:rPr>
        <w:t>Project</w:t>
      </w:r>
      <w:r>
        <w:rPr>
          <w:b/>
          <w:spacing w:val="-5"/>
          <w:sz w:val="22"/>
        </w:rPr>
        <w:t> </w:t>
      </w:r>
      <w:r>
        <w:rPr>
          <w:b/>
          <w:sz w:val="22"/>
        </w:rPr>
        <w:t>Team</w:t>
      </w:r>
      <w:r>
        <w:rPr>
          <w:b/>
          <w:spacing w:val="-5"/>
          <w:sz w:val="22"/>
        </w:rPr>
        <w:t> </w:t>
      </w:r>
      <w:r>
        <w:rPr>
          <w:b/>
          <w:sz w:val="22"/>
        </w:rPr>
        <w:t>on</w:t>
      </w:r>
      <w:r>
        <w:rPr>
          <w:b/>
          <w:spacing w:val="-5"/>
          <w:sz w:val="22"/>
        </w:rPr>
        <w:t> </w:t>
      </w:r>
      <w:r>
        <w:rPr>
          <w:b/>
          <w:sz w:val="22"/>
        </w:rPr>
        <w:t>CTA</w:t>
      </w:r>
      <w:r>
        <w:rPr>
          <w:b/>
          <w:spacing w:val="-15"/>
          <w:sz w:val="22"/>
        </w:rPr>
        <w:t> </w:t>
      </w:r>
      <w:r>
        <w:rPr>
          <w:b/>
          <w:sz w:val="22"/>
        </w:rPr>
        <w:t>Country</w:t>
      </w:r>
      <w:r>
        <w:rPr>
          <w:b/>
          <w:spacing w:val="-4"/>
          <w:sz w:val="22"/>
        </w:rPr>
        <w:t> </w:t>
      </w:r>
      <w:r>
        <w:rPr>
          <w:b/>
          <w:spacing w:val="-2"/>
          <w:sz w:val="22"/>
        </w:rPr>
        <w:t>Documents</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96"/>
        <w:gridCol w:w="6269"/>
        <w:gridCol w:w="1839"/>
      </w:tblGrid>
      <w:tr>
        <w:trPr>
          <w:trHeight w:val="306" w:hRule="atLeast"/>
        </w:trPr>
        <w:tc>
          <w:tcPr>
            <w:tcW w:w="797" w:type="dxa"/>
            <w:shd w:val="clear" w:color="auto" w:fill="D9D9D9"/>
          </w:tcPr>
          <w:p>
            <w:pPr>
              <w:pStyle w:val="TableParagraph"/>
              <w:rPr>
                <w:b/>
                <w:sz w:val="20"/>
              </w:rPr>
            </w:pPr>
            <w:r>
              <w:rPr>
                <w:b/>
                <w:spacing w:val="-5"/>
                <w:sz w:val="20"/>
              </w:rPr>
              <w:t>No:</w:t>
            </w:r>
          </w:p>
        </w:tc>
        <w:tc>
          <w:tcPr>
            <w:tcW w:w="1296" w:type="dxa"/>
            <w:shd w:val="clear" w:color="auto" w:fill="D9D9D9"/>
          </w:tcPr>
          <w:p>
            <w:pPr>
              <w:pStyle w:val="TableParagraph"/>
              <w:rPr>
                <w:b/>
                <w:sz w:val="20"/>
              </w:rPr>
            </w:pPr>
            <w:r>
              <w:rPr>
                <w:b/>
                <w:spacing w:val="-4"/>
                <w:sz w:val="20"/>
              </w:rPr>
              <w:t>Who:</w:t>
            </w:r>
          </w:p>
        </w:tc>
        <w:tc>
          <w:tcPr>
            <w:tcW w:w="6269" w:type="dxa"/>
            <w:shd w:val="clear" w:color="auto" w:fill="D9D9D9"/>
          </w:tcPr>
          <w:p>
            <w:pPr>
              <w:pStyle w:val="TableParagraph"/>
              <w:rPr>
                <w:b/>
                <w:sz w:val="20"/>
              </w:rPr>
            </w:pPr>
            <w:r>
              <w:rPr>
                <w:b/>
                <w:spacing w:val="-2"/>
                <w:sz w:val="20"/>
              </w:rPr>
              <w:t>Step:</w:t>
            </w:r>
          </w:p>
        </w:tc>
        <w:tc>
          <w:tcPr>
            <w:tcW w:w="1839" w:type="dxa"/>
            <w:shd w:val="clear" w:color="auto" w:fill="D9D9D9"/>
          </w:tcPr>
          <w:p>
            <w:pPr>
              <w:pStyle w:val="TableParagraph"/>
              <w:ind w:left="105"/>
              <w:rPr>
                <w:b/>
                <w:sz w:val="20"/>
              </w:rPr>
            </w:pPr>
            <w:r>
              <w:rPr>
                <w:b/>
                <w:spacing w:val="-2"/>
                <w:sz w:val="20"/>
              </w:rPr>
              <w:t>When:</w:t>
            </w:r>
          </w:p>
        </w:tc>
      </w:tr>
      <w:tr>
        <w:trPr>
          <w:trHeight w:val="2222" w:hRule="atLeast"/>
        </w:trPr>
        <w:tc>
          <w:tcPr>
            <w:tcW w:w="797" w:type="dxa"/>
          </w:tcPr>
          <w:p>
            <w:pPr>
              <w:pStyle w:val="TableParagraph"/>
              <w:spacing w:before="42"/>
              <w:rPr>
                <w:b/>
                <w:sz w:val="20"/>
              </w:rPr>
            </w:pPr>
            <w:r>
              <w:rPr>
                <w:b/>
                <w:spacing w:val="-2"/>
                <w:sz w:val="20"/>
              </w:rPr>
              <w:t>6.4.1</w:t>
            </w:r>
          </w:p>
        </w:tc>
        <w:tc>
          <w:tcPr>
            <w:tcW w:w="1296" w:type="dxa"/>
          </w:tcPr>
          <w:p>
            <w:pPr>
              <w:pStyle w:val="TableParagraph"/>
              <w:spacing w:before="42"/>
              <w:rPr>
                <w:sz w:val="20"/>
              </w:rPr>
            </w:pPr>
            <w:r>
              <w:rPr>
                <w:spacing w:val="-4"/>
                <w:sz w:val="20"/>
              </w:rPr>
              <w:t>CBSL</w:t>
            </w:r>
          </w:p>
        </w:tc>
        <w:tc>
          <w:tcPr>
            <w:tcW w:w="6269" w:type="dxa"/>
          </w:tcPr>
          <w:p>
            <w:pPr>
              <w:pStyle w:val="TableParagraph"/>
              <w:ind w:left="109"/>
              <w:rPr>
                <w:sz w:val="20"/>
              </w:rPr>
            </w:pPr>
            <w:r>
              <w:rPr>
                <w:sz w:val="20"/>
              </w:rPr>
              <w:t>Provides training to the</w:t>
            </w:r>
            <w:r>
              <w:rPr>
                <w:spacing w:val="-2"/>
                <w:sz w:val="20"/>
              </w:rPr>
              <w:t> </w:t>
            </w:r>
            <w:r>
              <w:rPr>
                <w:sz w:val="20"/>
              </w:rPr>
              <w:t>SAM and the CSA Rep on Sponsor </w:t>
            </w:r>
            <w:r>
              <w:rPr>
                <w:spacing w:val="-2"/>
                <w:sz w:val="20"/>
              </w:rPr>
              <w:t>expectations,</w:t>
            </w:r>
            <w:r>
              <w:rPr>
                <w:spacing w:val="-5"/>
                <w:sz w:val="20"/>
              </w:rPr>
              <w:t> </w:t>
            </w:r>
            <w:r>
              <w:rPr>
                <w:spacing w:val="-2"/>
                <w:sz w:val="20"/>
              </w:rPr>
              <w:t>CTA</w:t>
            </w:r>
            <w:r>
              <w:rPr>
                <w:spacing w:val="-5"/>
                <w:sz w:val="20"/>
              </w:rPr>
              <w:t> </w:t>
            </w:r>
            <w:r>
              <w:rPr>
                <w:spacing w:val="-2"/>
                <w:sz w:val="20"/>
              </w:rPr>
              <w:t>Processes, Country CTA</w:t>
            </w:r>
            <w:r>
              <w:rPr>
                <w:spacing w:val="-7"/>
                <w:sz w:val="20"/>
              </w:rPr>
              <w:t> </w:t>
            </w:r>
            <w:r>
              <w:rPr>
                <w:spacing w:val="-2"/>
                <w:sz w:val="20"/>
              </w:rPr>
              <w:t>Templates,</w:t>
            </w:r>
            <w:r>
              <w:rPr>
                <w:spacing w:val="-6"/>
                <w:sz w:val="20"/>
              </w:rPr>
              <w:t> </w:t>
            </w:r>
            <w:r>
              <w:rPr>
                <w:spacing w:val="-2"/>
                <w:sz w:val="20"/>
              </w:rPr>
              <w:t>Global CTA </w:t>
            </w:r>
            <w:r>
              <w:rPr>
                <w:sz w:val="20"/>
              </w:rPr>
              <w:t>Guidance Document, Country Budget and Payment Schedule Templates, and budget</w:t>
            </w:r>
            <w:r>
              <w:rPr>
                <w:spacing w:val="40"/>
                <w:sz w:val="20"/>
              </w:rPr>
              <w:t> </w:t>
            </w:r>
            <w:r>
              <w:rPr>
                <w:sz w:val="20"/>
              </w:rPr>
              <w:t>negotiation parameters (refer to CS_WI_PL0024, Project-Specific</w:t>
            </w:r>
            <w:r>
              <w:rPr>
                <w:spacing w:val="40"/>
                <w:sz w:val="20"/>
              </w:rPr>
              <w:t> </w:t>
            </w:r>
            <w:r>
              <w:rPr>
                <w:sz w:val="20"/>
              </w:rPr>
              <w:t>Training and Team Member </w:t>
            </w:r>
            <w:r>
              <w:rPr>
                <w:spacing w:val="-2"/>
                <w:sz w:val="20"/>
              </w:rPr>
              <w:t>Transition).</w:t>
            </w:r>
          </w:p>
          <w:p>
            <w:pPr>
              <w:pStyle w:val="TableParagraph"/>
              <w:spacing w:before="7"/>
              <w:ind w:left="0"/>
              <w:rPr>
                <w:b/>
                <w:sz w:val="25"/>
              </w:rPr>
            </w:pPr>
          </w:p>
          <w:p>
            <w:pPr>
              <w:pStyle w:val="TableParagraph"/>
              <w:spacing w:line="244" w:lineRule="auto" w:before="0"/>
              <w:ind w:right="90"/>
              <w:rPr>
                <w:sz w:val="20"/>
              </w:rPr>
            </w:pPr>
            <w:r>
              <w:rPr>
                <w:b/>
                <w:sz w:val="20"/>
              </w:rPr>
              <w:t>Note:</w:t>
            </w:r>
            <w:r>
              <w:rPr>
                <w:b/>
                <w:spacing w:val="35"/>
                <w:sz w:val="20"/>
              </w:rPr>
              <w:t> </w:t>
            </w:r>
            <w:r>
              <w:rPr>
                <w:sz w:val="20"/>
              </w:rPr>
              <w:t>Training</w:t>
            </w:r>
            <w:r>
              <w:rPr>
                <w:spacing w:val="-7"/>
                <w:sz w:val="20"/>
              </w:rPr>
              <w:t> </w:t>
            </w:r>
            <w:r>
              <w:rPr>
                <w:sz w:val="20"/>
              </w:rPr>
              <w:t>will</w:t>
            </w:r>
            <w:r>
              <w:rPr>
                <w:spacing w:val="-6"/>
                <w:sz w:val="20"/>
              </w:rPr>
              <w:t> </w:t>
            </w:r>
            <w:r>
              <w:rPr>
                <w:sz w:val="20"/>
              </w:rPr>
              <w:t>be</w:t>
            </w:r>
            <w:r>
              <w:rPr>
                <w:spacing w:val="-10"/>
                <w:sz w:val="20"/>
              </w:rPr>
              <w:t> </w:t>
            </w:r>
            <w:r>
              <w:rPr>
                <w:sz w:val="20"/>
              </w:rPr>
              <w:t>recorded</w:t>
            </w:r>
            <w:r>
              <w:rPr>
                <w:spacing w:val="-10"/>
                <w:sz w:val="20"/>
              </w:rPr>
              <w:t> </w:t>
            </w:r>
            <w:r>
              <w:rPr>
                <w:sz w:val="20"/>
              </w:rPr>
              <w:t>and</w:t>
            </w:r>
            <w:r>
              <w:rPr>
                <w:spacing w:val="-10"/>
                <w:sz w:val="20"/>
              </w:rPr>
              <w:t> </w:t>
            </w:r>
            <w:r>
              <w:rPr>
                <w:sz w:val="20"/>
              </w:rPr>
              <w:t>may</w:t>
            </w:r>
            <w:r>
              <w:rPr>
                <w:spacing w:val="-10"/>
                <w:sz w:val="20"/>
              </w:rPr>
              <w:t> </w:t>
            </w:r>
            <w:r>
              <w:rPr>
                <w:sz w:val="20"/>
              </w:rPr>
              <w:t>occur</w:t>
            </w:r>
            <w:r>
              <w:rPr>
                <w:spacing w:val="-14"/>
                <w:sz w:val="20"/>
              </w:rPr>
              <w:t> </w:t>
            </w:r>
            <w:r>
              <w:rPr>
                <w:sz w:val="20"/>
              </w:rPr>
              <w:t>more</w:t>
            </w:r>
            <w:r>
              <w:rPr>
                <w:spacing w:val="-9"/>
                <w:sz w:val="20"/>
              </w:rPr>
              <w:t> </w:t>
            </w:r>
            <w:r>
              <w:rPr>
                <w:sz w:val="20"/>
              </w:rPr>
              <w:t>than</w:t>
            </w:r>
            <w:r>
              <w:rPr>
                <w:spacing w:val="-9"/>
                <w:sz w:val="20"/>
              </w:rPr>
              <w:t> </w:t>
            </w:r>
            <w:r>
              <w:rPr>
                <w:sz w:val="20"/>
              </w:rPr>
              <w:t>once</w:t>
            </w:r>
            <w:r>
              <w:rPr>
                <w:spacing w:val="-9"/>
                <w:sz w:val="20"/>
              </w:rPr>
              <w:t> </w:t>
            </w:r>
            <w:r>
              <w:rPr>
                <w:sz w:val="20"/>
              </w:rPr>
              <w:t>if there are changes to</w:t>
            </w:r>
            <w:r>
              <w:rPr>
                <w:spacing w:val="40"/>
                <w:sz w:val="20"/>
              </w:rPr>
              <w:t> </w:t>
            </w:r>
            <w:r>
              <w:rPr>
                <w:sz w:val="20"/>
              </w:rPr>
              <w:t>any of the templates.</w:t>
            </w:r>
          </w:p>
        </w:tc>
        <w:tc>
          <w:tcPr>
            <w:tcW w:w="1839" w:type="dxa"/>
            <w:vMerge w:val="restart"/>
          </w:tcPr>
          <w:p>
            <w:pPr>
              <w:pStyle w:val="TableParagraph"/>
              <w:spacing w:before="42"/>
              <w:ind w:left="105"/>
              <w:rPr>
                <w:sz w:val="20"/>
              </w:rPr>
            </w:pPr>
            <w:r>
              <w:rPr>
                <w:spacing w:val="-2"/>
                <w:sz w:val="20"/>
              </w:rPr>
              <w:t>Startup</w:t>
            </w:r>
          </w:p>
          <w:p>
            <w:pPr>
              <w:pStyle w:val="TableParagraph"/>
              <w:spacing w:before="9"/>
              <w:ind w:left="0"/>
              <w:rPr>
                <w:b/>
                <w:sz w:val="26"/>
              </w:rPr>
            </w:pPr>
          </w:p>
          <w:p>
            <w:pPr>
              <w:pStyle w:val="TableParagraph"/>
              <w:spacing w:before="0"/>
              <w:ind w:left="104" w:right="273"/>
              <w:rPr>
                <w:sz w:val="20"/>
              </w:rPr>
            </w:pPr>
            <w:r>
              <w:rPr>
                <w:spacing w:val="-2"/>
                <w:sz w:val="20"/>
              </w:rPr>
              <w:t>Before </w:t>
            </w:r>
            <w:r>
              <w:rPr>
                <w:sz w:val="20"/>
              </w:rPr>
              <w:t>customizing</w:t>
            </w:r>
            <w:r>
              <w:rPr>
                <w:spacing w:val="-14"/>
                <w:sz w:val="20"/>
              </w:rPr>
              <w:t> </w:t>
            </w:r>
            <w:r>
              <w:rPr>
                <w:sz w:val="20"/>
              </w:rPr>
              <w:t>and </w:t>
            </w:r>
            <w:r>
              <w:rPr>
                <w:spacing w:val="-2"/>
                <w:sz w:val="20"/>
              </w:rPr>
              <w:t>negotiating </w:t>
            </w:r>
            <w:r>
              <w:rPr>
                <w:sz w:val="20"/>
              </w:rPr>
              <w:t>Investigator site </w:t>
            </w:r>
            <w:r>
              <w:rPr>
                <w:spacing w:val="-4"/>
                <w:sz w:val="20"/>
              </w:rPr>
              <w:t>CTAs</w:t>
            </w:r>
          </w:p>
        </w:tc>
      </w:tr>
      <w:tr>
        <w:trPr>
          <w:trHeight w:val="537" w:hRule="atLeast"/>
        </w:trPr>
        <w:tc>
          <w:tcPr>
            <w:tcW w:w="797" w:type="dxa"/>
          </w:tcPr>
          <w:p>
            <w:pPr>
              <w:pStyle w:val="TableParagraph"/>
              <w:spacing w:before="42"/>
              <w:rPr>
                <w:b/>
                <w:sz w:val="20"/>
              </w:rPr>
            </w:pPr>
            <w:r>
              <w:rPr>
                <w:b/>
                <w:spacing w:val="-2"/>
                <w:sz w:val="20"/>
              </w:rPr>
              <w:t>6.4.2</w:t>
            </w:r>
          </w:p>
        </w:tc>
        <w:tc>
          <w:tcPr>
            <w:tcW w:w="1296" w:type="dxa"/>
          </w:tcPr>
          <w:p>
            <w:pPr>
              <w:pStyle w:val="TableParagraph"/>
              <w:spacing w:before="42"/>
              <w:rPr>
                <w:sz w:val="20"/>
              </w:rPr>
            </w:pPr>
            <w:r>
              <w:rPr>
                <w:spacing w:val="-4"/>
                <w:sz w:val="20"/>
              </w:rPr>
              <w:t>CBSL</w:t>
            </w:r>
          </w:p>
        </w:tc>
        <w:tc>
          <w:tcPr>
            <w:tcW w:w="6269" w:type="dxa"/>
          </w:tcPr>
          <w:p>
            <w:pPr>
              <w:pStyle w:val="TableParagraph"/>
              <w:rPr>
                <w:sz w:val="20"/>
              </w:rPr>
            </w:pPr>
            <w:r>
              <w:rPr>
                <w:sz w:val="20"/>
              </w:rPr>
              <w:t>Provides</w:t>
            </w:r>
            <w:r>
              <w:rPr>
                <w:spacing w:val="-13"/>
                <w:sz w:val="20"/>
              </w:rPr>
              <w:t> </w:t>
            </w:r>
            <w:r>
              <w:rPr>
                <w:sz w:val="20"/>
              </w:rPr>
              <w:t>the</w:t>
            </w:r>
            <w:r>
              <w:rPr>
                <w:spacing w:val="-13"/>
                <w:sz w:val="20"/>
              </w:rPr>
              <w:t> </w:t>
            </w:r>
            <w:r>
              <w:rPr>
                <w:sz w:val="20"/>
              </w:rPr>
              <w:t>link</w:t>
            </w:r>
            <w:r>
              <w:rPr>
                <w:spacing w:val="-13"/>
                <w:sz w:val="20"/>
              </w:rPr>
              <w:t> </w:t>
            </w:r>
            <w:r>
              <w:rPr>
                <w:sz w:val="20"/>
              </w:rPr>
              <w:t>to</w:t>
            </w:r>
            <w:r>
              <w:rPr>
                <w:spacing w:val="-13"/>
                <w:sz w:val="20"/>
              </w:rPr>
              <w:t> </w:t>
            </w:r>
            <w:r>
              <w:rPr>
                <w:sz w:val="20"/>
              </w:rPr>
              <w:t>the</w:t>
            </w:r>
            <w:r>
              <w:rPr>
                <w:spacing w:val="-13"/>
                <w:sz w:val="20"/>
              </w:rPr>
              <w:t> </w:t>
            </w:r>
            <w:r>
              <w:rPr>
                <w:sz w:val="20"/>
              </w:rPr>
              <w:t>recorded</w:t>
            </w:r>
            <w:r>
              <w:rPr>
                <w:spacing w:val="-13"/>
                <w:sz w:val="20"/>
              </w:rPr>
              <w:t> </w:t>
            </w:r>
            <w:r>
              <w:rPr>
                <w:sz w:val="20"/>
              </w:rPr>
              <w:t>training</w:t>
            </w:r>
            <w:r>
              <w:rPr>
                <w:spacing w:val="-13"/>
                <w:sz w:val="20"/>
              </w:rPr>
              <w:t> </w:t>
            </w:r>
            <w:r>
              <w:rPr>
                <w:sz w:val="20"/>
              </w:rPr>
              <w:t>and</w:t>
            </w:r>
            <w:r>
              <w:rPr>
                <w:spacing w:val="-13"/>
                <w:sz w:val="20"/>
              </w:rPr>
              <w:t> </w:t>
            </w:r>
            <w:r>
              <w:rPr>
                <w:sz w:val="20"/>
              </w:rPr>
              <w:t>any</w:t>
            </w:r>
            <w:r>
              <w:rPr>
                <w:spacing w:val="-12"/>
                <w:sz w:val="20"/>
              </w:rPr>
              <w:t> </w:t>
            </w:r>
            <w:r>
              <w:rPr>
                <w:sz w:val="20"/>
              </w:rPr>
              <w:t>accompanying presentation to SAM.</w:t>
            </w:r>
          </w:p>
        </w:tc>
        <w:tc>
          <w:tcPr>
            <w:tcW w:w="1839" w:type="dxa"/>
            <w:vMerge/>
            <w:tcBorders>
              <w:top w:val="nil"/>
            </w:tcBorders>
          </w:tcPr>
          <w:p>
            <w:pPr>
              <w:rPr>
                <w:sz w:val="2"/>
                <w:szCs w:val="2"/>
              </w:rPr>
            </w:pPr>
          </w:p>
        </w:tc>
      </w:tr>
      <w:tr>
        <w:trPr>
          <w:trHeight w:val="541" w:hRule="atLeast"/>
        </w:trPr>
        <w:tc>
          <w:tcPr>
            <w:tcW w:w="797" w:type="dxa"/>
          </w:tcPr>
          <w:p>
            <w:pPr>
              <w:pStyle w:val="TableParagraph"/>
              <w:spacing w:before="42"/>
              <w:rPr>
                <w:b/>
                <w:sz w:val="20"/>
              </w:rPr>
            </w:pPr>
            <w:r>
              <w:rPr>
                <w:b/>
                <w:spacing w:val="-2"/>
                <w:sz w:val="20"/>
              </w:rPr>
              <w:t>6.4.3</w:t>
            </w:r>
          </w:p>
        </w:tc>
        <w:tc>
          <w:tcPr>
            <w:tcW w:w="1296" w:type="dxa"/>
          </w:tcPr>
          <w:p>
            <w:pPr>
              <w:pStyle w:val="TableParagraph"/>
              <w:spacing w:before="42"/>
              <w:rPr>
                <w:sz w:val="20"/>
              </w:rPr>
            </w:pPr>
            <w:r>
              <w:rPr>
                <w:sz w:val="20"/>
              </w:rPr>
              <w:t>CSA</w:t>
            </w:r>
            <w:r>
              <w:rPr>
                <w:spacing w:val="-5"/>
                <w:sz w:val="20"/>
              </w:rPr>
              <w:t> Rep</w:t>
            </w:r>
          </w:p>
        </w:tc>
        <w:tc>
          <w:tcPr>
            <w:tcW w:w="6269" w:type="dxa"/>
          </w:tcPr>
          <w:p>
            <w:pPr>
              <w:pStyle w:val="TableParagraph"/>
              <w:spacing w:line="244" w:lineRule="auto"/>
              <w:ind w:right="90"/>
              <w:rPr>
                <w:sz w:val="20"/>
              </w:rPr>
            </w:pPr>
            <w:r>
              <w:rPr>
                <w:sz w:val="20"/>
              </w:rPr>
              <w:t>Attends</w:t>
            </w:r>
            <w:r>
              <w:rPr>
                <w:spacing w:val="-14"/>
                <w:sz w:val="20"/>
              </w:rPr>
              <w:t> </w:t>
            </w:r>
            <w:r>
              <w:rPr>
                <w:sz w:val="20"/>
              </w:rPr>
              <w:t>or</w:t>
            </w:r>
            <w:r>
              <w:rPr>
                <w:spacing w:val="-14"/>
                <w:sz w:val="20"/>
              </w:rPr>
              <w:t> </w:t>
            </w:r>
            <w:r>
              <w:rPr>
                <w:sz w:val="20"/>
              </w:rPr>
              <w:t>listens</w:t>
            </w:r>
            <w:r>
              <w:rPr>
                <w:spacing w:val="-14"/>
                <w:sz w:val="20"/>
              </w:rPr>
              <w:t> </w:t>
            </w:r>
            <w:r>
              <w:rPr>
                <w:sz w:val="20"/>
              </w:rPr>
              <w:t>to</w:t>
            </w:r>
            <w:r>
              <w:rPr>
                <w:spacing w:val="-14"/>
                <w:sz w:val="20"/>
              </w:rPr>
              <w:t> </w:t>
            </w:r>
            <w:r>
              <w:rPr>
                <w:sz w:val="20"/>
              </w:rPr>
              <w:t>the</w:t>
            </w:r>
            <w:r>
              <w:rPr>
                <w:spacing w:val="-14"/>
                <w:sz w:val="20"/>
              </w:rPr>
              <w:t> </w:t>
            </w:r>
            <w:r>
              <w:rPr>
                <w:sz w:val="20"/>
              </w:rPr>
              <w:t>recorded</w:t>
            </w:r>
            <w:r>
              <w:rPr>
                <w:spacing w:val="-14"/>
                <w:sz w:val="20"/>
              </w:rPr>
              <w:t> </w:t>
            </w:r>
            <w:r>
              <w:rPr>
                <w:sz w:val="20"/>
              </w:rPr>
              <w:t>CBSL</w:t>
            </w:r>
            <w:r>
              <w:rPr>
                <w:spacing w:val="-14"/>
                <w:sz w:val="20"/>
              </w:rPr>
              <w:t> </w:t>
            </w:r>
            <w:r>
              <w:rPr>
                <w:sz w:val="20"/>
              </w:rPr>
              <w:t>Study</w:t>
            </w:r>
            <w:r>
              <w:rPr>
                <w:spacing w:val="-14"/>
                <w:sz w:val="20"/>
              </w:rPr>
              <w:t> </w:t>
            </w:r>
            <w:r>
              <w:rPr>
                <w:sz w:val="20"/>
              </w:rPr>
              <w:t>specific</w:t>
            </w:r>
            <w:r>
              <w:rPr>
                <w:spacing w:val="-14"/>
                <w:sz w:val="20"/>
              </w:rPr>
              <w:t> </w:t>
            </w:r>
            <w:r>
              <w:rPr>
                <w:sz w:val="20"/>
              </w:rPr>
              <w:t>training</w:t>
            </w:r>
            <w:r>
              <w:rPr>
                <w:spacing w:val="-13"/>
                <w:sz w:val="20"/>
              </w:rPr>
              <w:t> </w:t>
            </w:r>
            <w:r>
              <w:rPr>
                <w:sz w:val="20"/>
              </w:rPr>
              <w:t>prior</w:t>
            </w:r>
            <w:r>
              <w:rPr>
                <w:spacing w:val="-14"/>
                <w:sz w:val="20"/>
              </w:rPr>
              <w:t> </w:t>
            </w:r>
            <w:r>
              <w:rPr>
                <w:sz w:val="20"/>
              </w:rPr>
              <w:t>to beginning work on CTAs for the project.</w:t>
            </w:r>
          </w:p>
        </w:tc>
        <w:tc>
          <w:tcPr>
            <w:tcW w:w="1839" w:type="dxa"/>
            <w:vMerge/>
            <w:tcBorders>
              <w:top w:val="nil"/>
            </w:tcBorders>
          </w:tcPr>
          <w:p>
            <w:pPr>
              <w:rPr>
                <w:sz w:val="2"/>
                <w:szCs w:val="2"/>
              </w:rPr>
            </w:pPr>
          </w:p>
        </w:tc>
      </w:tr>
      <w:tr>
        <w:trPr>
          <w:trHeight w:val="998" w:hRule="atLeast"/>
        </w:trPr>
        <w:tc>
          <w:tcPr>
            <w:tcW w:w="797" w:type="dxa"/>
          </w:tcPr>
          <w:p>
            <w:pPr>
              <w:pStyle w:val="TableParagraph"/>
              <w:spacing w:before="42"/>
              <w:rPr>
                <w:b/>
                <w:sz w:val="20"/>
              </w:rPr>
            </w:pPr>
            <w:r>
              <w:rPr>
                <w:b/>
                <w:spacing w:val="-2"/>
                <w:sz w:val="20"/>
              </w:rPr>
              <w:t>6.4.4</w:t>
            </w:r>
          </w:p>
        </w:tc>
        <w:tc>
          <w:tcPr>
            <w:tcW w:w="1296" w:type="dxa"/>
            <w:vMerge w:val="restart"/>
          </w:tcPr>
          <w:p>
            <w:pPr>
              <w:pStyle w:val="TableParagraph"/>
              <w:spacing w:before="42"/>
              <w:rPr>
                <w:sz w:val="20"/>
              </w:rPr>
            </w:pPr>
            <w:r>
              <w:rPr>
                <w:spacing w:val="-5"/>
                <w:sz w:val="20"/>
              </w:rPr>
              <w:t>SAM</w:t>
            </w:r>
          </w:p>
        </w:tc>
        <w:tc>
          <w:tcPr>
            <w:tcW w:w="6269" w:type="dxa"/>
          </w:tcPr>
          <w:p>
            <w:pPr>
              <w:pStyle w:val="TableParagraph"/>
              <w:ind w:right="199"/>
              <w:rPr>
                <w:sz w:val="20"/>
              </w:rPr>
            </w:pPr>
            <w:r>
              <w:rPr>
                <w:spacing w:val="-2"/>
                <w:sz w:val="20"/>
              </w:rPr>
              <w:t>Submits</w:t>
            </w:r>
            <w:r>
              <w:rPr>
                <w:spacing w:val="-7"/>
                <w:sz w:val="20"/>
              </w:rPr>
              <w:t> </w:t>
            </w:r>
            <w:r>
              <w:rPr>
                <w:spacing w:val="-2"/>
                <w:sz w:val="20"/>
              </w:rPr>
              <w:t>the</w:t>
            </w:r>
            <w:r>
              <w:rPr>
                <w:spacing w:val="-7"/>
                <w:sz w:val="20"/>
              </w:rPr>
              <w:t> </w:t>
            </w:r>
            <w:r>
              <w:rPr>
                <w:spacing w:val="-2"/>
                <w:sz w:val="20"/>
              </w:rPr>
              <w:t>link</w:t>
            </w:r>
            <w:r>
              <w:rPr>
                <w:spacing w:val="-7"/>
                <w:sz w:val="20"/>
              </w:rPr>
              <w:t> </w:t>
            </w:r>
            <w:r>
              <w:rPr>
                <w:spacing w:val="-2"/>
                <w:sz w:val="20"/>
              </w:rPr>
              <w:t>to</w:t>
            </w:r>
            <w:r>
              <w:rPr>
                <w:spacing w:val="-7"/>
                <w:sz w:val="20"/>
              </w:rPr>
              <w:t> </w:t>
            </w:r>
            <w:r>
              <w:rPr>
                <w:spacing w:val="-2"/>
                <w:sz w:val="20"/>
              </w:rPr>
              <w:t>the</w:t>
            </w:r>
            <w:r>
              <w:rPr>
                <w:spacing w:val="-7"/>
                <w:sz w:val="20"/>
              </w:rPr>
              <w:t> </w:t>
            </w:r>
            <w:r>
              <w:rPr>
                <w:spacing w:val="-2"/>
                <w:sz w:val="20"/>
              </w:rPr>
              <w:t>training</w:t>
            </w:r>
            <w:r>
              <w:rPr>
                <w:spacing w:val="-7"/>
                <w:sz w:val="20"/>
              </w:rPr>
              <w:t> </w:t>
            </w:r>
            <w:r>
              <w:rPr>
                <w:spacing w:val="-2"/>
                <w:sz w:val="20"/>
              </w:rPr>
              <w:t>and</w:t>
            </w:r>
            <w:r>
              <w:rPr>
                <w:spacing w:val="-5"/>
                <w:sz w:val="20"/>
              </w:rPr>
              <w:t> </w:t>
            </w:r>
            <w:r>
              <w:rPr>
                <w:spacing w:val="-2"/>
                <w:sz w:val="20"/>
              </w:rPr>
              <w:t>any</w:t>
            </w:r>
            <w:r>
              <w:rPr>
                <w:spacing w:val="-8"/>
                <w:sz w:val="20"/>
              </w:rPr>
              <w:t> </w:t>
            </w:r>
            <w:r>
              <w:rPr>
                <w:spacing w:val="-2"/>
                <w:sz w:val="20"/>
              </w:rPr>
              <w:t>accompanying</w:t>
            </w:r>
            <w:r>
              <w:rPr>
                <w:spacing w:val="-8"/>
                <w:sz w:val="20"/>
              </w:rPr>
              <w:t> </w:t>
            </w:r>
            <w:r>
              <w:rPr>
                <w:spacing w:val="-2"/>
                <w:sz w:val="20"/>
              </w:rPr>
              <w:t>presentation </w:t>
            </w:r>
            <w:r>
              <w:rPr>
                <w:sz w:val="20"/>
              </w:rPr>
              <w:t>for</w:t>
            </w:r>
            <w:r>
              <w:rPr>
                <w:spacing w:val="-4"/>
                <w:sz w:val="20"/>
              </w:rPr>
              <w:t> </w:t>
            </w:r>
            <w:r>
              <w:rPr>
                <w:sz w:val="20"/>
              </w:rPr>
              <w:t>posting</w:t>
            </w:r>
            <w:r>
              <w:rPr>
                <w:spacing w:val="-5"/>
                <w:sz w:val="20"/>
              </w:rPr>
              <w:t> </w:t>
            </w:r>
            <w:r>
              <w:rPr>
                <w:sz w:val="20"/>
              </w:rPr>
              <w:t>in</w:t>
            </w:r>
            <w:r>
              <w:rPr>
                <w:spacing w:val="-5"/>
                <w:sz w:val="20"/>
              </w:rPr>
              <w:t> </w:t>
            </w:r>
            <w:r>
              <w:rPr>
                <w:sz w:val="20"/>
              </w:rPr>
              <w:t>eTraining</w:t>
            </w:r>
            <w:r>
              <w:rPr>
                <w:spacing w:val="-5"/>
                <w:sz w:val="20"/>
              </w:rPr>
              <w:t> </w:t>
            </w:r>
            <w:r>
              <w:rPr>
                <w:sz w:val="20"/>
              </w:rPr>
              <w:t>system</w:t>
            </w:r>
            <w:r>
              <w:rPr>
                <w:spacing w:val="-4"/>
                <w:sz w:val="20"/>
              </w:rPr>
              <w:t> </w:t>
            </w:r>
            <w:r>
              <w:rPr>
                <w:sz w:val="20"/>
              </w:rPr>
              <w:t>and</w:t>
            </w:r>
            <w:r>
              <w:rPr>
                <w:spacing w:val="-5"/>
                <w:sz w:val="20"/>
              </w:rPr>
              <w:t> </w:t>
            </w:r>
            <w:r>
              <w:rPr>
                <w:sz w:val="20"/>
              </w:rPr>
              <w:t>assignment</w:t>
            </w:r>
            <w:r>
              <w:rPr>
                <w:spacing w:val="-5"/>
                <w:sz w:val="20"/>
              </w:rPr>
              <w:t> </w:t>
            </w:r>
            <w:r>
              <w:rPr>
                <w:sz w:val="20"/>
              </w:rPr>
              <w:t>to</w:t>
            </w:r>
            <w:r>
              <w:rPr>
                <w:spacing w:val="-4"/>
                <w:sz w:val="20"/>
              </w:rPr>
              <w:t> </w:t>
            </w:r>
            <w:r>
              <w:rPr>
                <w:sz w:val="20"/>
              </w:rPr>
              <w:t>the</w:t>
            </w:r>
            <w:r>
              <w:rPr>
                <w:spacing w:val="-4"/>
                <w:sz w:val="20"/>
              </w:rPr>
              <w:t> </w:t>
            </w:r>
            <w:r>
              <w:rPr>
                <w:sz w:val="20"/>
              </w:rPr>
              <w:t>appropriate eTraining roles as per Project eTraining Guidance (refer to </w:t>
            </w:r>
            <w:r>
              <w:rPr>
                <w:spacing w:val="-2"/>
                <w:sz w:val="20"/>
              </w:rPr>
              <w:t>CS_WI_PL0024).</w:t>
            </w:r>
          </w:p>
        </w:tc>
        <w:tc>
          <w:tcPr>
            <w:tcW w:w="1839" w:type="dxa"/>
            <w:vMerge/>
            <w:tcBorders>
              <w:top w:val="nil"/>
            </w:tcBorders>
          </w:tcPr>
          <w:p>
            <w:pPr>
              <w:rPr>
                <w:sz w:val="2"/>
                <w:szCs w:val="2"/>
              </w:rPr>
            </w:pPr>
          </w:p>
        </w:tc>
      </w:tr>
      <w:tr>
        <w:trPr>
          <w:trHeight w:val="542" w:hRule="atLeast"/>
        </w:trPr>
        <w:tc>
          <w:tcPr>
            <w:tcW w:w="797" w:type="dxa"/>
          </w:tcPr>
          <w:p>
            <w:pPr>
              <w:pStyle w:val="TableParagraph"/>
              <w:spacing w:before="42"/>
              <w:rPr>
                <w:b/>
                <w:sz w:val="20"/>
              </w:rPr>
            </w:pPr>
            <w:r>
              <w:rPr>
                <w:b/>
                <w:spacing w:val="-2"/>
                <w:sz w:val="20"/>
              </w:rPr>
              <w:t>6.4.5</w:t>
            </w:r>
          </w:p>
        </w:tc>
        <w:tc>
          <w:tcPr>
            <w:tcW w:w="1296" w:type="dxa"/>
            <w:vMerge/>
            <w:tcBorders>
              <w:top w:val="nil"/>
            </w:tcBorders>
          </w:tcPr>
          <w:p>
            <w:pPr>
              <w:rPr>
                <w:sz w:val="2"/>
                <w:szCs w:val="2"/>
              </w:rPr>
            </w:pPr>
          </w:p>
        </w:tc>
        <w:tc>
          <w:tcPr>
            <w:tcW w:w="6269" w:type="dxa"/>
          </w:tcPr>
          <w:p>
            <w:pPr>
              <w:pStyle w:val="TableParagraph"/>
              <w:ind w:right="199"/>
              <w:rPr>
                <w:sz w:val="20"/>
              </w:rPr>
            </w:pPr>
            <w:r>
              <w:rPr>
                <w:sz w:val="20"/>
              </w:rPr>
              <w:t>Provides</w:t>
            </w:r>
            <w:r>
              <w:rPr>
                <w:spacing w:val="-14"/>
                <w:sz w:val="20"/>
              </w:rPr>
              <w:t> </w:t>
            </w:r>
            <w:r>
              <w:rPr>
                <w:sz w:val="20"/>
              </w:rPr>
              <w:t>rationale</w:t>
            </w:r>
            <w:r>
              <w:rPr>
                <w:spacing w:val="-14"/>
                <w:sz w:val="20"/>
              </w:rPr>
              <w:t> </w:t>
            </w:r>
            <w:r>
              <w:rPr>
                <w:sz w:val="20"/>
              </w:rPr>
              <w:t>in</w:t>
            </w:r>
            <w:r>
              <w:rPr>
                <w:spacing w:val="-10"/>
                <w:sz w:val="20"/>
              </w:rPr>
              <w:t> </w:t>
            </w:r>
            <w:r>
              <w:rPr>
                <w:sz w:val="20"/>
              </w:rPr>
              <w:t>a</w:t>
            </w:r>
            <w:r>
              <w:rPr>
                <w:spacing w:val="-14"/>
                <w:sz w:val="20"/>
              </w:rPr>
              <w:t> </w:t>
            </w:r>
            <w:r>
              <w:rPr>
                <w:sz w:val="20"/>
              </w:rPr>
              <w:t>Memo-to-File</w:t>
            </w:r>
            <w:r>
              <w:rPr>
                <w:spacing w:val="-14"/>
                <w:sz w:val="20"/>
              </w:rPr>
              <w:t> </w:t>
            </w:r>
            <w:r>
              <w:rPr>
                <w:sz w:val="20"/>
              </w:rPr>
              <w:t>if</w:t>
            </w:r>
            <w:r>
              <w:rPr>
                <w:spacing w:val="-7"/>
                <w:sz w:val="20"/>
              </w:rPr>
              <w:t> </w:t>
            </w:r>
            <w:r>
              <w:rPr>
                <w:sz w:val="20"/>
              </w:rPr>
              <w:t>training</w:t>
            </w:r>
            <w:r>
              <w:rPr>
                <w:spacing w:val="-14"/>
                <w:sz w:val="20"/>
              </w:rPr>
              <w:t> </w:t>
            </w:r>
            <w:r>
              <w:rPr>
                <w:sz w:val="20"/>
              </w:rPr>
              <w:t>did</w:t>
            </w:r>
            <w:r>
              <w:rPr>
                <w:spacing w:val="-14"/>
                <w:sz w:val="20"/>
              </w:rPr>
              <w:t> </w:t>
            </w:r>
            <w:r>
              <w:rPr>
                <w:sz w:val="20"/>
              </w:rPr>
              <w:t>not</w:t>
            </w:r>
            <w:r>
              <w:rPr>
                <w:spacing w:val="-11"/>
                <w:sz w:val="20"/>
              </w:rPr>
              <w:t> </w:t>
            </w:r>
            <w:r>
              <w:rPr>
                <w:sz w:val="20"/>
              </w:rPr>
              <w:t>occur.</w:t>
            </w:r>
            <w:r>
              <w:rPr>
                <w:spacing w:val="37"/>
                <w:sz w:val="20"/>
              </w:rPr>
              <w:t> </w:t>
            </w:r>
            <w:r>
              <w:rPr>
                <w:sz w:val="20"/>
              </w:rPr>
              <w:t>Refer to</w:t>
            </w:r>
            <w:r>
              <w:rPr>
                <w:spacing w:val="-5"/>
                <w:sz w:val="20"/>
              </w:rPr>
              <w:t> </w:t>
            </w:r>
            <w:r>
              <w:rPr>
                <w:sz w:val="20"/>
              </w:rPr>
              <w:t>CS_TP_TMF0059,</w:t>
            </w:r>
            <w:r>
              <w:rPr>
                <w:spacing w:val="-5"/>
                <w:sz w:val="20"/>
              </w:rPr>
              <w:t> </w:t>
            </w:r>
            <w:r>
              <w:rPr>
                <w:sz w:val="20"/>
              </w:rPr>
              <w:t>Trial</w:t>
            </w:r>
            <w:r>
              <w:rPr>
                <w:spacing w:val="-5"/>
                <w:sz w:val="20"/>
              </w:rPr>
              <w:t> </w:t>
            </w:r>
            <w:r>
              <w:rPr>
                <w:sz w:val="20"/>
              </w:rPr>
              <w:t>Master</w:t>
            </w:r>
            <w:r>
              <w:rPr>
                <w:spacing w:val="-5"/>
                <w:sz w:val="20"/>
              </w:rPr>
              <w:t> </w:t>
            </w:r>
            <w:r>
              <w:rPr>
                <w:sz w:val="20"/>
              </w:rPr>
              <w:t>File</w:t>
            </w:r>
            <w:r>
              <w:rPr>
                <w:spacing w:val="-5"/>
                <w:sz w:val="20"/>
              </w:rPr>
              <w:t> </w:t>
            </w:r>
            <w:r>
              <w:rPr>
                <w:sz w:val="20"/>
              </w:rPr>
              <w:t>(TMF)</w:t>
            </w:r>
            <w:r>
              <w:rPr>
                <w:spacing w:val="-5"/>
                <w:sz w:val="20"/>
              </w:rPr>
              <w:t> </w:t>
            </w:r>
            <w:r>
              <w:rPr>
                <w:sz w:val="20"/>
              </w:rPr>
              <w:t>Memo</w:t>
            </w:r>
            <w:r>
              <w:rPr>
                <w:spacing w:val="-5"/>
                <w:sz w:val="20"/>
              </w:rPr>
              <w:t> </w:t>
            </w:r>
            <w:r>
              <w:rPr>
                <w:sz w:val="20"/>
              </w:rPr>
              <w:t>to</w:t>
            </w:r>
            <w:r>
              <w:rPr>
                <w:spacing w:val="-5"/>
                <w:sz w:val="20"/>
              </w:rPr>
              <w:t> </w:t>
            </w:r>
            <w:r>
              <w:rPr>
                <w:sz w:val="20"/>
              </w:rPr>
              <w:t>File</w:t>
            </w:r>
            <w:r>
              <w:rPr>
                <w:spacing w:val="-5"/>
                <w:sz w:val="20"/>
              </w:rPr>
              <w:t> </w:t>
            </w:r>
            <w:r>
              <w:rPr>
                <w:sz w:val="20"/>
              </w:rPr>
              <w:t>(MTF).</w:t>
            </w:r>
          </w:p>
        </w:tc>
        <w:tc>
          <w:tcPr>
            <w:tcW w:w="1839" w:type="dxa"/>
            <w:vMerge/>
            <w:tcBorders>
              <w:top w:val="nil"/>
            </w:tcBorders>
          </w:tcPr>
          <w:p>
            <w:pPr>
              <w:rPr>
                <w:sz w:val="2"/>
                <w:szCs w:val="2"/>
              </w:rPr>
            </w:pPr>
          </w:p>
        </w:tc>
      </w:tr>
    </w:tbl>
    <w:p>
      <w:pPr>
        <w:spacing w:after="0"/>
        <w:rPr>
          <w:sz w:val="2"/>
          <w:szCs w:val="2"/>
        </w:rPr>
        <w:sectPr>
          <w:pgSz w:w="12240" w:h="15840"/>
          <w:pgMar w:header="725" w:footer="872" w:top="2520" w:bottom="1060" w:left="900" w:right="900"/>
        </w:sectPr>
      </w:pPr>
    </w:p>
    <w:p>
      <w:pPr>
        <w:pStyle w:val="BodyText"/>
        <w:spacing w:before="11"/>
        <w:rPr>
          <w:b/>
          <w:sz w:val="13"/>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Customizing and Negotiating Site CTAs" w:id="13"/>
      <w:bookmarkEnd w:id="13"/>
      <w:r>
        <w:rPr>
          <w:b/>
          <w:sz w:val="22"/>
        </w:rPr>
        <w:t>Customizin</w:t>
      </w:r>
      <w:r>
        <w:rPr>
          <w:b/>
          <w:sz w:val="22"/>
        </w:rPr>
        <w:t>g</w:t>
      </w:r>
      <w:r>
        <w:rPr>
          <w:b/>
          <w:spacing w:val="-8"/>
          <w:sz w:val="22"/>
        </w:rPr>
        <w:t> </w:t>
      </w:r>
      <w:r>
        <w:rPr>
          <w:b/>
          <w:sz w:val="22"/>
        </w:rPr>
        <w:t>and</w:t>
      </w:r>
      <w:r>
        <w:rPr>
          <w:b/>
          <w:spacing w:val="-7"/>
          <w:sz w:val="22"/>
        </w:rPr>
        <w:t> </w:t>
      </w:r>
      <w:r>
        <w:rPr>
          <w:b/>
          <w:sz w:val="22"/>
        </w:rPr>
        <w:t>Negotiating</w:t>
      </w:r>
      <w:r>
        <w:rPr>
          <w:b/>
          <w:spacing w:val="-7"/>
          <w:sz w:val="22"/>
        </w:rPr>
        <w:t> </w:t>
      </w:r>
      <w:r>
        <w:rPr>
          <w:b/>
          <w:sz w:val="22"/>
        </w:rPr>
        <w:t>Site</w:t>
      </w:r>
      <w:r>
        <w:rPr>
          <w:b/>
          <w:spacing w:val="-7"/>
          <w:sz w:val="22"/>
        </w:rPr>
        <w:t> </w:t>
      </w:r>
      <w:r>
        <w:rPr>
          <w:b/>
          <w:spacing w:val="-4"/>
          <w:sz w:val="22"/>
        </w:rPr>
        <w:t>CTAs</w:t>
      </w:r>
    </w:p>
    <w:p>
      <w:pPr>
        <w:pStyle w:val="BodyText"/>
        <w:spacing w:before="6"/>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96"/>
        <w:gridCol w:w="6269"/>
        <w:gridCol w:w="1839"/>
      </w:tblGrid>
      <w:tr>
        <w:trPr>
          <w:trHeight w:val="311" w:hRule="atLeast"/>
        </w:trPr>
        <w:tc>
          <w:tcPr>
            <w:tcW w:w="797" w:type="dxa"/>
            <w:shd w:val="clear" w:color="auto" w:fill="D9D9D9"/>
          </w:tcPr>
          <w:p>
            <w:pPr>
              <w:pStyle w:val="TableParagraph"/>
              <w:spacing w:before="42"/>
              <w:rPr>
                <w:b/>
                <w:sz w:val="20"/>
              </w:rPr>
            </w:pPr>
            <w:r>
              <w:rPr>
                <w:b/>
                <w:spacing w:val="-5"/>
                <w:sz w:val="20"/>
              </w:rPr>
              <w:t>No:</w:t>
            </w:r>
          </w:p>
        </w:tc>
        <w:tc>
          <w:tcPr>
            <w:tcW w:w="1296" w:type="dxa"/>
            <w:shd w:val="clear" w:color="auto" w:fill="D9D9D9"/>
          </w:tcPr>
          <w:p>
            <w:pPr>
              <w:pStyle w:val="TableParagraph"/>
              <w:spacing w:before="42"/>
              <w:rPr>
                <w:b/>
                <w:sz w:val="20"/>
              </w:rPr>
            </w:pPr>
            <w:r>
              <w:rPr>
                <w:b/>
                <w:spacing w:val="-4"/>
                <w:sz w:val="20"/>
              </w:rPr>
              <w:t>Who:</w:t>
            </w:r>
          </w:p>
        </w:tc>
        <w:tc>
          <w:tcPr>
            <w:tcW w:w="6269" w:type="dxa"/>
            <w:shd w:val="clear" w:color="auto" w:fill="D9D9D9"/>
          </w:tcPr>
          <w:p>
            <w:pPr>
              <w:pStyle w:val="TableParagraph"/>
              <w:spacing w:before="42"/>
              <w:rPr>
                <w:b/>
                <w:sz w:val="20"/>
              </w:rPr>
            </w:pPr>
            <w:r>
              <w:rPr>
                <w:b/>
                <w:spacing w:val="-2"/>
                <w:sz w:val="20"/>
              </w:rPr>
              <w:t>Step:</w:t>
            </w:r>
          </w:p>
        </w:tc>
        <w:tc>
          <w:tcPr>
            <w:tcW w:w="1839" w:type="dxa"/>
            <w:shd w:val="clear" w:color="auto" w:fill="D9D9D9"/>
          </w:tcPr>
          <w:p>
            <w:pPr>
              <w:pStyle w:val="TableParagraph"/>
              <w:spacing w:before="42"/>
              <w:ind w:left="105"/>
              <w:rPr>
                <w:b/>
                <w:sz w:val="20"/>
              </w:rPr>
            </w:pPr>
            <w:r>
              <w:rPr>
                <w:b/>
                <w:spacing w:val="-2"/>
                <w:sz w:val="20"/>
              </w:rPr>
              <w:t>When:</w:t>
            </w:r>
          </w:p>
        </w:tc>
      </w:tr>
      <w:tr>
        <w:trPr>
          <w:trHeight w:val="1689" w:hRule="atLeast"/>
        </w:trPr>
        <w:tc>
          <w:tcPr>
            <w:tcW w:w="797" w:type="dxa"/>
          </w:tcPr>
          <w:p>
            <w:pPr>
              <w:pStyle w:val="TableParagraph"/>
              <w:spacing w:before="42"/>
              <w:ind w:left="177"/>
              <w:rPr>
                <w:b/>
                <w:sz w:val="20"/>
              </w:rPr>
            </w:pPr>
            <w:r>
              <w:rPr>
                <w:b/>
                <w:spacing w:val="-2"/>
                <w:sz w:val="20"/>
              </w:rPr>
              <w:t>6.5.1</w:t>
            </w:r>
          </w:p>
        </w:tc>
        <w:tc>
          <w:tcPr>
            <w:tcW w:w="1296" w:type="dxa"/>
            <w:vMerge w:val="restart"/>
          </w:tcPr>
          <w:p>
            <w:pPr>
              <w:pStyle w:val="TableParagraph"/>
              <w:spacing w:before="42"/>
              <w:rPr>
                <w:sz w:val="20"/>
              </w:rPr>
            </w:pPr>
            <w:r>
              <w:rPr>
                <w:sz w:val="20"/>
              </w:rPr>
              <w:t>CSA</w:t>
            </w:r>
            <w:r>
              <w:rPr>
                <w:spacing w:val="-5"/>
                <w:sz w:val="20"/>
              </w:rPr>
              <w:t> Rep</w:t>
            </w:r>
          </w:p>
        </w:tc>
        <w:tc>
          <w:tcPr>
            <w:tcW w:w="6269" w:type="dxa"/>
          </w:tcPr>
          <w:p>
            <w:pPr>
              <w:pStyle w:val="TableParagraph"/>
              <w:ind w:left="109" w:right="90"/>
              <w:rPr>
                <w:sz w:val="20"/>
              </w:rPr>
            </w:pPr>
            <w:r>
              <w:rPr>
                <w:sz w:val="20"/>
              </w:rPr>
              <w:t>Reviews the Country CTA Template, Country Budget and Country Payment Terms, formats and removes any</w:t>
            </w:r>
            <w:r>
              <w:rPr>
                <w:spacing w:val="40"/>
                <w:sz w:val="20"/>
              </w:rPr>
              <w:t> </w:t>
            </w:r>
            <w:r>
              <w:rPr>
                <w:sz w:val="20"/>
              </w:rPr>
              <w:t>internal directions, adjusts non-material issues and formatting, if needed. Creates a version of the Country CTA Template, Country Budget Template &amp; Country Payment Schedule (including any ancillary agreements) appropriate</w:t>
            </w:r>
            <w:r>
              <w:rPr>
                <w:spacing w:val="-14"/>
                <w:sz w:val="20"/>
              </w:rPr>
              <w:t> </w:t>
            </w:r>
            <w:r>
              <w:rPr>
                <w:sz w:val="20"/>
              </w:rPr>
              <w:t>for</w:t>
            </w:r>
            <w:r>
              <w:rPr>
                <w:spacing w:val="-12"/>
                <w:sz w:val="20"/>
              </w:rPr>
              <w:t> </w:t>
            </w:r>
            <w:r>
              <w:rPr>
                <w:sz w:val="20"/>
              </w:rPr>
              <w:t>site</w:t>
            </w:r>
            <w:r>
              <w:rPr>
                <w:spacing w:val="-12"/>
                <w:sz w:val="20"/>
              </w:rPr>
              <w:t> </w:t>
            </w:r>
            <w:r>
              <w:rPr>
                <w:sz w:val="20"/>
              </w:rPr>
              <w:t>distribution,</w:t>
            </w:r>
            <w:r>
              <w:rPr>
                <w:spacing w:val="-7"/>
                <w:sz w:val="20"/>
              </w:rPr>
              <w:t> </w:t>
            </w:r>
            <w:r>
              <w:rPr>
                <w:sz w:val="20"/>
              </w:rPr>
              <w:t>as</w:t>
            </w:r>
            <w:r>
              <w:rPr>
                <w:spacing w:val="-12"/>
                <w:sz w:val="20"/>
              </w:rPr>
              <w:t> </w:t>
            </w:r>
            <w:r>
              <w:rPr>
                <w:sz w:val="20"/>
              </w:rPr>
              <w:t>applicable,</w:t>
            </w:r>
            <w:r>
              <w:rPr>
                <w:spacing w:val="-14"/>
                <w:sz w:val="20"/>
              </w:rPr>
              <w:t> </w:t>
            </w:r>
            <w:r>
              <w:rPr>
                <w:sz w:val="20"/>
              </w:rPr>
              <w:t>in</w:t>
            </w:r>
            <w:r>
              <w:rPr>
                <w:spacing w:val="-14"/>
                <w:sz w:val="20"/>
              </w:rPr>
              <w:t> </w:t>
            </w:r>
            <w:r>
              <w:rPr>
                <w:sz w:val="20"/>
              </w:rPr>
              <w:t>accordance</w:t>
            </w:r>
            <w:r>
              <w:rPr>
                <w:spacing w:val="-13"/>
                <w:sz w:val="20"/>
              </w:rPr>
              <w:t> </w:t>
            </w:r>
            <w:r>
              <w:rPr>
                <w:sz w:val="20"/>
              </w:rPr>
              <w:t>with</w:t>
            </w:r>
            <w:r>
              <w:rPr>
                <w:spacing w:val="-13"/>
                <w:sz w:val="20"/>
              </w:rPr>
              <w:t> </w:t>
            </w:r>
            <w:r>
              <w:rPr>
                <w:sz w:val="20"/>
              </w:rPr>
              <w:t>the study specific CTA training from</w:t>
            </w:r>
            <w:r>
              <w:rPr>
                <w:spacing w:val="40"/>
                <w:sz w:val="20"/>
              </w:rPr>
              <w:t> </w:t>
            </w:r>
            <w:r>
              <w:rPr>
                <w:sz w:val="20"/>
              </w:rPr>
              <w:t>CBSL.</w:t>
            </w:r>
          </w:p>
        </w:tc>
        <w:tc>
          <w:tcPr>
            <w:tcW w:w="1839" w:type="dxa"/>
            <w:vMerge w:val="restart"/>
          </w:tcPr>
          <w:p>
            <w:pPr>
              <w:pStyle w:val="TableParagraph"/>
              <w:spacing w:before="42"/>
              <w:ind w:left="105"/>
              <w:rPr>
                <w:sz w:val="20"/>
              </w:rPr>
            </w:pPr>
            <w:r>
              <w:rPr>
                <w:spacing w:val="-2"/>
                <w:sz w:val="20"/>
              </w:rPr>
              <w:t>Startup</w:t>
            </w:r>
          </w:p>
        </w:tc>
      </w:tr>
      <w:tr>
        <w:trPr>
          <w:trHeight w:val="1540" w:hRule="atLeast"/>
        </w:trPr>
        <w:tc>
          <w:tcPr>
            <w:tcW w:w="797" w:type="dxa"/>
          </w:tcPr>
          <w:p>
            <w:pPr>
              <w:pStyle w:val="TableParagraph"/>
              <w:spacing w:before="42"/>
              <w:ind w:left="177"/>
              <w:rPr>
                <w:b/>
                <w:sz w:val="20"/>
              </w:rPr>
            </w:pPr>
            <w:r>
              <w:rPr>
                <w:b/>
                <w:spacing w:val="-2"/>
                <w:sz w:val="20"/>
              </w:rPr>
              <w:t>6.5.2</w:t>
            </w:r>
          </w:p>
        </w:tc>
        <w:tc>
          <w:tcPr>
            <w:tcW w:w="1296" w:type="dxa"/>
            <w:vMerge/>
            <w:tcBorders>
              <w:top w:val="nil"/>
            </w:tcBorders>
          </w:tcPr>
          <w:p>
            <w:pPr>
              <w:rPr>
                <w:sz w:val="2"/>
                <w:szCs w:val="2"/>
              </w:rPr>
            </w:pPr>
          </w:p>
        </w:tc>
        <w:tc>
          <w:tcPr>
            <w:tcW w:w="6269" w:type="dxa"/>
          </w:tcPr>
          <w:p>
            <w:pPr>
              <w:pStyle w:val="TableParagraph"/>
              <w:spacing w:line="242" w:lineRule="auto"/>
              <w:ind w:left="109"/>
              <w:rPr>
                <w:sz w:val="20"/>
              </w:rPr>
            </w:pPr>
            <w:r>
              <w:rPr>
                <w:sz w:val="20"/>
              </w:rPr>
              <w:t>Completes the translation process in accordance with</w:t>
            </w:r>
            <w:r>
              <w:rPr>
                <w:spacing w:val="36"/>
                <w:sz w:val="20"/>
              </w:rPr>
              <w:t> </w:t>
            </w:r>
            <w:r>
              <w:rPr>
                <w:sz w:val="20"/>
              </w:rPr>
              <w:t>for any required</w:t>
            </w:r>
            <w:r>
              <w:rPr>
                <w:spacing w:val="1"/>
                <w:sz w:val="20"/>
              </w:rPr>
              <w:t> </w:t>
            </w:r>
            <w:r>
              <w:rPr>
                <w:sz w:val="20"/>
              </w:rPr>
              <w:t>translations,</w:t>
            </w:r>
            <w:r>
              <w:rPr>
                <w:spacing w:val="-11"/>
                <w:sz w:val="20"/>
              </w:rPr>
              <w:t> </w:t>
            </w:r>
            <w:r>
              <w:rPr>
                <w:sz w:val="20"/>
              </w:rPr>
              <w:t>or</w:t>
            </w:r>
            <w:r>
              <w:rPr>
                <w:spacing w:val="-12"/>
                <w:sz w:val="20"/>
              </w:rPr>
              <w:t> </w:t>
            </w:r>
            <w:r>
              <w:rPr>
                <w:sz w:val="20"/>
              </w:rPr>
              <w:t>updates/changes</w:t>
            </w:r>
            <w:r>
              <w:rPr>
                <w:spacing w:val="-14"/>
                <w:sz w:val="20"/>
              </w:rPr>
              <w:t> </w:t>
            </w:r>
            <w:r>
              <w:rPr>
                <w:sz w:val="20"/>
              </w:rPr>
              <w:t>to</w:t>
            </w:r>
            <w:r>
              <w:rPr>
                <w:spacing w:val="-14"/>
                <w:sz w:val="20"/>
              </w:rPr>
              <w:t> </w:t>
            </w:r>
            <w:r>
              <w:rPr>
                <w:sz w:val="20"/>
              </w:rPr>
              <w:t>the</w:t>
            </w:r>
            <w:r>
              <w:rPr>
                <w:spacing w:val="-13"/>
                <w:sz w:val="20"/>
              </w:rPr>
              <w:t> </w:t>
            </w:r>
            <w:r>
              <w:rPr>
                <w:sz w:val="20"/>
              </w:rPr>
              <w:t>template</w:t>
            </w:r>
            <w:r>
              <w:rPr>
                <w:spacing w:val="-14"/>
                <w:sz w:val="20"/>
              </w:rPr>
              <w:t> </w:t>
            </w:r>
            <w:r>
              <w:rPr>
                <w:sz w:val="20"/>
              </w:rPr>
              <w:t>that</w:t>
            </w:r>
            <w:r>
              <w:rPr>
                <w:spacing w:val="-11"/>
                <w:sz w:val="20"/>
              </w:rPr>
              <w:t> </w:t>
            </w:r>
            <w:r>
              <w:rPr>
                <w:sz w:val="20"/>
              </w:rPr>
              <w:t>need translation. Refer to CS_WI_RSU0032,</w:t>
            </w:r>
            <w:r>
              <w:rPr>
                <w:spacing w:val="-3"/>
                <w:sz w:val="20"/>
              </w:rPr>
              <w:t> </w:t>
            </w:r>
            <w:r>
              <w:rPr>
                <w:sz w:val="20"/>
              </w:rPr>
              <w:t>Translation of Documents.</w:t>
            </w:r>
          </w:p>
          <w:p>
            <w:pPr>
              <w:pStyle w:val="TableParagraph"/>
              <w:spacing w:before="2"/>
              <w:ind w:left="0"/>
              <w:rPr>
                <w:b/>
                <w:sz w:val="26"/>
              </w:rPr>
            </w:pPr>
          </w:p>
          <w:p>
            <w:pPr>
              <w:pStyle w:val="TableParagraph"/>
              <w:spacing w:line="244" w:lineRule="auto" w:before="0"/>
              <w:ind w:left="109"/>
              <w:rPr>
                <w:sz w:val="20"/>
              </w:rPr>
            </w:pPr>
            <w:r>
              <w:rPr>
                <w:b/>
                <w:sz w:val="20"/>
              </w:rPr>
              <w:t>Note</w:t>
            </w:r>
            <w:r>
              <w:rPr>
                <w:sz w:val="20"/>
              </w:rPr>
              <w:t>:</w:t>
            </w:r>
            <w:r>
              <w:rPr>
                <w:spacing w:val="32"/>
                <w:sz w:val="20"/>
              </w:rPr>
              <w:t> </w:t>
            </w:r>
            <w:r>
              <w:rPr>
                <w:sz w:val="20"/>
              </w:rPr>
              <w:t>Standard</w:t>
            </w:r>
            <w:r>
              <w:rPr>
                <w:spacing w:val="-14"/>
                <w:sz w:val="20"/>
              </w:rPr>
              <w:t> </w:t>
            </w:r>
            <w:r>
              <w:rPr>
                <w:sz w:val="20"/>
              </w:rPr>
              <w:t>translations</w:t>
            </w:r>
            <w:r>
              <w:rPr>
                <w:spacing w:val="-14"/>
                <w:sz w:val="20"/>
              </w:rPr>
              <w:t> </w:t>
            </w:r>
            <w:r>
              <w:rPr>
                <w:sz w:val="20"/>
              </w:rPr>
              <w:t>are</w:t>
            </w:r>
            <w:r>
              <w:rPr>
                <w:spacing w:val="-8"/>
                <w:sz w:val="20"/>
              </w:rPr>
              <w:t> </w:t>
            </w:r>
            <w:r>
              <w:rPr>
                <w:sz w:val="20"/>
              </w:rPr>
              <w:t>available</w:t>
            </w:r>
            <w:r>
              <w:rPr>
                <w:spacing w:val="-13"/>
                <w:sz w:val="20"/>
              </w:rPr>
              <w:t> </w:t>
            </w:r>
            <w:r>
              <w:rPr>
                <w:sz w:val="20"/>
              </w:rPr>
              <w:t>for</w:t>
            </w:r>
            <w:r>
              <w:rPr>
                <w:spacing w:val="-7"/>
                <w:sz w:val="20"/>
              </w:rPr>
              <w:t> </w:t>
            </w:r>
            <w:r>
              <w:rPr>
                <w:sz w:val="20"/>
              </w:rPr>
              <w:t>standard</w:t>
            </w:r>
            <w:r>
              <w:rPr>
                <w:spacing w:val="-14"/>
                <w:sz w:val="20"/>
              </w:rPr>
              <w:t> </w:t>
            </w:r>
            <w:r>
              <w:rPr>
                <w:sz w:val="20"/>
              </w:rPr>
              <w:t>CTA</w:t>
            </w:r>
            <w:r>
              <w:rPr>
                <w:spacing w:val="-14"/>
                <w:sz w:val="20"/>
              </w:rPr>
              <w:t> </w:t>
            </w:r>
            <w:r>
              <w:rPr>
                <w:sz w:val="20"/>
              </w:rPr>
              <w:t>template </w:t>
            </w:r>
            <w:r>
              <w:rPr>
                <w:spacing w:val="-2"/>
                <w:sz w:val="20"/>
              </w:rPr>
              <w:t>wording.</w:t>
            </w:r>
          </w:p>
        </w:tc>
        <w:tc>
          <w:tcPr>
            <w:tcW w:w="1839" w:type="dxa"/>
            <w:vMerge/>
            <w:tcBorders>
              <w:top w:val="nil"/>
            </w:tcBorders>
          </w:tcPr>
          <w:p>
            <w:pPr>
              <w:rPr>
                <w:sz w:val="2"/>
                <w:szCs w:val="2"/>
              </w:rPr>
            </w:pPr>
          </w:p>
        </w:tc>
      </w:tr>
      <w:tr>
        <w:trPr>
          <w:trHeight w:val="1002" w:hRule="atLeast"/>
        </w:trPr>
        <w:tc>
          <w:tcPr>
            <w:tcW w:w="797" w:type="dxa"/>
          </w:tcPr>
          <w:p>
            <w:pPr>
              <w:pStyle w:val="TableParagraph"/>
              <w:spacing w:before="42"/>
              <w:ind w:left="177"/>
              <w:rPr>
                <w:b/>
                <w:sz w:val="20"/>
              </w:rPr>
            </w:pPr>
            <w:r>
              <w:rPr>
                <w:b/>
                <w:spacing w:val="-2"/>
                <w:sz w:val="20"/>
              </w:rPr>
              <w:t>6.5.3</w:t>
            </w:r>
          </w:p>
        </w:tc>
        <w:tc>
          <w:tcPr>
            <w:tcW w:w="1296" w:type="dxa"/>
            <w:vMerge/>
            <w:tcBorders>
              <w:top w:val="nil"/>
            </w:tcBorders>
          </w:tcPr>
          <w:p>
            <w:pPr>
              <w:rPr>
                <w:sz w:val="2"/>
                <w:szCs w:val="2"/>
              </w:rPr>
            </w:pPr>
          </w:p>
        </w:tc>
        <w:tc>
          <w:tcPr>
            <w:tcW w:w="6269" w:type="dxa"/>
          </w:tcPr>
          <w:p>
            <w:pPr>
              <w:pStyle w:val="TableParagraph"/>
              <w:ind w:left="109"/>
              <w:rPr>
                <w:sz w:val="20"/>
              </w:rPr>
            </w:pPr>
            <w:r>
              <w:rPr>
                <w:sz w:val="20"/>
              </w:rPr>
              <w:t>Submits</w:t>
            </w:r>
            <w:r>
              <w:rPr>
                <w:spacing w:val="-11"/>
                <w:sz w:val="20"/>
              </w:rPr>
              <w:t> </w:t>
            </w:r>
            <w:r>
              <w:rPr>
                <w:sz w:val="20"/>
              </w:rPr>
              <w:t>the</w:t>
            </w:r>
            <w:r>
              <w:rPr>
                <w:spacing w:val="-10"/>
                <w:sz w:val="20"/>
              </w:rPr>
              <w:t> </w:t>
            </w:r>
            <w:r>
              <w:rPr>
                <w:sz w:val="20"/>
              </w:rPr>
              <w:t>CTA</w:t>
            </w:r>
            <w:r>
              <w:rPr>
                <w:spacing w:val="-11"/>
                <w:sz w:val="20"/>
              </w:rPr>
              <w:t> </w:t>
            </w:r>
            <w:r>
              <w:rPr>
                <w:sz w:val="20"/>
              </w:rPr>
              <w:t>to</w:t>
            </w:r>
            <w:r>
              <w:rPr>
                <w:spacing w:val="-10"/>
                <w:sz w:val="20"/>
              </w:rPr>
              <w:t> </w:t>
            </w:r>
            <w:r>
              <w:rPr>
                <w:sz w:val="20"/>
              </w:rPr>
              <w:t>the</w:t>
            </w:r>
            <w:r>
              <w:rPr>
                <w:spacing w:val="-10"/>
                <w:sz w:val="20"/>
              </w:rPr>
              <w:t> </w:t>
            </w:r>
            <w:r>
              <w:rPr>
                <w:sz w:val="20"/>
              </w:rPr>
              <w:t>EC/IRB/RA,</w:t>
            </w:r>
            <w:r>
              <w:rPr>
                <w:spacing w:val="-11"/>
                <w:sz w:val="20"/>
              </w:rPr>
              <w:t> </w:t>
            </w:r>
            <w:r>
              <w:rPr>
                <w:sz w:val="20"/>
              </w:rPr>
              <w:t>as</w:t>
            </w:r>
            <w:r>
              <w:rPr>
                <w:spacing w:val="-11"/>
                <w:sz w:val="20"/>
              </w:rPr>
              <w:t> </w:t>
            </w:r>
            <w:r>
              <w:rPr>
                <w:sz w:val="20"/>
              </w:rPr>
              <w:t>appropriate,</w:t>
            </w:r>
            <w:r>
              <w:rPr>
                <w:spacing w:val="-14"/>
                <w:sz w:val="20"/>
              </w:rPr>
              <w:t> </w:t>
            </w:r>
            <w:r>
              <w:rPr>
                <w:sz w:val="20"/>
              </w:rPr>
              <w:t>if</w:t>
            </w:r>
            <w:r>
              <w:rPr>
                <w:spacing w:val="-11"/>
                <w:sz w:val="20"/>
              </w:rPr>
              <w:t> </w:t>
            </w:r>
            <w:r>
              <w:rPr>
                <w:sz w:val="20"/>
              </w:rPr>
              <w:t>EC/IRB</w:t>
            </w:r>
            <w:r>
              <w:rPr>
                <w:spacing w:val="-10"/>
                <w:sz w:val="20"/>
              </w:rPr>
              <w:t> </w:t>
            </w:r>
            <w:r>
              <w:rPr>
                <w:sz w:val="20"/>
              </w:rPr>
              <w:t>and/or RA approval of the Country CTA Template and/or Budget</w:t>
            </w:r>
            <w:r>
              <w:rPr>
                <w:spacing w:val="36"/>
                <w:sz w:val="20"/>
              </w:rPr>
              <w:t> </w:t>
            </w:r>
            <w:r>
              <w:rPr>
                <w:sz w:val="20"/>
              </w:rPr>
              <w:t>Country Template</w:t>
            </w:r>
            <w:r>
              <w:rPr>
                <w:spacing w:val="-2"/>
                <w:sz w:val="20"/>
              </w:rPr>
              <w:t> </w:t>
            </w:r>
            <w:r>
              <w:rPr>
                <w:sz w:val="20"/>
              </w:rPr>
              <w:t>is required (refer to CS_WI_RSU0067, Project Lifecycle Clinical Trial Applications).</w:t>
            </w:r>
          </w:p>
        </w:tc>
        <w:tc>
          <w:tcPr>
            <w:tcW w:w="1839" w:type="dxa"/>
            <w:vMerge/>
            <w:tcBorders>
              <w:top w:val="nil"/>
            </w:tcBorders>
          </w:tcPr>
          <w:p>
            <w:pPr>
              <w:rPr>
                <w:sz w:val="2"/>
                <w:szCs w:val="2"/>
              </w:rPr>
            </w:pPr>
          </w:p>
        </w:tc>
      </w:tr>
      <w:tr>
        <w:trPr>
          <w:trHeight w:val="1756" w:hRule="atLeast"/>
        </w:trPr>
        <w:tc>
          <w:tcPr>
            <w:tcW w:w="797" w:type="dxa"/>
          </w:tcPr>
          <w:p>
            <w:pPr>
              <w:pStyle w:val="TableParagraph"/>
              <w:spacing w:before="42"/>
              <w:ind w:left="177"/>
              <w:rPr>
                <w:b/>
                <w:sz w:val="20"/>
              </w:rPr>
            </w:pPr>
            <w:r>
              <w:rPr>
                <w:b/>
                <w:spacing w:val="-2"/>
                <w:sz w:val="20"/>
              </w:rPr>
              <w:t>6.5.4</w:t>
            </w:r>
          </w:p>
        </w:tc>
        <w:tc>
          <w:tcPr>
            <w:tcW w:w="1296" w:type="dxa"/>
            <w:vMerge/>
            <w:tcBorders>
              <w:top w:val="nil"/>
            </w:tcBorders>
          </w:tcPr>
          <w:p>
            <w:pPr>
              <w:rPr>
                <w:sz w:val="2"/>
                <w:szCs w:val="2"/>
              </w:rPr>
            </w:pPr>
          </w:p>
        </w:tc>
        <w:tc>
          <w:tcPr>
            <w:tcW w:w="6269" w:type="dxa"/>
          </w:tcPr>
          <w:p>
            <w:pPr>
              <w:pStyle w:val="TableParagraph"/>
              <w:rPr>
                <w:sz w:val="20"/>
              </w:rPr>
            </w:pPr>
            <w:r>
              <w:rPr>
                <w:sz w:val="20"/>
              </w:rPr>
              <w:t>Inserts the site-specific information into</w:t>
            </w:r>
            <w:r>
              <w:rPr>
                <w:spacing w:val="-2"/>
                <w:sz w:val="20"/>
              </w:rPr>
              <w:t> </w:t>
            </w:r>
            <w:r>
              <w:rPr>
                <w:sz w:val="20"/>
              </w:rPr>
              <w:t>the relevant Country</w:t>
            </w:r>
            <w:r>
              <w:rPr>
                <w:spacing w:val="40"/>
                <w:sz w:val="20"/>
              </w:rPr>
              <w:t> </w:t>
            </w:r>
            <w:r>
              <w:rPr>
                <w:sz w:val="20"/>
              </w:rPr>
              <w:t>CTA template,</w:t>
            </w:r>
            <w:r>
              <w:rPr>
                <w:spacing w:val="-7"/>
                <w:sz w:val="20"/>
              </w:rPr>
              <w:t> </w:t>
            </w:r>
            <w:r>
              <w:rPr>
                <w:sz w:val="20"/>
              </w:rPr>
              <w:t>including</w:t>
            </w:r>
            <w:r>
              <w:rPr>
                <w:spacing w:val="-7"/>
                <w:sz w:val="20"/>
              </w:rPr>
              <w:t> </w:t>
            </w:r>
            <w:r>
              <w:rPr>
                <w:sz w:val="20"/>
              </w:rPr>
              <w:t>contracting</w:t>
            </w:r>
            <w:r>
              <w:rPr>
                <w:spacing w:val="-6"/>
                <w:sz w:val="20"/>
              </w:rPr>
              <w:t> </w:t>
            </w:r>
            <w:r>
              <w:rPr>
                <w:sz w:val="20"/>
              </w:rPr>
              <w:t>parties,</w:t>
            </w:r>
            <w:r>
              <w:rPr>
                <w:spacing w:val="-6"/>
                <w:sz w:val="20"/>
              </w:rPr>
              <w:t> </w:t>
            </w:r>
            <w:r>
              <w:rPr>
                <w:sz w:val="20"/>
              </w:rPr>
              <w:t>addresses,</w:t>
            </w:r>
            <w:r>
              <w:rPr>
                <w:spacing w:val="-6"/>
                <w:sz w:val="20"/>
              </w:rPr>
              <w:t> </w:t>
            </w:r>
            <w:r>
              <w:rPr>
                <w:sz w:val="20"/>
              </w:rPr>
              <w:t>payees,</w:t>
            </w:r>
            <w:r>
              <w:rPr>
                <w:spacing w:val="-3"/>
                <w:sz w:val="20"/>
              </w:rPr>
              <w:t> </w:t>
            </w:r>
            <w:r>
              <w:rPr>
                <w:sz w:val="20"/>
              </w:rPr>
              <w:t>invoicing </w:t>
            </w:r>
            <w:r>
              <w:rPr>
                <w:spacing w:val="-2"/>
                <w:sz w:val="20"/>
              </w:rPr>
              <w:t>information,</w:t>
            </w:r>
            <w:r>
              <w:rPr>
                <w:spacing w:val="-6"/>
                <w:sz w:val="20"/>
              </w:rPr>
              <w:t> </w:t>
            </w:r>
            <w:r>
              <w:rPr>
                <w:spacing w:val="-2"/>
                <w:sz w:val="20"/>
              </w:rPr>
              <w:t>self-billing</w:t>
            </w:r>
            <w:r>
              <w:rPr>
                <w:spacing w:val="-6"/>
                <w:sz w:val="20"/>
              </w:rPr>
              <w:t> </w:t>
            </w:r>
            <w:r>
              <w:rPr>
                <w:spacing w:val="-2"/>
                <w:sz w:val="20"/>
              </w:rPr>
              <w:t>information, budget and</w:t>
            </w:r>
            <w:r>
              <w:rPr>
                <w:spacing w:val="-5"/>
                <w:sz w:val="20"/>
              </w:rPr>
              <w:t> </w:t>
            </w:r>
            <w:r>
              <w:rPr>
                <w:spacing w:val="-2"/>
                <w:sz w:val="20"/>
              </w:rPr>
              <w:t>payment schedule, as applicable.</w:t>
            </w:r>
          </w:p>
          <w:p>
            <w:pPr>
              <w:pStyle w:val="TableParagraph"/>
              <w:spacing w:before="6"/>
              <w:ind w:left="0"/>
              <w:rPr>
                <w:b/>
                <w:sz w:val="25"/>
              </w:rPr>
            </w:pPr>
          </w:p>
          <w:p>
            <w:pPr>
              <w:pStyle w:val="TableParagraph"/>
              <w:spacing w:line="244" w:lineRule="auto" w:before="1"/>
              <w:ind w:right="90"/>
              <w:rPr>
                <w:sz w:val="20"/>
              </w:rPr>
            </w:pPr>
            <w:r>
              <w:rPr>
                <w:b/>
                <w:sz w:val="20"/>
              </w:rPr>
              <w:t>Note:</w:t>
            </w:r>
            <w:r>
              <w:rPr>
                <w:b/>
                <w:spacing w:val="40"/>
                <w:sz w:val="20"/>
              </w:rPr>
              <w:t> </w:t>
            </w:r>
            <w:r>
              <w:rPr>
                <w:sz w:val="20"/>
              </w:rPr>
              <w:t>The CSA Rep will determine and action if a site</w:t>
            </w:r>
            <w:r>
              <w:rPr>
                <w:spacing w:val="-3"/>
                <w:sz w:val="20"/>
              </w:rPr>
              <w:t> </w:t>
            </w:r>
            <w:r>
              <w:rPr>
                <w:sz w:val="20"/>
              </w:rPr>
              <w:t>budget</w:t>
            </w:r>
            <w:r>
              <w:rPr>
                <w:spacing w:val="-3"/>
                <w:sz w:val="20"/>
              </w:rPr>
              <w:t> </w:t>
            </w:r>
            <w:r>
              <w:rPr>
                <w:sz w:val="20"/>
              </w:rPr>
              <w:t>may be</w:t>
            </w:r>
            <w:r>
              <w:rPr>
                <w:spacing w:val="-10"/>
                <w:sz w:val="20"/>
              </w:rPr>
              <w:t> </w:t>
            </w:r>
            <w:r>
              <w:rPr>
                <w:sz w:val="20"/>
              </w:rPr>
              <w:t>split</w:t>
            </w:r>
            <w:r>
              <w:rPr>
                <w:spacing w:val="-14"/>
                <w:sz w:val="20"/>
              </w:rPr>
              <w:t> </w:t>
            </w:r>
            <w:r>
              <w:rPr>
                <w:sz w:val="20"/>
              </w:rPr>
              <w:t>across</w:t>
            </w:r>
            <w:r>
              <w:rPr>
                <w:spacing w:val="-11"/>
                <w:sz w:val="20"/>
              </w:rPr>
              <w:t> </w:t>
            </w:r>
            <w:r>
              <w:rPr>
                <w:sz w:val="20"/>
              </w:rPr>
              <w:t>several</w:t>
            </w:r>
            <w:r>
              <w:rPr>
                <w:spacing w:val="-10"/>
                <w:sz w:val="20"/>
              </w:rPr>
              <w:t> </w:t>
            </w:r>
            <w:r>
              <w:rPr>
                <w:sz w:val="20"/>
              </w:rPr>
              <w:t>payees</w:t>
            </w:r>
            <w:r>
              <w:rPr>
                <w:spacing w:val="-11"/>
                <w:sz w:val="20"/>
              </w:rPr>
              <w:t> </w:t>
            </w:r>
            <w:r>
              <w:rPr>
                <w:sz w:val="20"/>
              </w:rPr>
              <w:t>or</w:t>
            </w:r>
            <w:r>
              <w:rPr>
                <w:spacing w:val="-12"/>
                <w:sz w:val="20"/>
              </w:rPr>
              <w:t> </w:t>
            </w:r>
            <w:r>
              <w:rPr>
                <w:sz w:val="20"/>
              </w:rPr>
              <w:t>across</w:t>
            </w:r>
            <w:r>
              <w:rPr>
                <w:spacing w:val="12"/>
                <w:sz w:val="20"/>
              </w:rPr>
              <w:t> </w:t>
            </w:r>
            <w:r>
              <w:rPr>
                <w:sz w:val="20"/>
              </w:rPr>
              <w:t>several</w:t>
            </w:r>
            <w:r>
              <w:rPr>
                <w:spacing w:val="-13"/>
                <w:sz w:val="20"/>
              </w:rPr>
              <w:t> </w:t>
            </w:r>
            <w:r>
              <w:rPr>
                <w:sz w:val="20"/>
              </w:rPr>
              <w:t>contracts</w:t>
            </w:r>
            <w:r>
              <w:rPr>
                <w:spacing w:val="-13"/>
                <w:sz w:val="20"/>
              </w:rPr>
              <w:t> </w:t>
            </w:r>
            <w:r>
              <w:rPr>
                <w:sz w:val="20"/>
              </w:rPr>
              <w:t>for</w:t>
            </w:r>
            <w:r>
              <w:rPr>
                <w:spacing w:val="-10"/>
                <w:sz w:val="20"/>
              </w:rPr>
              <w:t> </w:t>
            </w:r>
            <w:r>
              <w:rPr>
                <w:sz w:val="20"/>
              </w:rPr>
              <w:t>a</w:t>
            </w:r>
            <w:r>
              <w:rPr>
                <w:spacing w:val="-10"/>
                <w:sz w:val="20"/>
              </w:rPr>
              <w:t> </w:t>
            </w:r>
            <w:r>
              <w:rPr>
                <w:sz w:val="20"/>
              </w:rPr>
              <w:t>site.</w:t>
            </w:r>
          </w:p>
        </w:tc>
        <w:tc>
          <w:tcPr>
            <w:tcW w:w="1839" w:type="dxa"/>
            <w:vMerge/>
            <w:tcBorders>
              <w:top w:val="nil"/>
            </w:tcBorders>
          </w:tcPr>
          <w:p>
            <w:pPr>
              <w:rPr>
                <w:sz w:val="2"/>
                <w:szCs w:val="2"/>
              </w:rPr>
            </w:pPr>
          </w:p>
        </w:tc>
      </w:tr>
      <w:tr>
        <w:trPr>
          <w:trHeight w:val="1271" w:hRule="atLeast"/>
        </w:trPr>
        <w:tc>
          <w:tcPr>
            <w:tcW w:w="797" w:type="dxa"/>
          </w:tcPr>
          <w:p>
            <w:pPr>
              <w:pStyle w:val="TableParagraph"/>
              <w:spacing w:before="42"/>
              <w:ind w:left="177"/>
              <w:rPr>
                <w:b/>
                <w:sz w:val="20"/>
              </w:rPr>
            </w:pPr>
            <w:r>
              <w:rPr>
                <w:b/>
                <w:spacing w:val="-2"/>
                <w:sz w:val="20"/>
              </w:rPr>
              <w:t>6.5.5</w:t>
            </w:r>
          </w:p>
        </w:tc>
        <w:tc>
          <w:tcPr>
            <w:tcW w:w="1296" w:type="dxa"/>
            <w:vMerge/>
            <w:tcBorders>
              <w:top w:val="nil"/>
            </w:tcBorders>
          </w:tcPr>
          <w:p>
            <w:pPr>
              <w:rPr>
                <w:sz w:val="2"/>
                <w:szCs w:val="2"/>
              </w:rPr>
            </w:pPr>
          </w:p>
        </w:tc>
        <w:tc>
          <w:tcPr>
            <w:tcW w:w="6269" w:type="dxa"/>
          </w:tcPr>
          <w:p>
            <w:pPr>
              <w:pStyle w:val="TableParagraph"/>
              <w:rPr>
                <w:b/>
                <w:sz w:val="20"/>
              </w:rPr>
            </w:pPr>
            <w:r>
              <w:rPr>
                <w:b/>
                <w:spacing w:val="-2"/>
                <w:sz w:val="20"/>
              </w:rPr>
              <w:t>**Site</w:t>
            </w:r>
            <w:r>
              <w:rPr>
                <w:b/>
                <w:sz w:val="20"/>
              </w:rPr>
              <w:t> </w:t>
            </w:r>
            <w:r>
              <w:rPr>
                <w:b/>
                <w:spacing w:val="-2"/>
                <w:sz w:val="20"/>
              </w:rPr>
              <w:t>Requires</w:t>
            </w:r>
            <w:r>
              <w:rPr>
                <w:b/>
                <w:spacing w:val="-5"/>
                <w:sz w:val="20"/>
              </w:rPr>
              <w:t> </w:t>
            </w:r>
            <w:r>
              <w:rPr>
                <w:b/>
                <w:spacing w:val="-2"/>
                <w:sz w:val="20"/>
              </w:rPr>
              <w:t>a</w:t>
            </w:r>
            <w:r>
              <w:rPr>
                <w:b/>
                <w:spacing w:val="-5"/>
                <w:sz w:val="20"/>
              </w:rPr>
              <w:t> </w:t>
            </w:r>
            <w:r>
              <w:rPr>
                <w:b/>
                <w:spacing w:val="-2"/>
                <w:sz w:val="20"/>
              </w:rPr>
              <w:t>Site-Specific</w:t>
            </w:r>
            <w:r>
              <w:rPr>
                <w:b/>
                <w:spacing w:val="-5"/>
                <w:sz w:val="20"/>
              </w:rPr>
              <w:t> </w:t>
            </w:r>
            <w:r>
              <w:rPr>
                <w:b/>
                <w:spacing w:val="-2"/>
                <w:sz w:val="20"/>
              </w:rPr>
              <w:t>Template</w:t>
            </w:r>
            <w:r>
              <w:rPr>
                <w:b/>
                <w:spacing w:val="-1"/>
                <w:sz w:val="20"/>
              </w:rPr>
              <w:t> </w:t>
            </w:r>
            <w:r>
              <w:rPr>
                <w:spacing w:val="-2"/>
                <w:sz w:val="20"/>
              </w:rPr>
              <w:t>(Steps</w:t>
            </w:r>
            <w:r>
              <w:rPr>
                <w:spacing w:val="-3"/>
                <w:sz w:val="20"/>
              </w:rPr>
              <w:t> </w:t>
            </w:r>
            <w:r>
              <w:rPr>
                <w:spacing w:val="-2"/>
                <w:sz w:val="20"/>
              </w:rPr>
              <w:t>6.5.5</w:t>
            </w:r>
            <w:r>
              <w:rPr>
                <w:spacing w:val="-3"/>
                <w:sz w:val="20"/>
              </w:rPr>
              <w:t> </w:t>
            </w:r>
            <w:r>
              <w:rPr>
                <w:spacing w:val="-2"/>
                <w:sz w:val="20"/>
              </w:rPr>
              <w:t>to 6.5.11)</w:t>
            </w:r>
            <w:r>
              <w:rPr>
                <w:b/>
                <w:spacing w:val="-2"/>
                <w:sz w:val="20"/>
              </w:rPr>
              <w:t>**</w:t>
            </w:r>
          </w:p>
          <w:p>
            <w:pPr>
              <w:pStyle w:val="TableParagraph"/>
              <w:spacing w:before="6"/>
              <w:ind w:left="0"/>
              <w:rPr>
                <w:b/>
                <w:sz w:val="25"/>
              </w:rPr>
            </w:pPr>
          </w:p>
          <w:p>
            <w:pPr>
              <w:pStyle w:val="TableParagraph"/>
              <w:spacing w:line="230" w:lineRule="atLeast" w:before="0"/>
              <w:rPr>
                <w:sz w:val="20"/>
              </w:rPr>
            </w:pPr>
            <w:r>
              <w:rPr>
                <w:sz w:val="20"/>
              </w:rPr>
              <w:t>Obtains the site-specific template (e.g. Italy, Spain, Japan, VA CRADA</w:t>
            </w:r>
            <w:r>
              <w:rPr>
                <w:spacing w:val="-14"/>
                <w:sz w:val="20"/>
              </w:rPr>
              <w:t> </w:t>
            </w:r>
            <w:r>
              <w:rPr>
                <w:sz w:val="20"/>
              </w:rPr>
              <w:t>in</w:t>
            </w:r>
            <w:r>
              <w:rPr>
                <w:spacing w:val="-14"/>
                <w:sz w:val="20"/>
              </w:rPr>
              <w:t> </w:t>
            </w:r>
            <w:r>
              <w:rPr>
                <w:sz w:val="20"/>
              </w:rPr>
              <w:t>US),</w:t>
            </w:r>
            <w:r>
              <w:rPr>
                <w:spacing w:val="-14"/>
                <w:sz w:val="20"/>
              </w:rPr>
              <w:t> </w:t>
            </w:r>
            <w:r>
              <w:rPr>
                <w:sz w:val="20"/>
              </w:rPr>
              <w:t>if</w:t>
            </w:r>
            <w:r>
              <w:rPr>
                <w:spacing w:val="-14"/>
                <w:sz w:val="20"/>
              </w:rPr>
              <w:t> </w:t>
            </w:r>
            <w:r>
              <w:rPr>
                <w:sz w:val="20"/>
              </w:rPr>
              <w:t>required,</w:t>
            </w:r>
            <w:r>
              <w:rPr>
                <w:spacing w:val="-14"/>
                <w:sz w:val="20"/>
              </w:rPr>
              <w:t> </w:t>
            </w:r>
            <w:r>
              <w:rPr>
                <w:sz w:val="20"/>
              </w:rPr>
              <w:t>and</w:t>
            </w:r>
            <w:r>
              <w:rPr>
                <w:spacing w:val="-14"/>
                <w:sz w:val="20"/>
              </w:rPr>
              <w:t> </w:t>
            </w:r>
            <w:r>
              <w:rPr>
                <w:sz w:val="20"/>
              </w:rPr>
              <w:t>verifies</w:t>
            </w:r>
            <w:r>
              <w:rPr>
                <w:spacing w:val="-14"/>
                <w:sz w:val="20"/>
              </w:rPr>
              <w:t> </w:t>
            </w:r>
            <w:r>
              <w:rPr>
                <w:sz w:val="20"/>
              </w:rPr>
              <w:t>whether</w:t>
            </w:r>
            <w:r>
              <w:rPr>
                <w:spacing w:val="-14"/>
                <w:sz w:val="20"/>
              </w:rPr>
              <w:t> </w:t>
            </w:r>
            <w:r>
              <w:rPr>
                <w:sz w:val="20"/>
              </w:rPr>
              <w:t>it</w:t>
            </w:r>
            <w:r>
              <w:rPr>
                <w:spacing w:val="-14"/>
                <w:sz w:val="20"/>
              </w:rPr>
              <w:t> </w:t>
            </w:r>
            <w:r>
              <w:rPr>
                <w:sz w:val="20"/>
              </w:rPr>
              <w:t>can</w:t>
            </w:r>
            <w:r>
              <w:rPr>
                <w:spacing w:val="-13"/>
                <w:sz w:val="20"/>
              </w:rPr>
              <w:t> </w:t>
            </w:r>
            <w:r>
              <w:rPr>
                <w:sz w:val="20"/>
              </w:rPr>
              <w:t>be</w:t>
            </w:r>
            <w:r>
              <w:rPr>
                <w:spacing w:val="-14"/>
                <w:sz w:val="20"/>
              </w:rPr>
              <w:t> </w:t>
            </w:r>
            <w:r>
              <w:rPr>
                <w:sz w:val="20"/>
              </w:rPr>
              <w:t>modified</w:t>
            </w:r>
            <w:r>
              <w:rPr>
                <w:spacing w:val="-14"/>
                <w:sz w:val="20"/>
              </w:rPr>
              <w:t> </w:t>
            </w:r>
            <w:r>
              <w:rPr>
                <w:sz w:val="20"/>
              </w:rPr>
              <w:t>to include IQVIA and Sponsor required language.</w:t>
            </w:r>
          </w:p>
        </w:tc>
        <w:tc>
          <w:tcPr>
            <w:tcW w:w="1839" w:type="dxa"/>
            <w:vMerge/>
            <w:tcBorders>
              <w:top w:val="nil"/>
            </w:tcBorders>
          </w:tcPr>
          <w:p>
            <w:pPr>
              <w:rPr>
                <w:sz w:val="2"/>
                <w:szCs w:val="2"/>
              </w:rPr>
            </w:pPr>
          </w:p>
        </w:tc>
      </w:tr>
      <w:tr>
        <w:trPr>
          <w:trHeight w:val="767" w:hRule="atLeast"/>
        </w:trPr>
        <w:tc>
          <w:tcPr>
            <w:tcW w:w="797" w:type="dxa"/>
          </w:tcPr>
          <w:p>
            <w:pPr>
              <w:pStyle w:val="TableParagraph"/>
              <w:spacing w:before="42"/>
              <w:ind w:left="177"/>
              <w:rPr>
                <w:b/>
                <w:sz w:val="20"/>
              </w:rPr>
            </w:pPr>
            <w:r>
              <w:rPr>
                <w:b/>
                <w:spacing w:val="-2"/>
                <w:sz w:val="20"/>
              </w:rPr>
              <w:t>6.5.6</w:t>
            </w:r>
          </w:p>
        </w:tc>
        <w:tc>
          <w:tcPr>
            <w:tcW w:w="1296" w:type="dxa"/>
            <w:vMerge/>
            <w:tcBorders>
              <w:top w:val="nil"/>
            </w:tcBorders>
          </w:tcPr>
          <w:p>
            <w:pPr>
              <w:rPr>
                <w:sz w:val="2"/>
                <w:szCs w:val="2"/>
              </w:rPr>
            </w:pPr>
          </w:p>
        </w:tc>
        <w:tc>
          <w:tcPr>
            <w:tcW w:w="6269" w:type="dxa"/>
          </w:tcPr>
          <w:p>
            <w:pPr>
              <w:pStyle w:val="TableParagraph"/>
              <w:ind w:left="109" w:right="90"/>
              <w:rPr>
                <w:sz w:val="20"/>
              </w:rPr>
            </w:pPr>
            <w:r>
              <w:rPr>
                <w:sz w:val="20"/>
              </w:rPr>
              <w:t>Updates</w:t>
            </w:r>
            <w:r>
              <w:rPr>
                <w:spacing w:val="-14"/>
                <w:sz w:val="20"/>
              </w:rPr>
              <w:t> </w:t>
            </w:r>
            <w:r>
              <w:rPr>
                <w:sz w:val="20"/>
              </w:rPr>
              <w:t>the</w:t>
            </w:r>
            <w:r>
              <w:rPr>
                <w:spacing w:val="-14"/>
                <w:sz w:val="20"/>
              </w:rPr>
              <w:t> </w:t>
            </w:r>
            <w:r>
              <w:rPr>
                <w:sz w:val="20"/>
              </w:rPr>
              <w:t>site-specific</w:t>
            </w:r>
            <w:r>
              <w:rPr>
                <w:spacing w:val="-14"/>
                <w:sz w:val="20"/>
              </w:rPr>
              <w:t> </w:t>
            </w:r>
            <w:r>
              <w:rPr>
                <w:sz w:val="20"/>
              </w:rPr>
              <w:t>template</w:t>
            </w:r>
            <w:r>
              <w:rPr>
                <w:spacing w:val="-14"/>
                <w:sz w:val="20"/>
              </w:rPr>
              <w:t> </w:t>
            </w:r>
            <w:r>
              <w:rPr>
                <w:sz w:val="20"/>
              </w:rPr>
              <w:t>with</w:t>
            </w:r>
            <w:r>
              <w:rPr>
                <w:spacing w:val="-14"/>
                <w:sz w:val="20"/>
              </w:rPr>
              <w:t> </w:t>
            </w:r>
            <w:r>
              <w:rPr>
                <w:sz w:val="20"/>
              </w:rPr>
              <w:t>study,</w:t>
            </w:r>
            <w:r>
              <w:rPr>
                <w:spacing w:val="-14"/>
                <w:sz w:val="20"/>
              </w:rPr>
              <w:t> </w:t>
            </w:r>
            <w:r>
              <w:rPr>
                <w:sz w:val="20"/>
              </w:rPr>
              <w:t>IQVIA</w:t>
            </w:r>
            <w:r>
              <w:rPr>
                <w:spacing w:val="-14"/>
                <w:sz w:val="20"/>
              </w:rPr>
              <w:t> </w:t>
            </w:r>
            <w:r>
              <w:rPr>
                <w:sz w:val="20"/>
              </w:rPr>
              <w:t>and</w:t>
            </w:r>
            <w:r>
              <w:rPr>
                <w:spacing w:val="-14"/>
                <w:sz w:val="20"/>
              </w:rPr>
              <w:t> </w:t>
            </w:r>
            <w:r>
              <w:rPr>
                <w:sz w:val="20"/>
              </w:rPr>
              <w:t>Sponsor must have terms and/or costs included in their Country CTA Template, Budget and Payment Terms</w:t>
            </w:r>
          </w:p>
        </w:tc>
        <w:tc>
          <w:tcPr>
            <w:tcW w:w="1839" w:type="dxa"/>
            <w:vMerge/>
            <w:tcBorders>
              <w:top w:val="nil"/>
            </w:tcBorders>
          </w:tcPr>
          <w:p>
            <w:pPr>
              <w:rPr>
                <w:sz w:val="2"/>
                <w:szCs w:val="2"/>
              </w:rPr>
            </w:pPr>
          </w:p>
        </w:tc>
      </w:tr>
      <w:tr>
        <w:trPr>
          <w:trHeight w:val="772" w:hRule="atLeast"/>
        </w:trPr>
        <w:tc>
          <w:tcPr>
            <w:tcW w:w="797" w:type="dxa"/>
          </w:tcPr>
          <w:p>
            <w:pPr>
              <w:pStyle w:val="TableParagraph"/>
              <w:spacing w:before="42"/>
              <w:ind w:left="177"/>
              <w:rPr>
                <w:b/>
                <w:sz w:val="20"/>
              </w:rPr>
            </w:pPr>
            <w:r>
              <w:rPr>
                <w:b/>
                <w:spacing w:val="-2"/>
                <w:sz w:val="20"/>
              </w:rPr>
              <w:t>6.5.7</w:t>
            </w:r>
          </w:p>
        </w:tc>
        <w:tc>
          <w:tcPr>
            <w:tcW w:w="1296" w:type="dxa"/>
            <w:vMerge/>
            <w:tcBorders>
              <w:top w:val="nil"/>
            </w:tcBorders>
          </w:tcPr>
          <w:p>
            <w:pPr>
              <w:rPr>
                <w:sz w:val="2"/>
                <w:szCs w:val="2"/>
              </w:rPr>
            </w:pPr>
          </w:p>
        </w:tc>
        <w:tc>
          <w:tcPr>
            <w:tcW w:w="6269" w:type="dxa"/>
          </w:tcPr>
          <w:p>
            <w:pPr>
              <w:pStyle w:val="TableParagraph"/>
              <w:ind w:left="109"/>
              <w:rPr>
                <w:sz w:val="20"/>
              </w:rPr>
            </w:pPr>
            <w:r>
              <w:rPr>
                <w:sz w:val="20"/>
              </w:rPr>
              <w:t>Sends</w:t>
            </w:r>
            <w:r>
              <w:rPr>
                <w:spacing w:val="-8"/>
                <w:sz w:val="20"/>
              </w:rPr>
              <w:t> </w:t>
            </w:r>
            <w:r>
              <w:rPr>
                <w:sz w:val="20"/>
              </w:rPr>
              <w:t>the</w:t>
            </w:r>
            <w:r>
              <w:rPr>
                <w:spacing w:val="-8"/>
                <w:sz w:val="20"/>
              </w:rPr>
              <w:t> </w:t>
            </w:r>
            <w:r>
              <w:rPr>
                <w:sz w:val="20"/>
              </w:rPr>
              <w:t>updated</w:t>
            </w:r>
            <w:r>
              <w:rPr>
                <w:spacing w:val="-2"/>
                <w:sz w:val="20"/>
              </w:rPr>
              <w:t> </w:t>
            </w:r>
            <w:r>
              <w:rPr>
                <w:sz w:val="20"/>
              </w:rPr>
              <w:t>site-specific</w:t>
            </w:r>
            <w:r>
              <w:rPr>
                <w:spacing w:val="-6"/>
                <w:sz w:val="20"/>
              </w:rPr>
              <w:t> </w:t>
            </w:r>
            <w:r>
              <w:rPr>
                <w:sz w:val="20"/>
              </w:rPr>
              <w:t>template</w:t>
            </w:r>
            <w:r>
              <w:rPr>
                <w:spacing w:val="-7"/>
                <w:sz w:val="20"/>
              </w:rPr>
              <w:t> </w:t>
            </w:r>
            <w:r>
              <w:rPr>
                <w:sz w:val="20"/>
              </w:rPr>
              <w:t>to</w:t>
            </w:r>
            <w:r>
              <w:rPr>
                <w:spacing w:val="-7"/>
                <w:sz w:val="20"/>
              </w:rPr>
              <w:t> </w:t>
            </w:r>
            <w:r>
              <w:rPr>
                <w:sz w:val="20"/>
              </w:rPr>
              <w:t>the</w:t>
            </w:r>
            <w:r>
              <w:rPr>
                <w:spacing w:val="-7"/>
                <w:sz w:val="20"/>
              </w:rPr>
              <w:t> </w:t>
            </w:r>
            <w:r>
              <w:rPr>
                <w:sz w:val="20"/>
              </w:rPr>
              <w:t>CBSL,</w:t>
            </w:r>
            <w:r>
              <w:rPr>
                <w:spacing w:val="-7"/>
                <w:sz w:val="20"/>
              </w:rPr>
              <w:t> </w:t>
            </w:r>
            <w:r>
              <w:rPr>
                <w:sz w:val="20"/>
              </w:rPr>
              <w:t>including</w:t>
            </w:r>
            <w:r>
              <w:rPr>
                <w:spacing w:val="-7"/>
                <w:sz w:val="20"/>
              </w:rPr>
              <w:t> </w:t>
            </w:r>
            <w:r>
              <w:rPr>
                <w:sz w:val="20"/>
              </w:rPr>
              <w:t>any information</w:t>
            </w:r>
            <w:r>
              <w:rPr>
                <w:spacing w:val="-13"/>
                <w:sz w:val="20"/>
              </w:rPr>
              <w:t> </w:t>
            </w:r>
            <w:r>
              <w:rPr>
                <w:sz w:val="20"/>
              </w:rPr>
              <w:t>from</w:t>
            </w:r>
            <w:r>
              <w:rPr>
                <w:spacing w:val="-11"/>
                <w:sz w:val="20"/>
              </w:rPr>
              <w:t> </w:t>
            </w:r>
            <w:r>
              <w:rPr>
                <w:sz w:val="20"/>
              </w:rPr>
              <w:t>the</w:t>
            </w:r>
            <w:r>
              <w:rPr>
                <w:spacing w:val="-11"/>
                <w:sz w:val="20"/>
              </w:rPr>
              <w:t> </w:t>
            </w:r>
            <w:r>
              <w:rPr>
                <w:sz w:val="20"/>
              </w:rPr>
              <w:t>site</w:t>
            </w:r>
            <w:r>
              <w:rPr>
                <w:spacing w:val="-11"/>
                <w:sz w:val="20"/>
              </w:rPr>
              <w:t> </w:t>
            </w:r>
            <w:r>
              <w:rPr>
                <w:sz w:val="20"/>
              </w:rPr>
              <w:t>about</w:t>
            </w:r>
            <w:r>
              <w:rPr>
                <w:spacing w:val="-11"/>
                <w:sz w:val="20"/>
              </w:rPr>
              <w:t> </w:t>
            </w:r>
            <w:r>
              <w:rPr>
                <w:sz w:val="20"/>
              </w:rPr>
              <w:t>what</w:t>
            </w:r>
            <w:r>
              <w:rPr>
                <w:spacing w:val="-11"/>
                <w:sz w:val="20"/>
              </w:rPr>
              <w:t> </w:t>
            </w:r>
            <w:r>
              <w:rPr>
                <w:sz w:val="20"/>
              </w:rPr>
              <w:t>modifications</w:t>
            </w:r>
            <w:r>
              <w:rPr>
                <w:spacing w:val="-11"/>
                <w:sz w:val="20"/>
              </w:rPr>
              <w:t> </w:t>
            </w:r>
            <w:r>
              <w:rPr>
                <w:sz w:val="20"/>
              </w:rPr>
              <w:t>may</w:t>
            </w:r>
            <w:r>
              <w:rPr>
                <w:spacing w:val="-11"/>
                <w:sz w:val="20"/>
              </w:rPr>
              <w:t> </w:t>
            </w:r>
            <w:r>
              <w:rPr>
                <w:sz w:val="20"/>
              </w:rPr>
              <w:t>be</w:t>
            </w:r>
            <w:r>
              <w:rPr>
                <w:spacing w:val="-11"/>
                <w:sz w:val="20"/>
              </w:rPr>
              <w:t> </w:t>
            </w:r>
            <w:r>
              <w:rPr>
                <w:sz w:val="20"/>
              </w:rPr>
              <w:t>allowed</w:t>
            </w:r>
            <w:r>
              <w:rPr>
                <w:spacing w:val="-11"/>
                <w:sz w:val="20"/>
              </w:rPr>
              <w:t> </w:t>
            </w:r>
            <w:r>
              <w:rPr>
                <w:sz w:val="20"/>
              </w:rPr>
              <w:t>to include IQVIA and Sponsor required language.</w:t>
            </w:r>
          </w:p>
        </w:tc>
        <w:tc>
          <w:tcPr>
            <w:tcW w:w="1839" w:type="dxa"/>
            <w:vMerge/>
            <w:tcBorders>
              <w:top w:val="nil"/>
            </w:tcBorders>
          </w:tcPr>
          <w:p>
            <w:pPr>
              <w:rPr>
                <w:sz w:val="2"/>
                <w:szCs w:val="2"/>
              </w:rPr>
            </w:pPr>
          </w:p>
        </w:tc>
      </w:tr>
      <w:tr>
        <w:trPr>
          <w:trHeight w:val="306" w:hRule="atLeast"/>
        </w:trPr>
        <w:tc>
          <w:tcPr>
            <w:tcW w:w="797" w:type="dxa"/>
          </w:tcPr>
          <w:p>
            <w:pPr>
              <w:pStyle w:val="TableParagraph"/>
              <w:spacing w:before="42"/>
              <w:ind w:left="177"/>
              <w:rPr>
                <w:b/>
                <w:sz w:val="20"/>
              </w:rPr>
            </w:pPr>
            <w:r>
              <w:rPr>
                <w:b/>
                <w:spacing w:val="-2"/>
                <w:sz w:val="20"/>
              </w:rPr>
              <w:t>6.5.8</w:t>
            </w:r>
          </w:p>
        </w:tc>
        <w:tc>
          <w:tcPr>
            <w:tcW w:w="1296" w:type="dxa"/>
            <w:vMerge/>
            <w:tcBorders>
              <w:top w:val="nil"/>
            </w:tcBorders>
          </w:tcPr>
          <w:p>
            <w:pPr>
              <w:rPr>
                <w:sz w:val="2"/>
                <w:szCs w:val="2"/>
              </w:rPr>
            </w:pPr>
          </w:p>
        </w:tc>
        <w:tc>
          <w:tcPr>
            <w:tcW w:w="6269" w:type="dxa"/>
          </w:tcPr>
          <w:p>
            <w:pPr>
              <w:pStyle w:val="TableParagraph"/>
              <w:spacing w:before="42"/>
              <w:rPr>
                <w:sz w:val="20"/>
              </w:rPr>
            </w:pPr>
            <w:r>
              <w:rPr>
                <w:spacing w:val="-2"/>
                <w:sz w:val="20"/>
              </w:rPr>
              <w:t>Tracks</w:t>
            </w:r>
            <w:r>
              <w:rPr>
                <w:spacing w:val="-7"/>
                <w:sz w:val="20"/>
              </w:rPr>
              <w:t> </w:t>
            </w:r>
            <w:r>
              <w:rPr>
                <w:spacing w:val="-2"/>
                <w:sz w:val="20"/>
              </w:rPr>
              <w:t>the</w:t>
            </w:r>
            <w:r>
              <w:rPr>
                <w:spacing w:val="2"/>
                <w:sz w:val="20"/>
              </w:rPr>
              <w:t> </w:t>
            </w:r>
            <w:r>
              <w:rPr>
                <w:spacing w:val="-2"/>
                <w:sz w:val="20"/>
              </w:rPr>
              <w:t>site-specific</w:t>
            </w:r>
            <w:r>
              <w:rPr>
                <w:spacing w:val="-7"/>
                <w:sz w:val="20"/>
              </w:rPr>
              <w:t> </w:t>
            </w:r>
            <w:r>
              <w:rPr>
                <w:spacing w:val="-2"/>
                <w:sz w:val="20"/>
              </w:rPr>
              <w:t>template</w:t>
            </w:r>
            <w:r>
              <w:rPr>
                <w:spacing w:val="-1"/>
                <w:sz w:val="20"/>
              </w:rPr>
              <w:t> </w:t>
            </w:r>
            <w:r>
              <w:rPr>
                <w:spacing w:val="-2"/>
                <w:sz w:val="20"/>
              </w:rPr>
              <w:t>in</w:t>
            </w:r>
            <w:r>
              <w:rPr>
                <w:spacing w:val="-9"/>
                <w:sz w:val="20"/>
              </w:rPr>
              <w:t> </w:t>
            </w:r>
            <w:r>
              <w:rPr>
                <w:spacing w:val="-2"/>
                <w:sz w:val="20"/>
              </w:rPr>
              <w:t>the</w:t>
            </w:r>
            <w:r>
              <w:rPr>
                <w:spacing w:val="-3"/>
                <w:sz w:val="20"/>
              </w:rPr>
              <w:t> </w:t>
            </w:r>
            <w:r>
              <w:rPr>
                <w:spacing w:val="-2"/>
                <w:sz w:val="20"/>
              </w:rPr>
              <w:t>Trial Management System.</w:t>
            </w:r>
          </w:p>
        </w:tc>
        <w:tc>
          <w:tcPr>
            <w:tcW w:w="1839" w:type="dxa"/>
            <w:vMerge/>
            <w:tcBorders>
              <w:top w:val="nil"/>
            </w:tcBorders>
          </w:tcPr>
          <w:p>
            <w:pPr>
              <w:rPr>
                <w:sz w:val="2"/>
                <w:szCs w:val="2"/>
              </w:rPr>
            </w:pPr>
          </w:p>
        </w:tc>
      </w:tr>
      <w:tr>
        <w:trPr>
          <w:trHeight w:val="772" w:hRule="atLeast"/>
        </w:trPr>
        <w:tc>
          <w:tcPr>
            <w:tcW w:w="797" w:type="dxa"/>
          </w:tcPr>
          <w:p>
            <w:pPr>
              <w:pStyle w:val="TableParagraph"/>
              <w:spacing w:before="42"/>
              <w:ind w:left="177"/>
              <w:rPr>
                <w:b/>
                <w:sz w:val="20"/>
              </w:rPr>
            </w:pPr>
            <w:r>
              <w:rPr>
                <w:b/>
                <w:spacing w:val="-2"/>
                <w:sz w:val="20"/>
              </w:rPr>
              <w:t>6.5.9</w:t>
            </w:r>
          </w:p>
        </w:tc>
        <w:tc>
          <w:tcPr>
            <w:tcW w:w="1296" w:type="dxa"/>
          </w:tcPr>
          <w:p>
            <w:pPr>
              <w:pStyle w:val="TableParagraph"/>
              <w:spacing w:before="42"/>
              <w:rPr>
                <w:sz w:val="20"/>
              </w:rPr>
            </w:pPr>
            <w:r>
              <w:rPr>
                <w:spacing w:val="-4"/>
                <w:sz w:val="20"/>
              </w:rPr>
              <w:t>CBSL</w:t>
            </w:r>
          </w:p>
        </w:tc>
        <w:tc>
          <w:tcPr>
            <w:tcW w:w="6269" w:type="dxa"/>
          </w:tcPr>
          <w:p>
            <w:pPr>
              <w:pStyle w:val="TableParagraph"/>
              <w:spacing w:line="242" w:lineRule="auto"/>
              <w:ind w:right="159"/>
              <w:jc w:val="both"/>
              <w:rPr>
                <w:sz w:val="20"/>
              </w:rPr>
            </w:pPr>
            <w:r>
              <w:rPr>
                <w:sz w:val="20"/>
              </w:rPr>
              <w:t>Reviews</w:t>
            </w:r>
            <w:r>
              <w:rPr>
                <w:spacing w:val="-12"/>
                <w:sz w:val="20"/>
              </w:rPr>
              <w:t> </w:t>
            </w:r>
            <w:r>
              <w:rPr>
                <w:sz w:val="20"/>
              </w:rPr>
              <w:t>and</w:t>
            </w:r>
            <w:r>
              <w:rPr>
                <w:spacing w:val="-9"/>
                <w:sz w:val="20"/>
              </w:rPr>
              <w:t> </w:t>
            </w:r>
            <w:r>
              <w:rPr>
                <w:sz w:val="20"/>
              </w:rPr>
              <w:t>approves</w:t>
            </w:r>
            <w:r>
              <w:rPr>
                <w:spacing w:val="-12"/>
                <w:sz w:val="20"/>
              </w:rPr>
              <w:t> </w:t>
            </w:r>
            <w:r>
              <w:rPr>
                <w:sz w:val="20"/>
              </w:rPr>
              <w:t>the</w:t>
            </w:r>
            <w:r>
              <w:rPr>
                <w:spacing w:val="-4"/>
                <w:sz w:val="20"/>
              </w:rPr>
              <w:t> </w:t>
            </w:r>
            <w:r>
              <w:rPr>
                <w:sz w:val="20"/>
              </w:rPr>
              <w:t>site-specific</w:t>
            </w:r>
            <w:r>
              <w:rPr>
                <w:spacing w:val="-12"/>
                <w:sz w:val="20"/>
              </w:rPr>
              <w:t> </w:t>
            </w:r>
            <w:r>
              <w:rPr>
                <w:sz w:val="20"/>
              </w:rPr>
              <w:t>template</w:t>
            </w:r>
            <w:r>
              <w:rPr>
                <w:spacing w:val="-5"/>
                <w:sz w:val="20"/>
              </w:rPr>
              <w:t> </w:t>
            </w:r>
            <w:r>
              <w:rPr>
                <w:sz w:val="20"/>
              </w:rPr>
              <w:t>with</w:t>
            </w:r>
            <w:r>
              <w:rPr>
                <w:spacing w:val="-9"/>
                <w:sz w:val="20"/>
              </w:rPr>
              <w:t> </w:t>
            </w:r>
            <w:r>
              <w:rPr>
                <w:sz w:val="20"/>
              </w:rPr>
              <w:t>input</w:t>
            </w:r>
            <w:r>
              <w:rPr>
                <w:spacing w:val="-10"/>
                <w:sz w:val="20"/>
              </w:rPr>
              <w:t> </w:t>
            </w:r>
            <w:r>
              <w:rPr>
                <w:sz w:val="20"/>
              </w:rPr>
              <w:t>from</w:t>
            </w:r>
            <w:r>
              <w:rPr>
                <w:spacing w:val="-7"/>
                <w:sz w:val="20"/>
              </w:rPr>
              <w:t> </w:t>
            </w:r>
            <w:r>
              <w:rPr>
                <w:sz w:val="20"/>
              </w:rPr>
              <w:t>ICS Legal</w:t>
            </w:r>
            <w:r>
              <w:rPr>
                <w:spacing w:val="-10"/>
                <w:sz w:val="20"/>
              </w:rPr>
              <w:t> </w:t>
            </w:r>
            <w:r>
              <w:rPr>
                <w:sz w:val="20"/>
              </w:rPr>
              <w:t>Liaison</w:t>
            </w:r>
            <w:r>
              <w:rPr>
                <w:spacing w:val="-11"/>
                <w:sz w:val="20"/>
              </w:rPr>
              <w:t> </w:t>
            </w:r>
            <w:r>
              <w:rPr>
                <w:sz w:val="20"/>
              </w:rPr>
              <w:t>and</w:t>
            </w:r>
            <w:r>
              <w:rPr>
                <w:spacing w:val="-14"/>
                <w:sz w:val="20"/>
              </w:rPr>
              <w:t> </w:t>
            </w:r>
            <w:r>
              <w:rPr>
                <w:sz w:val="20"/>
              </w:rPr>
              <w:t>IQVIA</w:t>
            </w:r>
            <w:r>
              <w:rPr>
                <w:spacing w:val="-12"/>
                <w:sz w:val="20"/>
              </w:rPr>
              <w:t> </w:t>
            </w:r>
            <w:r>
              <w:rPr>
                <w:sz w:val="20"/>
              </w:rPr>
              <w:t>GLD</w:t>
            </w:r>
            <w:r>
              <w:rPr>
                <w:spacing w:val="-13"/>
                <w:sz w:val="20"/>
              </w:rPr>
              <w:t> </w:t>
            </w:r>
            <w:r>
              <w:rPr>
                <w:sz w:val="20"/>
              </w:rPr>
              <w:t>Rep,</w:t>
            </w:r>
            <w:r>
              <w:rPr>
                <w:spacing w:val="-11"/>
                <w:sz w:val="20"/>
              </w:rPr>
              <w:t> </w:t>
            </w:r>
            <w:r>
              <w:rPr>
                <w:sz w:val="20"/>
              </w:rPr>
              <w:t>as</w:t>
            </w:r>
            <w:r>
              <w:rPr>
                <w:spacing w:val="-12"/>
                <w:sz w:val="20"/>
              </w:rPr>
              <w:t> </w:t>
            </w:r>
            <w:r>
              <w:rPr>
                <w:sz w:val="20"/>
              </w:rPr>
              <w:t>needed,</w:t>
            </w:r>
            <w:r>
              <w:rPr>
                <w:spacing w:val="-7"/>
                <w:sz w:val="20"/>
              </w:rPr>
              <w:t> </w:t>
            </w:r>
            <w:r>
              <w:rPr>
                <w:sz w:val="20"/>
              </w:rPr>
              <w:t>and</w:t>
            </w:r>
            <w:r>
              <w:rPr>
                <w:spacing w:val="10"/>
                <w:sz w:val="20"/>
              </w:rPr>
              <w:t> </w:t>
            </w:r>
            <w:r>
              <w:rPr>
                <w:sz w:val="20"/>
              </w:rPr>
              <w:t>obtains</w:t>
            </w:r>
            <w:r>
              <w:rPr>
                <w:spacing w:val="-12"/>
                <w:sz w:val="20"/>
              </w:rPr>
              <w:t> </w:t>
            </w:r>
            <w:r>
              <w:rPr>
                <w:sz w:val="20"/>
              </w:rPr>
              <w:t>Sponsor </w:t>
            </w:r>
            <w:r>
              <w:rPr>
                <w:spacing w:val="-2"/>
                <w:sz w:val="20"/>
              </w:rPr>
              <w:t>approval.</w:t>
            </w:r>
          </w:p>
        </w:tc>
        <w:tc>
          <w:tcPr>
            <w:tcW w:w="1839" w:type="dxa"/>
            <w:vMerge/>
            <w:tcBorders>
              <w:top w:val="nil"/>
            </w:tcBorders>
          </w:tcPr>
          <w:p>
            <w:pPr>
              <w:rPr>
                <w:sz w:val="2"/>
                <w:szCs w:val="2"/>
              </w:rPr>
            </w:pPr>
          </w:p>
        </w:tc>
      </w:tr>
      <w:tr>
        <w:trPr>
          <w:trHeight w:val="537" w:hRule="atLeast"/>
        </w:trPr>
        <w:tc>
          <w:tcPr>
            <w:tcW w:w="797" w:type="dxa"/>
          </w:tcPr>
          <w:p>
            <w:pPr>
              <w:pStyle w:val="TableParagraph"/>
              <w:spacing w:before="42"/>
              <w:ind w:left="119"/>
              <w:rPr>
                <w:b/>
                <w:sz w:val="20"/>
              </w:rPr>
            </w:pPr>
            <w:r>
              <w:rPr>
                <w:b/>
                <w:spacing w:val="-2"/>
                <w:sz w:val="20"/>
              </w:rPr>
              <w:t>6.5.10</w:t>
            </w:r>
          </w:p>
        </w:tc>
        <w:tc>
          <w:tcPr>
            <w:tcW w:w="1296" w:type="dxa"/>
          </w:tcPr>
          <w:p>
            <w:pPr>
              <w:pStyle w:val="TableParagraph"/>
              <w:spacing w:before="42"/>
              <w:rPr>
                <w:sz w:val="20"/>
              </w:rPr>
            </w:pPr>
            <w:r>
              <w:rPr>
                <w:spacing w:val="-5"/>
                <w:sz w:val="20"/>
              </w:rPr>
              <w:t>SAM</w:t>
            </w:r>
          </w:p>
        </w:tc>
        <w:tc>
          <w:tcPr>
            <w:tcW w:w="6269" w:type="dxa"/>
          </w:tcPr>
          <w:p>
            <w:pPr>
              <w:pStyle w:val="TableParagraph"/>
              <w:rPr>
                <w:sz w:val="20"/>
              </w:rPr>
            </w:pPr>
            <w:r>
              <w:rPr>
                <w:sz w:val="20"/>
              </w:rPr>
              <w:t>Obtains</w:t>
            </w:r>
            <w:r>
              <w:rPr>
                <w:spacing w:val="-14"/>
                <w:sz w:val="20"/>
              </w:rPr>
              <w:t> </w:t>
            </w:r>
            <w:r>
              <w:rPr>
                <w:sz w:val="20"/>
              </w:rPr>
              <w:t>Sponsor</w:t>
            </w:r>
            <w:r>
              <w:rPr>
                <w:spacing w:val="-14"/>
                <w:sz w:val="20"/>
              </w:rPr>
              <w:t> </w:t>
            </w:r>
            <w:r>
              <w:rPr>
                <w:sz w:val="20"/>
              </w:rPr>
              <w:t>approval</w:t>
            </w:r>
            <w:r>
              <w:rPr>
                <w:spacing w:val="-14"/>
                <w:sz w:val="20"/>
              </w:rPr>
              <w:t> </w:t>
            </w:r>
            <w:r>
              <w:rPr>
                <w:sz w:val="20"/>
              </w:rPr>
              <w:t>and/or</w:t>
            </w:r>
            <w:r>
              <w:rPr>
                <w:spacing w:val="-14"/>
                <w:sz w:val="20"/>
              </w:rPr>
              <w:t> </w:t>
            </w:r>
            <w:r>
              <w:rPr>
                <w:sz w:val="20"/>
              </w:rPr>
              <w:t>comments</w:t>
            </w:r>
            <w:r>
              <w:rPr>
                <w:spacing w:val="-14"/>
                <w:sz w:val="20"/>
              </w:rPr>
              <w:t> </w:t>
            </w:r>
            <w:r>
              <w:rPr>
                <w:sz w:val="20"/>
              </w:rPr>
              <w:t>of</w:t>
            </w:r>
            <w:r>
              <w:rPr>
                <w:spacing w:val="-14"/>
                <w:sz w:val="20"/>
              </w:rPr>
              <w:t> </w:t>
            </w:r>
            <w:r>
              <w:rPr>
                <w:sz w:val="20"/>
              </w:rPr>
              <w:t>the</w:t>
            </w:r>
            <w:r>
              <w:rPr>
                <w:spacing w:val="-14"/>
                <w:sz w:val="20"/>
              </w:rPr>
              <w:t> </w:t>
            </w:r>
            <w:r>
              <w:rPr>
                <w:sz w:val="20"/>
              </w:rPr>
              <w:t>site-specific template and sends to the</w:t>
            </w:r>
            <w:r>
              <w:rPr>
                <w:spacing w:val="40"/>
                <w:sz w:val="20"/>
              </w:rPr>
              <w:t> </w:t>
            </w:r>
            <w:r>
              <w:rPr>
                <w:sz w:val="20"/>
              </w:rPr>
              <w:t>CSA Rep.</w:t>
            </w:r>
          </w:p>
        </w:tc>
        <w:tc>
          <w:tcPr>
            <w:tcW w:w="1839" w:type="dxa"/>
            <w:vMerge/>
            <w:tcBorders>
              <w:top w:val="nil"/>
            </w:tcBorders>
          </w:tcPr>
          <w:p>
            <w:pPr>
              <w:rPr>
                <w:sz w:val="2"/>
                <w:szCs w:val="2"/>
              </w:rPr>
            </w:pPr>
          </w:p>
        </w:tc>
      </w:tr>
    </w:tbl>
    <w:p>
      <w:pPr>
        <w:spacing w:after="0"/>
        <w:rPr>
          <w:sz w:val="2"/>
          <w:szCs w:val="2"/>
        </w:rPr>
        <w:sectPr>
          <w:pgSz w:w="12240" w:h="15840"/>
          <w:pgMar w:header="725" w:footer="872" w:top="2520" w:bottom="1140" w:left="900" w:right="90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96"/>
        <w:gridCol w:w="6269"/>
        <w:gridCol w:w="1839"/>
      </w:tblGrid>
      <w:tr>
        <w:trPr>
          <w:trHeight w:val="306" w:hRule="atLeast"/>
        </w:trPr>
        <w:tc>
          <w:tcPr>
            <w:tcW w:w="797" w:type="dxa"/>
            <w:shd w:val="clear" w:color="auto" w:fill="D9D9D9"/>
          </w:tcPr>
          <w:p>
            <w:pPr>
              <w:pStyle w:val="TableParagraph"/>
              <w:rPr>
                <w:b/>
                <w:sz w:val="20"/>
              </w:rPr>
            </w:pPr>
            <w:r>
              <w:rPr>
                <w:b/>
                <w:spacing w:val="-5"/>
                <w:sz w:val="20"/>
              </w:rPr>
              <w:t>No:</w:t>
            </w:r>
          </w:p>
        </w:tc>
        <w:tc>
          <w:tcPr>
            <w:tcW w:w="1296" w:type="dxa"/>
            <w:shd w:val="clear" w:color="auto" w:fill="D9D9D9"/>
          </w:tcPr>
          <w:p>
            <w:pPr>
              <w:pStyle w:val="TableParagraph"/>
              <w:rPr>
                <w:b/>
                <w:sz w:val="20"/>
              </w:rPr>
            </w:pPr>
            <w:r>
              <w:rPr>
                <w:b/>
                <w:spacing w:val="-4"/>
                <w:sz w:val="20"/>
              </w:rPr>
              <w:t>Who:</w:t>
            </w:r>
          </w:p>
        </w:tc>
        <w:tc>
          <w:tcPr>
            <w:tcW w:w="6269" w:type="dxa"/>
            <w:shd w:val="clear" w:color="auto" w:fill="D9D9D9"/>
          </w:tcPr>
          <w:p>
            <w:pPr>
              <w:pStyle w:val="TableParagraph"/>
              <w:rPr>
                <w:b/>
                <w:sz w:val="20"/>
              </w:rPr>
            </w:pPr>
            <w:r>
              <w:rPr>
                <w:b/>
                <w:spacing w:val="-2"/>
                <w:sz w:val="20"/>
              </w:rPr>
              <w:t>Step:</w:t>
            </w:r>
          </w:p>
        </w:tc>
        <w:tc>
          <w:tcPr>
            <w:tcW w:w="1839" w:type="dxa"/>
            <w:shd w:val="clear" w:color="auto" w:fill="D9D9D9"/>
          </w:tcPr>
          <w:p>
            <w:pPr>
              <w:pStyle w:val="TableParagraph"/>
              <w:ind w:left="105"/>
              <w:rPr>
                <w:b/>
                <w:sz w:val="20"/>
              </w:rPr>
            </w:pPr>
            <w:r>
              <w:rPr>
                <w:b/>
                <w:spacing w:val="-2"/>
                <w:sz w:val="20"/>
              </w:rPr>
              <w:t>When:</w:t>
            </w:r>
          </w:p>
        </w:tc>
      </w:tr>
      <w:tr>
        <w:trPr>
          <w:trHeight w:val="1079" w:hRule="atLeast"/>
        </w:trPr>
        <w:tc>
          <w:tcPr>
            <w:tcW w:w="797" w:type="dxa"/>
          </w:tcPr>
          <w:p>
            <w:pPr>
              <w:pStyle w:val="TableParagraph"/>
              <w:spacing w:before="47"/>
              <w:ind w:left="119"/>
              <w:rPr>
                <w:b/>
                <w:sz w:val="20"/>
              </w:rPr>
            </w:pPr>
            <w:r>
              <w:rPr>
                <w:b/>
                <w:spacing w:val="-2"/>
                <w:sz w:val="20"/>
              </w:rPr>
              <w:t>6.5.11</w:t>
            </w:r>
          </w:p>
        </w:tc>
        <w:tc>
          <w:tcPr>
            <w:tcW w:w="1296" w:type="dxa"/>
          </w:tcPr>
          <w:p>
            <w:pPr>
              <w:pStyle w:val="TableParagraph"/>
              <w:spacing w:before="47"/>
              <w:rPr>
                <w:sz w:val="20"/>
              </w:rPr>
            </w:pPr>
            <w:r>
              <w:rPr>
                <w:sz w:val="20"/>
              </w:rPr>
              <w:t>CSA</w:t>
            </w:r>
            <w:r>
              <w:rPr>
                <w:spacing w:val="-5"/>
                <w:sz w:val="20"/>
              </w:rPr>
              <w:t> Rep</w:t>
            </w:r>
          </w:p>
        </w:tc>
        <w:tc>
          <w:tcPr>
            <w:tcW w:w="6269" w:type="dxa"/>
          </w:tcPr>
          <w:p>
            <w:pPr>
              <w:pStyle w:val="TableParagraph"/>
              <w:spacing w:before="42"/>
              <w:ind w:left="109" w:right="199"/>
              <w:rPr>
                <w:sz w:val="20"/>
              </w:rPr>
            </w:pPr>
            <w:r>
              <w:rPr>
                <w:sz w:val="20"/>
              </w:rPr>
              <w:t>Turns on Track Changes and Password Protect features in Investigator site CTA documents to ensure all site changes are highlighted.</w:t>
            </w:r>
            <w:r>
              <w:rPr>
                <w:spacing w:val="-13"/>
                <w:sz w:val="20"/>
              </w:rPr>
              <w:t> </w:t>
            </w:r>
            <w:r>
              <w:rPr>
                <w:sz w:val="20"/>
              </w:rPr>
              <w:t>Sends</w:t>
            </w:r>
            <w:r>
              <w:rPr>
                <w:spacing w:val="-11"/>
                <w:sz w:val="20"/>
              </w:rPr>
              <w:t> </w:t>
            </w:r>
            <w:r>
              <w:rPr>
                <w:sz w:val="20"/>
              </w:rPr>
              <w:t>the</w:t>
            </w:r>
            <w:r>
              <w:rPr>
                <w:spacing w:val="-9"/>
                <w:sz w:val="20"/>
              </w:rPr>
              <w:t> </w:t>
            </w:r>
            <w:r>
              <w:rPr>
                <w:sz w:val="20"/>
              </w:rPr>
              <w:t>draft</w:t>
            </w:r>
            <w:r>
              <w:rPr>
                <w:spacing w:val="-14"/>
                <w:sz w:val="20"/>
              </w:rPr>
              <w:t> </w:t>
            </w:r>
            <w:r>
              <w:rPr>
                <w:sz w:val="20"/>
              </w:rPr>
              <w:t>Site</w:t>
            </w:r>
            <w:r>
              <w:rPr>
                <w:spacing w:val="-10"/>
                <w:sz w:val="20"/>
              </w:rPr>
              <w:t> </w:t>
            </w:r>
            <w:r>
              <w:rPr>
                <w:sz w:val="20"/>
              </w:rPr>
              <w:t>CTAs</w:t>
            </w:r>
            <w:r>
              <w:rPr>
                <w:spacing w:val="-14"/>
                <w:sz w:val="20"/>
              </w:rPr>
              <w:t> </w:t>
            </w:r>
            <w:r>
              <w:rPr>
                <w:sz w:val="20"/>
              </w:rPr>
              <w:t>to</w:t>
            </w:r>
            <w:r>
              <w:rPr>
                <w:spacing w:val="-8"/>
                <w:sz w:val="20"/>
              </w:rPr>
              <w:t> </w:t>
            </w:r>
            <w:r>
              <w:rPr>
                <w:sz w:val="20"/>
              </w:rPr>
              <w:t>site</w:t>
            </w:r>
            <w:r>
              <w:rPr>
                <w:spacing w:val="-11"/>
                <w:sz w:val="20"/>
              </w:rPr>
              <w:t> </w:t>
            </w:r>
            <w:r>
              <w:rPr>
                <w:sz w:val="20"/>
              </w:rPr>
              <w:t>electronically</w:t>
            </w:r>
            <w:r>
              <w:rPr>
                <w:spacing w:val="-11"/>
                <w:sz w:val="20"/>
              </w:rPr>
              <w:t> </w:t>
            </w:r>
            <w:r>
              <w:rPr>
                <w:sz w:val="20"/>
              </w:rPr>
              <w:t>or</w:t>
            </w:r>
            <w:r>
              <w:rPr>
                <w:spacing w:val="-11"/>
                <w:sz w:val="20"/>
              </w:rPr>
              <w:t> </w:t>
            </w:r>
            <w:r>
              <w:rPr>
                <w:sz w:val="20"/>
              </w:rPr>
              <w:t>as hard</w:t>
            </w:r>
            <w:r>
              <w:rPr>
                <w:spacing w:val="40"/>
                <w:sz w:val="20"/>
              </w:rPr>
              <w:t> </w:t>
            </w:r>
            <w:r>
              <w:rPr>
                <w:sz w:val="20"/>
              </w:rPr>
              <w:t>copies, per site or Sponsor preference.</w:t>
            </w:r>
          </w:p>
        </w:tc>
        <w:tc>
          <w:tcPr>
            <w:tcW w:w="1839" w:type="dxa"/>
          </w:tcPr>
          <w:p>
            <w:pPr>
              <w:pStyle w:val="TableParagraph"/>
              <w:spacing w:before="47"/>
              <w:ind w:left="104"/>
              <w:rPr>
                <w:sz w:val="20"/>
              </w:rPr>
            </w:pPr>
            <w:r>
              <w:rPr>
                <w:spacing w:val="-2"/>
                <w:sz w:val="20"/>
              </w:rPr>
              <w:t>Startup</w:t>
            </w:r>
          </w:p>
        </w:tc>
      </w:tr>
    </w:tbl>
    <w:p>
      <w:pPr>
        <w:pStyle w:val="BodyText"/>
        <w:spacing w:before="4"/>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Negotiating Investigator Site CTA Terms " w:id="14"/>
      <w:bookmarkEnd w:id="14"/>
      <w:r>
        <w:rPr>
          <w:b/>
          <w:sz w:val="22"/>
        </w:rPr>
        <w:t>Negotiatin</w:t>
      </w:r>
      <w:r>
        <w:rPr>
          <w:b/>
          <w:sz w:val="22"/>
        </w:rPr>
        <w:t>g</w:t>
      </w:r>
      <w:r>
        <w:rPr>
          <w:b/>
          <w:spacing w:val="-12"/>
          <w:sz w:val="22"/>
        </w:rPr>
        <w:t> </w:t>
      </w:r>
      <w:r>
        <w:rPr>
          <w:b/>
          <w:sz w:val="22"/>
        </w:rPr>
        <w:t>Investigator</w:t>
      </w:r>
      <w:r>
        <w:rPr>
          <w:b/>
          <w:spacing w:val="-8"/>
          <w:sz w:val="22"/>
        </w:rPr>
        <w:t> </w:t>
      </w:r>
      <w:r>
        <w:rPr>
          <w:b/>
          <w:sz w:val="22"/>
        </w:rPr>
        <w:t>Site</w:t>
      </w:r>
      <w:r>
        <w:rPr>
          <w:b/>
          <w:spacing w:val="-5"/>
          <w:sz w:val="22"/>
        </w:rPr>
        <w:t> </w:t>
      </w:r>
      <w:r>
        <w:rPr>
          <w:b/>
          <w:sz w:val="22"/>
        </w:rPr>
        <w:t>CTA</w:t>
      </w:r>
      <w:r>
        <w:rPr>
          <w:b/>
          <w:spacing w:val="-19"/>
          <w:sz w:val="22"/>
        </w:rPr>
        <w:t> </w:t>
      </w:r>
      <w:r>
        <w:rPr>
          <w:b/>
          <w:sz w:val="22"/>
        </w:rPr>
        <w:t>Terms</w:t>
      </w:r>
      <w:r>
        <w:rPr>
          <w:b/>
          <w:spacing w:val="-9"/>
          <w:sz w:val="22"/>
        </w:rPr>
        <w:t> </w:t>
      </w:r>
      <w:r>
        <w:rPr>
          <w:b/>
          <w:sz w:val="22"/>
        </w:rPr>
        <w:t>&amp;</w:t>
      </w:r>
      <w:r>
        <w:rPr>
          <w:b/>
          <w:spacing w:val="-8"/>
          <w:sz w:val="22"/>
        </w:rPr>
        <w:t> </w:t>
      </w:r>
      <w:r>
        <w:rPr>
          <w:b/>
          <w:spacing w:val="-2"/>
          <w:sz w:val="22"/>
        </w:rPr>
        <w:t>Conditions</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96"/>
        <w:gridCol w:w="6269"/>
        <w:gridCol w:w="1839"/>
      </w:tblGrid>
      <w:tr>
        <w:trPr>
          <w:trHeight w:val="311" w:hRule="atLeast"/>
        </w:trPr>
        <w:tc>
          <w:tcPr>
            <w:tcW w:w="797" w:type="dxa"/>
            <w:shd w:val="clear" w:color="auto" w:fill="D9D9D9"/>
          </w:tcPr>
          <w:p>
            <w:pPr>
              <w:pStyle w:val="TableParagraph"/>
              <w:rPr>
                <w:b/>
                <w:sz w:val="20"/>
              </w:rPr>
            </w:pPr>
            <w:r>
              <w:rPr>
                <w:b/>
                <w:spacing w:val="-5"/>
                <w:sz w:val="20"/>
              </w:rPr>
              <w:t>No:</w:t>
            </w:r>
          </w:p>
        </w:tc>
        <w:tc>
          <w:tcPr>
            <w:tcW w:w="1296" w:type="dxa"/>
            <w:shd w:val="clear" w:color="auto" w:fill="D9D9D9"/>
          </w:tcPr>
          <w:p>
            <w:pPr>
              <w:pStyle w:val="TableParagraph"/>
              <w:rPr>
                <w:b/>
                <w:sz w:val="20"/>
              </w:rPr>
            </w:pPr>
            <w:r>
              <w:rPr>
                <w:b/>
                <w:spacing w:val="-4"/>
                <w:sz w:val="20"/>
              </w:rPr>
              <w:t>Who:</w:t>
            </w:r>
          </w:p>
        </w:tc>
        <w:tc>
          <w:tcPr>
            <w:tcW w:w="6269" w:type="dxa"/>
            <w:shd w:val="clear" w:color="auto" w:fill="D9D9D9"/>
          </w:tcPr>
          <w:p>
            <w:pPr>
              <w:pStyle w:val="TableParagraph"/>
              <w:rPr>
                <w:b/>
                <w:sz w:val="20"/>
              </w:rPr>
            </w:pPr>
            <w:r>
              <w:rPr>
                <w:b/>
                <w:spacing w:val="-2"/>
                <w:sz w:val="20"/>
              </w:rPr>
              <w:t>Step:</w:t>
            </w:r>
          </w:p>
        </w:tc>
        <w:tc>
          <w:tcPr>
            <w:tcW w:w="1839" w:type="dxa"/>
            <w:shd w:val="clear" w:color="auto" w:fill="D9D9D9"/>
          </w:tcPr>
          <w:p>
            <w:pPr>
              <w:pStyle w:val="TableParagraph"/>
              <w:ind w:left="105"/>
              <w:rPr>
                <w:b/>
                <w:sz w:val="20"/>
              </w:rPr>
            </w:pPr>
            <w:r>
              <w:rPr>
                <w:b/>
                <w:spacing w:val="-2"/>
                <w:sz w:val="20"/>
              </w:rPr>
              <w:t>When:</w:t>
            </w:r>
          </w:p>
        </w:tc>
      </w:tr>
      <w:tr>
        <w:trPr>
          <w:trHeight w:val="2438" w:hRule="atLeast"/>
        </w:trPr>
        <w:tc>
          <w:tcPr>
            <w:tcW w:w="797" w:type="dxa"/>
          </w:tcPr>
          <w:p>
            <w:pPr>
              <w:pStyle w:val="TableParagraph"/>
              <w:spacing w:before="42"/>
              <w:rPr>
                <w:b/>
                <w:sz w:val="20"/>
              </w:rPr>
            </w:pPr>
            <w:r>
              <w:rPr>
                <w:b/>
                <w:spacing w:val="-2"/>
                <w:sz w:val="20"/>
              </w:rPr>
              <w:t>6.6.1</w:t>
            </w:r>
          </w:p>
        </w:tc>
        <w:tc>
          <w:tcPr>
            <w:tcW w:w="1296" w:type="dxa"/>
            <w:vMerge w:val="restart"/>
          </w:tcPr>
          <w:p>
            <w:pPr>
              <w:pStyle w:val="TableParagraph"/>
              <w:spacing w:before="42"/>
              <w:rPr>
                <w:sz w:val="20"/>
              </w:rPr>
            </w:pPr>
            <w:r>
              <w:rPr>
                <w:sz w:val="20"/>
              </w:rPr>
              <w:t>CSA</w:t>
            </w:r>
            <w:r>
              <w:rPr>
                <w:spacing w:val="-5"/>
                <w:sz w:val="20"/>
              </w:rPr>
              <w:t> Rep</w:t>
            </w:r>
          </w:p>
        </w:tc>
        <w:tc>
          <w:tcPr>
            <w:tcW w:w="6269" w:type="dxa"/>
          </w:tcPr>
          <w:p>
            <w:pPr>
              <w:pStyle w:val="TableParagraph"/>
              <w:ind w:left="109"/>
              <w:rPr>
                <w:sz w:val="20"/>
              </w:rPr>
            </w:pPr>
            <w:r>
              <w:rPr>
                <w:sz w:val="20"/>
              </w:rPr>
              <w:t>Negotiates Investigator site CTA terms and conditions with the relevant</w:t>
            </w:r>
            <w:r>
              <w:rPr>
                <w:spacing w:val="-14"/>
                <w:sz w:val="20"/>
              </w:rPr>
              <w:t> </w:t>
            </w:r>
            <w:r>
              <w:rPr>
                <w:sz w:val="20"/>
              </w:rPr>
              <w:t>site</w:t>
            </w:r>
            <w:r>
              <w:rPr>
                <w:spacing w:val="-11"/>
                <w:sz w:val="20"/>
              </w:rPr>
              <w:t> </w:t>
            </w:r>
            <w:r>
              <w:rPr>
                <w:sz w:val="20"/>
              </w:rPr>
              <w:t>contacts</w:t>
            </w:r>
            <w:r>
              <w:rPr>
                <w:spacing w:val="-14"/>
                <w:sz w:val="20"/>
              </w:rPr>
              <w:t> </w:t>
            </w:r>
            <w:r>
              <w:rPr>
                <w:sz w:val="20"/>
              </w:rPr>
              <w:t>(e.g.,</w:t>
            </w:r>
            <w:r>
              <w:rPr>
                <w:spacing w:val="-14"/>
                <w:sz w:val="20"/>
              </w:rPr>
              <w:t> </w:t>
            </w:r>
            <w:r>
              <w:rPr>
                <w:sz w:val="20"/>
              </w:rPr>
              <w:t>lawyer,</w:t>
            </w:r>
            <w:r>
              <w:rPr>
                <w:spacing w:val="-14"/>
                <w:sz w:val="20"/>
              </w:rPr>
              <w:t> </w:t>
            </w:r>
            <w:r>
              <w:rPr>
                <w:sz w:val="20"/>
              </w:rPr>
              <w:t>Investigator,</w:t>
            </w:r>
            <w:r>
              <w:rPr>
                <w:spacing w:val="-14"/>
                <w:sz w:val="20"/>
              </w:rPr>
              <w:t> </w:t>
            </w:r>
            <w:r>
              <w:rPr>
                <w:sz w:val="20"/>
              </w:rPr>
              <w:t>Board</w:t>
            </w:r>
            <w:r>
              <w:rPr>
                <w:spacing w:val="-14"/>
                <w:sz w:val="20"/>
              </w:rPr>
              <w:t> </w:t>
            </w:r>
            <w:r>
              <w:rPr>
                <w:sz w:val="20"/>
              </w:rPr>
              <w:t>of</w:t>
            </w:r>
            <w:r>
              <w:rPr>
                <w:spacing w:val="14"/>
                <w:sz w:val="20"/>
              </w:rPr>
              <w:t> </w:t>
            </w:r>
            <w:r>
              <w:rPr>
                <w:sz w:val="20"/>
              </w:rPr>
              <w:t>Directors), according to the CBSL CTA Training and negotiation parameters.</w:t>
            </w:r>
          </w:p>
          <w:p>
            <w:pPr>
              <w:pStyle w:val="TableParagraph"/>
              <w:spacing w:before="7"/>
              <w:ind w:left="0"/>
              <w:rPr>
                <w:b/>
                <w:sz w:val="22"/>
              </w:rPr>
            </w:pPr>
          </w:p>
          <w:p>
            <w:pPr>
              <w:pStyle w:val="TableParagraph"/>
              <w:spacing w:before="0"/>
              <w:rPr>
                <w:sz w:val="20"/>
              </w:rPr>
            </w:pPr>
            <w:r>
              <w:rPr>
                <w:sz w:val="20"/>
              </w:rPr>
              <w:t>Escalates</w:t>
            </w:r>
            <w:r>
              <w:rPr>
                <w:spacing w:val="-13"/>
                <w:sz w:val="20"/>
              </w:rPr>
              <w:t> </w:t>
            </w:r>
            <w:r>
              <w:rPr>
                <w:sz w:val="20"/>
              </w:rPr>
              <w:t>any</w:t>
            </w:r>
            <w:r>
              <w:rPr>
                <w:spacing w:val="-13"/>
                <w:sz w:val="20"/>
              </w:rPr>
              <w:t> </w:t>
            </w:r>
            <w:r>
              <w:rPr>
                <w:sz w:val="20"/>
              </w:rPr>
              <w:t>issues</w:t>
            </w:r>
            <w:r>
              <w:rPr>
                <w:spacing w:val="-13"/>
                <w:sz w:val="20"/>
              </w:rPr>
              <w:t> </w:t>
            </w:r>
            <w:r>
              <w:rPr>
                <w:sz w:val="20"/>
              </w:rPr>
              <w:t>with</w:t>
            </w:r>
            <w:r>
              <w:rPr>
                <w:spacing w:val="-13"/>
                <w:sz w:val="20"/>
              </w:rPr>
              <w:t> </w:t>
            </w:r>
            <w:r>
              <w:rPr>
                <w:sz w:val="20"/>
              </w:rPr>
              <w:t>site</w:t>
            </w:r>
            <w:r>
              <w:rPr>
                <w:spacing w:val="-13"/>
                <w:sz w:val="20"/>
              </w:rPr>
              <w:t> </w:t>
            </w:r>
            <w:r>
              <w:rPr>
                <w:sz w:val="20"/>
              </w:rPr>
              <w:t>responsiveness</w:t>
            </w:r>
            <w:r>
              <w:rPr>
                <w:spacing w:val="-13"/>
                <w:sz w:val="20"/>
              </w:rPr>
              <w:t> </w:t>
            </w:r>
            <w:r>
              <w:rPr>
                <w:sz w:val="20"/>
              </w:rPr>
              <w:t>according</w:t>
            </w:r>
            <w:r>
              <w:rPr>
                <w:spacing w:val="-13"/>
                <w:sz w:val="20"/>
              </w:rPr>
              <w:t> </w:t>
            </w:r>
            <w:r>
              <w:rPr>
                <w:sz w:val="20"/>
              </w:rPr>
              <w:t>to</w:t>
            </w:r>
            <w:r>
              <w:rPr>
                <w:spacing w:val="-13"/>
                <w:sz w:val="20"/>
              </w:rPr>
              <w:t> </w:t>
            </w:r>
            <w:r>
              <w:rPr>
                <w:sz w:val="20"/>
              </w:rPr>
              <w:t>project escalation instructions.</w:t>
            </w:r>
          </w:p>
          <w:p>
            <w:pPr>
              <w:pStyle w:val="TableParagraph"/>
              <w:spacing w:before="7"/>
              <w:ind w:left="0"/>
              <w:rPr>
                <w:b/>
                <w:sz w:val="22"/>
              </w:rPr>
            </w:pPr>
          </w:p>
          <w:p>
            <w:pPr>
              <w:pStyle w:val="TableParagraph"/>
              <w:spacing w:before="0"/>
              <w:rPr>
                <w:sz w:val="20"/>
              </w:rPr>
            </w:pPr>
            <w:r>
              <w:rPr>
                <w:sz w:val="20"/>
              </w:rPr>
              <w:t>Accepts without further review and approval all site requested changes</w:t>
            </w:r>
            <w:r>
              <w:rPr>
                <w:spacing w:val="-12"/>
                <w:sz w:val="20"/>
              </w:rPr>
              <w:t> </w:t>
            </w:r>
            <w:r>
              <w:rPr>
                <w:sz w:val="20"/>
              </w:rPr>
              <w:t>that</w:t>
            </w:r>
            <w:r>
              <w:rPr>
                <w:spacing w:val="-12"/>
                <w:sz w:val="20"/>
              </w:rPr>
              <w:t> </w:t>
            </w:r>
            <w:r>
              <w:rPr>
                <w:sz w:val="20"/>
              </w:rPr>
              <w:t>are</w:t>
            </w:r>
            <w:r>
              <w:rPr>
                <w:spacing w:val="-13"/>
                <w:sz w:val="20"/>
              </w:rPr>
              <w:t> </w:t>
            </w:r>
            <w:r>
              <w:rPr>
                <w:sz w:val="20"/>
              </w:rPr>
              <w:t>within</w:t>
            </w:r>
            <w:r>
              <w:rPr>
                <w:spacing w:val="-13"/>
                <w:sz w:val="20"/>
              </w:rPr>
              <w:t> </w:t>
            </w:r>
            <w:r>
              <w:rPr>
                <w:sz w:val="20"/>
              </w:rPr>
              <w:t>negotiation</w:t>
            </w:r>
            <w:r>
              <w:rPr>
                <w:spacing w:val="-13"/>
                <w:sz w:val="20"/>
              </w:rPr>
              <w:t> </w:t>
            </w:r>
            <w:r>
              <w:rPr>
                <w:sz w:val="20"/>
              </w:rPr>
              <w:t>parameters</w:t>
            </w:r>
            <w:r>
              <w:rPr>
                <w:spacing w:val="-13"/>
                <w:sz w:val="20"/>
              </w:rPr>
              <w:t> </w:t>
            </w:r>
            <w:r>
              <w:rPr>
                <w:sz w:val="20"/>
              </w:rPr>
              <w:t>and</w:t>
            </w:r>
            <w:r>
              <w:rPr>
                <w:spacing w:val="-13"/>
                <w:sz w:val="20"/>
              </w:rPr>
              <w:t> </w:t>
            </w:r>
            <w:r>
              <w:rPr>
                <w:sz w:val="20"/>
              </w:rPr>
              <w:t>do</w:t>
            </w:r>
            <w:r>
              <w:rPr>
                <w:spacing w:val="-13"/>
                <w:sz w:val="20"/>
              </w:rPr>
              <w:t> </w:t>
            </w:r>
            <w:r>
              <w:rPr>
                <w:sz w:val="20"/>
              </w:rPr>
              <w:t>not</w:t>
            </w:r>
            <w:r>
              <w:rPr>
                <w:spacing w:val="-13"/>
                <w:sz w:val="20"/>
              </w:rPr>
              <w:t> </w:t>
            </w:r>
            <w:r>
              <w:rPr>
                <w:sz w:val="20"/>
              </w:rPr>
              <w:t>materially change the meaning of the contract provision.</w:t>
            </w:r>
          </w:p>
        </w:tc>
        <w:tc>
          <w:tcPr>
            <w:tcW w:w="1839" w:type="dxa"/>
            <w:vMerge w:val="restart"/>
          </w:tcPr>
          <w:p>
            <w:pPr>
              <w:pStyle w:val="TableParagraph"/>
              <w:spacing w:before="42"/>
              <w:ind w:left="105"/>
              <w:rPr>
                <w:sz w:val="20"/>
              </w:rPr>
            </w:pPr>
            <w:r>
              <w:rPr>
                <w:spacing w:val="-2"/>
                <w:sz w:val="20"/>
              </w:rPr>
              <w:t>Startup</w:t>
            </w:r>
          </w:p>
        </w:tc>
      </w:tr>
      <w:tr>
        <w:trPr>
          <w:trHeight w:val="3474" w:hRule="atLeast"/>
        </w:trPr>
        <w:tc>
          <w:tcPr>
            <w:tcW w:w="797" w:type="dxa"/>
          </w:tcPr>
          <w:p>
            <w:pPr>
              <w:pStyle w:val="TableParagraph"/>
              <w:spacing w:before="42"/>
              <w:rPr>
                <w:b/>
                <w:sz w:val="20"/>
              </w:rPr>
            </w:pPr>
            <w:r>
              <w:rPr>
                <w:b/>
                <w:spacing w:val="-2"/>
                <w:sz w:val="20"/>
              </w:rPr>
              <w:t>6.6.2</w:t>
            </w:r>
          </w:p>
        </w:tc>
        <w:tc>
          <w:tcPr>
            <w:tcW w:w="1296" w:type="dxa"/>
            <w:vMerge/>
            <w:tcBorders>
              <w:top w:val="nil"/>
            </w:tcBorders>
          </w:tcPr>
          <w:p>
            <w:pPr>
              <w:rPr>
                <w:sz w:val="2"/>
                <w:szCs w:val="2"/>
              </w:rPr>
            </w:pPr>
          </w:p>
        </w:tc>
        <w:tc>
          <w:tcPr>
            <w:tcW w:w="6269" w:type="dxa"/>
          </w:tcPr>
          <w:p>
            <w:pPr>
              <w:pStyle w:val="TableParagraph"/>
              <w:spacing w:line="244" w:lineRule="auto"/>
              <w:ind w:right="90"/>
              <w:rPr>
                <w:sz w:val="20"/>
              </w:rPr>
            </w:pPr>
            <w:r>
              <w:rPr>
                <w:sz w:val="20"/>
              </w:rPr>
              <w:t>Performs</w:t>
            </w:r>
            <w:r>
              <w:rPr>
                <w:spacing w:val="-11"/>
                <w:sz w:val="20"/>
              </w:rPr>
              <w:t> </w:t>
            </w:r>
            <w:r>
              <w:rPr>
                <w:sz w:val="20"/>
              </w:rPr>
              <w:t>these</w:t>
            </w:r>
            <w:r>
              <w:rPr>
                <w:spacing w:val="-10"/>
                <w:sz w:val="20"/>
              </w:rPr>
              <w:t> </w:t>
            </w:r>
            <w:r>
              <w:rPr>
                <w:sz w:val="20"/>
              </w:rPr>
              <w:t>steps</w:t>
            </w:r>
            <w:r>
              <w:rPr>
                <w:spacing w:val="-10"/>
                <w:sz w:val="20"/>
              </w:rPr>
              <w:t> </w:t>
            </w:r>
            <w:r>
              <w:rPr>
                <w:sz w:val="20"/>
              </w:rPr>
              <w:t>if</w:t>
            </w:r>
            <w:r>
              <w:rPr>
                <w:spacing w:val="-10"/>
                <w:sz w:val="20"/>
              </w:rPr>
              <w:t> </w:t>
            </w:r>
            <w:r>
              <w:rPr>
                <w:sz w:val="20"/>
              </w:rPr>
              <w:t>the</w:t>
            </w:r>
            <w:r>
              <w:rPr>
                <w:spacing w:val="-12"/>
                <w:sz w:val="20"/>
              </w:rPr>
              <w:t> </w:t>
            </w:r>
            <w:r>
              <w:rPr>
                <w:sz w:val="20"/>
              </w:rPr>
              <w:t>site’s</w:t>
            </w:r>
            <w:r>
              <w:rPr>
                <w:spacing w:val="-14"/>
                <w:sz w:val="20"/>
              </w:rPr>
              <w:t> </w:t>
            </w:r>
            <w:r>
              <w:rPr>
                <w:sz w:val="20"/>
              </w:rPr>
              <w:t>requested</w:t>
            </w:r>
            <w:r>
              <w:rPr>
                <w:spacing w:val="-12"/>
                <w:sz w:val="20"/>
              </w:rPr>
              <w:t> </w:t>
            </w:r>
            <w:r>
              <w:rPr>
                <w:sz w:val="20"/>
              </w:rPr>
              <w:t>changes</w:t>
            </w:r>
            <w:r>
              <w:rPr>
                <w:spacing w:val="-14"/>
                <w:sz w:val="20"/>
              </w:rPr>
              <w:t> </w:t>
            </w:r>
            <w:r>
              <w:rPr>
                <w:sz w:val="20"/>
              </w:rPr>
              <w:t>are</w:t>
            </w:r>
            <w:r>
              <w:rPr>
                <w:spacing w:val="-8"/>
                <w:sz w:val="20"/>
              </w:rPr>
              <w:t> </w:t>
            </w:r>
            <w:r>
              <w:rPr>
                <w:sz w:val="20"/>
              </w:rPr>
              <w:t>not</w:t>
            </w:r>
            <w:r>
              <w:rPr>
                <w:spacing w:val="-10"/>
                <w:sz w:val="20"/>
              </w:rPr>
              <w:t> </w:t>
            </w:r>
            <w:r>
              <w:rPr>
                <w:sz w:val="20"/>
              </w:rPr>
              <w:t>covered in the CBSL CTA Training and negotiation parameters:</w:t>
            </w:r>
          </w:p>
          <w:p>
            <w:pPr>
              <w:pStyle w:val="TableParagraph"/>
              <w:numPr>
                <w:ilvl w:val="0"/>
                <w:numId w:val="7"/>
              </w:numPr>
              <w:tabs>
                <w:tab w:pos="469" w:val="left" w:leader="none"/>
                <w:tab w:pos="470" w:val="left" w:leader="none"/>
              </w:tabs>
              <w:spacing w:line="240" w:lineRule="auto" w:before="35" w:after="0"/>
              <w:ind w:left="470" w:right="1073" w:hanging="360"/>
              <w:jc w:val="left"/>
              <w:rPr>
                <w:sz w:val="20"/>
              </w:rPr>
            </w:pPr>
            <w:r>
              <w:rPr>
                <w:sz w:val="20"/>
              </w:rPr>
              <w:t>Utilizes</w:t>
            </w:r>
            <w:r>
              <w:rPr>
                <w:spacing w:val="-7"/>
                <w:sz w:val="20"/>
              </w:rPr>
              <w:t> </w:t>
            </w:r>
            <w:r>
              <w:rPr>
                <w:sz w:val="20"/>
              </w:rPr>
              <w:t>the</w:t>
            </w:r>
            <w:r>
              <w:rPr>
                <w:spacing w:val="-6"/>
                <w:sz w:val="20"/>
              </w:rPr>
              <w:t> </w:t>
            </w:r>
            <w:r>
              <w:rPr>
                <w:sz w:val="20"/>
              </w:rPr>
              <w:t>Protocol</w:t>
            </w:r>
            <w:r>
              <w:rPr>
                <w:spacing w:val="-6"/>
                <w:sz w:val="20"/>
              </w:rPr>
              <w:t> </w:t>
            </w:r>
            <w:r>
              <w:rPr>
                <w:sz w:val="20"/>
              </w:rPr>
              <w:t>to</w:t>
            </w:r>
            <w:r>
              <w:rPr>
                <w:spacing w:val="-6"/>
                <w:sz w:val="20"/>
              </w:rPr>
              <w:t> </w:t>
            </w:r>
            <w:r>
              <w:rPr>
                <w:sz w:val="20"/>
              </w:rPr>
              <w:t>evaluate</w:t>
            </w:r>
            <w:r>
              <w:rPr>
                <w:spacing w:val="-6"/>
                <w:sz w:val="20"/>
              </w:rPr>
              <w:t> </w:t>
            </w:r>
            <w:r>
              <w:rPr>
                <w:sz w:val="20"/>
              </w:rPr>
              <w:t>if</w:t>
            </w:r>
            <w:r>
              <w:rPr>
                <w:spacing w:val="-6"/>
                <w:sz w:val="20"/>
              </w:rPr>
              <w:t> </w:t>
            </w:r>
            <w:r>
              <w:rPr>
                <w:sz w:val="20"/>
              </w:rPr>
              <w:t>the</w:t>
            </w:r>
            <w:r>
              <w:rPr>
                <w:spacing w:val="-6"/>
                <w:sz w:val="20"/>
              </w:rPr>
              <w:t> </w:t>
            </w:r>
            <w:r>
              <w:rPr>
                <w:sz w:val="20"/>
              </w:rPr>
              <w:t>site’s</w:t>
            </w:r>
            <w:r>
              <w:rPr>
                <w:spacing w:val="-6"/>
                <w:sz w:val="20"/>
              </w:rPr>
              <w:t> </w:t>
            </w:r>
            <w:r>
              <w:rPr>
                <w:sz w:val="20"/>
              </w:rPr>
              <w:t>request</w:t>
            </w:r>
            <w:r>
              <w:rPr>
                <w:spacing w:val="-6"/>
                <w:sz w:val="20"/>
              </w:rPr>
              <w:t> </w:t>
            </w:r>
            <w:r>
              <w:rPr>
                <w:sz w:val="20"/>
              </w:rPr>
              <w:t>is </w:t>
            </w:r>
            <w:r>
              <w:rPr>
                <w:spacing w:val="-2"/>
                <w:sz w:val="20"/>
              </w:rPr>
              <w:t>appropriate</w:t>
            </w:r>
          </w:p>
          <w:p>
            <w:pPr>
              <w:pStyle w:val="TableParagraph"/>
              <w:numPr>
                <w:ilvl w:val="0"/>
                <w:numId w:val="7"/>
              </w:numPr>
              <w:tabs>
                <w:tab w:pos="469" w:val="left" w:leader="none"/>
                <w:tab w:pos="470" w:val="left" w:leader="none"/>
              </w:tabs>
              <w:spacing w:line="240" w:lineRule="auto" w:before="0" w:after="0"/>
              <w:ind w:left="469" w:right="727" w:hanging="360"/>
              <w:jc w:val="left"/>
              <w:rPr>
                <w:sz w:val="20"/>
              </w:rPr>
            </w:pPr>
            <w:r>
              <w:rPr>
                <w:sz w:val="20"/>
              </w:rPr>
              <w:t>Requests</w:t>
            </w:r>
            <w:r>
              <w:rPr>
                <w:spacing w:val="-12"/>
                <w:sz w:val="20"/>
              </w:rPr>
              <w:t> </w:t>
            </w:r>
            <w:r>
              <w:rPr>
                <w:sz w:val="20"/>
              </w:rPr>
              <w:t>that</w:t>
            </w:r>
            <w:r>
              <w:rPr>
                <w:spacing w:val="-12"/>
                <w:sz w:val="20"/>
              </w:rPr>
              <w:t> </w:t>
            </w:r>
            <w:r>
              <w:rPr>
                <w:sz w:val="20"/>
              </w:rPr>
              <w:t>the</w:t>
            </w:r>
            <w:r>
              <w:rPr>
                <w:spacing w:val="-12"/>
                <w:sz w:val="20"/>
              </w:rPr>
              <w:t> </w:t>
            </w:r>
            <w:r>
              <w:rPr>
                <w:sz w:val="20"/>
              </w:rPr>
              <w:t>site</w:t>
            </w:r>
            <w:r>
              <w:rPr>
                <w:spacing w:val="-12"/>
                <w:sz w:val="20"/>
              </w:rPr>
              <w:t> </w:t>
            </w:r>
            <w:r>
              <w:rPr>
                <w:sz w:val="20"/>
              </w:rPr>
              <w:t>provides</w:t>
            </w:r>
            <w:r>
              <w:rPr>
                <w:spacing w:val="-10"/>
                <w:sz w:val="20"/>
              </w:rPr>
              <w:t> </w:t>
            </w:r>
            <w:r>
              <w:rPr>
                <w:sz w:val="20"/>
              </w:rPr>
              <w:t>a</w:t>
            </w:r>
            <w:r>
              <w:rPr>
                <w:spacing w:val="-10"/>
                <w:sz w:val="20"/>
              </w:rPr>
              <w:t> </w:t>
            </w:r>
            <w:r>
              <w:rPr>
                <w:sz w:val="20"/>
              </w:rPr>
              <w:t>rationale</w:t>
            </w:r>
            <w:r>
              <w:rPr>
                <w:spacing w:val="-14"/>
                <w:sz w:val="20"/>
              </w:rPr>
              <w:t> </w:t>
            </w:r>
            <w:r>
              <w:rPr>
                <w:sz w:val="20"/>
              </w:rPr>
              <w:t>and</w:t>
            </w:r>
            <w:r>
              <w:rPr>
                <w:spacing w:val="-14"/>
                <w:sz w:val="20"/>
              </w:rPr>
              <w:t> </w:t>
            </w:r>
            <w:r>
              <w:rPr>
                <w:sz w:val="20"/>
              </w:rPr>
              <w:t>supporting documentation</w:t>
            </w:r>
            <w:r>
              <w:rPr>
                <w:spacing w:val="-10"/>
                <w:sz w:val="20"/>
              </w:rPr>
              <w:t> </w:t>
            </w:r>
            <w:r>
              <w:rPr>
                <w:sz w:val="20"/>
              </w:rPr>
              <w:t>for</w:t>
            </w:r>
            <w:r>
              <w:rPr>
                <w:spacing w:val="-10"/>
                <w:sz w:val="20"/>
              </w:rPr>
              <w:t> </w:t>
            </w:r>
            <w:r>
              <w:rPr>
                <w:sz w:val="20"/>
              </w:rPr>
              <w:t>the</w:t>
            </w:r>
            <w:r>
              <w:rPr>
                <w:spacing w:val="-10"/>
                <w:sz w:val="20"/>
              </w:rPr>
              <w:t> </w:t>
            </w:r>
            <w:r>
              <w:rPr>
                <w:sz w:val="20"/>
              </w:rPr>
              <w:t>revision</w:t>
            </w:r>
            <w:r>
              <w:rPr>
                <w:spacing w:val="-11"/>
                <w:sz w:val="20"/>
              </w:rPr>
              <w:t> </w:t>
            </w:r>
            <w:r>
              <w:rPr>
                <w:sz w:val="20"/>
              </w:rPr>
              <w:t>requests</w:t>
            </w:r>
            <w:r>
              <w:rPr>
                <w:spacing w:val="-11"/>
                <w:sz w:val="20"/>
              </w:rPr>
              <w:t> </w:t>
            </w:r>
            <w:r>
              <w:rPr>
                <w:sz w:val="20"/>
              </w:rPr>
              <w:t>to</w:t>
            </w:r>
            <w:r>
              <w:rPr>
                <w:spacing w:val="-11"/>
                <w:sz w:val="20"/>
              </w:rPr>
              <w:t> </w:t>
            </w:r>
            <w:r>
              <w:rPr>
                <w:sz w:val="20"/>
              </w:rPr>
              <w:t>be</w:t>
            </w:r>
            <w:r>
              <w:rPr>
                <w:spacing w:val="-11"/>
                <w:sz w:val="20"/>
              </w:rPr>
              <w:t> </w:t>
            </w:r>
            <w:r>
              <w:rPr>
                <w:sz w:val="20"/>
              </w:rPr>
              <w:t>considered.</w:t>
            </w:r>
          </w:p>
          <w:p>
            <w:pPr>
              <w:pStyle w:val="TableParagraph"/>
              <w:numPr>
                <w:ilvl w:val="0"/>
                <w:numId w:val="7"/>
              </w:numPr>
              <w:tabs>
                <w:tab w:pos="469" w:val="left" w:leader="none"/>
                <w:tab w:pos="470" w:val="left" w:leader="none"/>
              </w:tabs>
              <w:spacing w:line="240" w:lineRule="auto" w:before="0" w:after="0"/>
              <w:ind w:left="470" w:right="472" w:hanging="360"/>
              <w:jc w:val="left"/>
              <w:rPr>
                <w:sz w:val="20"/>
              </w:rPr>
            </w:pPr>
            <w:r>
              <w:rPr>
                <w:sz w:val="20"/>
              </w:rPr>
              <w:t>Evaluates</w:t>
            </w:r>
            <w:r>
              <w:rPr>
                <w:spacing w:val="-13"/>
                <w:sz w:val="20"/>
              </w:rPr>
              <w:t> </w:t>
            </w:r>
            <w:r>
              <w:rPr>
                <w:sz w:val="20"/>
              </w:rPr>
              <w:t>the</w:t>
            </w:r>
            <w:r>
              <w:rPr>
                <w:spacing w:val="-14"/>
                <w:sz w:val="20"/>
              </w:rPr>
              <w:t> </w:t>
            </w:r>
            <w:r>
              <w:rPr>
                <w:sz w:val="20"/>
              </w:rPr>
              <w:t>rationale</w:t>
            </w:r>
            <w:r>
              <w:rPr>
                <w:spacing w:val="-12"/>
                <w:sz w:val="20"/>
              </w:rPr>
              <w:t> </w:t>
            </w:r>
            <w:r>
              <w:rPr>
                <w:sz w:val="20"/>
              </w:rPr>
              <w:t>and</w:t>
            </w:r>
            <w:r>
              <w:rPr>
                <w:spacing w:val="-12"/>
                <w:sz w:val="20"/>
              </w:rPr>
              <w:t> </w:t>
            </w:r>
            <w:r>
              <w:rPr>
                <w:sz w:val="20"/>
              </w:rPr>
              <w:t>negotiates</w:t>
            </w:r>
            <w:r>
              <w:rPr>
                <w:spacing w:val="-11"/>
                <w:sz w:val="20"/>
              </w:rPr>
              <w:t> </w:t>
            </w:r>
            <w:r>
              <w:rPr>
                <w:sz w:val="20"/>
              </w:rPr>
              <w:t>with</w:t>
            </w:r>
            <w:r>
              <w:rPr>
                <w:spacing w:val="-12"/>
                <w:sz w:val="20"/>
              </w:rPr>
              <w:t> </w:t>
            </w:r>
            <w:r>
              <w:rPr>
                <w:sz w:val="20"/>
              </w:rPr>
              <w:t>the</w:t>
            </w:r>
            <w:r>
              <w:rPr>
                <w:spacing w:val="-12"/>
                <w:sz w:val="20"/>
              </w:rPr>
              <w:t> </w:t>
            </w:r>
            <w:r>
              <w:rPr>
                <w:sz w:val="20"/>
              </w:rPr>
              <w:t>site</w:t>
            </w:r>
            <w:r>
              <w:rPr>
                <w:spacing w:val="-12"/>
                <w:sz w:val="20"/>
              </w:rPr>
              <w:t> </w:t>
            </w:r>
            <w:r>
              <w:rPr>
                <w:sz w:val="20"/>
              </w:rPr>
              <w:t>to</w:t>
            </w:r>
            <w:r>
              <w:rPr>
                <w:spacing w:val="-8"/>
                <w:sz w:val="20"/>
              </w:rPr>
              <w:t> </w:t>
            </w:r>
            <w:r>
              <w:rPr>
                <w:sz w:val="20"/>
              </w:rPr>
              <w:t>accept position within negotiation parameters.</w:t>
            </w:r>
          </w:p>
          <w:p>
            <w:pPr>
              <w:pStyle w:val="TableParagraph"/>
              <w:numPr>
                <w:ilvl w:val="0"/>
                <w:numId w:val="7"/>
              </w:numPr>
              <w:tabs>
                <w:tab w:pos="469" w:val="left" w:leader="none"/>
                <w:tab w:pos="470" w:val="left" w:leader="none"/>
              </w:tabs>
              <w:spacing w:line="240" w:lineRule="auto" w:before="0" w:after="0"/>
              <w:ind w:left="470" w:right="113" w:hanging="360"/>
              <w:jc w:val="left"/>
              <w:rPr>
                <w:sz w:val="20"/>
              </w:rPr>
            </w:pPr>
            <w:r>
              <w:rPr>
                <w:spacing w:val="-2"/>
                <w:sz w:val="20"/>
              </w:rPr>
              <w:t>Evaluates</w:t>
            </w:r>
            <w:r>
              <w:rPr>
                <w:spacing w:val="-3"/>
                <w:sz w:val="20"/>
              </w:rPr>
              <w:t> </w:t>
            </w:r>
            <w:r>
              <w:rPr>
                <w:spacing w:val="-2"/>
                <w:sz w:val="20"/>
              </w:rPr>
              <w:t>contractual or</w:t>
            </w:r>
            <w:r>
              <w:rPr>
                <w:spacing w:val="-7"/>
                <w:sz w:val="20"/>
              </w:rPr>
              <w:t> </w:t>
            </w:r>
            <w:r>
              <w:rPr>
                <w:spacing w:val="-2"/>
                <w:sz w:val="20"/>
              </w:rPr>
              <w:t>operational</w:t>
            </w:r>
            <w:r>
              <w:rPr>
                <w:spacing w:val="-7"/>
                <w:sz w:val="20"/>
              </w:rPr>
              <w:t> </w:t>
            </w:r>
            <w:r>
              <w:rPr>
                <w:spacing w:val="-2"/>
                <w:sz w:val="20"/>
              </w:rPr>
              <w:t>risk</w:t>
            </w:r>
            <w:r>
              <w:rPr>
                <w:spacing w:val="-7"/>
                <w:sz w:val="20"/>
              </w:rPr>
              <w:t> </w:t>
            </w:r>
            <w:r>
              <w:rPr>
                <w:spacing w:val="-2"/>
                <w:sz w:val="20"/>
              </w:rPr>
              <w:t>to</w:t>
            </w:r>
            <w:r>
              <w:rPr>
                <w:spacing w:val="-7"/>
                <w:sz w:val="20"/>
              </w:rPr>
              <w:t> </w:t>
            </w:r>
            <w:r>
              <w:rPr>
                <w:spacing w:val="-2"/>
                <w:sz w:val="20"/>
              </w:rPr>
              <w:t>IQVIA</w:t>
            </w:r>
            <w:r>
              <w:rPr>
                <w:spacing w:val="-7"/>
                <w:sz w:val="20"/>
              </w:rPr>
              <w:t> </w:t>
            </w:r>
            <w:r>
              <w:rPr>
                <w:spacing w:val="-2"/>
                <w:sz w:val="20"/>
              </w:rPr>
              <w:t>and/or</w:t>
            </w:r>
            <w:r>
              <w:rPr>
                <w:spacing w:val="-7"/>
                <w:sz w:val="20"/>
              </w:rPr>
              <w:t> </w:t>
            </w:r>
            <w:r>
              <w:rPr>
                <w:spacing w:val="-2"/>
                <w:sz w:val="20"/>
              </w:rPr>
              <w:t>Sponsor </w:t>
            </w:r>
            <w:r>
              <w:rPr>
                <w:sz w:val="20"/>
              </w:rPr>
              <w:t>if changes are accepted.</w:t>
            </w:r>
          </w:p>
          <w:p>
            <w:pPr>
              <w:pStyle w:val="TableParagraph"/>
              <w:spacing w:before="3"/>
              <w:ind w:left="0"/>
              <w:rPr>
                <w:b/>
                <w:sz w:val="26"/>
              </w:rPr>
            </w:pPr>
          </w:p>
          <w:p>
            <w:pPr>
              <w:pStyle w:val="TableParagraph"/>
              <w:spacing w:before="1"/>
              <w:rPr>
                <w:sz w:val="20"/>
              </w:rPr>
            </w:pPr>
            <w:r>
              <w:rPr>
                <w:sz w:val="20"/>
              </w:rPr>
              <w:t>If the site’s requested changes remain outside negotiation parameters,</w:t>
            </w:r>
            <w:r>
              <w:rPr>
                <w:spacing w:val="-14"/>
                <w:sz w:val="20"/>
              </w:rPr>
              <w:t> </w:t>
            </w:r>
            <w:r>
              <w:rPr>
                <w:sz w:val="20"/>
              </w:rPr>
              <w:t>forwards</w:t>
            </w:r>
            <w:r>
              <w:rPr>
                <w:spacing w:val="-14"/>
                <w:sz w:val="20"/>
              </w:rPr>
              <w:t> </w:t>
            </w:r>
            <w:r>
              <w:rPr>
                <w:sz w:val="20"/>
              </w:rPr>
              <w:t>revision</w:t>
            </w:r>
            <w:r>
              <w:rPr>
                <w:spacing w:val="-14"/>
                <w:sz w:val="20"/>
              </w:rPr>
              <w:t> </w:t>
            </w:r>
            <w:r>
              <w:rPr>
                <w:sz w:val="20"/>
              </w:rPr>
              <w:t>request</w:t>
            </w:r>
            <w:r>
              <w:rPr>
                <w:spacing w:val="-10"/>
                <w:sz w:val="20"/>
              </w:rPr>
              <w:t> </w:t>
            </w:r>
            <w:r>
              <w:rPr>
                <w:sz w:val="20"/>
              </w:rPr>
              <w:t>and</w:t>
            </w:r>
            <w:r>
              <w:rPr>
                <w:spacing w:val="-13"/>
                <w:sz w:val="20"/>
              </w:rPr>
              <w:t> </w:t>
            </w:r>
            <w:r>
              <w:rPr>
                <w:sz w:val="20"/>
              </w:rPr>
              <w:t>rationale</w:t>
            </w:r>
            <w:r>
              <w:rPr>
                <w:spacing w:val="-13"/>
                <w:sz w:val="20"/>
              </w:rPr>
              <w:t> </w:t>
            </w:r>
            <w:r>
              <w:rPr>
                <w:sz w:val="20"/>
              </w:rPr>
              <w:t>to</w:t>
            </w:r>
            <w:r>
              <w:rPr>
                <w:spacing w:val="-14"/>
                <w:sz w:val="20"/>
              </w:rPr>
              <w:t> </w:t>
            </w:r>
            <w:r>
              <w:rPr>
                <w:sz w:val="20"/>
              </w:rPr>
              <w:t>the</w:t>
            </w:r>
            <w:r>
              <w:rPr>
                <w:spacing w:val="16"/>
                <w:sz w:val="20"/>
              </w:rPr>
              <w:t> </w:t>
            </w:r>
            <w:r>
              <w:rPr>
                <w:sz w:val="20"/>
              </w:rPr>
              <w:t>CBSL</w:t>
            </w:r>
            <w:r>
              <w:rPr>
                <w:spacing w:val="-14"/>
                <w:sz w:val="20"/>
              </w:rPr>
              <w:t> </w:t>
            </w:r>
            <w:r>
              <w:rPr>
                <w:sz w:val="20"/>
              </w:rPr>
              <w:t>for review, or as communicated in the CBSL CTA Training.</w:t>
            </w:r>
          </w:p>
        </w:tc>
        <w:tc>
          <w:tcPr>
            <w:tcW w:w="1839" w:type="dxa"/>
            <w:vMerge/>
            <w:tcBorders>
              <w:top w:val="nil"/>
            </w:tcBorders>
          </w:tcPr>
          <w:p>
            <w:pPr>
              <w:rPr>
                <w:sz w:val="2"/>
                <w:szCs w:val="2"/>
              </w:rPr>
            </w:pPr>
          </w:p>
        </w:tc>
      </w:tr>
      <w:tr>
        <w:trPr>
          <w:trHeight w:val="1770" w:hRule="atLeast"/>
        </w:trPr>
        <w:tc>
          <w:tcPr>
            <w:tcW w:w="797" w:type="dxa"/>
          </w:tcPr>
          <w:p>
            <w:pPr>
              <w:pStyle w:val="TableParagraph"/>
              <w:spacing w:before="42"/>
              <w:rPr>
                <w:b/>
                <w:sz w:val="20"/>
              </w:rPr>
            </w:pPr>
            <w:r>
              <w:rPr>
                <w:b/>
                <w:spacing w:val="-2"/>
                <w:sz w:val="20"/>
              </w:rPr>
              <w:t>6.6.3</w:t>
            </w:r>
          </w:p>
        </w:tc>
        <w:tc>
          <w:tcPr>
            <w:tcW w:w="1296" w:type="dxa"/>
          </w:tcPr>
          <w:p>
            <w:pPr>
              <w:pStyle w:val="TableParagraph"/>
              <w:spacing w:before="42"/>
              <w:rPr>
                <w:sz w:val="20"/>
              </w:rPr>
            </w:pPr>
            <w:r>
              <w:rPr>
                <w:spacing w:val="-4"/>
                <w:sz w:val="20"/>
              </w:rPr>
              <w:t>CBSL</w:t>
            </w:r>
          </w:p>
        </w:tc>
        <w:tc>
          <w:tcPr>
            <w:tcW w:w="6269" w:type="dxa"/>
          </w:tcPr>
          <w:p>
            <w:pPr>
              <w:pStyle w:val="TableParagraph"/>
              <w:ind w:right="199"/>
              <w:rPr>
                <w:sz w:val="20"/>
              </w:rPr>
            </w:pPr>
            <w:r>
              <w:rPr>
                <w:sz w:val="20"/>
              </w:rPr>
              <w:t>Reviews</w:t>
            </w:r>
            <w:r>
              <w:rPr>
                <w:spacing w:val="-14"/>
                <w:sz w:val="20"/>
              </w:rPr>
              <w:t> </w:t>
            </w:r>
            <w:r>
              <w:rPr>
                <w:sz w:val="20"/>
              </w:rPr>
              <w:t>revision</w:t>
            </w:r>
            <w:r>
              <w:rPr>
                <w:spacing w:val="-13"/>
                <w:sz w:val="20"/>
              </w:rPr>
              <w:t> </w:t>
            </w:r>
            <w:r>
              <w:rPr>
                <w:sz w:val="20"/>
              </w:rPr>
              <w:t>request,</w:t>
            </w:r>
            <w:r>
              <w:rPr>
                <w:spacing w:val="-13"/>
                <w:sz w:val="20"/>
              </w:rPr>
              <w:t> </w:t>
            </w:r>
            <w:r>
              <w:rPr>
                <w:sz w:val="20"/>
              </w:rPr>
              <w:t>rationale,</w:t>
            </w:r>
            <w:r>
              <w:rPr>
                <w:spacing w:val="-13"/>
                <w:sz w:val="20"/>
              </w:rPr>
              <w:t> </w:t>
            </w:r>
            <w:r>
              <w:rPr>
                <w:sz w:val="20"/>
              </w:rPr>
              <w:t>and</w:t>
            </w:r>
            <w:r>
              <w:rPr>
                <w:spacing w:val="-14"/>
                <w:sz w:val="20"/>
              </w:rPr>
              <w:t> </w:t>
            </w:r>
            <w:r>
              <w:rPr>
                <w:sz w:val="20"/>
              </w:rPr>
              <w:t>supporting</w:t>
            </w:r>
            <w:r>
              <w:rPr>
                <w:spacing w:val="-13"/>
                <w:sz w:val="20"/>
              </w:rPr>
              <w:t> </w:t>
            </w:r>
            <w:r>
              <w:rPr>
                <w:sz w:val="20"/>
              </w:rPr>
              <w:t>documentation, with input from ICS Legal Liaison, GLD Rep as needed, and provides</w:t>
            </w:r>
            <w:r>
              <w:rPr>
                <w:spacing w:val="-11"/>
                <w:sz w:val="20"/>
              </w:rPr>
              <w:t> </w:t>
            </w:r>
            <w:r>
              <w:rPr>
                <w:sz w:val="20"/>
              </w:rPr>
              <w:t>feedback</w:t>
            </w:r>
            <w:r>
              <w:rPr>
                <w:spacing w:val="-8"/>
                <w:sz w:val="20"/>
              </w:rPr>
              <w:t> </w:t>
            </w:r>
            <w:r>
              <w:rPr>
                <w:sz w:val="20"/>
              </w:rPr>
              <w:t>to</w:t>
            </w:r>
            <w:r>
              <w:rPr>
                <w:spacing w:val="-6"/>
                <w:sz w:val="20"/>
              </w:rPr>
              <w:t> </w:t>
            </w:r>
            <w:r>
              <w:rPr>
                <w:sz w:val="20"/>
              </w:rPr>
              <w:t>CSA</w:t>
            </w:r>
            <w:r>
              <w:rPr>
                <w:spacing w:val="-8"/>
                <w:sz w:val="20"/>
              </w:rPr>
              <w:t> </w:t>
            </w:r>
            <w:r>
              <w:rPr>
                <w:sz w:val="20"/>
              </w:rPr>
              <w:t>Rep</w:t>
            </w:r>
            <w:r>
              <w:rPr>
                <w:spacing w:val="-6"/>
                <w:sz w:val="20"/>
              </w:rPr>
              <w:t> </w:t>
            </w:r>
            <w:r>
              <w:rPr>
                <w:sz w:val="20"/>
              </w:rPr>
              <w:t>and</w:t>
            </w:r>
            <w:r>
              <w:rPr>
                <w:spacing w:val="-14"/>
                <w:sz w:val="20"/>
              </w:rPr>
              <w:t> </w:t>
            </w:r>
            <w:r>
              <w:rPr>
                <w:sz w:val="20"/>
              </w:rPr>
              <w:t>indicates</w:t>
            </w:r>
            <w:r>
              <w:rPr>
                <w:spacing w:val="-14"/>
                <w:sz w:val="20"/>
              </w:rPr>
              <w:t> </w:t>
            </w:r>
            <w:r>
              <w:rPr>
                <w:sz w:val="20"/>
              </w:rPr>
              <w:t>if</w:t>
            </w:r>
            <w:r>
              <w:rPr>
                <w:spacing w:val="-8"/>
                <w:sz w:val="20"/>
              </w:rPr>
              <w:t> </w:t>
            </w:r>
            <w:r>
              <w:rPr>
                <w:sz w:val="20"/>
              </w:rPr>
              <w:t>Sponsor</w:t>
            </w:r>
            <w:r>
              <w:rPr>
                <w:spacing w:val="18"/>
                <w:sz w:val="20"/>
              </w:rPr>
              <w:t> </w:t>
            </w:r>
            <w:r>
              <w:rPr>
                <w:sz w:val="20"/>
              </w:rPr>
              <w:t>approval</w:t>
            </w:r>
            <w:r>
              <w:rPr>
                <w:spacing w:val="-10"/>
                <w:sz w:val="20"/>
              </w:rPr>
              <w:t> </w:t>
            </w:r>
            <w:r>
              <w:rPr>
                <w:sz w:val="20"/>
              </w:rPr>
              <w:t>is </w:t>
            </w:r>
            <w:r>
              <w:rPr>
                <w:spacing w:val="-2"/>
                <w:sz w:val="20"/>
              </w:rPr>
              <w:t>needed.</w:t>
            </w:r>
          </w:p>
          <w:p>
            <w:pPr>
              <w:pStyle w:val="TableParagraph"/>
              <w:spacing w:before="9"/>
              <w:ind w:left="0"/>
              <w:rPr>
                <w:b/>
                <w:sz w:val="26"/>
              </w:rPr>
            </w:pPr>
          </w:p>
          <w:p>
            <w:pPr>
              <w:pStyle w:val="TableParagraph"/>
              <w:spacing w:line="244" w:lineRule="auto" w:before="0"/>
              <w:ind w:left="109"/>
              <w:rPr>
                <w:sz w:val="20"/>
              </w:rPr>
            </w:pPr>
            <w:r>
              <w:rPr>
                <w:b/>
                <w:sz w:val="20"/>
              </w:rPr>
              <w:t>Note</w:t>
            </w:r>
            <w:r>
              <w:rPr>
                <w:sz w:val="20"/>
              </w:rPr>
              <w:t>:</w:t>
            </w:r>
            <w:r>
              <w:rPr>
                <w:spacing w:val="-11"/>
                <w:sz w:val="20"/>
              </w:rPr>
              <w:t> </w:t>
            </w:r>
            <w:r>
              <w:rPr>
                <w:sz w:val="20"/>
              </w:rPr>
              <w:t>Depending</w:t>
            </w:r>
            <w:r>
              <w:rPr>
                <w:spacing w:val="-11"/>
                <w:sz w:val="20"/>
              </w:rPr>
              <w:t> </w:t>
            </w:r>
            <w:r>
              <w:rPr>
                <w:sz w:val="20"/>
              </w:rPr>
              <w:t>on</w:t>
            </w:r>
            <w:r>
              <w:rPr>
                <w:spacing w:val="-11"/>
                <w:sz w:val="20"/>
              </w:rPr>
              <w:t> </w:t>
            </w:r>
            <w:r>
              <w:rPr>
                <w:sz w:val="20"/>
              </w:rPr>
              <w:t>the</w:t>
            </w:r>
            <w:r>
              <w:rPr>
                <w:spacing w:val="-11"/>
                <w:sz w:val="20"/>
              </w:rPr>
              <w:t> </w:t>
            </w:r>
            <w:r>
              <w:rPr>
                <w:sz w:val="20"/>
              </w:rPr>
              <w:t>directive</w:t>
            </w:r>
            <w:r>
              <w:rPr>
                <w:spacing w:val="-11"/>
                <w:sz w:val="20"/>
              </w:rPr>
              <w:t> </w:t>
            </w:r>
            <w:r>
              <w:rPr>
                <w:sz w:val="20"/>
              </w:rPr>
              <w:t>of</w:t>
            </w:r>
            <w:r>
              <w:rPr>
                <w:spacing w:val="-11"/>
                <w:sz w:val="20"/>
              </w:rPr>
              <w:t> </w:t>
            </w:r>
            <w:r>
              <w:rPr>
                <w:sz w:val="20"/>
              </w:rPr>
              <w:t>the</w:t>
            </w:r>
            <w:r>
              <w:rPr>
                <w:spacing w:val="-11"/>
                <w:sz w:val="20"/>
              </w:rPr>
              <w:t> </w:t>
            </w:r>
            <w:r>
              <w:rPr>
                <w:sz w:val="20"/>
              </w:rPr>
              <w:t>Sponsor,</w:t>
            </w:r>
            <w:r>
              <w:rPr>
                <w:spacing w:val="-11"/>
                <w:sz w:val="20"/>
              </w:rPr>
              <w:t> </w:t>
            </w:r>
            <w:r>
              <w:rPr>
                <w:sz w:val="20"/>
              </w:rPr>
              <w:t>Sponsor</w:t>
            </w:r>
            <w:r>
              <w:rPr>
                <w:spacing w:val="-8"/>
                <w:sz w:val="20"/>
              </w:rPr>
              <w:t> </w:t>
            </w:r>
            <w:r>
              <w:rPr>
                <w:sz w:val="20"/>
              </w:rPr>
              <w:t>approvals may be obtained by either the CBSL or SAM.</w:t>
            </w:r>
          </w:p>
        </w:tc>
        <w:tc>
          <w:tcPr>
            <w:tcW w:w="1839" w:type="dxa"/>
            <w:vMerge/>
            <w:tcBorders>
              <w:top w:val="nil"/>
            </w:tcBorders>
          </w:tcPr>
          <w:p>
            <w:pPr>
              <w:rPr>
                <w:sz w:val="2"/>
                <w:szCs w:val="2"/>
              </w:rPr>
            </w:pPr>
          </w:p>
        </w:tc>
      </w:tr>
      <w:tr>
        <w:trPr>
          <w:trHeight w:val="767" w:hRule="atLeast"/>
        </w:trPr>
        <w:tc>
          <w:tcPr>
            <w:tcW w:w="797" w:type="dxa"/>
          </w:tcPr>
          <w:p>
            <w:pPr>
              <w:pStyle w:val="TableParagraph"/>
              <w:spacing w:before="42"/>
              <w:rPr>
                <w:b/>
                <w:sz w:val="20"/>
              </w:rPr>
            </w:pPr>
            <w:r>
              <w:rPr>
                <w:b/>
                <w:spacing w:val="-2"/>
                <w:sz w:val="20"/>
              </w:rPr>
              <w:t>6.6.4</w:t>
            </w:r>
          </w:p>
        </w:tc>
        <w:tc>
          <w:tcPr>
            <w:tcW w:w="1296" w:type="dxa"/>
            <w:vMerge w:val="restart"/>
          </w:tcPr>
          <w:p>
            <w:pPr>
              <w:pStyle w:val="TableParagraph"/>
              <w:spacing w:before="42"/>
              <w:rPr>
                <w:sz w:val="20"/>
              </w:rPr>
            </w:pPr>
            <w:r>
              <w:rPr>
                <w:sz w:val="20"/>
              </w:rPr>
              <w:t>CSA</w:t>
            </w:r>
            <w:r>
              <w:rPr>
                <w:spacing w:val="19"/>
                <w:sz w:val="20"/>
              </w:rPr>
              <w:t> </w:t>
            </w:r>
            <w:r>
              <w:rPr>
                <w:spacing w:val="-5"/>
                <w:sz w:val="20"/>
              </w:rPr>
              <w:t>Rep</w:t>
            </w:r>
          </w:p>
        </w:tc>
        <w:tc>
          <w:tcPr>
            <w:tcW w:w="6269" w:type="dxa"/>
          </w:tcPr>
          <w:p>
            <w:pPr>
              <w:pStyle w:val="TableParagraph"/>
              <w:ind w:left="109"/>
              <w:rPr>
                <w:sz w:val="20"/>
              </w:rPr>
            </w:pPr>
            <w:r>
              <w:rPr>
                <w:sz w:val="20"/>
              </w:rPr>
              <w:t>Reviews</w:t>
            </w:r>
            <w:r>
              <w:rPr>
                <w:spacing w:val="-5"/>
                <w:sz w:val="20"/>
              </w:rPr>
              <w:t> </w:t>
            </w:r>
            <w:r>
              <w:rPr>
                <w:sz w:val="20"/>
              </w:rPr>
              <w:t>CBSL</w:t>
            </w:r>
            <w:r>
              <w:rPr>
                <w:spacing w:val="-7"/>
                <w:sz w:val="20"/>
              </w:rPr>
              <w:t> </w:t>
            </w:r>
            <w:r>
              <w:rPr>
                <w:sz w:val="20"/>
              </w:rPr>
              <w:t>feedback</w:t>
            </w:r>
            <w:r>
              <w:rPr>
                <w:spacing w:val="-6"/>
                <w:sz w:val="20"/>
              </w:rPr>
              <w:t> </w:t>
            </w:r>
            <w:r>
              <w:rPr>
                <w:sz w:val="20"/>
              </w:rPr>
              <w:t>and</w:t>
            </w:r>
            <w:r>
              <w:rPr>
                <w:spacing w:val="-12"/>
                <w:sz w:val="20"/>
              </w:rPr>
              <w:t> </w:t>
            </w:r>
            <w:r>
              <w:rPr>
                <w:sz w:val="20"/>
              </w:rPr>
              <w:t>if</w:t>
            </w:r>
            <w:r>
              <w:rPr>
                <w:spacing w:val="-4"/>
                <w:sz w:val="20"/>
              </w:rPr>
              <w:t> </w:t>
            </w:r>
            <w:r>
              <w:rPr>
                <w:sz w:val="20"/>
              </w:rPr>
              <w:t>Sponsor</w:t>
            </w:r>
            <w:r>
              <w:rPr>
                <w:spacing w:val="-4"/>
                <w:sz w:val="20"/>
              </w:rPr>
              <w:t> </w:t>
            </w:r>
            <w:r>
              <w:rPr>
                <w:sz w:val="20"/>
              </w:rPr>
              <w:t>approval is</w:t>
            </w:r>
            <w:r>
              <w:rPr>
                <w:spacing w:val="-10"/>
                <w:sz w:val="20"/>
              </w:rPr>
              <w:t> </w:t>
            </w:r>
            <w:r>
              <w:rPr>
                <w:sz w:val="20"/>
              </w:rPr>
              <w:t>needed,</w:t>
            </w:r>
            <w:r>
              <w:rPr>
                <w:spacing w:val="25"/>
                <w:sz w:val="20"/>
              </w:rPr>
              <w:t> </w:t>
            </w:r>
            <w:r>
              <w:rPr>
                <w:sz w:val="20"/>
              </w:rPr>
              <w:t>follows the</w:t>
            </w:r>
            <w:r>
              <w:rPr>
                <w:spacing w:val="-10"/>
                <w:sz w:val="20"/>
              </w:rPr>
              <w:t> </w:t>
            </w:r>
            <w:r>
              <w:rPr>
                <w:sz w:val="20"/>
              </w:rPr>
              <w:t>path</w:t>
            </w:r>
            <w:r>
              <w:rPr>
                <w:spacing w:val="-11"/>
                <w:sz w:val="20"/>
              </w:rPr>
              <w:t> </w:t>
            </w:r>
            <w:r>
              <w:rPr>
                <w:sz w:val="20"/>
              </w:rPr>
              <w:t>for</w:t>
            </w:r>
            <w:r>
              <w:rPr>
                <w:spacing w:val="-10"/>
                <w:sz w:val="20"/>
              </w:rPr>
              <w:t> </w:t>
            </w:r>
            <w:r>
              <w:rPr>
                <w:sz w:val="20"/>
              </w:rPr>
              <w:t>obtaining</w:t>
            </w:r>
            <w:r>
              <w:rPr>
                <w:spacing w:val="-11"/>
                <w:sz w:val="20"/>
              </w:rPr>
              <w:t> </w:t>
            </w:r>
            <w:r>
              <w:rPr>
                <w:sz w:val="20"/>
              </w:rPr>
              <w:t>Sponsor</w:t>
            </w:r>
            <w:r>
              <w:rPr>
                <w:spacing w:val="-7"/>
                <w:sz w:val="20"/>
              </w:rPr>
              <w:t> </w:t>
            </w:r>
            <w:r>
              <w:rPr>
                <w:sz w:val="20"/>
              </w:rPr>
              <w:t>approval</w:t>
            </w:r>
            <w:r>
              <w:rPr>
                <w:spacing w:val="-10"/>
                <w:sz w:val="20"/>
              </w:rPr>
              <w:t> </w:t>
            </w:r>
            <w:r>
              <w:rPr>
                <w:sz w:val="20"/>
              </w:rPr>
              <w:t>as</w:t>
            </w:r>
            <w:r>
              <w:rPr>
                <w:spacing w:val="-10"/>
                <w:sz w:val="20"/>
              </w:rPr>
              <w:t> </w:t>
            </w:r>
            <w:r>
              <w:rPr>
                <w:sz w:val="20"/>
              </w:rPr>
              <w:t>outlined</w:t>
            </w:r>
            <w:r>
              <w:rPr>
                <w:spacing w:val="-10"/>
                <w:sz w:val="20"/>
              </w:rPr>
              <w:t> </w:t>
            </w:r>
            <w:r>
              <w:rPr>
                <w:sz w:val="20"/>
              </w:rPr>
              <w:t>in</w:t>
            </w:r>
            <w:r>
              <w:rPr>
                <w:spacing w:val="-10"/>
                <w:sz w:val="20"/>
              </w:rPr>
              <w:t> </w:t>
            </w:r>
            <w:r>
              <w:rPr>
                <w:sz w:val="20"/>
              </w:rPr>
              <w:t>the</w:t>
            </w:r>
            <w:r>
              <w:rPr>
                <w:spacing w:val="-10"/>
                <w:sz w:val="20"/>
              </w:rPr>
              <w:t> </w:t>
            </w:r>
            <w:r>
              <w:rPr>
                <w:sz w:val="20"/>
              </w:rPr>
              <w:t>CBSL</w:t>
            </w:r>
            <w:r>
              <w:rPr>
                <w:spacing w:val="-10"/>
                <w:sz w:val="20"/>
              </w:rPr>
              <w:t> </w:t>
            </w:r>
            <w:r>
              <w:rPr>
                <w:sz w:val="20"/>
              </w:rPr>
              <w:t>CTA </w:t>
            </w:r>
            <w:r>
              <w:rPr>
                <w:spacing w:val="-2"/>
                <w:sz w:val="20"/>
              </w:rPr>
              <w:t>Training</w:t>
            </w:r>
          </w:p>
        </w:tc>
        <w:tc>
          <w:tcPr>
            <w:tcW w:w="1839" w:type="dxa"/>
            <w:vMerge/>
            <w:tcBorders>
              <w:top w:val="nil"/>
            </w:tcBorders>
          </w:tcPr>
          <w:p>
            <w:pPr>
              <w:rPr>
                <w:sz w:val="2"/>
                <w:szCs w:val="2"/>
              </w:rPr>
            </w:pPr>
          </w:p>
        </w:tc>
      </w:tr>
      <w:tr>
        <w:trPr>
          <w:trHeight w:val="541" w:hRule="atLeast"/>
        </w:trPr>
        <w:tc>
          <w:tcPr>
            <w:tcW w:w="797" w:type="dxa"/>
          </w:tcPr>
          <w:p>
            <w:pPr>
              <w:pStyle w:val="TableParagraph"/>
              <w:spacing w:before="42"/>
              <w:rPr>
                <w:b/>
                <w:sz w:val="20"/>
              </w:rPr>
            </w:pPr>
            <w:r>
              <w:rPr>
                <w:b/>
                <w:spacing w:val="-2"/>
                <w:sz w:val="20"/>
              </w:rPr>
              <w:t>6.6.5</w:t>
            </w:r>
          </w:p>
        </w:tc>
        <w:tc>
          <w:tcPr>
            <w:tcW w:w="1296" w:type="dxa"/>
            <w:vMerge/>
            <w:tcBorders>
              <w:top w:val="nil"/>
            </w:tcBorders>
          </w:tcPr>
          <w:p>
            <w:pPr>
              <w:rPr>
                <w:sz w:val="2"/>
                <w:szCs w:val="2"/>
              </w:rPr>
            </w:pPr>
          </w:p>
        </w:tc>
        <w:tc>
          <w:tcPr>
            <w:tcW w:w="6269" w:type="dxa"/>
          </w:tcPr>
          <w:p>
            <w:pPr>
              <w:pStyle w:val="TableParagraph"/>
              <w:spacing w:line="244" w:lineRule="auto"/>
              <w:ind w:left="109" w:right="199"/>
              <w:rPr>
                <w:sz w:val="20"/>
              </w:rPr>
            </w:pPr>
            <w:r>
              <w:rPr>
                <w:sz w:val="20"/>
              </w:rPr>
              <w:t>Updates</w:t>
            </w:r>
            <w:r>
              <w:rPr>
                <w:spacing w:val="-14"/>
                <w:sz w:val="20"/>
              </w:rPr>
              <w:t> </w:t>
            </w:r>
            <w:r>
              <w:rPr>
                <w:sz w:val="20"/>
              </w:rPr>
              <w:t>the</w:t>
            </w:r>
            <w:r>
              <w:rPr>
                <w:spacing w:val="-14"/>
                <w:sz w:val="20"/>
              </w:rPr>
              <w:t> </w:t>
            </w:r>
            <w:r>
              <w:rPr>
                <w:sz w:val="20"/>
              </w:rPr>
              <w:t>Investigator</w:t>
            </w:r>
            <w:r>
              <w:rPr>
                <w:spacing w:val="-14"/>
                <w:sz w:val="20"/>
              </w:rPr>
              <w:t> </w:t>
            </w:r>
            <w:r>
              <w:rPr>
                <w:sz w:val="20"/>
              </w:rPr>
              <w:t>site</w:t>
            </w:r>
            <w:r>
              <w:rPr>
                <w:spacing w:val="-14"/>
                <w:sz w:val="20"/>
              </w:rPr>
              <w:t> </w:t>
            </w:r>
            <w:r>
              <w:rPr>
                <w:sz w:val="20"/>
              </w:rPr>
              <w:t>CTA</w:t>
            </w:r>
            <w:r>
              <w:rPr>
                <w:spacing w:val="-13"/>
                <w:sz w:val="20"/>
              </w:rPr>
              <w:t> </w:t>
            </w:r>
            <w:r>
              <w:rPr>
                <w:sz w:val="20"/>
              </w:rPr>
              <w:t>per</w:t>
            </w:r>
            <w:r>
              <w:rPr>
                <w:spacing w:val="-14"/>
                <w:sz w:val="20"/>
              </w:rPr>
              <w:t> </w:t>
            </w:r>
            <w:r>
              <w:rPr>
                <w:sz w:val="20"/>
              </w:rPr>
              <w:t>feedback</w:t>
            </w:r>
            <w:r>
              <w:rPr>
                <w:spacing w:val="-14"/>
                <w:sz w:val="20"/>
              </w:rPr>
              <w:t> </w:t>
            </w:r>
            <w:r>
              <w:rPr>
                <w:sz w:val="20"/>
              </w:rPr>
              <w:t>received</w:t>
            </w:r>
            <w:r>
              <w:rPr>
                <w:spacing w:val="-11"/>
                <w:sz w:val="20"/>
              </w:rPr>
              <w:t> </w:t>
            </w:r>
            <w:r>
              <w:rPr>
                <w:sz w:val="20"/>
              </w:rPr>
              <w:t>and resends the Investigator site CTA to the site.</w:t>
            </w:r>
          </w:p>
        </w:tc>
        <w:tc>
          <w:tcPr>
            <w:tcW w:w="1839" w:type="dxa"/>
            <w:vMerge/>
            <w:tcBorders>
              <w:top w:val="nil"/>
            </w:tcBorders>
          </w:tcPr>
          <w:p>
            <w:pPr>
              <w:rPr>
                <w:sz w:val="2"/>
                <w:szCs w:val="2"/>
              </w:rPr>
            </w:pPr>
          </w:p>
        </w:tc>
      </w:tr>
    </w:tbl>
    <w:p>
      <w:pPr>
        <w:spacing w:after="0"/>
        <w:rPr>
          <w:sz w:val="2"/>
          <w:szCs w:val="2"/>
        </w:rPr>
        <w:sectPr>
          <w:pgSz w:w="12240" w:h="15840"/>
          <w:pgMar w:header="725" w:footer="872" w:top="2520" w:bottom="1140" w:left="900" w:right="90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96"/>
        <w:gridCol w:w="6269"/>
        <w:gridCol w:w="1839"/>
      </w:tblGrid>
      <w:tr>
        <w:trPr>
          <w:trHeight w:val="306" w:hRule="atLeast"/>
        </w:trPr>
        <w:tc>
          <w:tcPr>
            <w:tcW w:w="797" w:type="dxa"/>
            <w:shd w:val="clear" w:color="auto" w:fill="D9D9D9"/>
          </w:tcPr>
          <w:p>
            <w:pPr>
              <w:pStyle w:val="TableParagraph"/>
              <w:rPr>
                <w:b/>
                <w:sz w:val="20"/>
              </w:rPr>
            </w:pPr>
            <w:r>
              <w:rPr>
                <w:b/>
                <w:spacing w:val="-5"/>
                <w:sz w:val="20"/>
              </w:rPr>
              <w:t>No:</w:t>
            </w:r>
          </w:p>
        </w:tc>
        <w:tc>
          <w:tcPr>
            <w:tcW w:w="1296" w:type="dxa"/>
            <w:shd w:val="clear" w:color="auto" w:fill="D9D9D9"/>
          </w:tcPr>
          <w:p>
            <w:pPr>
              <w:pStyle w:val="TableParagraph"/>
              <w:rPr>
                <w:b/>
                <w:sz w:val="20"/>
              </w:rPr>
            </w:pPr>
            <w:r>
              <w:rPr>
                <w:b/>
                <w:spacing w:val="-4"/>
                <w:sz w:val="20"/>
              </w:rPr>
              <w:t>Who:</w:t>
            </w:r>
          </w:p>
        </w:tc>
        <w:tc>
          <w:tcPr>
            <w:tcW w:w="6269" w:type="dxa"/>
            <w:shd w:val="clear" w:color="auto" w:fill="D9D9D9"/>
          </w:tcPr>
          <w:p>
            <w:pPr>
              <w:pStyle w:val="TableParagraph"/>
              <w:rPr>
                <w:b/>
                <w:sz w:val="20"/>
              </w:rPr>
            </w:pPr>
            <w:r>
              <w:rPr>
                <w:b/>
                <w:spacing w:val="-2"/>
                <w:sz w:val="20"/>
              </w:rPr>
              <w:t>Step:</w:t>
            </w:r>
          </w:p>
        </w:tc>
        <w:tc>
          <w:tcPr>
            <w:tcW w:w="1839" w:type="dxa"/>
            <w:shd w:val="clear" w:color="auto" w:fill="D9D9D9"/>
          </w:tcPr>
          <w:p>
            <w:pPr>
              <w:pStyle w:val="TableParagraph"/>
              <w:ind w:left="105"/>
              <w:rPr>
                <w:b/>
                <w:sz w:val="20"/>
              </w:rPr>
            </w:pPr>
            <w:r>
              <w:rPr>
                <w:b/>
                <w:spacing w:val="-2"/>
                <w:sz w:val="20"/>
              </w:rPr>
              <w:t>When:</w:t>
            </w:r>
          </w:p>
        </w:tc>
      </w:tr>
      <w:tr>
        <w:trPr>
          <w:trHeight w:val="542" w:hRule="atLeast"/>
        </w:trPr>
        <w:tc>
          <w:tcPr>
            <w:tcW w:w="797" w:type="dxa"/>
          </w:tcPr>
          <w:p>
            <w:pPr>
              <w:pStyle w:val="TableParagraph"/>
              <w:spacing w:before="47"/>
              <w:rPr>
                <w:b/>
                <w:sz w:val="20"/>
              </w:rPr>
            </w:pPr>
            <w:r>
              <w:rPr>
                <w:b/>
                <w:spacing w:val="-2"/>
                <w:sz w:val="20"/>
              </w:rPr>
              <w:t>6.6.6</w:t>
            </w:r>
          </w:p>
        </w:tc>
        <w:tc>
          <w:tcPr>
            <w:tcW w:w="1296" w:type="dxa"/>
            <w:vMerge w:val="restart"/>
          </w:tcPr>
          <w:p>
            <w:pPr>
              <w:pStyle w:val="TableParagraph"/>
              <w:spacing w:line="229" w:lineRule="exact" w:before="0"/>
              <w:rPr>
                <w:sz w:val="20"/>
              </w:rPr>
            </w:pPr>
            <w:r>
              <w:rPr>
                <w:sz w:val="20"/>
              </w:rPr>
              <w:t>CSA</w:t>
            </w:r>
            <w:r>
              <w:rPr>
                <w:spacing w:val="19"/>
                <w:sz w:val="20"/>
              </w:rPr>
              <w:t> </w:t>
            </w:r>
            <w:r>
              <w:rPr>
                <w:spacing w:val="-5"/>
                <w:sz w:val="20"/>
              </w:rPr>
              <w:t>Rep</w:t>
            </w:r>
          </w:p>
        </w:tc>
        <w:tc>
          <w:tcPr>
            <w:tcW w:w="6269" w:type="dxa"/>
          </w:tcPr>
          <w:p>
            <w:pPr>
              <w:pStyle w:val="TableParagraph"/>
              <w:spacing w:before="42"/>
              <w:ind w:left="109"/>
              <w:rPr>
                <w:sz w:val="20"/>
              </w:rPr>
            </w:pPr>
            <w:r>
              <w:rPr>
                <w:sz w:val="20"/>
              </w:rPr>
              <w:t>Negotiates</w:t>
            </w:r>
            <w:r>
              <w:rPr>
                <w:spacing w:val="-12"/>
                <w:sz w:val="20"/>
              </w:rPr>
              <w:t> </w:t>
            </w:r>
            <w:r>
              <w:rPr>
                <w:sz w:val="20"/>
              </w:rPr>
              <w:t>with</w:t>
            </w:r>
            <w:r>
              <w:rPr>
                <w:spacing w:val="-14"/>
                <w:sz w:val="20"/>
              </w:rPr>
              <w:t> </w:t>
            </w:r>
            <w:r>
              <w:rPr>
                <w:sz w:val="20"/>
              </w:rPr>
              <w:t>the</w:t>
            </w:r>
            <w:r>
              <w:rPr>
                <w:spacing w:val="-10"/>
                <w:sz w:val="20"/>
              </w:rPr>
              <w:t> </w:t>
            </w:r>
            <w:r>
              <w:rPr>
                <w:sz w:val="20"/>
              </w:rPr>
              <w:t>site</w:t>
            </w:r>
            <w:r>
              <w:rPr>
                <w:spacing w:val="-11"/>
                <w:sz w:val="20"/>
              </w:rPr>
              <w:t> </w:t>
            </w:r>
            <w:r>
              <w:rPr>
                <w:sz w:val="20"/>
              </w:rPr>
              <w:t>until</w:t>
            </w:r>
            <w:r>
              <w:rPr>
                <w:spacing w:val="-11"/>
                <w:sz w:val="20"/>
              </w:rPr>
              <w:t> </w:t>
            </w:r>
            <w:r>
              <w:rPr>
                <w:sz w:val="20"/>
              </w:rPr>
              <w:t>language</w:t>
            </w:r>
            <w:r>
              <w:rPr>
                <w:spacing w:val="-14"/>
                <w:sz w:val="20"/>
              </w:rPr>
              <w:t> </w:t>
            </w:r>
            <w:r>
              <w:rPr>
                <w:sz w:val="20"/>
              </w:rPr>
              <w:t>is</w:t>
            </w:r>
            <w:r>
              <w:rPr>
                <w:spacing w:val="-9"/>
                <w:sz w:val="20"/>
              </w:rPr>
              <w:t> </w:t>
            </w:r>
            <w:r>
              <w:rPr>
                <w:sz w:val="20"/>
              </w:rPr>
              <w:t>approved,</w:t>
            </w:r>
            <w:r>
              <w:rPr>
                <w:spacing w:val="-12"/>
                <w:sz w:val="20"/>
              </w:rPr>
              <w:t> </w:t>
            </w:r>
            <w:r>
              <w:rPr>
                <w:sz w:val="20"/>
              </w:rPr>
              <w:t>then</w:t>
            </w:r>
            <w:r>
              <w:rPr>
                <w:spacing w:val="-14"/>
                <w:sz w:val="20"/>
              </w:rPr>
              <w:t> </w:t>
            </w:r>
            <w:r>
              <w:rPr>
                <w:sz w:val="20"/>
              </w:rPr>
              <w:t>inserts approved language in the CTA.</w:t>
            </w:r>
          </w:p>
        </w:tc>
        <w:tc>
          <w:tcPr>
            <w:tcW w:w="1839" w:type="dxa"/>
            <w:vMerge w:val="restart"/>
          </w:tcPr>
          <w:p>
            <w:pPr>
              <w:pStyle w:val="TableParagraph"/>
              <w:spacing w:before="47"/>
              <w:ind w:left="105"/>
              <w:rPr>
                <w:sz w:val="20"/>
              </w:rPr>
            </w:pPr>
            <w:r>
              <w:rPr>
                <w:spacing w:val="-2"/>
                <w:sz w:val="20"/>
              </w:rPr>
              <w:t>Startup</w:t>
            </w:r>
          </w:p>
        </w:tc>
      </w:tr>
      <w:tr>
        <w:trPr>
          <w:trHeight w:val="541" w:hRule="atLeast"/>
        </w:trPr>
        <w:tc>
          <w:tcPr>
            <w:tcW w:w="797" w:type="dxa"/>
          </w:tcPr>
          <w:p>
            <w:pPr>
              <w:pStyle w:val="TableParagraph"/>
              <w:spacing w:before="42"/>
              <w:rPr>
                <w:b/>
                <w:sz w:val="20"/>
              </w:rPr>
            </w:pPr>
            <w:r>
              <w:rPr>
                <w:b/>
                <w:spacing w:val="-2"/>
                <w:sz w:val="20"/>
              </w:rPr>
              <w:t>6.6.7</w:t>
            </w:r>
          </w:p>
        </w:tc>
        <w:tc>
          <w:tcPr>
            <w:tcW w:w="1296" w:type="dxa"/>
            <w:vMerge/>
            <w:tcBorders>
              <w:top w:val="nil"/>
            </w:tcBorders>
          </w:tcPr>
          <w:p>
            <w:pPr>
              <w:rPr>
                <w:sz w:val="2"/>
                <w:szCs w:val="2"/>
              </w:rPr>
            </w:pPr>
          </w:p>
        </w:tc>
        <w:tc>
          <w:tcPr>
            <w:tcW w:w="6269" w:type="dxa"/>
          </w:tcPr>
          <w:p>
            <w:pPr>
              <w:pStyle w:val="TableParagraph"/>
              <w:ind w:right="199"/>
              <w:rPr>
                <w:sz w:val="20"/>
              </w:rPr>
            </w:pPr>
            <w:r>
              <w:rPr>
                <w:sz w:val="20"/>
              </w:rPr>
              <w:t>If</w:t>
            </w:r>
            <w:r>
              <w:rPr>
                <w:spacing w:val="-9"/>
                <w:sz w:val="20"/>
              </w:rPr>
              <w:t> </w:t>
            </w:r>
            <w:r>
              <w:rPr>
                <w:sz w:val="20"/>
              </w:rPr>
              <w:t>site</w:t>
            </w:r>
            <w:r>
              <w:rPr>
                <w:spacing w:val="-9"/>
                <w:sz w:val="20"/>
              </w:rPr>
              <w:t> </w:t>
            </w:r>
            <w:r>
              <w:rPr>
                <w:sz w:val="20"/>
              </w:rPr>
              <w:t>agreement</w:t>
            </w:r>
            <w:r>
              <w:rPr>
                <w:spacing w:val="-9"/>
                <w:sz w:val="20"/>
              </w:rPr>
              <w:t> </w:t>
            </w:r>
            <w:r>
              <w:rPr>
                <w:sz w:val="20"/>
              </w:rPr>
              <w:t>to</w:t>
            </w:r>
            <w:r>
              <w:rPr>
                <w:spacing w:val="-9"/>
                <w:sz w:val="20"/>
              </w:rPr>
              <w:t> </w:t>
            </w:r>
            <w:r>
              <w:rPr>
                <w:sz w:val="20"/>
              </w:rPr>
              <w:t>the</w:t>
            </w:r>
            <w:r>
              <w:rPr>
                <w:spacing w:val="-9"/>
                <w:sz w:val="20"/>
              </w:rPr>
              <w:t> </w:t>
            </w:r>
            <w:r>
              <w:rPr>
                <w:sz w:val="20"/>
              </w:rPr>
              <w:t>CTA</w:t>
            </w:r>
            <w:r>
              <w:rPr>
                <w:spacing w:val="-9"/>
                <w:sz w:val="20"/>
              </w:rPr>
              <w:t> </w:t>
            </w:r>
            <w:r>
              <w:rPr>
                <w:sz w:val="20"/>
              </w:rPr>
              <w:t>cannot</w:t>
            </w:r>
            <w:r>
              <w:rPr>
                <w:spacing w:val="-9"/>
                <w:sz w:val="20"/>
              </w:rPr>
              <w:t> </w:t>
            </w:r>
            <w:r>
              <w:rPr>
                <w:sz w:val="20"/>
              </w:rPr>
              <w:t>be</w:t>
            </w:r>
            <w:r>
              <w:rPr>
                <w:spacing w:val="-9"/>
                <w:sz w:val="20"/>
              </w:rPr>
              <w:t> </w:t>
            </w:r>
            <w:r>
              <w:rPr>
                <w:sz w:val="20"/>
              </w:rPr>
              <w:t>obtained, informs</w:t>
            </w:r>
            <w:r>
              <w:rPr>
                <w:spacing w:val="-9"/>
                <w:sz w:val="20"/>
              </w:rPr>
              <w:t> </w:t>
            </w:r>
            <w:r>
              <w:rPr>
                <w:sz w:val="20"/>
              </w:rPr>
              <w:t>SAM</w:t>
            </w:r>
            <w:r>
              <w:rPr>
                <w:spacing w:val="-4"/>
                <w:sz w:val="20"/>
              </w:rPr>
              <w:t> </w:t>
            </w:r>
            <w:r>
              <w:rPr>
                <w:sz w:val="20"/>
              </w:rPr>
              <w:t>and PL to determine whether the site should be</w:t>
            </w:r>
            <w:r>
              <w:rPr>
                <w:spacing w:val="37"/>
                <w:sz w:val="20"/>
              </w:rPr>
              <w:t> </w:t>
            </w:r>
            <w:r>
              <w:rPr>
                <w:sz w:val="20"/>
              </w:rPr>
              <w:t>dropped.</w:t>
            </w:r>
          </w:p>
        </w:tc>
        <w:tc>
          <w:tcPr>
            <w:tcW w:w="1839" w:type="dxa"/>
            <w:vMerge/>
            <w:tcBorders>
              <w:top w:val="nil"/>
            </w:tcBorders>
          </w:tcPr>
          <w:p>
            <w:pPr>
              <w:rPr>
                <w:sz w:val="2"/>
                <w:szCs w:val="2"/>
              </w:rPr>
            </w:pPr>
          </w:p>
        </w:tc>
      </w:tr>
    </w:tbl>
    <w:p>
      <w:pPr>
        <w:pStyle w:val="BodyText"/>
        <w:spacing w:before="5"/>
        <w:rPr>
          <w:b/>
          <w:sz w:val="12"/>
        </w:rPr>
      </w:pPr>
    </w:p>
    <w:p>
      <w:pPr>
        <w:pStyle w:val="ListParagraph"/>
        <w:numPr>
          <w:ilvl w:val="1"/>
          <w:numId w:val="1"/>
        </w:numPr>
        <w:tabs>
          <w:tab w:pos="1979" w:val="left" w:leader="none"/>
          <w:tab w:pos="1980" w:val="left" w:leader="none"/>
        </w:tabs>
        <w:spacing w:line="240" w:lineRule="auto" w:before="93" w:after="0"/>
        <w:ind w:left="1980" w:right="0" w:hanging="720"/>
        <w:jc w:val="left"/>
        <w:rPr>
          <w:b/>
          <w:sz w:val="22"/>
        </w:rPr>
      </w:pPr>
      <w:bookmarkStart w:name="Negotiating the Investigator Site Budget" w:id="15"/>
      <w:bookmarkEnd w:id="15"/>
      <w:r>
        <w:rPr>
          <w:b/>
          <w:sz w:val="22"/>
        </w:rPr>
        <w:t>Negotiatin</w:t>
      </w:r>
      <w:r>
        <w:rPr>
          <w:b/>
          <w:sz w:val="22"/>
        </w:rPr>
        <w:t>g</w:t>
      </w:r>
      <w:r>
        <w:rPr>
          <w:b/>
          <w:spacing w:val="-14"/>
          <w:sz w:val="22"/>
        </w:rPr>
        <w:t> </w:t>
      </w:r>
      <w:r>
        <w:rPr>
          <w:b/>
          <w:sz w:val="22"/>
        </w:rPr>
        <w:t>the</w:t>
      </w:r>
      <w:r>
        <w:rPr>
          <w:b/>
          <w:spacing w:val="-5"/>
          <w:sz w:val="22"/>
        </w:rPr>
        <w:t> </w:t>
      </w:r>
      <w:r>
        <w:rPr>
          <w:b/>
          <w:sz w:val="22"/>
        </w:rPr>
        <w:t>Investigator</w:t>
      </w:r>
      <w:r>
        <w:rPr>
          <w:b/>
          <w:spacing w:val="-14"/>
          <w:sz w:val="22"/>
        </w:rPr>
        <w:t> </w:t>
      </w:r>
      <w:r>
        <w:rPr>
          <w:b/>
          <w:sz w:val="22"/>
        </w:rPr>
        <w:t>Site</w:t>
      </w:r>
      <w:r>
        <w:rPr>
          <w:b/>
          <w:spacing w:val="-15"/>
          <w:sz w:val="22"/>
        </w:rPr>
        <w:t> </w:t>
      </w:r>
      <w:r>
        <w:rPr>
          <w:b/>
          <w:sz w:val="22"/>
        </w:rPr>
        <w:t>Budget</w:t>
      </w:r>
      <w:r>
        <w:rPr>
          <w:b/>
          <w:spacing w:val="-14"/>
          <w:sz w:val="22"/>
        </w:rPr>
        <w:t> </w:t>
      </w:r>
      <w:r>
        <w:rPr>
          <w:b/>
          <w:sz w:val="22"/>
        </w:rPr>
        <w:t>and</w:t>
      </w:r>
      <w:r>
        <w:rPr>
          <w:b/>
          <w:spacing w:val="-14"/>
          <w:sz w:val="22"/>
        </w:rPr>
        <w:t> </w:t>
      </w:r>
      <w:r>
        <w:rPr>
          <w:b/>
          <w:sz w:val="22"/>
        </w:rPr>
        <w:t>Payment</w:t>
      </w:r>
      <w:r>
        <w:rPr>
          <w:b/>
          <w:spacing w:val="-14"/>
          <w:sz w:val="22"/>
        </w:rPr>
        <w:t> </w:t>
      </w:r>
      <w:r>
        <w:rPr>
          <w:b/>
          <w:spacing w:val="-2"/>
          <w:sz w:val="22"/>
        </w:rPr>
        <w:t>Schedule</w:t>
      </w:r>
    </w:p>
    <w:p>
      <w:pPr>
        <w:pStyle w:val="BodyText"/>
        <w:spacing w:before="7"/>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96"/>
        <w:gridCol w:w="6269"/>
        <w:gridCol w:w="1839"/>
      </w:tblGrid>
      <w:tr>
        <w:trPr>
          <w:trHeight w:val="311" w:hRule="atLeast"/>
        </w:trPr>
        <w:tc>
          <w:tcPr>
            <w:tcW w:w="797" w:type="dxa"/>
            <w:shd w:val="clear" w:color="auto" w:fill="D9D9D9"/>
          </w:tcPr>
          <w:p>
            <w:pPr>
              <w:pStyle w:val="TableParagraph"/>
              <w:rPr>
                <w:b/>
                <w:sz w:val="20"/>
              </w:rPr>
            </w:pPr>
            <w:r>
              <w:rPr>
                <w:b/>
                <w:spacing w:val="-5"/>
                <w:sz w:val="20"/>
              </w:rPr>
              <w:t>No:</w:t>
            </w:r>
          </w:p>
        </w:tc>
        <w:tc>
          <w:tcPr>
            <w:tcW w:w="1296" w:type="dxa"/>
            <w:shd w:val="clear" w:color="auto" w:fill="D9D9D9"/>
          </w:tcPr>
          <w:p>
            <w:pPr>
              <w:pStyle w:val="TableParagraph"/>
              <w:rPr>
                <w:b/>
                <w:sz w:val="20"/>
              </w:rPr>
            </w:pPr>
            <w:r>
              <w:rPr>
                <w:b/>
                <w:spacing w:val="-4"/>
                <w:sz w:val="20"/>
              </w:rPr>
              <w:t>Who:</w:t>
            </w:r>
          </w:p>
        </w:tc>
        <w:tc>
          <w:tcPr>
            <w:tcW w:w="6269" w:type="dxa"/>
            <w:shd w:val="clear" w:color="auto" w:fill="D9D9D9"/>
          </w:tcPr>
          <w:p>
            <w:pPr>
              <w:pStyle w:val="TableParagraph"/>
              <w:rPr>
                <w:b/>
                <w:sz w:val="20"/>
              </w:rPr>
            </w:pPr>
            <w:r>
              <w:rPr>
                <w:b/>
                <w:spacing w:val="-2"/>
                <w:sz w:val="20"/>
              </w:rPr>
              <w:t>Step:</w:t>
            </w:r>
          </w:p>
        </w:tc>
        <w:tc>
          <w:tcPr>
            <w:tcW w:w="1839" w:type="dxa"/>
            <w:shd w:val="clear" w:color="auto" w:fill="D9D9D9"/>
          </w:tcPr>
          <w:p>
            <w:pPr>
              <w:pStyle w:val="TableParagraph"/>
              <w:ind w:left="105"/>
              <w:rPr>
                <w:b/>
                <w:sz w:val="20"/>
              </w:rPr>
            </w:pPr>
            <w:r>
              <w:rPr>
                <w:b/>
                <w:spacing w:val="-2"/>
                <w:sz w:val="20"/>
              </w:rPr>
              <w:t>When:</w:t>
            </w:r>
          </w:p>
        </w:tc>
      </w:tr>
      <w:tr>
        <w:trPr>
          <w:trHeight w:val="1756" w:hRule="atLeast"/>
        </w:trPr>
        <w:tc>
          <w:tcPr>
            <w:tcW w:w="797" w:type="dxa"/>
          </w:tcPr>
          <w:p>
            <w:pPr>
              <w:pStyle w:val="TableParagraph"/>
              <w:spacing w:before="42"/>
              <w:rPr>
                <w:b/>
                <w:sz w:val="20"/>
              </w:rPr>
            </w:pPr>
            <w:r>
              <w:rPr>
                <w:b/>
                <w:spacing w:val="-2"/>
                <w:sz w:val="20"/>
              </w:rPr>
              <w:t>6.7.1</w:t>
            </w:r>
          </w:p>
        </w:tc>
        <w:tc>
          <w:tcPr>
            <w:tcW w:w="1296" w:type="dxa"/>
            <w:vMerge w:val="restart"/>
          </w:tcPr>
          <w:p>
            <w:pPr>
              <w:pStyle w:val="TableParagraph"/>
              <w:spacing w:before="42"/>
              <w:rPr>
                <w:sz w:val="20"/>
              </w:rPr>
            </w:pPr>
            <w:r>
              <w:rPr>
                <w:sz w:val="20"/>
              </w:rPr>
              <w:t>CSA</w:t>
            </w:r>
            <w:r>
              <w:rPr>
                <w:spacing w:val="19"/>
                <w:sz w:val="20"/>
              </w:rPr>
              <w:t> </w:t>
            </w:r>
            <w:r>
              <w:rPr>
                <w:spacing w:val="-5"/>
                <w:sz w:val="20"/>
              </w:rPr>
              <w:t>Rep</w:t>
            </w:r>
          </w:p>
        </w:tc>
        <w:tc>
          <w:tcPr>
            <w:tcW w:w="6269" w:type="dxa"/>
          </w:tcPr>
          <w:p>
            <w:pPr>
              <w:pStyle w:val="TableParagraph"/>
              <w:rPr>
                <w:sz w:val="20"/>
              </w:rPr>
            </w:pPr>
            <w:r>
              <w:rPr>
                <w:sz w:val="20"/>
              </w:rPr>
              <w:t>Negotiates</w:t>
            </w:r>
            <w:r>
              <w:rPr>
                <w:spacing w:val="-7"/>
                <w:sz w:val="20"/>
              </w:rPr>
              <w:t> </w:t>
            </w:r>
            <w:r>
              <w:rPr>
                <w:sz w:val="20"/>
              </w:rPr>
              <w:t>Investigator</w:t>
            </w:r>
            <w:r>
              <w:rPr>
                <w:spacing w:val="-3"/>
                <w:sz w:val="20"/>
              </w:rPr>
              <w:t> </w:t>
            </w:r>
            <w:r>
              <w:rPr>
                <w:sz w:val="20"/>
              </w:rPr>
              <w:t>site</w:t>
            </w:r>
            <w:r>
              <w:rPr>
                <w:spacing w:val="-4"/>
                <w:sz w:val="20"/>
              </w:rPr>
              <w:t> </w:t>
            </w:r>
            <w:r>
              <w:rPr>
                <w:sz w:val="20"/>
              </w:rPr>
              <w:t>budget</w:t>
            </w:r>
            <w:r>
              <w:rPr>
                <w:spacing w:val="-1"/>
                <w:sz w:val="20"/>
              </w:rPr>
              <w:t> </w:t>
            </w:r>
            <w:r>
              <w:rPr>
                <w:sz w:val="20"/>
              </w:rPr>
              <w:t>and</w:t>
            </w:r>
            <w:r>
              <w:rPr>
                <w:spacing w:val="-4"/>
                <w:sz w:val="20"/>
              </w:rPr>
              <w:t> </w:t>
            </w:r>
            <w:r>
              <w:rPr>
                <w:sz w:val="20"/>
              </w:rPr>
              <w:t>payment</w:t>
            </w:r>
            <w:r>
              <w:rPr>
                <w:spacing w:val="-5"/>
                <w:sz w:val="20"/>
              </w:rPr>
              <w:t> </w:t>
            </w:r>
            <w:r>
              <w:rPr>
                <w:sz w:val="20"/>
              </w:rPr>
              <w:t>schedule</w:t>
            </w:r>
            <w:r>
              <w:rPr>
                <w:spacing w:val="-9"/>
                <w:sz w:val="20"/>
              </w:rPr>
              <w:t> </w:t>
            </w:r>
            <w:r>
              <w:rPr>
                <w:sz w:val="20"/>
              </w:rPr>
              <w:t>with</w:t>
            </w:r>
            <w:r>
              <w:rPr>
                <w:spacing w:val="-9"/>
                <w:sz w:val="20"/>
              </w:rPr>
              <w:t> </w:t>
            </w:r>
            <w:r>
              <w:rPr>
                <w:sz w:val="20"/>
              </w:rPr>
              <w:t>the relevant</w:t>
            </w:r>
            <w:r>
              <w:rPr>
                <w:spacing w:val="-14"/>
                <w:sz w:val="20"/>
              </w:rPr>
              <w:t> </w:t>
            </w:r>
            <w:r>
              <w:rPr>
                <w:sz w:val="20"/>
              </w:rPr>
              <w:t>site</w:t>
            </w:r>
            <w:r>
              <w:rPr>
                <w:spacing w:val="-11"/>
                <w:sz w:val="20"/>
              </w:rPr>
              <w:t> </w:t>
            </w:r>
            <w:r>
              <w:rPr>
                <w:sz w:val="20"/>
              </w:rPr>
              <w:t>contacts</w:t>
            </w:r>
            <w:r>
              <w:rPr>
                <w:spacing w:val="-14"/>
                <w:sz w:val="20"/>
              </w:rPr>
              <w:t> </w:t>
            </w:r>
            <w:r>
              <w:rPr>
                <w:sz w:val="20"/>
              </w:rPr>
              <w:t>(e.g.</w:t>
            </w:r>
            <w:r>
              <w:rPr>
                <w:spacing w:val="-14"/>
                <w:sz w:val="20"/>
              </w:rPr>
              <w:t> </w:t>
            </w:r>
            <w:r>
              <w:rPr>
                <w:sz w:val="20"/>
              </w:rPr>
              <w:t>lawyer,</w:t>
            </w:r>
            <w:r>
              <w:rPr>
                <w:spacing w:val="-14"/>
                <w:sz w:val="20"/>
              </w:rPr>
              <w:t> </w:t>
            </w:r>
            <w:r>
              <w:rPr>
                <w:sz w:val="20"/>
              </w:rPr>
              <w:t>Investigator,</w:t>
            </w:r>
            <w:r>
              <w:rPr>
                <w:spacing w:val="-13"/>
                <w:sz w:val="20"/>
              </w:rPr>
              <w:t> </w:t>
            </w:r>
            <w:r>
              <w:rPr>
                <w:sz w:val="20"/>
              </w:rPr>
              <w:t>Board</w:t>
            </w:r>
            <w:r>
              <w:rPr>
                <w:spacing w:val="-14"/>
                <w:sz w:val="20"/>
              </w:rPr>
              <w:t> </w:t>
            </w:r>
            <w:r>
              <w:rPr>
                <w:sz w:val="20"/>
              </w:rPr>
              <w:t>of</w:t>
            </w:r>
            <w:r>
              <w:rPr>
                <w:spacing w:val="-14"/>
                <w:sz w:val="20"/>
              </w:rPr>
              <w:t> </w:t>
            </w:r>
            <w:r>
              <w:rPr>
                <w:sz w:val="20"/>
              </w:rPr>
              <w:t>Directors), according to the CBSL CTA Training and</w:t>
            </w:r>
            <w:r>
              <w:rPr>
                <w:spacing w:val="40"/>
                <w:sz w:val="20"/>
              </w:rPr>
              <w:t> </w:t>
            </w:r>
            <w:r>
              <w:rPr>
                <w:sz w:val="20"/>
              </w:rPr>
              <w:t>negotiation parameters.</w:t>
            </w:r>
          </w:p>
          <w:p>
            <w:pPr>
              <w:pStyle w:val="TableParagraph"/>
              <w:spacing w:before="11"/>
              <w:ind w:left="0"/>
              <w:rPr>
                <w:b/>
                <w:sz w:val="25"/>
              </w:rPr>
            </w:pPr>
          </w:p>
          <w:p>
            <w:pPr>
              <w:pStyle w:val="TableParagraph"/>
              <w:spacing w:before="0"/>
              <w:rPr>
                <w:sz w:val="20"/>
              </w:rPr>
            </w:pPr>
            <w:r>
              <w:rPr>
                <w:sz w:val="20"/>
              </w:rPr>
              <w:t>Accepts without further review and approval all site requested changes</w:t>
            </w:r>
            <w:r>
              <w:rPr>
                <w:spacing w:val="-10"/>
                <w:sz w:val="20"/>
              </w:rPr>
              <w:t> </w:t>
            </w:r>
            <w:r>
              <w:rPr>
                <w:sz w:val="20"/>
              </w:rPr>
              <w:t>to</w:t>
            </w:r>
            <w:r>
              <w:rPr>
                <w:spacing w:val="-10"/>
                <w:sz w:val="20"/>
              </w:rPr>
              <w:t> </w:t>
            </w:r>
            <w:r>
              <w:rPr>
                <w:sz w:val="20"/>
              </w:rPr>
              <w:t>the</w:t>
            </w:r>
            <w:r>
              <w:rPr>
                <w:spacing w:val="-9"/>
                <w:sz w:val="20"/>
              </w:rPr>
              <w:t> </w:t>
            </w:r>
            <w:r>
              <w:rPr>
                <w:sz w:val="20"/>
              </w:rPr>
              <w:t>budget</w:t>
            </w:r>
            <w:r>
              <w:rPr>
                <w:spacing w:val="-11"/>
                <w:sz w:val="20"/>
              </w:rPr>
              <w:t> </w:t>
            </w:r>
            <w:r>
              <w:rPr>
                <w:sz w:val="20"/>
              </w:rPr>
              <w:t>and/or</w:t>
            </w:r>
            <w:r>
              <w:rPr>
                <w:spacing w:val="-11"/>
                <w:sz w:val="20"/>
              </w:rPr>
              <w:t> </w:t>
            </w:r>
            <w:r>
              <w:rPr>
                <w:sz w:val="20"/>
              </w:rPr>
              <w:t>payment</w:t>
            </w:r>
            <w:r>
              <w:rPr>
                <w:spacing w:val="-11"/>
                <w:sz w:val="20"/>
              </w:rPr>
              <w:t> </w:t>
            </w:r>
            <w:r>
              <w:rPr>
                <w:sz w:val="20"/>
              </w:rPr>
              <w:t>schedule</w:t>
            </w:r>
            <w:r>
              <w:rPr>
                <w:spacing w:val="-11"/>
                <w:sz w:val="20"/>
              </w:rPr>
              <w:t> </w:t>
            </w:r>
            <w:r>
              <w:rPr>
                <w:sz w:val="20"/>
              </w:rPr>
              <w:t>that</w:t>
            </w:r>
            <w:r>
              <w:rPr>
                <w:spacing w:val="-11"/>
                <w:sz w:val="20"/>
              </w:rPr>
              <w:t> </w:t>
            </w:r>
            <w:r>
              <w:rPr>
                <w:sz w:val="20"/>
              </w:rPr>
              <w:t>are</w:t>
            </w:r>
            <w:r>
              <w:rPr>
                <w:spacing w:val="-11"/>
                <w:sz w:val="20"/>
              </w:rPr>
              <w:t> </w:t>
            </w:r>
            <w:r>
              <w:rPr>
                <w:sz w:val="20"/>
              </w:rPr>
              <w:t>within</w:t>
            </w:r>
            <w:r>
              <w:rPr>
                <w:spacing w:val="-11"/>
                <w:sz w:val="20"/>
              </w:rPr>
              <w:t> </w:t>
            </w:r>
            <w:r>
              <w:rPr>
                <w:sz w:val="20"/>
              </w:rPr>
              <w:t>the Sponsor approved negotiation parameters.</w:t>
            </w:r>
          </w:p>
        </w:tc>
        <w:tc>
          <w:tcPr>
            <w:tcW w:w="1839" w:type="dxa"/>
            <w:vMerge w:val="restart"/>
          </w:tcPr>
          <w:p>
            <w:pPr>
              <w:pStyle w:val="TableParagraph"/>
              <w:spacing w:before="42"/>
              <w:ind w:left="105"/>
              <w:rPr>
                <w:sz w:val="20"/>
              </w:rPr>
            </w:pPr>
            <w:r>
              <w:rPr>
                <w:spacing w:val="-2"/>
                <w:sz w:val="20"/>
              </w:rPr>
              <w:t>Startup</w:t>
            </w:r>
          </w:p>
        </w:tc>
      </w:tr>
      <w:tr>
        <w:trPr>
          <w:trHeight w:val="5663" w:hRule="atLeast"/>
        </w:trPr>
        <w:tc>
          <w:tcPr>
            <w:tcW w:w="797" w:type="dxa"/>
          </w:tcPr>
          <w:p>
            <w:pPr>
              <w:pStyle w:val="TableParagraph"/>
              <w:spacing w:before="47"/>
              <w:rPr>
                <w:b/>
                <w:sz w:val="20"/>
              </w:rPr>
            </w:pPr>
            <w:r>
              <w:rPr>
                <w:b/>
                <w:spacing w:val="-2"/>
                <w:sz w:val="20"/>
              </w:rPr>
              <w:t>6.7.2</w:t>
            </w:r>
          </w:p>
        </w:tc>
        <w:tc>
          <w:tcPr>
            <w:tcW w:w="1296" w:type="dxa"/>
            <w:vMerge/>
            <w:tcBorders>
              <w:top w:val="nil"/>
            </w:tcBorders>
          </w:tcPr>
          <w:p>
            <w:pPr>
              <w:rPr>
                <w:sz w:val="2"/>
                <w:szCs w:val="2"/>
              </w:rPr>
            </w:pPr>
          </w:p>
        </w:tc>
        <w:tc>
          <w:tcPr>
            <w:tcW w:w="6269" w:type="dxa"/>
          </w:tcPr>
          <w:p>
            <w:pPr>
              <w:pStyle w:val="TableParagraph"/>
              <w:spacing w:before="42"/>
              <w:ind w:left="109"/>
              <w:rPr>
                <w:sz w:val="20"/>
              </w:rPr>
            </w:pPr>
            <w:r>
              <w:rPr>
                <w:sz w:val="20"/>
              </w:rPr>
              <w:t>Performs</w:t>
            </w:r>
            <w:r>
              <w:rPr>
                <w:spacing w:val="-14"/>
                <w:sz w:val="20"/>
              </w:rPr>
              <w:t> </w:t>
            </w:r>
            <w:r>
              <w:rPr>
                <w:sz w:val="20"/>
              </w:rPr>
              <w:t>these</w:t>
            </w:r>
            <w:r>
              <w:rPr>
                <w:spacing w:val="-14"/>
                <w:sz w:val="20"/>
              </w:rPr>
              <w:t> </w:t>
            </w:r>
            <w:r>
              <w:rPr>
                <w:sz w:val="20"/>
              </w:rPr>
              <w:t>steps</w:t>
            </w:r>
            <w:r>
              <w:rPr>
                <w:spacing w:val="-14"/>
                <w:sz w:val="20"/>
              </w:rPr>
              <w:t> </w:t>
            </w:r>
            <w:r>
              <w:rPr>
                <w:sz w:val="20"/>
              </w:rPr>
              <w:t>if</w:t>
            </w:r>
            <w:r>
              <w:rPr>
                <w:spacing w:val="-14"/>
                <w:sz w:val="20"/>
              </w:rPr>
              <w:t> </w:t>
            </w:r>
            <w:r>
              <w:rPr>
                <w:sz w:val="20"/>
              </w:rPr>
              <w:t>the</w:t>
            </w:r>
            <w:r>
              <w:rPr>
                <w:spacing w:val="-14"/>
                <w:sz w:val="20"/>
              </w:rPr>
              <w:t> </w:t>
            </w:r>
            <w:r>
              <w:rPr>
                <w:sz w:val="20"/>
              </w:rPr>
              <w:t>requested</w:t>
            </w:r>
            <w:r>
              <w:rPr>
                <w:spacing w:val="-14"/>
                <w:sz w:val="20"/>
              </w:rPr>
              <w:t> </w:t>
            </w:r>
            <w:r>
              <w:rPr>
                <w:sz w:val="20"/>
              </w:rPr>
              <w:t>Investigator</w:t>
            </w:r>
            <w:r>
              <w:rPr>
                <w:spacing w:val="-12"/>
                <w:sz w:val="20"/>
              </w:rPr>
              <w:t> </w:t>
            </w:r>
            <w:r>
              <w:rPr>
                <w:sz w:val="20"/>
              </w:rPr>
              <w:t>site</w:t>
            </w:r>
            <w:r>
              <w:rPr>
                <w:spacing w:val="-11"/>
                <w:sz w:val="20"/>
              </w:rPr>
              <w:t> </w:t>
            </w:r>
            <w:r>
              <w:rPr>
                <w:sz w:val="20"/>
              </w:rPr>
              <w:t>budget</w:t>
            </w:r>
            <w:r>
              <w:rPr>
                <w:spacing w:val="-13"/>
                <w:sz w:val="20"/>
              </w:rPr>
              <w:t> </w:t>
            </w:r>
            <w:r>
              <w:rPr>
                <w:sz w:val="20"/>
              </w:rPr>
              <w:t>and/or payment schedule revisions are not within the CBSL CTA Training and negotiation parameters:</w:t>
            </w:r>
          </w:p>
          <w:p>
            <w:pPr>
              <w:pStyle w:val="TableParagraph"/>
              <w:numPr>
                <w:ilvl w:val="0"/>
                <w:numId w:val="8"/>
              </w:numPr>
              <w:tabs>
                <w:tab w:pos="469" w:val="left" w:leader="none"/>
                <w:tab w:pos="470" w:val="left" w:leader="none"/>
              </w:tabs>
              <w:spacing w:line="237" w:lineRule="auto" w:before="43" w:after="0"/>
              <w:ind w:left="469" w:right="99" w:hanging="360"/>
              <w:jc w:val="left"/>
              <w:rPr>
                <w:sz w:val="20"/>
              </w:rPr>
            </w:pPr>
            <w:r>
              <w:rPr>
                <w:sz w:val="20"/>
              </w:rPr>
              <w:t>Evaluates if the request made by the site is 1) supported by the Protocol</w:t>
            </w:r>
            <w:r>
              <w:rPr>
                <w:spacing w:val="-4"/>
                <w:sz w:val="20"/>
              </w:rPr>
              <w:t> </w:t>
            </w:r>
            <w:r>
              <w:rPr>
                <w:sz w:val="20"/>
              </w:rPr>
              <w:t>(PL</w:t>
            </w:r>
            <w:r>
              <w:rPr>
                <w:spacing w:val="-5"/>
                <w:sz w:val="20"/>
              </w:rPr>
              <w:t> </w:t>
            </w:r>
            <w:r>
              <w:rPr>
                <w:sz w:val="20"/>
              </w:rPr>
              <w:t>consultation</w:t>
            </w:r>
            <w:r>
              <w:rPr>
                <w:spacing w:val="-4"/>
                <w:sz w:val="20"/>
              </w:rPr>
              <w:t> </w:t>
            </w:r>
            <w:r>
              <w:rPr>
                <w:sz w:val="20"/>
              </w:rPr>
              <w:t>may</w:t>
            </w:r>
            <w:r>
              <w:rPr>
                <w:spacing w:val="-5"/>
                <w:sz w:val="20"/>
              </w:rPr>
              <w:t> </w:t>
            </w:r>
            <w:r>
              <w:rPr>
                <w:sz w:val="20"/>
              </w:rPr>
              <w:t>be</w:t>
            </w:r>
            <w:r>
              <w:rPr>
                <w:spacing w:val="-4"/>
                <w:sz w:val="20"/>
              </w:rPr>
              <w:t> </w:t>
            </w:r>
            <w:r>
              <w:rPr>
                <w:sz w:val="20"/>
              </w:rPr>
              <w:t>required)</w:t>
            </w:r>
            <w:r>
              <w:rPr>
                <w:spacing w:val="-4"/>
                <w:sz w:val="20"/>
              </w:rPr>
              <w:t> </w:t>
            </w:r>
            <w:r>
              <w:rPr>
                <w:sz w:val="20"/>
              </w:rPr>
              <w:t>and</w:t>
            </w:r>
            <w:r>
              <w:rPr>
                <w:spacing w:val="-4"/>
                <w:sz w:val="20"/>
              </w:rPr>
              <w:t> </w:t>
            </w:r>
            <w:r>
              <w:rPr>
                <w:sz w:val="20"/>
              </w:rPr>
              <w:t>2)</w:t>
            </w:r>
            <w:r>
              <w:rPr>
                <w:spacing w:val="-5"/>
                <w:sz w:val="20"/>
              </w:rPr>
              <w:t> </w:t>
            </w:r>
            <w:r>
              <w:rPr>
                <w:sz w:val="20"/>
              </w:rPr>
              <w:t>is</w:t>
            </w:r>
            <w:r>
              <w:rPr>
                <w:spacing w:val="-5"/>
                <w:sz w:val="20"/>
              </w:rPr>
              <w:t> </w:t>
            </w:r>
            <w:r>
              <w:rPr>
                <w:sz w:val="20"/>
              </w:rPr>
              <w:t>assumed</w:t>
            </w:r>
            <w:r>
              <w:rPr>
                <w:spacing w:val="-5"/>
                <w:sz w:val="20"/>
              </w:rPr>
              <w:t> </w:t>
            </w:r>
            <w:r>
              <w:rPr>
                <w:sz w:val="20"/>
              </w:rPr>
              <w:t>in another cost found in the budget</w:t>
            </w:r>
          </w:p>
          <w:p>
            <w:pPr>
              <w:pStyle w:val="TableParagraph"/>
              <w:numPr>
                <w:ilvl w:val="0"/>
                <w:numId w:val="8"/>
              </w:numPr>
              <w:tabs>
                <w:tab w:pos="469" w:val="left" w:leader="none"/>
                <w:tab w:pos="470" w:val="left" w:leader="none"/>
              </w:tabs>
              <w:spacing w:line="240" w:lineRule="auto" w:before="1" w:after="0"/>
              <w:ind w:left="469" w:right="737" w:hanging="360"/>
              <w:jc w:val="left"/>
              <w:rPr>
                <w:sz w:val="20"/>
              </w:rPr>
            </w:pPr>
            <w:r>
              <w:rPr>
                <w:sz w:val="20"/>
              </w:rPr>
              <w:t>Requests</w:t>
            </w:r>
            <w:r>
              <w:rPr>
                <w:spacing w:val="-12"/>
                <w:sz w:val="20"/>
              </w:rPr>
              <w:t> </w:t>
            </w:r>
            <w:r>
              <w:rPr>
                <w:sz w:val="20"/>
              </w:rPr>
              <w:t>that</w:t>
            </w:r>
            <w:r>
              <w:rPr>
                <w:spacing w:val="-11"/>
                <w:sz w:val="20"/>
              </w:rPr>
              <w:t> </w:t>
            </w:r>
            <w:r>
              <w:rPr>
                <w:sz w:val="20"/>
              </w:rPr>
              <w:t>the</w:t>
            </w:r>
            <w:r>
              <w:rPr>
                <w:spacing w:val="-14"/>
                <w:sz w:val="20"/>
              </w:rPr>
              <w:t> </w:t>
            </w:r>
            <w:r>
              <w:rPr>
                <w:sz w:val="20"/>
              </w:rPr>
              <w:t>site</w:t>
            </w:r>
            <w:r>
              <w:rPr>
                <w:spacing w:val="-14"/>
                <w:sz w:val="20"/>
              </w:rPr>
              <w:t> </w:t>
            </w:r>
            <w:r>
              <w:rPr>
                <w:sz w:val="20"/>
              </w:rPr>
              <w:t>provides</w:t>
            </w:r>
            <w:r>
              <w:rPr>
                <w:spacing w:val="-12"/>
                <w:sz w:val="20"/>
              </w:rPr>
              <w:t> </w:t>
            </w:r>
            <w:r>
              <w:rPr>
                <w:sz w:val="20"/>
              </w:rPr>
              <w:t>a</w:t>
            </w:r>
            <w:r>
              <w:rPr>
                <w:spacing w:val="-14"/>
                <w:sz w:val="20"/>
              </w:rPr>
              <w:t> </w:t>
            </w:r>
            <w:r>
              <w:rPr>
                <w:sz w:val="20"/>
              </w:rPr>
              <w:t>rationale</w:t>
            </w:r>
            <w:r>
              <w:rPr>
                <w:spacing w:val="-14"/>
                <w:sz w:val="20"/>
              </w:rPr>
              <w:t> </w:t>
            </w:r>
            <w:r>
              <w:rPr>
                <w:sz w:val="20"/>
              </w:rPr>
              <w:t>and</w:t>
            </w:r>
            <w:r>
              <w:rPr>
                <w:spacing w:val="-14"/>
                <w:sz w:val="20"/>
              </w:rPr>
              <w:t> </w:t>
            </w:r>
            <w:r>
              <w:rPr>
                <w:sz w:val="20"/>
              </w:rPr>
              <w:t>supporting documentation</w:t>
            </w:r>
            <w:r>
              <w:rPr>
                <w:spacing w:val="-14"/>
                <w:sz w:val="20"/>
              </w:rPr>
              <w:t> </w:t>
            </w:r>
            <w:r>
              <w:rPr>
                <w:sz w:val="20"/>
              </w:rPr>
              <w:t>for</w:t>
            </w:r>
            <w:r>
              <w:rPr>
                <w:spacing w:val="-11"/>
                <w:sz w:val="20"/>
              </w:rPr>
              <w:t> </w:t>
            </w:r>
            <w:r>
              <w:rPr>
                <w:sz w:val="20"/>
              </w:rPr>
              <w:t>the</w:t>
            </w:r>
            <w:r>
              <w:rPr>
                <w:spacing w:val="-10"/>
                <w:sz w:val="20"/>
              </w:rPr>
              <w:t> </w:t>
            </w:r>
            <w:r>
              <w:rPr>
                <w:sz w:val="20"/>
              </w:rPr>
              <w:t>revision</w:t>
            </w:r>
            <w:r>
              <w:rPr>
                <w:spacing w:val="-10"/>
                <w:sz w:val="20"/>
              </w:rPr>
              <w:t> </w:t>
            </w:r>
            <w:r>
              <w:rPr>
                <w:sz w:val="20"/>
              </w:rPr>
              <w:t>requests</w:t>
            </w:r>
            <w:r>
              <w:rPr>
                <w:spacing w:val="-14"/>
                <w:sz w:val="20"/>
              </w:rPr>
              <w:t> </w:t>
            </w:r>
            <w:r>
              <w:rPr>
                <w:sz w:val="20"/>
              </w:rPr>
              <w:t>to</w:t>
            </w:r>
            <w:r>
              <w:rPr>
                <w:spacing w:val="-12"/>
                <w:sz w:val="20"/>
              </w:rPr>
              <w:t> </w:t>
            </w:r>
            <w:r>
              <w:rPr>
                <w:sz w:val="20"/>
              </w:rPr>
              <w:t>be</w:t>
            </w:r>
            <w:r>
              <w:rPr>
                <w:spacing w:val="-12"/>
                <w:sz w:val="20"/>
              </w:rPr>
              <w:t> </w:t>
            </w:r>
            <w:r>
              <w:rPr>
                <w:sz w:val="20"/>
              </w:rPr>
              <w:t>considered.</w:t>
            </w:r>
          </w:p>
          <w:p>
            <w:pPr>
              <w:pStyle w:val="TableParagraph"/>
              <w:numPr>
                <w:ilvl w:val="0"/>
                <w:numId w:val="8"/>
              </w:numPr>
              <w:tabs>
                <w:tab w:pos="469" w:val="left" w:leader="none"/>
                <w:tab w:pos="470" w:val="left" w:leader="none"/>
              </w:tabs>
              <w:spacing w:line="240" w:lineRule="auto" w:before="0" w:after="0"/>
              <w:ind w:left="469" w:right="200" w:hanging="360"/>
              <w:jc w:val="left"/>
              <w:rPr>
                <w:sz w:val="20"/>
              </w:rPr>
            </w:pPr>
            <w:r>
              <w:rPr>
                <w:sz w:val="20"/>
              </w:rPr>
              <w:t>Evaluates the</w:t>
            </w:r>
            <w:r>
              <w:rPr>
                <w:spacing w:val="-7"/>
                <w:sz w:val="20"/>
              </w:rPr>
              <w:t> </w:t>
            </w:r>
            <w:r>
              <w:rPr>
                <w:sz w:val="20"/>
              </w:rPr>
              <w:t>rationale</w:t>
            </w:r>
            <w:r>
              <w:rPr>
                <w:spacing w:val="-2"/>
                <w:sz w:val="20"/>
              </w:rPr>
              <w:t> </w:t>
            </w:r>
            <w:r>
              <w:rPr>
                <w:sz w:val="20"/>
              </w:rPr>
              <w:t>and</w:t>
            </w:r>
            <w:r>
              <w:rPr>
                <w:spacing w:val="-2"/>
                <w:sz w:val="20"/>
              </w:rPr>
              <w:t> </w:t>
            </w:r>
            <w:r>
              <w:rPr>
                <w:sz w:val="20"/>
              </w:rPr>
              <w:t>negotiates with</w:t>
            </w:r>
            <w:r>
              <w:rPr>
                <w:spacing w:val="-2"/>
                <w:sz w:val="20"/>
              </w:rPr>
              <w:t> </w:t>
            </w:r>
            <w:r>
              <w:rPr>
                <w:sz w:val="20"/>
              </w:rPr>
              <w:t>the</w:t>
            </w:r>
            <w:r>
              <w:rPr>
                <w:spacing w:val="-2"/>
                <w:sz w:val="20"/>
              </w:rPr>
              <w:t> </w:t>
            </w:r>
            <w:r>
              <w:rPr>
                <w:sz w:val="20"/>
              </w:rPr>
              <w:t>site</w:t>
            </w:r>
            <w:r>
              <w:rPr>
                <w:spacing w:val="-2"/>
                <w:sz w:val="20"/>
              </w:rPr>
              <w:t> </w:t>
            </w:r>
            <w:r>
              <w:rPr>
                <w:sz w:val="20"/>
              </w:rPr>
              <w:t>to accept a budget</w:t>
            </w:r>
            <w:r>
              <w:rPr>
                <w:spacing w:val="-14"/>
                <w:sz w:val="20"/>
              </w:rPr>
              <w:t> </w:t>
            </w:r>
            <w:r>
              <w:rPr>
                <w:sz w:val="20"/>
              </w:rPr>
              <w:t>and/or</w:t>
            </w:r>
            <w:r>
              <w:rPr>
                <w:spacing w:val="-14"/>
                <w:sz w:val="20"/>
              </w:rPr>
              <w:t> </w:t>
            </w:r>
            <w:r>
              <w:rPr>
                <w:sz w:val="20"/>
              </w:rPr>
              <w:t>payment</w:t>
            </w:r>
            <w:r>
              <w:rPr>
                <w:spacing w:val="-14"/>
                <w:sz w:val="20"/>
              </w:rPr>
              <w:t> </w:t>
            </w:r>
            <w:r>
              <w:rPr>
                <w:sz w:val="20"/>
              </w:rPr>
              <w:t>schedule</w:t>
            </w:r>
            <w:r>
              <w:rPr>
                <w:spacing w:val="-14"/>
                <w:sz w:val="20"/>
              </w:rPr>
              <w:t> </w:t>
            </w:r>
            <w:r>
              <w:rPr>
                <w:sz w:val="20"/>
              </w:rPr>
              <w:t>within</w:t>
            </w:r>
            <w:r>
              <w:rPr>
                <w:spacing w:val="-14"/>
                <w:sz w:val="20"/>
              </w:rPr>
              <w:t> </w:t>
            </w:r>
            <w:r>
              <w:rPr>
                <w:sz w:val="20"/>
              </w:rPr>
              <w:t>negotiation</w:t>
            </w:r>
            <w:r>
              <w:rPr>
                <w:spacing w:val="-4"/>
                <w:sz w:val="20"/>
              </w:rPr>
              <w:t> </w:t>
            </w:r>
            <w:r>
              <w:rPr>
                <w:sz w:val="20"/>
              </w:rPr>
              <w:t>parameters.</w:t>
            </w:r>
          </w:p>
          <w:p>
            <w:pPr>
              <w:pStyle w:val="TableParagraph"/>
              <w:numPr>
                <w:ilvl w:val="0"/>
                <w:numId w:val="8"/>
              </w:numPr>
              <w:tabs>
                <w:tab w:pos="469" w:val="left" w:leader="none"/>
                <w:tab w:pos="470" w:val="left" w:leader="none"/>
              </w:tabs>
              <w:spacing w:line="240" w:lineRule="auto" w:before="0" w:after="0"/>
              <w:ind w:left="469" w:right="131" w:hanging="360"/>
              <w:jc w:val="left"/>
              <w:rPr>
                <w:sz w:val="20"/>
              </w:rPr>
            </w:pPr>
            <w:r>
              <w:rPr>
                <w:sz w:val="20"/>
              </w:rPr>
              <w:t>Provides the site request including rationale and supporting documentation</w:t>
            </w:r>
            <w:r>
              <w:rPr>
                <w:spacing w:val="16"/>
                <w:sz w:val="20"/>
              </w:rPr>
              <w:t> </w:t>
            </w:r>
            <w:r>
              <w:rPr>
                <w:sz w:val="20"/>
              </w:rPr>
              <w:t>(in</w:t>
            </w:r>
            <w:r>
              <w:rPr>
                <w:spacing w:val="-4"/>
                <w:sz w:val="20"/>
              </w:rPr>
              <w:t> </w:t>
            </w:r>
            <w:r>
              <w:rPr>
                <w:sz w:val="20"/>
              </w:rPr>
              <w:t>English)</w:t>
            </w:r>
            <w:r>
              <w:rPr>
                <w:spacing w:val="-6"/>
                <w:sz w:val="20"/>
              </w:rPr>
              <w:t> </w:t>
            </w:r>
            <w:r>
              <w:rPr>
                <w:sz w:val="20"/>
              </w:rPr>
              <w:t>to</w:t>
            </w:r>
            <w:r>
              <w:rPr>
                <w:spacing w:val="-3"/>
                <w:sz w:val="20"/>
              </w:rPr>
              <w:t> </w:t>
            </w:r>
            <w:r>
              <w:rPr>
                <w:sz w:val="20"/>
              </w:rPr>
              <w:t>CBSL</w:t>
            </w:r>
            <w:r>
              <w:rPr>
                <w:spacing w:val="-7"/>
                <w:sz w:val="20"/>
              </w:rPr>
              <w:t> </w:t>
            </w:r>
            <w:r>
              <w:rPr>
                <w:sz w:val="20"/>
              </w:rPr>
              <w:t>if</w:t>
            </w:r>
            <w:r>
              <w:rPr>
                <w:spacing w:val="-2"/>
                <w:sz w:val="20"/>
              </w:rPr>
              <w:t> </w:t>
            </w:r>
            <w:r>
              <w:rPr>
                <w:sz w:val="20"/>
              </w:rPr>
              <w:t>a</w:t>
            </w:r>
            <w:r>
              <w:rPr>
                <w:spacing w:val="-7"/>
                <w:sz w:val="20"/>
              </w:rPr>
              <w:t> </w:t>
            </w:r>
            <w:r>
              <w:rPr>
                <w:sz w:val="20"/>
              </w:rPr>
              <w:t>site</w:t>
            </w:r>
            <w:r>
              <w:rPr>
                <w:spacing w:val="-7"/>
                <w:sz w:val="20"/>
              </w:rPr>
              <w:t> </w:t>
            </w:r>
            <w:r>
              <w:rPr>
                <w:sz w:val="20"/>
              </w:rPr>
              <w:t>requests</w:t>
            </w:r>
            <w:r>
              <w:rPr>
                <w:spacing w:val="-10"/>
                <w:sz w:val="20"/>
              </w:rPr>
              <w:t> </w:t>
            </w:r>
            <w:r>
              <w:rPr>
                <w:sz w:val="20"/>
              </w:rPr>
              <w:t>fees</w:t>
            </w:r>
            <w:r>
              <w:rPr>
                <w:spacing w:val="-10"/>
                <w:sz w:val="20"/>
              </w:rPr>
              <w:t> </w:t>
            </w:r>
            <w:r>
              <w:rPr>
                <w:sz w:val="20"/>
              </w:rPr>
              <w:t>not</w:t>
            </w:r>
            <w:r>
              <w:rPr>
                <w:spacing w:val="-3"/>
                <w:sz w:val="20"/>
              </w:rPr>
              <w:t> </w:t>
            </w:r>
            <w:r>
              <w:rPr>
                <w:sz w:val="20"/>
              </w:rPr>
              <w:t>in the</w:t>
            </w:r>
            <w:r>
              <w:rPr>
                <w:spacing w:val="-7"/>
                <w:sz w:val="20"/>
              </w:rPr>
              <w:t> </w:t>
            </w:r>
            <w:r>
              <w:rPr>
                <w:sz w:val="20"/>
              </w:rPr>
              <w:t>budget</w:t>
            </w:r>
            <w:r>
              <w:rPr>
                <w:spacing w:val="-6"/>
                <w:sz w:val="20"/>
              </w:rPr>
              <w:t> </w:t>
            </w:r>
            <w:r>
              <w:rPr>
                <w:sz w:val="20"/>
              </w:rPr>
              <w:t>and</w:t>
            </w:r>
            <w:r>
              <w:rPr>
                <w:spacing w:val="-5"/>
                <w:sz w:val="20"/>
              </w:rPr>
              <w:t> </w:t>
            </w:r>
            <w:r>
              <w:rPr>
                <w:sz w:val="20"/>
              </w:rPr>
              <w:t>CSA</w:t>
            </w:r>
            <w:r>
              <w:rPr>
                <w:spacing w:val="-6"/>
                <w:sz w:val="20"/>
              </w:rPr>
              <w:t> </w:t>
            </w:r>
            <w:r>
              <w:rPr>
                <w:sz w:val="20"/>
              </w:rPr>
              <w:t>Rep</w:t>
            </w:r>
            <w:r>
              <w:rPr>
                <w:spacing w:val="-9"/>
                <w:sz w:val="20"/>
              </w:rPr>
              <w:t> </w:t>
            </w:r>
            <w:r>
              <w:rPr>
                <w:sz w:val="20"/>
              </w:rPr>
              <w:t>determines</w:t>
            </w:r>
            <w:r>
              <w:rPr>
                <w:spacing w:val="-7"/>
                <w:sz w:val="20"/>
              </w:rPr>
              <w:t> </w:t>
            </w:r>
            <w:r>
              <w:rPr>
                <w:sz w:val="20"/>
              </w:rPr>
              <w:t>the</w:t>
            </w:r>
            <w:r>
              <w:rPr>
                <w:spacing w:val="-6"/>
                <w:sz w:val="20"/>
              </w:rPr>
              <w:t> </w:t>
            </w:r>
            <w:r>
              <w:rPr>
                <w:sz w:val="20"/>
              </w:rPr>
              <w:t>fee</w:t>
            </w:r>
            <w:r>
              <w:rPr>
                <w:spacing w:val="-6"/>
                <w:sz w:val="20"/>
              </w:rPr>
              <w:t> </w:t>
            </w:r>
            <w:r>
              <w:rPr>
                <w:sz w:val="20"/>
              </w:rPr>
              <w:t>is</w:t>
            </w:r>
            <w:r>
              <w:rPr>
                <w:spacing w:val="-6"/>
                <w:sz w:val="20"/>
              </w:rPr>
              <w:t> </w:t>
            </w:r>
            <w:r>
              <w:rPr>
                <w:sz w:val="20"/>
              </w:rPr>
              <w:t>supported</w:t>
            </w:r>
            <w:r>
              <w:rPr>
                <w:spacing w:val="-6"/>
                <w:sz w:val="20"/>
              </w:rPr>
              <w:t> </w:t>
            </w:r>
            <w:r>
              <w:rPr>
                <w:sz w:val="20"/>
              </w:rPr>
              <w:t>by</w:t>
            </w:r>
            <w:r>
              <w:rPr>
                <w:spacing w:val="-6"/>
                <w:sz w:val="20"/>
              </w:rPr>
              <w:t> </w:t>
            </w:r>
            <w:r>
              <w:rPr>
                <w:sz w:val="20"/>
              </w:rPr>
              <w:t>the Protocol and not present in another cost already in the budget. Acceptable additional procedures</w:t>
            </w:r>
            <w:r>
              <w:rPr>
                <w:spacing w:val="40"/>
                <w:sz w:val="20"/>
              </w:rPr>
              <w:t> </w:t>
            </w:r>
            <w:r>
              <w:rPr>
                <w:sz w:val="20"/>
              </w:rPr>
              <w:t>and tests may include:</w:t>
            </w:r>
          </w:p>
          <w:p>
            <w:pPr>
              <w:pStyle w:val="TableParagraph"/>
              <w:numPr>
                <w:ilvl w:val="1"/>
                <w:numId w:val="8"/>
              </w:numPr>
              <w:tabs>
                <w:tab w:pos="830" w:val="left" w:leader="none"/>
              </w:tabs>
              <w:spacing w:line="223" w:lineRule="auto" w:before="8" w:after="0"/>
              <w:ind w:left="829" w:right="655" w:hanging="360"/>
              <w:jc w:val="left"/>
              <w:rPr>
                <w:sz w:val="20"/>
              </w:rPr>
            </w:pPr>
            <w:r>
              <w:rPr>
                <w:sz w:val="20"/>
              </w:rPr>
              <w:t>Additional</w:t>
            </w:r>
            <w:r>
              <w:rPr>
                <w:spacing w:val="-14"/>
                <w:sz w:val="20"/>
              </w:rPr>
              <w:t> </w:t>
            </w:r>
            <w:r>
              <w:rPr>
                <w:sz w:val="20"/>
              </w:rPr>
              <w:t>conditional</w:t>
            </w:r>
            <w:r>
              <w:rPr>
                <w:spacing w:val="-14"/>
                <w:sz w:val="20"/>
              </w:rPr>
              <w:t> </w:t>
            </w:r>
            <w:r>
              <w:rPr>
                <w:sz w:val="20"/>
              </w:rPr>
              <w:t>procedures</w:t>
            </w:r>
            <w:r>
              <w:rPr>
                <w:spacing w:val="-14"/>
                <w:sz w:val="20"/>
              </w:rPr>
              <w:t> </w:t>
            </w:r>
            <w:r>
              <w:rPr>
                <w:sz w:val="20"/>
              </w:rPr>
              <w:t>and</w:t>
            </w:r>
            <w:r>
              <w:rPr>
                <w:spacing w:val="-14"/>
                <w:sz w:val="20"/>
              </w:rPr>
              <w:t> </w:t>
            </w:r>
            <w:r>
              <w:rPr>
                <w:sz w:val="20"/>
              </w:rPr>
              <w:t>diagnostic</w:t>
            </w:r>
            <w:r>
              <w:rPr>
                <w:spacing w:val="-14"/>
                <w:sz w:val="20"/>
              </w:rPr>
              <w:t> </w:t>
            </w:r>
            <w:r>
              <w:rPr>
                <w:sz w:val="20"/>
              </w:rPr>
              <w:t>tests, lab</w:t>
            </w:r>
            <w:r>
              <w:rPr>
                <w:spacing w:val="40"/>
                <w:sz w:val="20"/>
              </w:rPr>
              <w:t> </w:t>
            </w:r>
            <w:r>
              <w:rPr>
                <w:sz w:val="20"/>
              </w:rPr>
              <w:t>tests, or subject eligibility tests.</w:t>
            </w:r>
          </w:p>
          <w:p>
            <w:pPr>
              <w:pStyle w:val="TableParagraph"/>
              <w:numPr>
                <w:ilvl w:val="1"/>
                <w:numId w:val="8"/>
              </w:numPr>
              <w:tabs>
                <w:tab w:pos="830" w:val="left" w:leader="none"/>
              </w:tabs>
              <w:spacing w:line="235" w:lineRule="auto" w:before="11" w:after="0"/>
              <w:ind w:left="829" w:right="411" w:hanging="360"/>
              <w:jc w:val="left"/>
              <w:rPr>
                <w:sz w:val="20"/>
              </w:rPr>
            </w:pPr>
            <w:r>
              <w:rPr>
                <w:sz w:val="20"/>
              </w:rPr>
              <w:t>Administrative</w:t>
            </w:r>
            <w:r>
              <w:rPr>
                <w:spacing w:val="-20"/>
                <w:sz w:val="20"/>
              </w:rPr>
              <w:t> </w:t>
            </w:r>
            <w:r>
              <w:rPr>
                <w:sz w:val="20"/>
              </w:rPr>
              <w:t>fees</w:t>
            </w:r>
            <w:r>
              <w:rPr>
                <w:spacing w:val="-14"/>
                <w:sz w:val="20"/>
              </w:rPr>
              <w:t> </w:t>
            </w:r>
            <w:r>
              <w:rPr>
                <w:sz w:val="20"/>
              </w:rPr>
              <w:t>such</w:t>
            </w:r>
            <w:r>
              <w:rPr>
                <w:spacing w:val="-14"/>
                <w:sz w:val="20"/>
              </w:rPr>
              <w:t> </w:t>
            </w:r>
            <w:r>
              <w:rPr>
                <w:sz w:val="20"/>
              </w:rPr>
              <w:t>as</w:t>
            </w:r>
            <w:r>
              <w:rPr>
                <w:spacing w:val="-14"/>
                <w:sz w:val="20"/>
              </w:rPr>
              <w:t> </w:t>
            </w:r>
            <w:r>
              <w:rPr>
                <w:sz w:val="20"/>
              </w:rPr>
              <w:t>third-party</w:t>
            </w:r>
            <w:r>
              <w:rPr>
                <w:spacing w:val="-14"/>
                <w:sz w:val="20"/>
              </w:rPr>
              <w:t> </w:t>
            </w:r>
            <w:r>
              <w:rPr>
                <w:sz w:val="20"/>
              </w:rPr>
              <w:t>payment</w:t>
            </w:r>
            <w:r>
              <w:rPr>
                <w:spacing w:val="-14"/>
                <w:sz w:val="20"/>
              </w:rPr>
              <w:t> </w:t>
            </w:r>
            <w:r>
              <w:rPr>
                <w:sz w:val="20"/>
              </w:rPr>
              <w:t>company fees, recruitment company fees, advertising fees, database/software fees, Complian fees, Medicare coverage analysis fees,</w:t>
            </w:r>
            <w:r>
              <w:rPr>
                <w:spacing w:val="40"/>
                <w:sz w:val="20"/>
              </w:rPr>
              <w:t> </w:t>
            </w:r>
            <w:r>
              <w:rPr>
                <w:sz w:val="20"/>
              </w:rPr>
              <w:t>annual overhead or "start- up"/admin</w:t>
            </w:r>
            <w:r>
              <w:rPr>
                <w:spacing w:val="-5"/>
                <w:sz w:val="20"/>
              </w:rPr>
              <w:t> </w:t>
            </w:r>
            <w:r>
              <w:rPr>
                <w:sz w:val="20"/>
              </w:rPr>
              <w:t>fees.</w:t>
            </w:r>
          </w:p>
          <w:p>
            <w:pPr>
              <w:pStyle w:val="TableParagraph"/>
              <w:numPr>
                <w:ilvl w:val="1"/>
                <w:numId w:val="8"/>
              </w:numPr>
              <w:tabs>
                <w:tab w:pos="830" w:val="left" w:leader="none"/>
              </w:tabs>
              <w:spacing w:line="230" w:lineRule="exact" w:before="0" w:after="0"/>
              <w:ind w:left="829" w:right="697" w:hanging="360"/>
              <w:jc w:val="left"/>
              <w:rPr>
                <w:sz w:val="20"/>
              </w:rPr>
            </w:pPr>
            <w:r>
              <w:rPr>
                <w:sz w:val="20"/>
              </w:rPr>
              <w:t>Subject</w:t>
            </w:r>
            <w:r>
              <w:rPr>
                <w:spacing w:val="-14"/>
                <w:sz w:val="20"/>
              </w:rPr>
              <w:t> </w:t>
            </w:r>
            <w:r>
              <w:rPr>
                <w:sz w:val="20"/>
              </w:rPr>
              <w:t>compensation</w:t>
            </w:r>
            <w:r>
              <w:rPr>
                <w:spacing w:val="-14"/>
                <w:sz w:val="20"/>
              </w:rPr>
              <w:t> </w:t>
            </w:r>
            <w:r>
              <w:rPr>
                <w:sz w:val="20"/>
              </w:rPr>
              <w:t>and</w:t>
            </w:r>
            <w:r>
              <w:rPr>
                <w:spacing w:val="-14"/>
                <w:sz w:val="20"/>
              </w:rPr>
              <w:t> </w:t>
            </w:r>
            <w:r>
              <w:rPr>
                <w:sz w:val="20"/>
              </w:rPr>
              <w:t>reimbursement</w:t>
            </w:r>
            <w:r>
              <w:rPr>
                <w:spacing w:val="-14"/>
                <w:sz w:val="20"/>
              </w:rPr>
              <w:t> </w:t>
            </w:r>
            <w:r>
              <w:rPr>
                <w:sz w:val="20"/>
              </w:rPr>
              <w:t>amounts,</w:t>
            </w:r>
            <w:r>
              <w:rPr>
                <w:spacing w:val="-14"/>
                <w:sz w:val="20"/>
              </w:rPr>
              <w:t> </w:t>
            </w:r>
            <w:r>
              <w:rPr>
                <w:sz w:val="20"/>
              </w:rPr>
              <w:t>if approved by applicable IRB/EC.</w:t>
            </w:r>
          </w:p>
        </w:tc>
        <w:tc>
          <w:tcPr>
            <w:tcW w:w="1839" w:type="dxa"/>
            <w:vMerge/>
            <w:tcBorders>
              <w:top w:val="nil"/>
            </w:tcBorders>
          </w:tcPr>
          <w:p>
            <w:pPr>
              <w:rPr>
                <w:sz w:val="2"/>
                <w:szCs w:val="2"/>
              </w:rPr>
            </w:pPr>
          </w:p>
        </w:tc>
      </w:tr>
      <w:tr>
        <w:trPr>
          <w:trHeight w:val="1271" w:hRule="atLeast"/>
        </w:trPr>
        <w:tc>
          <w:tcPr>
            <w:tcW w:w="797" w:type="dxa"/>
          </w:tcPr>
          <w:p>
            <w:pPr>
              <w:pStyle w:val="TableParagraph"/>
              <w:spacing w:before="42"/>
              <w:rPr>
                <w:b/>
                <w:sz w:val="20"/>
              </w:rPr>
            </w:pPr>
            <w:r>
              <w:rPr>
                <w:b/>
                <w:spacing w:val="-2"/>
                <w:sz w:val="20"/>
              </w:rPr>
              <w:t>6.7.3</w:t>
            </w:r>
          </w:p>
        </w:tc>
        <w:tc>
          <w:tcPr>
            <w:tcW w:w="1296" w:type="dxa"/>
          </w:tcPr>
          <w:p>
            <w:pPr>
              <w:pStyle w:val="TableParagraph"/>
              <w:spacing w:before="42"/>
              <w:rPr>
                <w:sz w:val="20"/>
              </w:rPr>
            </w:pPr>
            <w:r>
              <w:rPr>
                <w:spacing w:val="-4"/>
                <w:sz w:val="20"/>
              </w:rPr>
              <w:t>CBSL</w:t>
            </w:r>
          </w:p>
        </w:tc>
        <w:tc>
          <w:tcPr>
            <w:tcW w:w="6269" w:type="dxa"/>
          </w:tcPr>
          <w:p>
            <w:pPr>
              <w:pStyle w:val="TableParagraph"/>
              <w:rPr>
                <w:sz w:val="20"/>
              </w:rPr>
            </w:pPr>
            <w:r>
              <w:rPr>
                <w:sz w:val="20"/>
              </w:rPr>
              <w:t>For fees requested that were not in the budget but have been determined</w:t>
            </w:r>
            <w:r>
              <w:rPr>
                <w:spacing w:val="-2"/>
                <w:sz w:val="20"/>
              </w:rPr>
              <w:t> </w:t>
            </w:r>
            <w:r>
              <w:rPr>
                <w:sz w:val="20"/>
              </w:rPr>
              <w:t>to</w:t>
            </w:r>
            <w:r>
              <w:rPr>
                <w:spacing w:val="-2"/>
                <w:sz w:val="20"/>
              </w:rPr>
              <w:t> </w:t>
            </w:r>
            <w:r>
              <w:rPr>
                <w:sz w:val="20"/>
              </w:rPr>
              <w:t>be</w:t>
            </w:r>
            <w:r>
              <w:rPr>
                <w:spacing w:val="-2"/>
                <w:sz w:val="20"/>
              </w:rPr>
              <w:t> </w:t>
            </w:r>
            <w:r>
              <w:rPr>
                <w:sz w:val="20"/>
              </w:rPr>
              <w:t>proper</w:t>
            </w:r>
            <w:r>
              <w:rPr>
                <w:spacing w:val="-2"/>
                <w:sz w:val="20"/>
              </w:rPr>
              <w:t> </w:t>
            </w:r>
            <w:r>
              <w:rPr>
                <w:sz w:val="20"/>
              </w:rPr>
              <w:t>by</w:t>
            </w:r>
            <w:r>
              <w:rPr>
                <w:spacing w:val="-2"/>
                <w:sz w:val="20"/>
              </w:rPr>
              <w:t> </w:t>
            </w:r>
            <w:r>
              <w:rPr>
                <w:sz w:val="20"/>
              </w:rPr>
              <w:t>the</w:t>
            </w:r>
            <w:r>
              <w:rPr>
                <w:spacing w:val="-2"/>
                <w:sz w:val="20"/>
              </w:rPr>
              <w:t> </w:t>
            </w:r>
            <w:r>
              <w:rPr>
                <w:sz w:val="20"/>
              </w:rPr>
              <w:t>CSA</w:t>
            </w:r>
            <w:r>
              <w:rPr>
                <w:spacing w:val="-2"/>
                <w:sz w:val="20"/>
              </w:rPr>
              <w:t> </w:t>
            </w:r>
            <w:r>
              <w:rPr>
                <w:sz w:val="20"/>
              </w:rPr>
              <w:t>Rep</w:t>
            </w:r>
            <w:r>
              <w:rPr>
                <w:spacing w:val="-2"/>
                <w:sz w:val="20"/>
              </w:rPr>
              <w:t> </w:t>
            </w:r>
            <w:r>
              <w:rPr>
                <w:sz w:val="20"/>
              </w:rPr>
              <w:t>(in</w:t>
            </w:r>
            <w:r>
              <w:rPr>
                <w:spacing w:val="-2"/>
                <w:sz w:val="20"/>
              </w:rPr>
              <w:t> </w:t>
            </w:r>
            <w:r>
              <w:rPr>
                <w:sz w:val="20"/>
              </w:rPr>
              <w:t>accordance</w:t>
            </w:r>
            <w:r>
              <w:rPr>
                <w:spacing w:val="-2"/>
                <w:sz w:val="20"/>
              </w:rPr>
              <w:t> </w:t>
            </w:r>
            <w:r>
              <w:rPr>
                <w:sz w:val="20"/>
              </w:rPr>
              <w:t>with</w:t>
            </w:r>
            <w:r>
              <w:rPr>
                <w:spacing w:val="-2"/>
                <w:sz w:val="20"/>
              </w:rPr>
              <w:t> </w:t>
            </w:r>
            <w:r>
              <w:rPr>
                <w:sz w:val="20"/>
              </w:rPr>
              <w:t>the Protocol),</w:t>
            </w:r>
            <w:r>
              <w:rPr>
                <w:spacing w:val="-6"/>
                <w:sz w:val="20"/>
              </w:rPr>
              <w:t> </w:t>
            </w:r>
            <w:r>
              <w:rPr>
                <w:sz w:val="20"/>
              </w:rPr>
              <w:t>provides</w:t>
            </w:r>
            <w:r>
              <w:rPr>
                <w:spacing w:val="-8"/>
                <w:sz w:val="20"/>
              </w:rPr>
              <w:t> </w:t>
            </w:r>
            <w:r>
              <w:rPr>
                <w:sz w:val="20"/>
              </w:rPr>
              <w:t>feedback</w:t>
            </w:r>
            <w:r>
              <w:rPr>
                <w:spacing w:val="-8"/>
                <w:sz w:val="20"/>
              </w:rPr>
              <w:t> </w:t>
            </w:r>
            <w:r>
              <w:rPr>
                <w:sz w:val="20"/>
              </w:rPr>
              <w:t>to</w:t>
            </w:r>
            <w:r>
              <w:rPr>
                <w:spacing w:val="-9"/>
                <w:sz w:val="20"/>
              </w:rPr>
              <w:t> </w:t>
            </w:r>
            <w:r>
              <w:rPr>
                <w:sz w:val="20"/>
              </w:rPr>
              <w:t>CSA</w:t>
            </w:r>
            <w:r>
              <w:rPr>
                <w:spacing w:val="-8"/>
                <w:sz w:val="20"/>
              </w:rPr>
              <w:t> </w:t>
            </w:r>
            <w:r>
              <w:rPr>
                <w:sz w:val="20"/>
              </w:rPr>
              <w:t>Rep</w:t>
            </w:r>
            <w:r>
              <w:rPr>
                <w:spacing w:val="-9"/>
                <w:sz w:val="20"/>
              </w:rPr>
              <w:t> </w:t>
            </w:r>
            <w:r>
              <w:rPr>
                <w:sz w:val="20"/>
              </w:rPr>
              <w:t>to</w:t>
            </w:r>
            <w:r>
              <w:rPr>
                <w:spacing w:val="-14"/>
                <w:sz w:val="20"/>
              </w:rPr>
              <w:t> </w:t>
            </w:r>
            <w:r>
              <w:rPr>
                <w:sz w:val="20"/>
              </w:rPr>
              <w:t>inform</w:t>
            </w:r>
            <w:r>
              <w:rPr>
                <w:spacing w:val="24"/>
                <w:sz w:val="20"/>
              </w:rPr>
              <w:t> </w:t>
            </w:r>
            <w:r>
              <w:rPr>
                <w:sz w:val="20"/>
              </w:rPr>
              <w:t>site</w:t>
            </w:r>
            <w:r>
              <w:rPr>
                <w:spacing w:val="-8"/>
                <w:sz w:val="20"/>
              </w:rPr>
              <w:t> </w:t>
            </w:r>
            <w:r>
              <w:rPr>
                <w:sz w:val="20"/>
              </w:rPr>
              <w:t>if</w:t>
            </w:r>
            <w:r>
              <w:rPr>
                <w:spacing w:val="-8"/>
                <w:sz w:val="20"/>
              </w:rPr>
              <w:t> </w:t>
            </w:r>
            <w:r>
              <w:rPr>
                <w:sz w:val="20"/>
              </w:rPr>
              <w:t>fees</w:t>
            </w:r>
            <w:r>
              <w:rPr>
                <w:spacing w:val="-8"/>
                <w:sz w:val="20"/>
              </w:rPr>
              <w:t> </w:t>
            </w:r>
            <w:r>
              <w:rPr>
                <w:sz w:val="20"/>
              </w:rPr>
              <w:t>are </w:t>
            </w:r>
            <w:r>
              <w:rPr>
                <w:spacing w:val="-2"/>
                <w:sz w:val="20"/>
              </w:rPr>
              <w:t>acceptable.</w:t>
            </w:r>
          </w:p>
        </w:tc>
        <w:tc>
          <w:tcPr>
            <w:tcW w:w="1839" w:type="dxa"/>
            <w:vMerge/>
            <w:tcBorders>
              <w:top w:val="nil"/>
            </w:tcBorders>
          </w:tcPr>
          <w:p>
            <w:pPr>
              <w:rPr>
                <w:sz w:val="2"/>
                <w:szCs w:val="2"/>
              </w:rPr>
            </w:pPr>
          </w:p>
        </w:tc>
      </w:tr>
    </w:tbl>
    <w:p>
      <w:pPr>
        <w:spacing w:after="0"/>
        <w:rPr>
          <w:sz w:val="2"/>
          <w:szCs w:val="2"/>
        </w:rPr>
        <w:sectPr>
          <w:pgSz w:w="12240" w:h="15840"/>
          <w:pgMar w:header="725" w:footer="872" w:top="2520" w:bottom="1140" w:left="900" w:right="90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96"/>
        <w:gridCol w:w="6269"/>
        <w:gridCol w:w="1839"/>
      </w:tblGrid>
      <w:tr>
        <w:trPr>
          <w:trHeight w:val="306" w:hRule="atLeast"/>
        </w:trPr>
        <w:tc>
          <w:tcPr>
            <w:tcW w:w="797" w:type="dxa"/>
            <w:shd w:val="clear" w:color="auto" w:fill="D9D9D9"/>
          </w:tcPr>
          <w:p>
            <w:pPr>
              <w:pStyle w:val="TableParagraph"/>
              <w:rPr>
                <w:b/>
                <w:sz w:val="20"/>
              </w:rPr>
            </w:pPr>
            <w:r>
              <w:rPr>
                <w:b/>
                <w:spacing w:val="-5"/>
                <w:sz w:val="20"/>
              </w:rPr>
              <w:t>No:</w:t>
            </w:r>
          </w:p>
        </w:tc>
        <w:tc>
          <w:tcPr>
            <w:tcW w:w="1296" w:type="dxa"/>
            <w:shd w:val="clear" w:color="auto" w:fill="D9D9D9"/>
          </w:tcPr>
          <w:p>
            <w:pPr>
              <w:pStyle w:val="TableParagraph"/>
              <w:rPr>
                <w:b/>
                <w:sz w:val="20"/>
              </w:rPr>
            </w:pPr>
            <w:r>
              <w:rPr>
                <w:b/>
                <w:spacing w:val="-4"/>
                <w:sz w:val="20"/>
              </w:rPr>
              <w:t>Who:</w:t>
            </w:r>
          </w:p>
        </w:tc>
        <w:tc>
          <w:tcPr>
            <w:tcW w:w="6269" w:type="dxa"/>
            <w:shd w:val="clear" w:color="auto" w:fill="D9D9D9"/>
          </w:tcPr>
          <w:p>
            <w:pPr>
              <w:pStyle w:val="TableParagraph"/>
              <w:rPr>
                <w:b/>
                <w:sz w:val="20"/>
              </w:rPr>
            </w:pPr>
            <w:r>
              <w:rPr>
                <w:b/>
                <w:spacing w:val="-2"/>
                <w:sz w:val="20"/>
              </w:rPr>
              <w:t>Step:</w:t>
            </w:r>
          </w:p>
        </w:tc>
        <w:tc>
          <w:tcPr>
            <w:tcW w:w="1839" w:type="dxa"/>
            <w:shd w:val="clear" w:color="auto" w:fill="D9D9D9"/>
          </w:tcPr>
          <w:p>
            <w:pPr>
              <w:pStyle w:val="TableParagraph"/>
              <w:ind w:left="105"/>
              <w:rPr>
                <w:b/>
                <w:sz w:val="20"/>
              </w:rPr>
            </w:pPr>
            <w:r>
              <w:rPr>
                <w:b/>
                <w:spacing w:val="-2"/>
                <w:sz w:val="20"/>
              </w:rPr>
              <w:t>When:</w:t>
            </w:r>
          </w:p>
        </w:tc>
      </w:tr>
      <w:tr>
        <w:trPr>
          <w:trHeight w:val="767" w:hRule="atLeast"/>
        </w:trPr>
        <w:tc>
          <w:tcPr>
            <w:tcW w:w="797" w:type="dxa"/>
          </w:tcPr>
          <w:p>
            <w:pPr>
              <w:pStyle w:val="TableParagraph"/>
              <w:spacing w:before="0"/>
              <w:ind w:left="0"/>
              <w:rPr>
                <w:rFonts w:ascii="Times New Roman"/>
                <w:sz w:val="18"/>
              </w:rPr>
            </w:pPr>
          </w:p>
        </w:tc>
        <w:tc>
          <w:tcPr>
            <w:tcW w:w="1296" w:type="dxa"/>
          </w:tcPr>
          <w:p>
            <w:pPr>
              <w:pStyle w:val="TableParagraph"/>
              <w:spacing w:before="0"/>
              <w:ind w:left="0"/>
              <w:rPr>
                <w:rFonts w:ascii="Times New Roman"/>
                <w:sz w:val="18"/>
              </w:rPr>
            </w:pPr>
          </w:p>
        </w:tc>
        <w:tc>
          <w:tcPr>
            <w:tcW w:w="6269" w:type="dxa"/>
          </w:tcPr>
          <w:p>
            <w:pPr>
              <w:pStyle w:val="TableParagraph"/>
              <w:spacing w:line="256" w:lineRule="auto" w:before="0"/>
              <w:ind w:left="109" w:right="90"/>
              <w:rPr>
                <w:sz w:val="20"/>
              </w:rPr>
            </w:pPr>
            <w:r>
              <w:rPr>
                <w:sz w:val="20"/>
              </w:rPr>
              <w:t>If</w:t>
            </w:r>
            <w:r>
              <w:rPr>
                <w:spacing w:val="-14"/>
                <w:sz w:val="20"/>
              </w:rPr>
              <w:t> </w:t>
            </w:r>
            <w:r>
              <w:rPr>
                <w:sz w:val="20"/>
              </w:rPr>
              <w:t>fees</w:t>
            </w:r>
            <w:r>
              <w:rPr>
                <w:spacing w:val="-14"/>
                <w:sz w:val="20"/>
              </w:rPr>
              <w:t> </w:t>
            </w:r>
            <w:r>
              <w:rPr>
                <w:sz w:val="20"/>
              </w:rPr>
              <w:t>are</w:t>
            </w:r>
            <w:r>
              <w:rPr>
                <w:spacing w:val="-14"/>
                <w:sz w:val="20"/>
              </w:rPr>
              <w:t> </w:t>
            </w:r>
            <w:r>
              <w:rPr>
                <w:sz w:val="20"/>
              </w:rPr>
              <w:t>acceptable,</w:t>
            </w:r>
            <w:r>
              <w:rPr>
                <w:spacing w:val="-14"/>
                <w:sz w:val="20"/>
              </w:rPr>
              <w:t> </w:t>
            </w:r>
            <w:r>
              <w:rPr>
                <w:sz w:val="20"/>
              </w:rPr>
              <w:t>provides</w:t>
            </w:r>
            <w:r>
              <w:rPr>
                <w:spacing w:val="13"/>
                <w:sz w:val="20"/>
              </w:rPr>
              <w:t> </w:t>
            </w:r>
            <w:r>
              <w:rPr>
                <w:sz w:val="20"/>
              </w:rPr>
              <w:t>the</w:t>
            </w:r>
            <w:r>
              <w:rPr>
                <w:spacing w:val="-13"/>
                <w:sz w:val="20"/>
              </w:rPr>
              <w:t> </w:t>
            </w:r>
            <w:r>
              <w:rPr>
                <w:sz w:val="20"/>
              </w:rPr>
              <w:t>GrantPlan®</w:t>
            </w:r>
            <w:r>
              <w:rPr>
                <w:spacing w:val="-14"/>
                <w:sz w:val="20"/>
              </w:rPr>
              <w:t> </w:t>
            </w:r>
            <w:r>
              <w:rPr>
                <w:sz w:val="20"/>
              </w:rPr>
              <w:t>amount</w:t>
            </w:r>
            <w:r>
              <w:rPr>
                <w:spacing w:val="-12"/>
                <w:sz w:val="20"/>
              </w:rPr>
              <w:t> </w:t>
            </w:r>
            <w:r>
              <w:rPr>
                <w:sz w:val="20"/>
              </w:rPr>
              <w:t>(per</w:t>
            </w:r>
            <w:r>
              <w:rPr>
                <w:spacing w:val="-9"/>
                <w:sz w:val="20"/>
              </w:rPr>
              <w:t> </w:t>
            </w:r>
            <w:r>
              <w:rPr>
                <w:sz w:val="20"/>
              </w:rPr>
              <w:t>same parameter that was approved</w:t>
            </w:r>
            <w:r>
              <w:rPr>
                <w:spacing w:val="-4"/>
                <w:sz w:val="20"/>
              </w:rPr>
              <w:t> </w:t>
            </w:r>
            <w:r>
              <w:rPr>
                <w:sz w:val="20"/>
              </w:rPr>
              <w:t>for</w:t>
            </w:r>
            <w:r>
              <w:rPr>
                <w:spacing w:val="-2"/>
                <w:sz w:val="20"/>
              </w:rPr>
              <w:t> </w:t>
            </w:r>
            <w:r>
              <w:rPr>
                <w:sz w:val="20"/>
              </w:rPr>
              <w:t>the budget) and the GrantPlan® 90</w:t>
            </w:r>
            <w:r>
              <w:rPr>
                <w:sz w:val="20"/>
                <w:vertAlign w:val="superscript"/>
              </w:rPr>
              <w:t>th</w:t>
            </w:r>
            <w:r>
              <w:rPr>
                <w:sz w:val="20"/>
                <w:vertAlign w:val="baseline"/>
              </w:rPr>
              <w:t> percentile</w:t>
            </w:r>
            <w:r>
              <w:rPr>
                <w:spacing w:val="40"/>
                <w:sz w:val="20"/>
                <w:vertAlign w:val="baseline"/>
              </w:rPr>
              <w:t> </w:t>
            </w:r>
            <w:r>
              <w:rPr>
                <w:sz w:val="20"/>
                <w:vertAlign w:val="baseline"/>
              </w:rPr>
              <w:t>benchmark to the CSA Rep.</w:t>
            </w:r>
          </w:p>
        </w:tc>
        <w:tc>
          <w:tcPr>
            <w:tcW w:w="1839" w:type="dxa"/>
          </w:tcPr>
          <w:p>
            <w:pPr>
              <w:pStyle w:val="TableParagraph"/>
              <w:spacing w:before="0"/>
              <w:ind w:left="0"/>
              <w:rPr>
                <w:rFonts w:ascii="Times New Roman"/>
                <w:sz w:val="18"/>
              </w:rPr>
            </w:pPr>
          </w:p>
        </w:tc>
      </w:tr>
      <w:tr>
        <w:trPr>
          <w:trHeight w:val="3234" w:hRule="atLeast"/>
        </w:trPr>
        <w:tc>
          <w:tcPr>
            <w:tcW w:w="797" w:type="dxa"/>
          </w:tcPr>
          <w:p>
            <w:pPr>
              <w:pStyle w:val="TableParagraph"/>
              <w:spacing w:before="42"/>
              <w:rPr>
                <w:b/>
                <w:sz w:val="20"/>
              </w:rPr>
            </w:pPr>
            <w:r>
              <w:rPr>
                <w:b/>
                <w:spacing w:val="-2"/>
                <w:sz w:val="20"/>
              </w:rPr>
              <w:t>6.7.4</w:t>
            </w:r>
          </w:p>
        </w:tc>
        <w:tc>
          <w:tcPr>
            <w:tcW w:w="1296" w:type="dxa"/>
          </w:tcPr>
          <w:p>
            <w:pPr>
              <w:pStyle w:val="TableParagraph"/>
              <w:spacing w:before="42"/>
              <w:rPr>
                <w:sz w:val="20"/>
              </w:rPr>
            </w:pPr>
            <w:r>
              <w:rPr>
                <w:sz w:val="20"/>
              </w:rPr>
              <w:t>CSA</w:t>
            </w:r>
            <w:r>
              <w:rPr>
                <w:spacing w:val="19"/>
                <w:sz w:val="20"/>
              </w:rPr>
              <w:t> </w:t>
            </w:r>
            <w:r>
              <w:rPr>
                <w:spacing w:val="-5"/>
                <w:sz w:val="20"/>
              </w:rPr>
              <w:t>Rep</w:t>
            </w:r>
          </w:p>
        </w:tc>
        <w:tc>
          <w:tcPr>
            <w:tcW w:w="6269" w:type="dxa"/>
          </w:tcPr>
          <w:p>
            <w:pPr>
              <w:pStyle w:val="TableParagraph"/>
              <w:rPr>
                <w:sz w:val="20"/>
              </w:rPr>
            </w:pPr>
            <w:r>
              <w:rPr>
                <w:sz w:val="20"/>
              </w:rPr>
              <w:t>Submits</w:t>
            </w:r>
            <w:r>
              <w:rPr>
                <w:spacing w:val="-14"/>
                <w:sz w:val="20"/>
              </w:rPr>
              <w:t> </w:t>
            </w:r>
            <w:r>
              <w:rPr>
                <w:sz w:val="20"/>
              </w:rPr>
              <w:t>the</w:t>
            </w:r>
            <w:r>
              <w:rPr>
                <w:spacing w:val="-14"/>
                <w:sz w:val="20"/>
              </w:rPr>
              <w:t> </w:t>
            </w:r>
            <w:r>
              <w:rPr>
                <w:sz w:val="20"/>
              </w:rPr>
              <w:t>site’s</w:t>
            </w:r>
            <w:r>
              <w:rPr>
                <w:spacing w:val="-14"/>
                <w:sz w:val="20"/>
              </w:rPr>
              <w:t> </w:t>
            </w:r>
            <w:r>
              <w:rPr>
                <w:sz w:val="20"/>
              </w:rPr>
              <w:t>requested</w:t>
            </w:r>
            <w:r>
              <w:rPr>
                <w:spacing w:val="-14"/>
                <w:sz w:val="20"/>
              </w:rPr>
              <w:t> </w:t>
            </w:r>
            <w:r>
              <w:rPr>
                <w:sz w:val="20"/>
              </w:rPr>
              <w:t>revisions,</w:t>
            </w:r>
            <w:r>
              <w:rPr>
                <w:spacing w:val="-14"/>
                <w:sz w:val="20"/>
              </w:rPr>
              <w:t> </w:t>
            </w:r>
            <w:r>
              <w:rPr>
                <w:sz w:val="20"/>
              </w:rPr>
              <w:t>rationale,</w:t>
            </w:r>
            <w:r>
              <w:rPr>
                <w:spacing w:val="-14"/>
                <w:sz w:val="20"/>
              </w:rPr>
              <w:t> </w:t>
            </w:r>
            <w:r>
              <w:rPr>
                <w:sz w:val="20"/>
              </w:rPr>
              <w:t>and</w:t>
            </w:r>
            <w:r>
              <w:rPr>
                <w:spacing w:val="-14"/>
                <w:sz w:val="20"/>
              </w:rPr>
              <w:t> </w:t>
            </w:r>
            <w:r>
              <w:rPr>
                <w:sz w:val="20"/>
              </w:rPr>
              <w:t>supporting documentation to the appropriate stakeholder for review:</w:t>
            </w:r>
          </w:p>
          <w:p>
            <w:pPr>
              <w:pStyle w:val="TableParagraph"/>
              <w:numPr>
                <w:ilvl w:val="0"/>
                <w:numId w:val="9"/>
              </w:numPr>
              <w:tabs>
                <w:tab w:pos="469" w:val="left" w:leader="none"/>
                <w:tab w:pos="470" w:val="left" w:leader="none"/>
              </w:tabs>
              <w:spacing w:line="252" w:lineRule="auto" w:before="40" w:after="0"/>
              <w:ind w:left="469" w:right="383" w:hanging="360"/>
              <w:jc w:val="left"/>
              <w:rPr>
                <w:sz w:val="20"/>
              </w:rPr>
            </w:pPr>
            <w:r>
              <w:rPr>
                <w:sz w:val="20"/>
              </w:rPr>
              <w:t>If IQVIA provided the budget, and the request is over the GrantPlan® 90th percentile, sends to FMV Legal Liaison for review.</w:t>
            </w:r>
            <w:r>
              <w:rPr>
                <w:spacing w:val="-2"/>
                <w:sz w:val="20"/>
              </w:rPr>
              <w:t> </w:t>
            </w:r>
            <w:r>
              <w:rPr>
                <w:sz w:val="20"/>
              </w:rPr>
              <w:t>Prior</w:t>
            </w:r>
            <w:r>
              <w:rPr>
                <w:spacing w:val="-7"/>
                <w:sz w:val="20"/>
              </w:rPr>
              <w:t> </w:t>
            </w:r>
            <w:r>
              <w:rPr>
                <w:sz w:val="20"/>
              </w:rPr>
              <w:t>to</w:t>
            </w:r>
            <w:r>
              <w:rPr>
                <w:spacing w:val="-9"/>
                <w:sz w:val="20"/>
              </w:rPr>
              <w:t> </w:t>
            </w:r>
            <w:r>
              <w:rPr>
                <w:sz w:val="20"/>
              </w:rPr>
              <w:t>escalation</w:t>
            </w:r>
            <w:r>
              <w:rPr>
                <w:spacing w:val="-14"/>
                <w:sz w:val="20"/>
              </w:rPr>
              <w:t> </w:t>
            </w:r>
            <w:r>
              <w:rPr>
                <w:sz w:val="20"/>
              </w:rPr>
              <w:t>to</w:t>
            </w:r>
            <w:r>
              <w:rPr>
                <w:spacing w:val="-14"/>
                <w:sz w:val="20"/>
              </w:rPr>
              <w:t> </w:t>
            </w:r>
            <w:r>
              <w:rPr>
                <w:sz w:val="20"/>
              </w:rPr>
              <w:t>FMV</w:t>
            </w:r>
            <w:r>
              <w:rPr>
                <w:spacing w:val="-7"/>
                <w:sz w:val="20"/>
              </w:rPr>
              <w:t> </w:t>
            </w:r>
            <w:r>
              <w:rPr>
                <w:sz w:val="20"/>
              </w:rPr>
              <w:t>Legal</w:t>
            </w:r>
            <w:r>
              <w:rPr>
                <w:spacing w:val="-4"/>
                <w:sz w:val="20"/>
              </w:rPr>
              <w:t> </w:t>
            </w:r>
            <w:r>
              <w:rPr>
                <w:sz w:val="20"/>
              </w:rPr>
              <w:t>Liaison,</w:t>
            </w:r>
            <w:r>
              <w:rPr>
                <w:spacing w:val="-8"/>
                <w:sz w:val="20"/>
              </w:rPr>
              <w:t> </w:t>
            </w:r>
            <w:r>
              <w:rPr>
                <w:sz w:val="20"/>
              </w:rPr>
              <w:t>ensures</w:t>
            </w:r>
            <w:r>
              <w:rPr>
                <w:spacing w:val="-8"/>
                <w:sz w:val="20"/>
              </w:rPr>
              <w:t> </w:t>
            </w:r>
            <w:r>
              <w:rPr>
                <w:sz w:val="20"/>
              </w:rPr>
              <w:t>that the</w:t>
            </w:r>
            <w:r>
              <w:rPr>
                <w:spacing w:val="-14"/>
                <w:sz w:val="20"/>
              </w:rPr>
              <w:t> </w:t>
            </w:r>
            <w:r>
              <w:rPr>
                <w:sz w:val="20"/>
              </w:rPr>
              <w:t>GrantPlan®</w:t>
            </w:r>
            <w:r>
              <w:rPr>
                <w:spacing w:val="-13"/>
                <w:sz w:val="20"/>
              </w:rPr>
              <w:t> </w:t>
            </w:r>
            <w:r>
              <w:rPr>
                <w:sz w:val="20"/>
              </w:rPr>
              <w:t>90</w:t>
            </w:r>
            <w:r>
              <w:rPr>
                <w:sz w:val="20"/>
                <w:vertAlign w:val="superscript"/>
              </w:rPr>
              <w:t>th</w:t>
            </w:r>
            <w:r>
              <w:rPr>
                <w:spacing w:val="-11"/>
                <w:sz w:val="20"/>
                <w:vertAlign w:val="baseline"/>
              </w:rPr>
              <w:t> </w:t>
            </w:r>
            <w:r>
              <w:rPr>
                <w:sz w:val="20"/>
                <w:vertAlign w:val="baseline"/>
              </w:rPr>
              <w:t>percentile</w:t>
            </w:r>
            <w:r>
              <w:rPr>
                <w:spacing w:val="11"/>
                <w:sz w:val="20"/>
                <w:vertAlign w:val="baseline"/>
              </w:rPr>
              <w:t> </w:t>
            </w:r>
            <w:r>
              <w:rPr>
                <w:sz w:val="20"/>
                <w:vertAlign w:val="baseline"/>
              </w:rPr>
              <w:t>benchmark</w:t>
            </w:r>
            <w:r>
              <w:rPr>
                <w:spacing w:val="-14"/>
                <w:sz w:val="20"/>
                <w:vertAlign w:val="baseline"/>
              </w:rPr>
              <w:t> </w:t>
            </w:r>
            <w:r>
              <w:rPr>
                <w:sz w:val="20"/>
                <w:vertAlign w:val="baseline"/>
              </w:rPr>
              <w:t>has</w:t>
            </w:r>
            <w:r>
              <w:rPr>
                <w:spacing w:val="-14"/>
                <w:sz w:val="20"/>
                <w:vertAlign w:val="baseline"/>
              </w:rPr>
              <w:t> </w:t>
            </w:r>
            <w:r>
              <w:rPr>
                <w:sz w:val="20"/>
                <w:vertAlign w:val="baseline"/>
              </w:rPr>
              <w:t>been</w:t>
            </w:r>
            <w:r>
              <w:rPr>
                <w:spacing w:val="-14"/>
                <w:sz w:val="20"/>
                <w:vertAlign w:val="baseline"/>
              </w:rPr>
              <w:t> </w:t>
            </w:r>
            <w:r>
              <w:rPr>
                <w:spacing w:val="-2"/>
                <w:sz w:val="20"/>
                <w:vertAlign w:val="baseline"/>
              </w:rPr>
              <w:t>received</w:t>
            </w:r>
          </w:p>
          <w:p>
            <w:pPr>
              <w:pStyle w:val="TableParagraph"/>
              <w:spacing w:line="217" w:lineRule="exact" w:before="0"/>
              <w:ind w:left="470"/>
              <w:rPr>
                <w:sz w:val="20"/>
              </w:rPr>
            </w:pPr>
            <w:r>
              <w:rPr>
                <w:sz w:val="20"/>
              </w:rPr>
              <w:t>from</w:t>
            </w:r>
            <w:r>
              <w:rPr>
                <w:spacing w:val="-11"/>
                <w:sz w:val="20"/>
              </w:rPr>
              <w:t> </w:t>
            </w:r>
            <w:r>
              <w:rPr>
                <w:sz w:val="20"/>
              </w:rPr>
              <w:t>the</w:t>
            </w:r>
            <w:r>
              <w:rPr>
                <w:spacing w:val="-10"/>
                <w:sz w:val="20"/>
              </w:rPr>
              <w:t> </w:t>
            </w:r>
            <w:r>
              <w:rPr>
                <w:sz w:val="20"/>
              </w:rPr>
              <w:t>CBSL</w:t>
            </w:r>
            <w:r>
              <w:rPr>
                <w:spacing w:val="-10"/>
                <w:sz w:val="20"/>
              </w:rPr>
              <w:t> </w:t>
            </w:r>
            <w:r>
              <w:rPr>
                <w:sz w:val="20"/>
              </w:rPr>
              <w:t>and</w:t>
            </w:r>
            <w:r>
              <w:rPr>
                <w:spacing w:val="-10"/>
                <w:sz w:val="20"/>
              </w:rPr>
              <w:t> </w:t>
            </w:r>
            <w:r>
              <w:rPr>
                <w:sz w:val="20"/>
              </w:rPr>
              <w:t>is</w:t>
            </w:r>
            <w:r>
              <w:rPr>
                <w:spacing w:val="-10"/>
                <w:sz w:val="20"/>
              </w:rPr>
              <w:t> </w:t>
            </w:r>
            <w:r>
              <w:rPr>
                <w:sz w:val="20"/>
              </w:rPr>
              <w:t>provided</w:t>
            </w:r>
            <w:r>
              <w:rPr>
                <w:spacing w:val="-11"/>
                <w:sz w:val="20"/>
              </w:rPr>
              <w:t> </w:t>
            </w:r>
            <w:r>
              <w:rPr>
                <w:sz w:val="20"/>
              </w:rPr>
              <w:t>in</w:t>
            </w:r>
            <w:r>
              <w:rPr>
                <w:spacing w:val="-10"/>
                <w:sz w:val="20"/>
              </w:rPr>
              <w:t> </w:t>
            </w:r>
            <w:r>
              <w:rPr>
                <w:sz w:val="20"/>
              </w:rPr>
              <w:t>the</w:t>
            </w:r>
            <w:r>
              <w:rPr>
                <w:spacing w:val="-10"/>
                <w:sz w:val="20"/>
              </w:rPr>
              <w:t> </w:t>
            </w:r>
            <w:r>
              <w:rPr>
                <w:sz w:val="20"/>
              </w:rPr>
              <w:t>escalation</w:t>
            </w:r>
            <w:r>
              <w:rPr>
                <w:spacing w:val="-10"/>
                <w:sz w:val="20"/>
              </w:rPr>
              <w:t> </w:t>
            </w:r>
            <w:r>
              <w:rPr>
                <w:sz w:val="20"/>
              </w:rPr>
              <w:t>to</w:t>
            </w:r>
            <w:r>
              <w:rPr>
                <w:spacing w:val="-10"/>
                <w:sz w:val="20"/>
              </w:rPr>
              <w:t> </w:t>
            </w:r>
            <w:r>
              <w:rPr>
                <w:spacing w:val="-4"/>
                <w:sz w:val="20"/>
              </w:rPr>
              <w:t>FMV.</w:t>
            </w:r>
          </w:p>
          <w:p>
            <w:pPr>
              <w:pStyle w:val="TableParagraph"/>
              <w:numPr>
                <w:ilvl w:val="0"/>
                <w:numId w:val="9"/>
              </w:numPr>
              <w:tabs>
                <w:tab w:pos="469" w:val="left" w:leader="none"/>
                <w:tab w:pos="470" w:val="left" w:leader="none"/>
              </w:tabs>
              <w:spacing w:line="240" w:lineRule="auto" w:before="1" w:after="0"/>
              <w:ind w:left="470" w:right="665" w:hanging="360"/>
              <w:jc w:val="left"/>
              <w:rPr>
                <w:sz w:val="20"/>
              </w:rPr>
            </w:pPr>
            <w:r>
              <w:rPr>
                <w:sz w:val="20"/>
              </w:rPr>
              <w:t>If</w:t>
            </w:r>
            <w:r>
              <w:rPr>
                <w:spacing w:val="-6"/>
                <w:sz w:val="20"/>
              </w:rPr>
              <w:t> </w:t>
            </w:r>
            <w:r>
              <w:rPr>
                <w:sz w:val="20"/>
              </w:rPr>
              <w:t>request</w:t>
            </w:r>
            <w:r>
              <w:rPr>
                <w:spacing w:val="-6"/>
                <w:sz w:val="20"/>
              </w:rPr>
              <w:t> </w:t>
            </w:r>
            <w:r>
              <w:rPr>
                <w:sz w:val="20"/>
              </w:rPr>
              <w:t>is</w:t>
            </w:r>
            <w:r>
              <w:rPr>
                <w:spacing w:val="-5"/>
                <w:sz w:val="20"/>
              </w:rPr>
              <w:t> </w:t>
            </w:r>
            <w:r>
              <w:rPr>
                <w:sz w:val="20"/>
              </w:rPr>
              <w:t>under</w:t>
            </w:r>
            <w:r>
              <w:rPr>
                <w:spacing w:val="-5"/>
                <w:sz w:val="20"/>
              </w:rPr>
              <w:t> </w:t>
            </w:r>
            <w:r>
              <w:rPr>
                <w:sz w:val="20"/>
              </w:rPr>
              <w:t>the</w:t>
            </w:r>
            <w:r>
              <w:rPr>
                <w:spacing w:val="-5"/>
                <w:sz w:val="20"/>
              </w:rPr>
              <w:t> </w:t>
            </w:r>
            <w:r>
              <w:rPr>
                <w:sz w:val="20"/>
              </w:rPr>
              <w:t>GrantPlan</w:t>
            </w:r>
            <w:r>
              <w:rPr>
                <w:sz w:val="20"/>
                <w:vertAlign w:val="superscript"/>
              </w:rPr>
              <w:t>®</w:t>
            </w:r>
            <w:r>
              <w:rPr>
                <w:spacing w:val="-2"/>
                <w:sz w:val="20"/>
                <w:vertAlign w:val="baseline"/>
              </w:rPr>
              <w:t> </w:t>
            </w:r>
            <w:r>
              <w:rPr>
                <w:sz w:val="20"/>
                <w:vertAlign w:val="baseline"/>
              </w:rPr>
              <w:t>90th</w:t>
            </w:r>
            <w:r>
              <w:rPr>
                <w:spacing w:val="-6"/>
                <w:sz w:val="20"/>
                <w:vertAlign w:val="baseline"/>
              </w:rPr>
              <w:t> </w:t>
            </w:r>
            <w:r>
              <w:rPr>
                <w:sz w:val="20"/>
                <w:vertAlign w:val="baseline"/>
              </w:rPr>
              <w:t>percentile,</w:t>
            </w:r>
            <w:r>
              <w:rPr>
                <w:spacing w:val="-6"/>
                <w:sz w:val="20"/>
                <w:vertAlign w:val="baseline"/>
              </w:rPr>
              <w:t> </w:t>
            </w:r>
            <w:r>
              <w:rPr>
                <w:sz w:val="20"/>
                <w:vertAlign w:val="baseline"/>
              </w:rPr>
              <w:t>or</w:t>
            </w:r>
            <w:r>
              <w:rPr>
                <w:spacing w:val="-6"/>
                <w:sz w:val="20"/>
                <w:vertAlign w:val="baseline"/>
              </w:rPr>
              <w:t> </w:t>
            </w:r>
            <w:r>
              <w:rPr>
                <w:sz w:val="20"/>
                <w:vertAlign w:val="baseline"/>
              </w:rPr>
              <w:t>if</w:t>
            </w:r>
            <w:r>
              <w:rPr>
                <w:spacing w:val="-6"/>
                <w:sz w:val="20"/>
                <w:vertAlign w:val="baseline"/>
              </w:rPr>
              <w:t> </w:t>
            </w:r>
            <w:r>
              <w:rPr>
                <w:sz w:val="20"/>
                <w:vertAlign w:val="baseline"/>
              </w:rPr>
              <w:t>the Sponsor provided the budget, proceed to Step 6.7.6.</w:t>
            </w:r>
          </w:p>
          <w:p>
            <w:pPr>
              <w:pStyle w:val="TableParagraph"/>
              <w:spacing w:before="8"/>
              <w:ind w:left="0"/>
              <w:rPr>
                <w:b/>
                <w:sz w:val="26"/>
              </w:rPr>
            </w:pPr>
          </w:p>
          <w:p>
            <w:pPr>
              <w:pStyle w:val="TableParagraph"/>
              <w:spacing w:before="0"/>
              <w:ind w:left="134"/>
              <w:rPr>
                <w:sz w:val="20"/>
              </w:rPr>
            </w:pPr>
            <w:r>
              <w:rPr>
                <w:b/>
                <w:sz w:val="20"/>
              </w:rPr>
              <w:t>Note</w:t>
            </w:r>
            <w:r>
              <w:rPr>
                <w:sz w:val="20"/>
              </w:rPr>
              <w:t>:</w:t>
            </w:r>
            <w:r>
              <w:rPr>
                <w:spacing w:val="41"/>
                <w:sz w:val="20"/>
              </w:rPr>
              <w:t> </w:t>
            </w:r>
            <w:r>
              <w:rPr>
                <w:sz w:val="20"/>
              </w:rPr>
              <w:t>Refer</w:t>
            </w:r>
            <w:r>
              <w:rPr>
                <w:spacing w:val="-8"/>
                <w:sz w:val="20"/>
              </w:rPr>
              <w:t> </w:t>
            </w:r>
            <w:r>
              <w:rPr>
                <w:sz w:val="20"/>
              </w:rPr>
              <w:t>to</w:t>
            </w:r>
            <w:r>
              <w:rPr>
                <w:spacing w:val="-7"/>
                <w:sz w:val="20"/>
              </w:rPr>
              <w:t> </w:t>
            </w:r>
            <w:r>
              <w:rPr>
                <w:sz w:val="20"/>
              </w:rPr>
              <w:t>CS_OP_RSU0060</w:t>
            </w:r>
            <w:r>
              <w:rPr>
                <w:spacing w:val="-5"/>
                <w:sz w:val="20"/>
              </w:rPr>
              <w:t> </w:t>
            </w:r>
            <w:r>
              <w:rPr>
                <w:sz w:val="22"/>
              </w:rPr>
              <w:t>Site</w:t>
            </w:r>
            <w:r>
              <w:rPr>
                <w:spacing w:val="-8"/>
                <w:sz w:val="22"/>
              </w:rPr>
              <w:t> </w:t>
            </w:r>
            <w:r>
              <w:rPr>
                <w:sz w:val="22"/>
              </w:rPr>
              <w:t>Activation</w:t>
            </w:r>
            <w:r>
              <w:rPr>
                <w:sz w:val="20"/>
              </w:rPr>
              <w:t>,</w:t>
            </w:r>
            <w:r>
              <w:rPr>
                <w:spacing w:val="-8"/>
                <w:sz w:val="20"/>
              </w:rPr>
              <w:t> </w:t>
            </w:r>
            <w:r>
              <w:rPr>
                <w:sz w:val="20"/>
              </w:rPr>
              <w:t>Appendix</w:t>
            </w:r>
            <w:r>
              <w:rPr>
                <w:spacing w:val="-5"/>
                <w:sz w:val="20"/>
              </w:rPr>
              <w:t> C:</w:t>
            </w:r>
          </w:p>
          <w:p>
            <w:pPr>
              <w:pStyle w:val="TableParagraph"/>
              <w:spacing w:line="230" w:lineRule="atLeast" w:before="0"/>
              <w:ind w:left="134"/>
              <w:rPr>
                <w:sz w:val="20"/>
              </w:rPr>
            </w:pPr>
            <w:r>
              <w:rPr>
                <w:sz w:val="20"/>
              </w:rPr>
              <w:t>Compensation</w:t>
            </w:r>
            <w:r>
              <w:rPr>
                <w:spacing w:val="-8"/>
                <w:sz w:val="20"/>
              </w:rPr>
              <w:t> </w:t>
            </w:r>
            <w:r>
              <w:rPr>
                <w:sz w:val="20"/>
              </w:rPr>
              <w:t>to</w:t>
            </w:r>
            <w:r>
              <w:rPr>
                <w:spacing w:val="-8"/>
                <w:sz w:val="20"/>
              </w:rPr>
              <w:t> </w:t>
            </w:r>
            <w:r>
              <w:rPr>
                <w:sz w:val="20"/>
              </w:rPr>
              <w:t>Healthcare</w:t>
            </w:r>
            <w:r>
              <w:rPr>
                <w:spacing w:val="-8"/>
                <w:sz w:val="20"/>
              </w:rPr>
              <w:t> </w:t>
            </w:r>
            <w:r>
              <w:rPr>
                <w:sz w:val="20"/>
              </w:rPr>
              <w:t>Professionals</w:t>
            </w:r>
            <w:r>
              <w:rPr>
                <w:spacing w:val="-8"/>
                <w:sz w:val="20"/>
              </w:rPr>
              <w:t> </w:t>
            </w:r>
            <w:r>
              <w:rPr>
                <w:sz w:val="20"/>
              </w:rPr>
              <w:t>for</w:t>
            </w:r>
            <w:r>
              <w:rPr>
                <w:spacing w:val="-8"/>
                <w:sz w:val="20"/>
              </w:rPr>
              <w:t> </w:t>
            </w:r>
            <w:r>
              <w:rPr>
                <w:sz w:val="20"/>
              </w:rPr>
              <w:t>Clinical</w:t>
            </w:r>
            <w:r>
              <w:rPr>
                <w:spacing w:val="-8"/>
                <w:sz w:val="20"/>
              </w:rPr>
              <w:t> </w:t>
            </w:r>
            <w:r>
              <w:rPr>
                <w:sz w:val="20"/>
              </w:rPr>
              <w:t>Research </w:t>
            </w:r>
            <w:r>
              <w:rPr>
                <w:spacing w:val="-2"/>
                <w:sz w:val="20"/>
              </w:rPr>
              <w:t>Services.</w:t>
            </w:r>
          </w:p>
        </w:tc>
        <w:tc>
          <w:tcPr>
            <w:tcW w:w="1839" w:type="dxa"/>
            <w:vMerge w:val="restart"/>
          </w:tcPr>
          <w:p>
            <w:pPr>
              <w:pStyle w:val="TableParagraph"/>
              <w:spacing w:before="42"/>
              <w:ind w:left="105"/>
              <w:rPr>
                <w:sz w:val="20"/>
              </w:rPr>
            </w:pPr>
            <w:r>
              <w:rPr>
                <w:spacing w:val="-2"/>
                <w:sz w:val="20"/>
              </w:rPr>
              <w:t>Startup</w:t>
            </w:r>
          </w:p>
        </w:tc>
      </w:tr>
      <w:tr>
        <w:trPr>
          <w:trHeight w:val="1170" w:hRule="atLeast"/>
        </w:trPr>
        <w:tc>
          <w:tcPr>
            <w:tcW w:w="797" w:type="dxa"/>
          </w:tcPr>
          <w:p>
            <w:pPr>
              <w:pStyle w:val="TableParagraph"/>
              <w:spacing w:before="42"/>
              <w:rPr>
                <w:b/>
                <w:sz w:val="20"/>
              </w:rPr>
            </w:pPr>
            <w:r>
              <w:rPr>
                <w:b/>
                <w:spacing w:val="-2"/>
                <w:sz w:val="20"/>
              </w:rPr>
              <w:t>6.7.5</w:t>
            </w:r>
          </w:p>
        </w:tc>
        <w:tc>
          <w:tcPr>
            <w:tcW w:w="1296" w:type="dxa"/>
          </w:tcPr>
          <w:p>
            <w:pPr>
              <w:pStyle w:val="TableParagraph"/>
              <w:rPr>
                <w:sz w:val="20"/>
              </w:rPr>
            </w:pPr>
            <w:r>
              <w:rPr>
                <w:spacing w:val="-2"/>
                <w:sz w:val="20"/>
              </w:rPr>
              <w:t>FMV</w:t>
            </w:r>
            <w:r>
              <w:rPr>
                <w:spacing w:val="-12"/>
                <w:sz w:val="20"/>
              </w:rPr>
              <w:t> </w:t>
            </w:r>
            <w:r>
              <w:rPr>
                <w:spacing w:val="-2"/>
                <w:sz w:val="20"/>
              </w:rPr>
              <w:t>Legal Liaison</w:t>
            </w:r>
          </w:p>
        </w:tc>
        <w:tc>
          <w:tcPr>
            <w:tcW w:w="6269" w:type="dxa"/>
          </w:tcPr>
          <w:p>
            <w:pPr>
              <w:pStyle w:val="TableParagraph"/>
              <w:spacing w:before="0"/>
              <w:ind w:left="109" w:right="90"/>
              <w:rPr>
                <w:sz w:val="20"/>
              </w:rPr>
            </w:pPr>
            <w:r>
              <w:rPr>
                <w:sz w:val="20"/>
              </w:rPr>
              <w:t>Reviews the justification and information provided by the CSA Rep for the site’s revision</w:t>
            </w:r>
            <w:r>
              <w:rPr>
                <w:spacing w:val="-1"/>
                <w:sz w:val="20"/>
              </w:rPr>
              <w:t> </w:t>
            </w:r>
            <w:r>
              <w:rPr>
                <w:sz w:val="20"/>
              </w:rPr>
              <w:t>request and</w:t>
            </w:r>
            <w:r>
              <w:rPr>
                <w:spacing w:val="-1"/>
                <w:sz w:val="20"/>
              </w:rPr>
              <w:t> </w:t>
            </w:r>
            <w:r>
              <w:rPr>
                <w:sz w:val="20"/>
              </w:rPr>
              <w:t>informs</w:t>
            </w:r>
            <w:r>
              <w:rPr>
                <w:spacing w:val="-1"/>
                <w:sz w:val="20"/>
              </w:rPr>
              <w:t> </w:t>
            </w:r>
            <w:r>
              <w:rPr>
                <w:sz w:val="20"/>
              </w:rPr>
              <w:t>CSA</w:t>
            </w:r>
            <w:r>
              <w:rPr>
                <w:spacing w:val="-4"/>
                <w:sz w:val="20"/>
              </w:rPr>
              <w:t> </w:t>
            </w:r>
            <w:r>
              <w:rPr>
                <w:sz w:val="20"/>
              </w:rPr>
              <w:t>Rep</w:t>
            </w:r>
            <w:r>
              <w:rPr>
                <w:spacing w:val="-3"/>
                <w:sz w:val="20"/>
              </w:rPr>
              <w:t> </w:t>
            </w:r>
            <w:r>
              <w:rPr>
                <w:sz w:val="20"/>
              </w:rPr>
              <w:t>of</w:t>
            </w:r>
            <w:r>
              <w:rPr>
                <w:spacing w:val="22"/>
                <w:sz w:val="20"/>
              </w:rPr>
              <w:t> </w:t>
            </w:r>
            <w:r>
              <w:rPr>
                <w:sz w:val="20"/>
              </w:rPr>
              <w:t>the</w:t>
            </w:r>
            <w:r>
              <w:rPr>
                <w:spacing w:val="-2"/>
                <w:sz w:val="20"/>
              </w:rPr>
              <w:t> </w:t>
            </w:r>
            <w:r>
              <w:rPr>
                <w:sz w:val="20"/>
              </w:rPr>
              <w:t>outcome of</w:t>
            </w:r>
            <w:r>
              <w:rPr>
                <w:spacing w:val="-5"/>
                <w:sz w:val="20"/>
              </w:rPr>
              <w:t> </w:t>
            </w:r>
            <w:r>
              <w:rPr>
                <w:sz w:val="20"/>
              </w:rPr>
              <w:t>the</w:t>
            </w:r>
            <w:r>
              <w:rPr>
                <w:spacing w:val="-8"/>
                <w:sz w:val="20"/>
              </w:rPr>
              <w:t> </w:t>
            </w:r>
            <w:r>
              <w:rPr>
                <w:sz w:val="20"/>
              </w:rPr>
              <w:t>review.</w:t>
            </w:r>
            <w:r>
              <w:rPr>
                <w:spacing w:val="40"/>
                <w:sz w:val="20"/>
              </w:rPr>
              <w:t> </w:t>
            </w:r>
            <w:r>
              <w:rPr>
                <w:sz w:val="20"/>
              </w:rPr>
              <w:t>Liaises</w:t>
            </w:r>
            <w:r>
              <w:rPr>
                <w:spacing w:val="-10"/>
                <w:sz w:val="20"/>
              </w:rPr>
              <w:t> </w:t>
            </w:r>
            <w:r>
              <w:rPr>
                <w:sz w:val="20"/>
              </w:rPr>
              <w:t>with</w:t>
            </w:r>
            <w:r>
              <w:rPr>
                <w:spacing w:val="-14"/>
                <w:sz w:val="20"/>
              </w:rPr>
              <w:t> </w:t>
            </w:r>
            <w:r>
              <w:rPr>
                <w:sz w:val="20"/>
              </w:rPr>
              <w:t>Site</w:t>
            </w:r>
            <w:r>
              <w:rPr>
                <w:spacing w:val="-14"/>
                <w:sz w:val="20"/>
              </w:rPr>
              <w:t> </w:t>
            </w:r>
            <w:r>
              <w:rPr>
                <w:sz w:val="20"/>
              </w:rPr>
              <w:t>Fee</w:t>
            </w:r>
            <w:r>
              <w:rPr>
                <w:spacing w:val="-11"/>
                <w:sz w:val="20"/>
              </w:rPr>
              <w:t> </w:t>
            </w:r>
            <w:r>
              <w:rPr>
                <w:sz w:val="20"/>
              </w:rPr>
              <w:t>Committee</w:t>
            </w:r>
            <w:r>
              <w:rPr>
                <w:spacing w:val="-11"/>
                <w:sz w:val="20"/>
              </w:rPr>
              <w:t> </w:t>
            </w:r>
            <w:r>
              <w:rPr>
                <w:sz w:val="20"/>
              </w:rPr>
              <w:t>as</w:t>
            </w:r>
            <w:r>
              <w:rPr>
                <w:spacing w:val="16"/>
                <w:sz w:val="20"/>
              </w:rPr>
              <w:t> </w:t>
            </w:r>
            <w:r>
              <w:rPr>
                <w:sz w:val="20"/>
              </w:rPr>
              <w:t>needed.</w:t>
            </w:r>
            <w:r>
              <w:rPr>
                <w:spacing w:val="40"/>
                <w:sz w:val="20"/>
              </w:rPr>
              <w:t> </w:t>
            </w:r>
            <w:r>
              <w:rPr>
                <w:sz w:val="20"/>
              </w:rPr>
              <w:t>Refer</w:t>
            </w:r>
            <w:r>
              <w:rPr>
                <w:spacing w:val="-14"/>
                <w:sz w:val="20"/>
              </w:rPr>
              <w:t> </w:t>
            </w:r>
            <w:r>
              <w:rPr>
                <w:sz w:val="20"/>
              </w:rPr>
              <w:t>to CS_OP_RSU0060 </w:t>
            </w:r>
            <w:r>
              <w:rPr>
                <w:sz w:val="22"/>
              </w:rPr>
              <w:t>Site Activation.</w:t>
            </w:r>
            <w:r>
              <w:rPr>
                <w:spacing w:val="-9"/>
                <w:sz w:val="22"/>
              </w:rPr>
              <w:t> </w:t>
            </w:r>
            <w:r>
              <w:rPr>
                <w:sz w:val="20"/>
              </w:rPr>
              <w:t>,Appendix C: Compensation</w:t>
            </w:r>
            <w:r>
              <w:rPr>
                <w:spacing w:val="-7"/>
                <w:sz w:val="20"/>
              </w:rPr>
              <w:t> </w:t>
            </w:r>
            <w:r>
              <w:rPr>
                <w:sz w:val="20"/>
              </w:rPr>
              <w:t>to</w:t>
            </w:r>
          </w:p>
          <w:p>
            <w:pPr>
              <w:pStyle w:val="TableParagraph"/>
              <w:spacing w:line="208" w:lineRule="exact" w:before="0"/>
              <w:rPr>
                <w:sz w:val="20"/>
              </w:rPr>
            </w:pPr>
            <w:r>
              <w:rPr>
                <w:spacing w:val="-2"/>
                <w:sz w:val="20"/>
              </w:rPr>
              <w:t>Healthcare</w:t>
            </w:r>
            <w:r>
              <w:rPr>
                <w:spacing w:val="-4"/>
                <w:sz w:val="20"/>
              </w:rPr>
              <w:t> </w:t>
            </w:r>
            <w:r>
              <w:rPr>
                <w:spacing w:val="-2"/>
                <w:sz w:val="20"/>
              </w:rPr>
              <w:t>Professionals</w:t>
            </w:r>
            <w:r>
              <w:rPr>
                <w:spacing w:val="-8"/>
                <w:sz w:val="20"/>
              </w:rPr>
              <w:t> </w:t>
            </w:r>
            <w:r>
              <w:rPr>
                <w:spacing w:val="-2"/>
                <w:sz w:val="20"/>
              </w:rPr>
              <w:t>for</w:t>
            </w:r>
            <w:r>
              <w:rPr>
                <w:spacing w:val="-1"/>
                <w:sz w:val="20"/>
              </w:rPr>
              <w:t> </w:t>
            </w:r>
            <w:r>
              <w:rPr>
                <w:spacing w:val="-2"/>
                <w:sz w:val="20"/>
              </w:rPr>
              <w:t>Clinical</w:t>
            </w:r>
            <w:r>
              <w:rPr>
                <w:spacing w:val="1"/>
                <w:sz w:val="20"/>
              </w:rPr>
              <w:t> </w:t>
            </w:r>
            <w:r>
              <w:rPr>
                <w:spacing w:val="-2"/>
                <w:sz w:val="20"/>
              </w:rPr>
              <w:t>Research</w:t>
            </w:r>
            <w:r>
              <w:rPr>
                <w:spacing w:val="-9"/>
                <w:sz w:val="20"/>
              </w:rPr>
              <w:t> </w:t>
            </w:r>
            <w:r>
              <w:rPr>
                <w:spacing w:val="-2"/>
                <w:sz w:val="20"/>
              </w:rPr>
              <w:t>Services.</w:t>
            </w:r>
          </w:p>
        </w:tc>
        <w:tc>
          <w:tcPr>
            <w:tcW w:w="1839" w:type="dxa"/>
            <w:vMerge/>
            <w:tcBorders>
              <w:top w:val="nil"/>
            </w:tcBorders>
          </w:tcPr>
          <w:p>
            <w:pPr>
              <w:rPr>
                <w:sz w:val="2"/>
                <w:szCs w:val="2"/>
              </w:rPr>
            </w:pPr>
          </w:p>
        </w:tc>
      </w:tr>
      <w:tr>
        <w:trPr>
          <w:trHeight w:val="997" w:hRule="atLeast"/>
        </w:trPr>
        <w:tc>
          <w:tcPr>
            <w:tcW w:w="797" w:type="dxa"/>
          </w:tcPr>
          <w:p>
            <w:pPr>
              <w:pStyle w:val="TableParagraph"/>
              <w:spacing w:before="42"/>
              <w:rPr>
                <w:b/>
                <w:sz w:val="20"/>
              </w:rPr>
            </w:pPr>
            <w:r>
              <w:rPr>
                <w:b/>
                <w:spacing w:val="-2"/>
                <w:sz w:val="20"/>
              </w:rPr>
              <w:t>6.7.6</w:t>
            </w:r>
          </w:p>
        </w:tc>
        <w:tc>
          <w:tcPr>
            <w:tcW w:w="1296" w:type="dxa"/>
            <w:vMerge w:val="restart"/>
          </w:tcPr>
          <w:p>
            <w:pPr>
              <w:pStyle w:val="TableParagraph"/>
              <w:spacing w:before="42"/>
              <w:rPr>
                <w:sz w:val="20"/>
              </w:rPr>
            </w:pPr>
            <w:r>
              <w:rPr>
                <w:sz w:val="20"/>
              </w:rPr>
              <w:t>CSA</w:t>
            </w:r>
            <w:r>
              <w:rPr>
                <w:spacing w:val="19"/>
                <w:sz w:val="20"/>
              </w:rPr>
              <w:t> </w:t>
            </w:r>
            <w:r>
              <w:rPr>
                <w:spacing w:val="-5"/>
                <w:sz w:val="20"/>
              </w:rPr>
              <w:t>Rep</w:t>
            </w:r>
          </w:p>
        </w:tc>
        <w:tc>
          <w:tcPr>
            <w:tcW w:w="6269" w:type="dxa"/>
          </w:tcPr>
          <w:p>
            <w:pPr>
              <w:pStyle w:val="TableParagraph"/>
              <w:rPr>
                <w:sz w:val="20"/>
              </w:rPr>
            </w:pPr>
            <w:r>
              <w:rPr>
                <w:sz w:val="20"/>
              </w:rPr>
              <w:t>Follows the CBSL Training for obtaining Sponsor approval, if applicable,</w:t>
            </w:r>
            <w:r>
              <w:rPr>
                <w:spacing w:val="-14"/>
                <w:sz w:val="20"/>
              </w:rPr>
              <w:t> </w:t>
            </w:r>
            <w:r>
              <w:rPr>
                <w:sz w:val="20"/>
              </w:rPr>
              <w:t>to</w:t>
            </w:r>
            <w:r>
              <w:rPr>
                <w:spacing w:val="-14"/>
                <w:sz w:val="20"/>
              </w:rPr>
              <w:t> </w:t>
            </w:r>
            <w:r>
              <w:rPr>
                <w:sz w:val="20"/>
              </w:rPr>
              <w:t>a</w:t>
            </w:r>
            <w:r>
              <w:rPr>
                <w:spacing w:val="-14"/>
                <w:sz w:val="20"/>
              </w:rPr>
              <w:t> </w:t>
            </w:r>
            <w:r>
              <w:rPr>
                <w:sz w:val="20"/>
              </w:rPr>
              <w:t>site’s</w:t>
            </w:r>
            <w:r>
              <w:rPr>
                <w:spacing w:val="-14"/>
                <w:sz w:val="20"/>
              </w:rPr>
              <w:t> </w:t>
            </w:r>
            <w:r>
              <w:rPr>
                <w:sz w:val="20"/>
              </w:rPr>
              <w:t>requested</w:t>
            </w:r>
            <w:r>
              <w:rPr>
                <w:spacing w:val="-14"/>
                <w:sz w:val="20"/>
              </w:rPr>
              <w:t> </w:t>
            </w:r>
            <w:r>
              <w:rPr>
                <w:sz w:val="20"/>
              </w:rPr>
              <w:t>revisions,</w:t>
            </w:r>
            <w:r>
              <w:rPr>
                <w:spacing w:val="-14"/>
                <w:sz w:val="20"/>
              </w:rPr>
              <w:t> </w:t>
            </w:r>
            <w:r>
              <w:rPr>
                <w:sz w:val="20"/>
              </w:rPr>
              <w:t>rationale,</w:t>
            </w:r>
            <w:r>
              <w:rPr>
                <w:spacing w:val="-14"/>
                <w:sz w:val="20"/>
              </w:rPr>
              <w:t> </w:t>
            </w:r>
            <w:r>
              <w:rPr>
                <w:sz w:val="20"/>
              </w:rPr>
              <w:t>and</w:t>
            </w:r>
            <w:r>
              <w:rPr>
                <w:spacing w:val="-14"/>
                <w:sz w:val="20"/>
              </w:rPr>
              <w:t> </w:t>
            </w:r>
            <w:r>
              <w:rPr>
                <w:sz w:val="20"/>
              </w:rPr>
              <w:t>supporting documentation to the</w:t>
            </w:r>
            <w:r>
              <w:rPr>
                <w:spacing w:val="-1"/>
                <w:sz w:val="20"/>
              </w:rPr>
              <w:t> </w:t>
            </w:r>
            <w:r>
              <w:rPr>
                <w:sz w:val="20"/>
              </w:rPr>
              <w:t>FMV with</w:t>
            </w:r>
            <w:r>
              <w:rPr>
                <w:spacing w:val="-1"/>
                <w:sz w:val="20"/>
              </w:rPr>
              <w:t> </w:t>
            </w:r>
            <w:r>
              <w:rPr>
                <w:sz w:val="20"/>
              </w:rPr>
              <w:t>Grant Plan® amounts and FMV review, as applicable.</w:t>
            </w:r>
          </w:p>
        </w:tc>
        <w:tc>
          <w:tcPr>
            <w:tcW w:w="1839" w:type="dxa"/>
            <w:vMerge/>
            <w:tcBorders>
              <w:top w:val="nil"/>
            </w:tcBorders>
          </w:tcPr>
          <w:p>
            <w:pPr>
              <w:rPr>
                <w:sz w:val="2"/>
                <w:szCs w:val="2"/>
              </w:rPr>
            </w:pPr>
          </w:p>
        </w:tc>
      </w:tr>
      <w:tr>
        <w:trPr>
          <w:trHeight w:val="311" w:hRule="atLeast"/>
        </w:trPr>
        <w:tc>
          <w:tcPr>
            <w:tcW w:w="797" w:type="dxa"/>
          </w:tcPr>
          <w:p>
            <w:pPr>
              <w:pStyle w:val="TableParagraph"/>
              <w:spacing w:before="47"/>
              <w:rPr>
                <w:b/>
                <w:sz w:val="20"/>
              </w:rPr>
            </w:pPr>
            <w:r>
              <w:rPr>
                <w:b/>
                <w:spacing w:val="-2"/>
                <w:sz w:val="20"/>
              </w:rPr>
              <w:t>6.7.7</w:t>
            </w:r>
          </w:p>
        </w:tc>
        <w:tc>
          <w:tcPr>
            <w:tcW w:w="1296" w:type="dxa"/>
            <w:vMerge/>
            <w:tcBorders>
              <w:top w:val="nil"/>
            </w:tcBorders>
          </w:tcPr>
          <w:p>
            <w:pPr>
              <w:rPr>
                <w:sz w:val="2"/>
                <w:szCs w:val="2"/>
              </w:rPr>
            </w:pPr>
          </w:p>
        </w:tc>
        <w:tc>
          <w:tcPr>
            <w:tcW w:w="6269" w:type="dxa"/>
          </w:tcPr>
          <w:p>
            <w:pPr>
              <w:pStyle w:val="TableParagraph"/>
              <w:spacing w:before="47"/>
              <w:rPr>
                <w:sz w:val="20"/>
              </w:rPr>
            </w:pPr>
            <w:r>
              <w:rPr>
                <w:sz w:val="20"/>
              </w:rPr>
              <w:t>Continues</w:t>
            </w:r>
            <w:r>
              <w:rPr>
                <w:spacing w:val="-14"/>
                <w:sz w:val="20"/>
              </w:rPr>
              <w:t> </w:t>
            </w:r>
            <w:r>
              <w:rPr>
                <w:sz w:val="20"/>
              </w:rPr>
              <w:t>negotiation</w:t>
            </w:r>
            <w:r>
              <w:rPr>
                <w:spacing w:val="-14"/>
                <w:sz w:val="20"/>
              </w:rPr>
              <w:t> </w:t>
            </w:r>
            <w:r>
              <w:rPr>
                <w:sz w:val="20"/>
              </w:rPr>
              <w:t>with</w:t>
            </w:r>
            <w:r>
              <w:rPr>
                <w:spacing w:val="-14"/>
                <w:sz w:val="20"/>
              </w:rPr>
              <w:t> </w:t>
            </w:r>
            <w:r>
              <w:rPr>
                <w:sz w:val="20"/>
              </w:rPr>
              <w:t>the</w:t>
            </w:r>
            <w:r>
              <w:rPr>
                <w:spacing w:val="-14"/>
                <w:sz w:val="20"/>
              </w:rPr>
              <w:t> </w:t>
            </w:r>
            <w:r>
              <w:rPr>
                <w:sz w:val="20"/>
              </w:rPr>
              <w:t>site</w:t>
            </w:r>
            <w:r>
              <w:rPr>
                <w:spacing w:val="-14"/>
                <w:sz w:val="20"/>
              </w:rPr>
              <w:t> </w:t>
            </w:r>
            <w:r>
              <w:rPr>
                <w:sz w:val="20"/>
              </w:rPr>
              <w:t>until</w:t>
            </w:r>
            <w:r>
              <w:rPr>
                <w:spacing w:val="-14"/>
                <w:sz w:val="20"/>
              </w:rPr>
              <w:t> </w:t>
            </w:r>
            <w:r>
              <w:rPr>
                <w:sz w:val="20"/>
              </w:rPr>
              <w:t>approval</w:t>
            </w:r>
            <w:r>
              <w:rPr>
                <w:spacing w:val="-14"/>
                <w:sz w:val="20"/>
              </w:rPr>
              <w:t> </w:t>
            </w:r>
            <w:r>
              <w:rPr>
                <w:sz w:val="20"/>
              </w:rPr>
              <w:t>is</w:t>
            </w:r>
            <w:r>
              <w:rPr>
                <w:spacing w:val="-13"/>
                <w:sz w:val="20"/>
              </w:rPr>
              <w:t> </w:t>
            </w:r>
            <w:r>
              <w:rPr>
                <w:spacing w:val="-2"/>
                <w:sz w:val="20"/>
              </w:rPr>
              <w:t>obtained.</w:t>
            </w:r>
          </w:p>
        </w:tc>
        <w:tc>
          <w:tcPr>
            <w:tcW w:w="1839" w:type="dxa"/>
            <w:vMerge/>
            <w:tcBorders>
              <w:top w:val="nil"/>
            </w:tcBorders>
          </w:tcPr>
          <w:p>
            <w:pPr>
              <w:rPr>
                <w:sz w:val="2"/>
                <w:szCs w:val="2"/>
              </w:rPr>
            </w:pPr>
          </w:p>
        </w:tc>
      </w:tr>
      <w:tr>
        <w:trPr>
          <w:trHeight w:val="1002" w:hRule="atLeast"/>
        </w:trPr>
        <w:tc>
          <w:tcPr>
            <w:tcW w:w="797" w:type="dxa"/>
          </w:tcPr>
          <w:p>
            <w:pPr>
              <w:pStyle w:val="TableParagraph"/>
              <w:spacing w:before="42"/>
              <w:rPr>
                <w:b/>
                <w:sz w:val="20"/>
              </w:rPr>
            </w:pPr>
            <w:r>
              <w:rPr>
                <w:b/>
                <w:spacing w:val="-2"/>
                <w:sz w:val="20"/>
              </w:rPr>
              <w:t>6.7.8</w:t>
            </w:r>
          </w:p>
        </w:tc>
        <w:tc>
          <w:tcPr>
            <w:tcW w:w="1296" w:type="dxa"/>
            <w:vMerge/>
            <w:tcBorders>
              <w:top w:val="nil"/>
            </w:tcBorders>
          </w:tcPr>
          <w:p>
            <w:pPr>
              <w:rPr>
                <w:sz w:val="2"/>
                <w:szCs w:val="2"/>
              </w:rPr>
            </w:pPr>
          </w:p>
        </w:tc>
        <w:tc>
          <w:tcPr>
            <w:tcW w:w="6269" w:type="dxa"/>
          </w:tcPr>
          <w:p>
            <w:pPr>
              <w:pStyle w:val="TableParagraph"/>
              <w:ind w:left="109"/>
              <w:rPr>
                <w:sz w:val="20"/>
              </w:rPr>
            </w:pPr>
            <w:r>
              <w:rPr>
                <w:sz w:val="20"/>
              </w:rPr>
              <w:t>Informs</w:t>
            </w:r>
            <w:r>
              <w:rPr>
                <w:spacing w:val="-9"/>
                <w:sz w:val="20"/>
              </w:rPr>
              <w:t> </w:t>
            </w:r>
            <w:r>
              <w:rPr>
                <w:sz w:val="20"/>
              </w:rPr>
              <w:t>SAM, CL</w:t>
            </w:r>
            <w:r>
              <w:rPr>
                <w:spacing w:val="-1"/>
                <w:sz w:val="20"/>
              </w:rPr>
              <w:t> </w:t>
            </w:r>
            <w:r>
              <w:rPr>
                <w:sz w:val="20"/>
              </w:rPr>
              <w:t>and</w:t>
            </w:r>
            <w:r>
              <w:rPr>
                <w:spacing w:val="-11"/>
                <w:sz w:val="20"/>
              </w:rPr>
              <w:t> </w:t>
            </w:r>
            <w:r>
              <w:rPr>
                <w:sz w:val="20"/>
              </w:rPr>
              <w:t>PL</w:t>
            </w:r>
            <w:r>
              <w:rPr>
                <w:spacing w:val="-6"/>
                <w:sz w:val="20"/>
              </w:rPr>
              <w:t> </w:t>
            </w:r>
            <w:r>
              <w:rPr>
                <w:sz w:val="20"/>
              </w:rPr>
              <w:t>to</w:t>
            </w:r>
            <w:r>
              <w:rPr>
                <w:spacing w:val="-6"/>
                <w:sz w:val="20"/>
              </w:rPr>
              <w:t> </w:t>
            </w:r>
            <w:r>
              <w:rPr>
                <w:sz w:val="20"/>
              </w:rPr>
              <w:t>determine</w:t>
            </w:r>
            <w:r>
              <w:rPr>
                <w:spacing w:val="-1"/>
                <w:sz w:val="20"/>
              </w:rPr>
              <w:t> </w:t>
            </w:r>
            <w:r>
              <w:rPr>
                <w:sz w:val="20"/>
              </w:rPr>
              <w:t>whether</w:t>
            </w:r>
            <w:r>
              <w:rPr>
                <w:spacing w:val="-4"/>
                <w:sz w:val="20"/>
              </w:rPr>
              <w:t> </w:t>
            </w:r>
            <w:r>
              <w:rPr>
                <w:sz w:val="20"/>
              </w:rPr>
              <w:t>the</w:t>
            </w:r>
            <w:r>
              <w:rPr>
                <w:spacing w:val="-6"/>
                <w:sz w:val="20"/>
              </w:rPr>
              <w:t> </w:t>
            </w:r>
            <w:r>
              <w:rPr>
                <w:sz w:val="20"/>
              </w:rPr>
              <w:t>site</w:t>
            </w:r>
            <w:r>
              <w:rPr>
                <w:spacing w:val="-11"/>
                <w:sz w:val="20"/>
              </w:rPr>
              <w:t> </w:t>
            </w:r>
            <w:r>
              <w:rPr>
                <w:sz w:val="20"/>
              </w:rPr>
              <w:t>should</w:t>
            </w:r>
            <w:r>
              <w:rPr>
                <w:spacing w:val="-1"/>
                <w:sz w:val="20"/>
              </w:rPr>
              <w:t> </w:t>
            </w:r>
            <w:r>
              <w:rPr>
                <w:sz w:val="20"/>
              </w:rPr>
              <w:t>be dropped if site agreement to the Investigator site budget and/or </w:t>
            </w:r>
            <w:r>
              <w:rPr>
                <w:spacing w:val="-2"/>
                <w:sz w:val="20"/>
              </w:rPr>
              <w:t>payment</w:t>
            </w:r>
            <w:r>
              <w:rPr>
                <w:spacing w:val="-5"/>
                <w:sz w:val="20"/>
              </w:rPr>
              <w:t> </w:t>
            </w:r>
            <w:r>
              <w:rPr>
                <w:spacing w:val="-2"/>
                <w:sz w:val="20"/>
              </w:rPr>
              <w:t>schedule</w:t>
            </w:r>
            <w:r>
              <w:rPr>
                <w:spacing w:val="-5"/>
                <w:sz w:val="20"/>
              </w:rPr>
              <w:t> </w:t>
            </w:r>
            <w:r>
              <w:rPr>
                <w:spacing w:val="-2"/>
                <w:sz w:val="20"/>
              </w:rPr>
              <w:t>cannot</w:t>
            </w:r>
            <w:r>
              <w:rPr>
                <w:spacing w:val="-5"/>
                <w:sz w:val="20"/>
              </w:rPr>
              <w:t> </w:t>
            </w:r>
            <w:r>
              <w:rPr>
                <w:spacing w:val="-2"/>
                <w:sz w:val="20"/>
              </w:rPr>
              <w:t>be</w:t>
            </w:r>
            <w:r>
              <w:rPr>
                <w:spacing w:val="-5"/>
                <w:sz w:val="20"/>
              </w:rPr>
              <w:t> </w:t>
            </w:r>
            <w:r>
              <w:rPr>
                <w:spacing w:val="-2"/>
                <w:sz w:val="20"/>
              </w:rPr>
              <w:t>obtained</w:t>
            </w:r>
            <w:r>
              <w:rPr>
                <w:spacing w:val="-6"/>
                <w:sz w:val="20"/>
              </w:rPr>
              <w:t> </w:t>
            </w:r>
            <w:r>
              <w:rPr>
                <w:spacing w:val="-2"/>
                <w:sz w:val="20"/>
              </w:rPr>
              <w:t>(refer</w:t>
            </w:r>
            <w:r>
              <w:rPr>
                <w:spacing w:val="-5"/>
                <w:sz w:val="20"/>
              </w:rPr>
              <w:t> </w:t>
            </w:r>
            <w:r>
              <w:rPr>
                <w:spacing w:val="-2"/>
                <w:sz w:val="20"/>
              </w:rPr>
              <w:t>to</w:t>
            </w:r>
            <w:r>
              <w:rPr>
                <w:spacing w:val="-3"/>
                <w:sz w:val="20"/>
              </w:rPr>
              <w:t> </w:t>
            </w:r>
            <w:r>
              <w:rPr>
                <w:spacing w:val="-2"/>
                <w:sz w:val="20"/>
              </w:rPr>
              <w:t>CS_WI_RSU0021, </w:t>
            </w:r>
            <w:r>
              <w:rPr>
                <w:sz w:val="20"/>
              </w:rPr>
              <w:t>Essential Document Pack.)</w:t>
            </w:r>
          </w:p>
        </w:tc>
        <w:tc>
          <w:tcPr>
            <w:tcW w:w="1839" w:type="dxa"/>
            <w:vMerge/>
            <w:tcBorders>
              <w:top w:val="nil"/>
            </w:tcBorders>
          </w:tcPr>
          <w:p>
            <w:pPr>
              <w:rPr>
                <w:sz w:val="2"/>
                <w:szCs w:val="2"/>
              </w:rPr>
            </w:pPr>
          </w:p>
        </w:tc>
      </w:tr>
      <w:tr>
        <w:trPr>
          <w:trHeight w:val="1996" w:hRule="atLeast"/>
        </w:trPr>
        <w:tc>
          <w:tcPr>
            <w:tcW w:w="797" w:type="dxa"/>
          </w:tcPr>
          <w:p>
            <w:pPr>
              <w:pStyle w:val="TableParagraph"/>
              <w:spacing w:before="42"/>
              <w:rPr>
                <w:b/>
                <w:sz w:val="20"/>
              </w:rPr>
            </w:pPr>
            <w:r>
              <w:rPr>
                <w:b/>
                <w:spacing w:val="-2"/>
                <w:sz w:val="20"/>
              </w:rPr>
              <w:t>6.7.9</w:t>
            </w:r>
          </w:p>
        </w:tc>
        <w:tc>
          <w:tcPr>
            <w:tcW w:w="1296" w:type="dxa"/>
            <w:vMerge/>
            <w:tcBorders>
              <w:top w:val="nil"/>
            </w:tcBorders>
          </w:tcPr>
          <w:p>
            <w:pPr>
              <w:rPr>
                <w:sz w:val="2"/>
                <w:szCs w:val="2"/>
              </w:rPr>
            </w:pPr>
          </w:p>
        </w:tc>
        <w:tc>
          <w:tcPr>
            <w:tcW w:w="6269" w:type="dxa"/>
          </w:tcPr>
          <w:p>
            <w:pPr>
              <w:pStyle w:val="TableParagraph"/>
              <w:ind w:left="109"/>
              <w:rPr>
                <w:sz w:val="20"/>
              </w:rPr>
            </w:pPr>
            <w:r>
              <w:rPr>
                <w:sz w:val="20"/>
              </w:rPr>
              <w:t>Inserts the</w:t>
            </w:r>
            <w:r>
              <w:rPr>
                <w:spacing w:val="-1"/>
                <w:sz w:val="20"/>
              </w:rPr>
              <w:t> </w:t>
            </w:r>
            <w:r>
              <w:rPr>
                <w:sz w:val="20"/>
              </w:rPr>
              <w:t>final approved Investigator Site budget and/or payment schedule</w:t>
            </w:r>
            <w:r>
              <w:rPr>
                <w:spacing w:val="-12"/>
                <w:sz w:val="20"/>
              </w:rPr>
              <w:t> </w:t>
            </w:r>
            <w:r>
              <w:rPr>
                <w:sz w:val="20"/>
              </w:rPr>
              <w:t>into</w:t>
            </w:r>
            <w:r>
              <w:rPr>
                <w:spacing w:val="-11"/>
                <w:sz w:val="20"/>
              </w:rPr>
              <w:t> </w:t>
            </w:r>
            <w:r>
              <w:rPr>
                <w:sz w:val="20"/>
              </w:rPr>
              <w:t>the</w:t>
            </w:r>
            <w:r>
              <w:rPr>
                <w:spacing w:val="-11"/>
                <w:sz w:val="20"/>
              </w:rPr>
              <w:t> </w:t>
            </w:r>
            <w:r>
              <w:rPr>
                <w:sz w:val="20"/>
              </w:rPr>
              <w:t>Investigator</w:t>
            </w:r>
            <w:r>
              <w:rPr>
                <w:spacing w:val="-11"/>
                <w:sz w:val="20"/>
              </w:rPr>
              <w:t> </w:t>
            </w:r>
            <w:r>
              <w:rPr>
                <w:sz w:val="20"/>
              </w:rPr>
              <w:t>site</w:t>
            </w:r>
            <w:r>
              <w:rPr>
                <w:spacing w:val="-10"/>
                <w:sz w:val="20"/>
              </w:rPr>
              <w:t> </w:t>
            </w:r>
            <w:r>
              <w:rPr>
                <w:sz w:val="20"/>
              </w:rPr>
              <w:t>CTA</w:t>
            </w:r>
            <w:r>
              <w:rPr>
                <w:spacing w:val="-14"/>
                <w:sz w:val="20"/>
              </w:rPr>
              <w:t> </w:t>
            </w:r>
            <w:r>
              <w:rPr>
                <w:sz w:val="20"/>
              </w:rPr>
              <w:t>if</w:t>
            </w:r>
            <w:r>
              <w:rPr>
                <w:spacing w:val="-11"/>
                <w:sz w:val="20"/>
              </w:rPr>
              <w:t> </w:t>
            </w:r>
            <w:r>
              <w:rPr>
                <w:sz w:val="20"/>
              </w:rPr>
              <w:t>the</w:t>
            </w:r>
            <w:r>
              <w:rPr>
                <w:spacing w:val="-11"/>
                <w:sz w:val="20"/>
              </w:rPr>
              <w:t> </w:t>
            </w:r>
            <w:r>
              <w:rPr>
                <w:sz w:val="20"/>
              </w:rPr>
              <w:t>revised</w:t>
            </w:r>
            <w:r>
              <w:rPr>
                <w:spacing w:val="-11"/>
                <w:sz w:val="20"/>
              </w:rPr>
              <w:t> </w:t>
            </w:r>
            <w:r>
              <w:rPr>
                <w:sz w:val="20"/>
              </w:rPr>
              <w:t>Investigator</w:t>
            </w:r>
            <w:r>
              <w:rPr>
                <w:spacing w:val="-11"/>
                <w:sz w:val="20"/>
              </w:rPr>
              <w:t> </w:t>
            </w:r>
            <w:r>
              <w:rPr>
                <w:sz w:val="20"/>
              </w:rPr>
              <w:t>site budget and/or payment schedule has been approved.</w:t>
            </w:r>
          </w:p>
          <w:p>
            <w:pPr>
              <w:pStyle w:val="TableParagraph"/>
              <w:spacing w:before="9"/>
              <w:ind w:left="0"/>
              <w:rPr>
                <w:b/>
                <w:sz w:val="26"/>
              </w:rPr>
            </w:pPr>
          </w:p>
          <w:p>
            <w:pPr>
              <w:pStyle w:val="TableParagraph"/>
              <w:spacing w:before="0"/>
              <w:ind w:left="109"/>
              <w:rPr>
                <w:sz w:val="20"/>
              </w:rPr>
            </w:pPr>
            <w:r>
              <w:rPr>
                <w:sz w:val="20"/>
              </w:rPr>
              <w:t>Divides the budget</w:t>
            </w:r>
            <w:r>
              <w:rPr>
                <w:spacing w:val="40"/>
                <w:sz w:val="20"/>
              </w:rPr>
              <w:t> </w:t>
            </w:r>
            <w:r>
              <w:rPr>
                <w:sz w:val="20"/>
              </w:rPr>
              <w:t>amounts and payment schedule across all contracts,</w:t>
            </w:r>
            <w:r>
              <w:rPr>
                <w:spacing w:val="-10"/>
                <w:sz w:val="20"/>
              </w:rPr>
              <w:t> </w:t>
            </w:r>
            <w:r>
              <w:rPr>
                <w:sz w:val="20"/>
              </w:rPr>
              <w:t>if</w:t>
            </w:r>
            <w:r>
              <w:rPr>
                <w:spacing w:val="-10"/>
                <w:sz w:val="20"/>
              </w:rPr>
              <w:t> </w:t>
            </w:r>
            <w:r>
              <w:rPr>
                <w:sz w:val="20"/>
              </w:rPr>
              <w:t>there</w:t>
            </w:r>
            <w:r>
              <w:rPr>
                <w:spacing w:val="-10"/>
                <w:sz w:val="20"/>
              </w:rPr>
              <w:t> </w:t>
            </w:r>
            <w:r>
              <w:rPr>
                <w:sz w:val="20"/>
              </w:rPr>
              <w:t>are</w:t>
            </w:r>
            <w:r>
              <w:rPr>
                <w:spacing w:val="-10"/>
                <w:sz w:val="20"/>
              </w:rPr>
              <w:t> </w:t>
            </w:r>
            <w:r>
              <w:rPr>
                <w:sz w:val="20"/>
              </w:rPr>
              <w:t>multiple</w:t>
            </w:r>
            <w:r>
              <w:rPr>
                <w:spacing w:val="-10"/>
                <w:sz w:val="20"/>
              </w:rPr>
              <w:t> </w:t>
            </w:r>
            <w:r>
              <w:rPr>
                <w:sz w:val="20"/>
              </w:rPr>
              <w:t>contracts</w:t>
            </w:r>
            <w:r>
              <w:rPr>
                <w:spacing w:val="-10"/>
                <w:sz w:val="20"/>
              </w:rPr>
              <w:t> </w:t>
            </w:r>
            <w:r>
              <w:rPr>
                <w:sz w:val="20"/>
              </w:rPr>
              <w:t>for</w:t>
            </w:r>
            <w:r>
              <w:rPr>
                <w:spacing w:val="-10"/>
                <w:sz w:val="20"/>
              </w:rPr>
              <w:t> </w:t>
            </w:r>
            <w:r>
              <w:rPr>
                <w:sz w:val="20"/>
              </w:rPr>
              <w:t>a</w:t>
            </w:r>
            <w:r>
              <w:rPr>
                <w:spacing w:val="-10"/>
                <w:sz w:val="20"/>
              </w:rPr>
              <w:t> </w:t>
            </w:r>
            <w:r>
              <w:rPr>
                <w:sz w:val="20"/>
              </w:rPr>
              <w:t>site,</w:t>
            </w:r>
            <w:r>
              <w:rPr>
                <w:spacing w:val="-10"/>
                <w:sz w:val="20"/>
              </w:rPr>
              <w:t> </w:t>
            </w:r>
            <w:r>
              <w:rPr>
                <w:sz w:val="20"/>
              </w:rPr>
              <w:t>ensuring</w:t>
            </w:r>
            <w:r>
              <w:rPr>
                <w:spacing w:val="-10"/>
                <w:sz w:val="20"/>
              </w:rPr>
              <w:t> </w:t>
            </w:r>
            <w:r>
              <w:rPr>
                <w:sz w:val="20"/>
              </w:rPr>
              <w:t>that</w:t>
            </w:r>
            <w:r>
              <w:rPr>
                <w:spacing w:val="17"/>
                <w:sz w:val="20"/>
              </w:rPr>
              <w:t> </w:t>
            </w:r>
            <w:r>
              <w:rPr>
                <w:sz w:val="20"/>
              </w:rPr>
              <w:t>the sum of the</w:t>
            </w:r>
            <w:r>
              <w:rPr>
                <w:spacing w:val="-1"/>
                <w:sz w:val="20"/>
              </w:rPr>
              <w:t> </w:t>
            </w:r>
            <w:r>
              <w:rPr>
                <w:sz w:val="20"/>
              </w:rPr>
              <w:t>individual budgets exactly matches the approved</w:t>
            </w:r>
            <w:r>
              <w:rPr>
                <w:spacing w:val="40"/>
                <w:sz w:val="20"/>
              </w:rPr>
              <w:t> </w:t>
            </w:r>
            <w:r>
              <w:rPr>
                <w:sz w:val="20"/>
              </w:rPr>
              <w:t>total </w:t>
            </w:r>
            <w:r>
              <w:rPr>
                <w:spacing w:val="-2"/>
                <w:sz w:val="20"/>
              </w:rPr>
              <w:t>budget.</w:t>
            </w:r>
          </w:p>
        </w:tc>
        <w:tc>
          <w:tcPr>
            <w:tcW w:w="1839" w:type="dxa"/>
            <w:vMerge/>
            <w:tcBorders>
              <w:top w:val="nil"/>
            </w:tcBorders>
          </w:tcPr>
          <w:p>
            <w:pPr>
              <w:rPr>
                <w:sz w:val="2"/>
                <w:szCs w:val="2"/>
              </w:rPr>
            </w:pPr>
          </w:p>
        </w:tc>
      </w:tr>
    </w:tbl>
    <w:p>
      <w:pPr>
        <w:pStyle w:val="BodyText"/>
        <w:spacing w:before="9"/>
        <w:rPr>
          <w:b/>
          <w:sz w:val="12"/>
        </w:rPr>
      </w:pPr>
    </w:p>
    <w:p>
      <w:pPr>
        <w:pStyle w:val="ListParagraph"/>
        <w:numPr>
          <w:ilvl w:val="1"/>
          <w:numId w:val="1"/>
        </w:numPr>
        <w:tabs>
          <w:tab w:pos="1979" w:val="left" w:leader="none"/>
          <w:tab w:pos="1980" w:val="left" w:leader="none"/>
        </w:tabs>
        <w:spacing w:line="240" w:lineRule="auto" w:before="93" w:after="0"/>
        <w:ind w:left="1980" w:right="0" w:hanging="720"/>
        <w:jc w:val="left"/>
        <w:rPr>
          <w:b/>
          <w:sz w:val="22"/>
        </w:rPr>
      </w:pPr>
      <w:bookmarkStart w:name="Preparing the Investigator Site CTA for " w:id="16"/>
      <w:bookmarkEnd w:id="16"/>
      <w:r>
        <w:rPr>
          <w:b/>
          <w:sz w:val="22"/>
        </w:rPr>
        <w:t>Preparin</w:t>
      </w:r>
      <w:r>
        <w:rPr>
          <w:b/>
          <w:sz w:val="22"/>
        </w:rPr>
        <w:t>g</w:t>
      </w:r>
      <w:r>
        <w:rPr>
          <w:b/>
          <w:spacing w:val="-16"/>
          <w:sz w:val="22"/>
        </w:rPr>
        <w:t> </w:t>
      </w:r>
      <w:r>
        <w:rPr>
          <w:b/>
          <w:sz w:val="22"/>
        </w:rPr>
        <w:t>the</w:t>
      </w:r>
      <w:r>
        <w:rPr>
          <w:b/>
          <w:spacing w:val="-7"/>
          <w:sz w:val="22"/>
        </w:rPr>
        <w:t> </w:t>
      </w:r>
      <w:r>
        <w:rPr>
          <w:b/>
          <w:sz w:val="22"/>
        </w:rPr>
        <w:t>Investigator</w:t>
      </w:r>
      <w:r>
        <w:rPr>
          <w:b/>
          <w:spacing w:val="-10"/>
          <w:sz w:val="22"/>
        </w:rPr>
        <w:t> </w:t>
      </w:r>
      <w:r>
        <w:rPr>
          <w:b/>
          <w:sz w:val="22"/>
        </w:rPr>
        <w:t>Site</w:t>
      </w:r>
      <w:r>
        <w:rPr>
          <w:b/>
          <w:spacing w:val="-7"/>
          <w:sz w:val="22"/>
        </w:rPr>
        <w:t> </w:t>
      </w:r>
      <w:r>
        <w:rPr>
          <w:b/>
          <w:sz w:val="22"/>
        </w:rPr>
        <w:t>CTA</w:t>
      </w:r>
      <w:r>
        <w:rPr>
          <w:b/>
          <w:spacing w:val="-19"/>
          <w:sz w:val="22"/>
        </w:rPr>
        <w:t> </w:t>
      </w:r>
      <w:r>
        <w:rPr>
          <w:b/>
          <w:sz w:val="22"/>
        </w:rPr>
        <w:t>for</w:t>
      </w:r>
      <w:r>
        <w:rPr>
          <w:b/>
          <w:spacing w:val="-4"/>
          <w:sz w:val="22"/>
        </w:rPr>
        <w:t> </w:t>
      </w:r>
      <w:r>
        <w:rPr>
          <w:b/>
          <w:sz w:val="22"/>
        </w:rPr>
        <w:t>Review</w:t>
      </w:r>
      <w:r>
        <w:rPr>
          <w:b/>
          <w:spacing w:val="-13"/>
          <w:sz w:val="22"/>
        </w:rPr>
        <w:t> </w:t>
      </w:r>
      <w:r>
        <w:rPr>
          <w:b/>
          <w:sz w:val="22"/>
        </w:rPr>
        <w:t>and</w:t>
      </w:r>
      <w:r>
        <w:rPr>
          <w:b/>
          <w:spacing w:val="-5"/>
          <w:sz w:val="22"/>
        </w:rPr>
        <w:t> </w:t>
      </w:r>
      <w:r>
        <w:rPr>
          <w:b/>
          <w:spacing w:val="-2"/>
          <w:sz w:val="22"/>
        </w:rPr>
        <w:t>Approval</w:t>
      </w:r>
    </w:p>
    <w:p>
      <w:pPr>
        <w:pStyle w:val="BodyText"/>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96"/>
        <w:gridCol w:w="6269"/>
        <w:gridCol w:w="1839"/>
      </w:tblGrid>
      <w:tr>
        <w:trPr>
          <w:trHeight w:val="311" w:hRule="atLeast"/>
        </w:trPr>
        <w:tc>
          <w:tcPr>
            <w:tcW w:w="797" w:type="dxa"/>
            <w:shd w:val="clear" w:color="auto" w:fill="D9D9D9"/>
          </w:tcPr>
          <w:p>
            <w:pPr>
              <w:pStyle w:val="TableParagraph"/>
              <w:rPr>
                <w:b/>
                <w:sz w:val="20"/>
              </w:rPr>
            </w:pPr>
            <w:r>
              <w:rPr>
                <w:b/>
                <w:spacing w:val="-5"/>
                <w:sz w:val="20"/>
              </w:rPr>
              <w:t>No:</w:t>
            </w:r>
          </w:p>
        </w:tc>
        <w:tc>
          <w:tcPr>
            <w:tcW w:w="1296" w:type="dxa"/>
            <w:shd w:val="clear" w:color="auto" w:fill="D9D9D9"/>
          </w:tcPr>
          <w:p>
            <w:pPr>
              <w:pStyle w:val="TableParagraph"/>
              <w:rPr>
                <w:b/>
                <w:sz w:val="20"/>
              </w:rPr>
            </w:pPr>
            <w:r>
              <w:rPr>
                <w:b/>
                <w:spacing w:val="-4"/>
                <w:sz w:val="20"/>
              </w:rPr>
              <w:t>Who:</w:t>
            </w:r>
          </w:p>
        </w:tc>
        <w:tc>
          <w:tcPr>
            <w:tcW w:w="6269" w:type="dxa"/>
            <w:shd w:val="clear" w:color="auto" w:fill="D9D9D9"/>
          </w:tcPr>
          <w:p>
            <w:pPr>
              <w:pStyle w:val="TableParagraph"/>
              <w:rPr>
                <w:b/>
                <w:sz w:val="20"/>
              </w:rPr>
            </w:pPr>
            <w:r>
              <w:rPr>
                <w:b/>
                <w:spacing w:val="-2"/>
                <w:sz w:val="20"/>
              </w:rPr>
              <w:t>Step:</w:t>
            </w:r>
          </w:p>
        </w:tc>
        <w:tc>
          <w:tcPr>
            <w:tcW w:w="1839" w:type="dxa"/>
            <w:shd w:val="clear" w:color="auto" w:fill="D9D9D9"/>
          </w:tcPr>
          <w:p>
            <w:pPr>
              <w:pStyle w:val="TableParagraph"/>
              <w:ind w:left="105"/>
              <w:rPr>
                <w:b/>
                <w:sz w:val="20"/>
              </w:rPr>
            </w:pPr>
            <w:r>
              <w:rPr>
                <w:b/>
                <w:spacing w:val="-2"/>
                <w:sz w:val="20"/>
              </w:rPr>
              <w:t>When:</w:t>
            </w:r>
          </w:p>
        </w:tc>
      </w:tr>
      <w:tr>
        <w:trPr>
          <w:trHeight w:val="767" w:hRule="atLeast"/>
        </w:trPr>
        <w:tc>
          <w:tcPr>
            <w:tcW w:w="797" w:type="dxa"/>
          </w:tcPr>
          <w:p>
            <w:pPr>
              <w:pStyle w:val="TableParagraph"/>
              <w:spacing w:before="42"/>
              <w:ind w:left="177"/>
              <w:rPr>
                <w:b/>
                <w:sz w:val="20"/>
              </w:rPr>
            </w:pPr>
            <w:r>
              <w:rPr>
                <w:b/>
                <w:spacing w:val="-2"/>
                <w:sz w:val="20"/>
              </w:rPr>
              <w:t>6.8.1</w:t>
            </w:r>
          </w:p>
        </w:tc>
        <w:tc>
          <w:tcPr>
            <w:tcW w:w="1296" w:type="dxa"/>
          </w:tcPr>
          <w:p>
            <w:pPr>
              <w:pStyle w:val="TableParagraph"/>
              <w:spacing w:before="42"/>
              <w:rPr>
                <w:sz w:val="20"/>
              </w:rPr>
            </w:pPr>
            <w:r>
              <w:rPr>
                <w:sz w:val="20"/>
              </w:rPr>
              <w:t>CSA</w:t>
            </w:r>
            <w:r>
              <w:rPr>
                <w:spacing w:val="19"/>
                <w:sz w:val="20"/>
              </w:rPr>
              <w:t> </w:t>
            </w:r>
            <w:r>
              <w:rPr>
                <w:spacing w:val="-5"/>
                <w:sz w:val="20"/>
              </w:rPr>
              <w:t>Rep</w:t>
            </w:r>
          </w:p>
        </w:tc>
        <w:tc>
          <w:tcPr>
            <w:tcW w:w="6269" w:type="dxa"/>
          </w:tcPr>
          <w:p>
            <w:pPr>
              <w:pStyle w:val="TableParagraph"/>
              <w:ind w:right="199"/>
              <w:rPr>
                <w:sz w:val="20"/>
              </w:rPr>
            </w:pPr>
            <w:r>
              <w:rPr>
                <w:sz w:val="20"/>
              </w:rPr>
              <w:t>Creates</w:t>
            </w:r>
            <w:r>
              <w:rPr>
                <w:spacing w:val="-14"/>
                <w:sz w:val="20"/>
              </w:rPr>
              <w:t> </w:t>
            </w:r>
            <w:r>
              <w:rPr>
                <w:sz w:val="20"/>
              </w:rPr>
              <w:t>“final</w:t>
            </w:r>
            <w:r>
              <w:rPr>
                <w:spacing w:val="-14"/>
                <w:sz w:val="20"/>
              </w:rPr>
              <w:t> </w:t>
            </w:r>
            <w:r>
              <w:rPr>
                <w:sz w:val="20"/>
              </w:rPr>
              <w:t>redline”</w:t>
            </w:r>
            <w:r>
              <w:rPr>
                <w:spacing w:val="-14"/>
                <w:sz w:val="20"/>
              </w:rPr>
              <w:t> </w:t>
            </w:r>
            <w:r>
              <w:rPr>
                <w:sz w:val="20"/>
              </w:rPr>
              <w:t>and</w:t>
            </w:r>
            <w:r>
              <w:rPr>
                <w:spacing w:val="-14"/>
                <w:sz w:val="20"/>
              </w:rPr>
              <w:t> </w:t>
            </w:r>
            <w:r>
              <w:rPr>
                <w:sz w:val="20"/>
              </w:rPr>
              <w:t>“clean”</w:t>
            </w:r>
            <w:r>
              <w:rPr>
                <w:spacing w:val="-14"/>
                <w:sz w:val="20"/>
              </w:rPr>
              <w:t> </w:t>
            </w:r>
            <w:r>
              <w:rPr>
                <w:sz w:val="20"/>
              </w:rPr>
              <w:t>final</w:t>
            </w:r>
            <w:r>
              <w:rPr>
                <w:spacing w:val="-14"/>
                <w:sz w:val="20"/>
              </w:rPr>
              <w:t> </w:t>
            </w:r>
            <w:r>
              <w:rPr>
                <w:sz w:val="20"/>
              </w:rPr>
              <w:t>versions</w:t>
            </w:r>
            <w:r>
              <w:rPr>
                <w:spacing w:val="-14"/>
                <w:sz w:val="20"/>
              </w:rPr>
              <w:t> </w:t>
            </w:r>
            <w:r>
              <w:rPr>
                <w:sz w:val="20"/>
              </w:rPr>
              <w:t>of</w:t>
            </w:r>
            <w:r>
              <w:rPr>
                <w:spacing w:val="-14"/>
                <w:sz w:val="20"/>
              </w:rPr>
              <w:t> </w:t>
            </w:r>
            <w:r>
              <w:rPr>
                <w:sz w:val="20"/>
              </w:rPr>
              <w:t>the</w:t>
            </w:r>
            <w:r>
              <w:rPr>
                <w:spacing w:val="-14"/>
                <w:sz w:val="20"/>
              </w:rPr>
              <w:t> </w:t>
            </w:r>
            <w:r>
              <w:rPr>
                <w:sz w:val="20"/>
              </w:rPr>
              <w:t>Investigator site CTA after all negotiations are complete and all relevant approvals have been obtained.</w:t>
            </w:r>
          </w:p>
        </w:tc>
        <w:tc>
          <w:tcPr>
            <w:tcW w:w="1839" w:type="dxa"/>
          </w:tcPr>
          <w:p>
            <w:pPr>
              <w:pStyle w:val="TableParagraph"/>
              <w:spacing w:before="42"/>
              <w:ind w:left="105"/>
              <w:rPr>
                <w:sz w:val="20"/>
              </w:rPr>
            </w:pPr>
            <w:r>
              <w:rPr>
                <w:spacing w:val="-2"/>
                <w:sz w:val="20"/>
              </w:rPr>
              <w:t>Startup</w:t>
            </w:r>
          </w:p>
        </w:tc>
      </w:tr>
    </w:tbl>
    <w:p>
      <w:pPr>
        <w:spacing w:after="0"/>
        <w:rPr>
          <w:sz w:val="20"/>
        </w:rPr>
        <w:sectPr>
          <w:pgSz w:w="12240" w:h="15840"/>
          <w:pgMar w:header="725" w:footer="872" w:top="2520" w:bottom="1140" w:left="900" w:right="90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96"/>
        <w:gridCol w:w="6269"/>
        <w:gridCol w:w="1839"/>
      </w:tblGrid>
      <w:tr>
        <w:trPr>
          <w:trHeight w:val="306" w:hRule="atLeast"/>
        </w:trPr>
        <w:tc>
          <w:tcPr>
            <w:tcW w:w="797" w:type="dxa"/>
            <w:shd w:val="clear" w:color="auto" w:fill="D9D9D9"/>
          </w:tcPr>
          <w:p>
            <w:pPr>
              <w:pStyle w:val="TableParagraph"/>
              <w:rPr>
                <w:b/>
                <w:sz w:val="20"/>
              </w:rPr>
            </w:pPr>
            <w:r>
              <w:rPr>
                <w:b/>
                <w:spacing w:val="-5"/>
                <w:sz w:val="20"/>
              </w:rPr>
              <w:t>No:</w:t>
            </w:r>
          </w:p>
        </w:tc>
        <w:tc>
          <w:tcPr>
            <w:tcW w:w="1296" w:type="dxa"/>
            <w:shd w:val="clear" w:color="auto" w:fill="D9D9D9"/>
          </w:tcPr>
          <w:p>
            <w:pPr>
              <w:pStyle w:val="TableParagraph"/>
              <w:rPr>
                <w:b/>
                <w:sz w:val="20"/>
              </w:rPr>
            </w:pPr>
            <w:r>
              <w:rPr>
                <w:b/>
                <w:spacing w:val="-4"/>
                <w:sz w:val="20"/>
              </w:rPr>
              <w:t>Who:</w:t>
            </w:r>
          </w:p>
        </w:tc>
        <w:tc>
          <w:tcPr>
            <w:tcW w:w="6269" w:type="dxa"/>
            <w:shd w:val="clear" w:color="auto" w:fill="D9D9D9"/>
          </w:tcPr>
          <w:p>
            <w:pPr>
              <w:pStyle w:val="TableParagraph"/>
              <w:rPr>
                <w:b/>
                <w:sz w:val="20"/>
              </w:rPr>
            </w:pPr>
            <w:r>
              <w:rPr>
                <w:b/>
                <w:spacing w:val="-2"/>
                <w:sz w:val="20"/>
              </w:rPr>
              <w:t>Step:</w:t>
            </w:r>
          </w:p>
        </w:tc>
        <w:tc>
          <w:tcPr>
            <w:tcW w:w="1839" w:type="dxa"/>
            <w:shd w:val="clear" w:color="auto" w:fill="D9D9D9"/>
          </w:tcPr>
          <w:p>
            <w:pPr>
              <w:pStyle w:val="TableParagraph"/>
              <w:ind w:left="105"/>
              <w:rPr>
                <w:b/>
                <w:sz w:val="20"/>
              </w:rPr>
            </w:pPr>
            <w:r>
              <w:rPr>
                <w:b/>
                <w:spacing w:val="-2"/>
                <w:sz w:val="20"/>
              </w:rPr>
              <w:t>When:</w:t>
            </w:r>
          </w:p>
        </w:tc>
      </w:tr>
      <w:tr>
        <w:trPr>
          <w:trHeight w:val="1002" w:hRule="atLeast"/>
        </w:trPr>
        <w:tc>
          <w:tcPr>
            <w:tcW w:w="797" w:type="dxa"/>
          </w:tcPr>
          <w:p>
            <w:pPr>
              <w:pStyle w:val="TableParagraph"/>
              <w:spacing w:before="47"/>
              <w:ind w:left="177"/>
              <w:rPr>
                <w:b/>
                <w:sz w:val="20"/>
              </w:rPr>
            </w:pPr>
            <w:r>
              <w:rPr>
                <w:b/>
                <w:spacing w:val="-2"/>
                <w:sz w:val="20"/>
              </w:rPr>
              <w:t>6.8.2</w:t>
            </w:r>
          </w:p>
        </w:tc>
        <w:tc>
          <w:tcPr>
            <w:tcW w:w="1296" w:type="dxa"/>
          </w:tcPr>
          <w:p>
            <w:pPr>
              <w:pStyle w:val="TableParagraph"/>
              <w:spacing w:before="0"/>
              <w:ind w:left="0"/>
              <w:rPr>
                <w:rFonts w:ascii="Times New Roman"/>
                <w:sz w:val="18"/>
              </w:rPr>
            </w:pPr>
          </w:p>
        </w:tc>
        <w:tc>
          <w:tcPr>
            <w:tcW w:w="6269" w:type="dxa"/>
          </w:tcPr>
          <w:p>
            <w:pPr>
              <w:pStyle w:val="TableParagraph"/>
              <w:spacing w:before="42"/>
              <w:rPr>
                <w:sz w:val="20"/>
              </w:rPr>
            </w:pPr>
            <w:r>
              <w:rPr>
                <w:sz w:val="20"/>
              </w:rPr>
              <w:t>Files</w:t>
            </w:r>
            <w:r>
              <w:rPr>
                <w:spacing w:val="-12"/>
                <w:sz w:val="20"/>
              </w:rPr>
              <w:t> </w:t>
            </w:r>
            <w:r>
              <w:rPr>
                <w:sz w:val="20"/>
              </w:rPr>
              <w:t>all</w:t>
            </w:r>
            <w:r>
              <w:rPr>
                <w:spacing w:val="-12"/>
                <w:sz w:val="20"/>
              </w:rPr>
              <w:t> </w:t>
            </w:r>
            <w:r>
              <w:rPr>
                <w:sz w:val="20"/>
              </w:rPr>
              <w:t>applicable</w:t>
            </w:r>
            <w:r>
              <w:rPr>
                <w:spacing w:val="-13"/>
                <w:sz w:val="20"/>
              </w:rPr>
              <w:t> </w:t>
            </w:r>
            <w:r>
              <w:rPr>
                <w:sz w:val="20"/>
              </w:rPr>
              <w:t>email</w:t>
            </w:r>
            <w:r>
              <w:rPr>
                <w:spacing w:val="-13"/>
                <w:sz w:val="20"/>
              </w:rPr>
              <w:t> </w:t>
            </w:r>
            <w:r>
              <w:rPr>
                <w:sz w:val="20"/>
              </w:rPr>
              <w:t>approvals</w:t>
            </w:r>
            <w:r>
              <w:rPr>
                <w:spacing w:val="-13"/>
                <w:sz w:val="20"/>
              </w:rPr>
              <w:t> </w:t>
            </w:r>
            <w:r>
              <w:rPr>
                <w:sz w:val="20"/>
              </w:rPr>
              <w:t>(i.e.,</w:t>
            </w:r>
            <w:r>
              <w:rPr>
                <w:spacing w:val="-13"/>
                <w:sz w:val="20"/>
              </w:rPr>
              <w:t> </w:t>
            </w:r>
            <w:r>
              <w:rPr>
                <w:sz w:val="20"/>
              </w:rPr>
              <w:t>Sponsor,</w:t>
            </w:r>
            <w:r>
              <w:rPr>
                <w:spacing w:val="-13"/>
                <w:sz w:val="20"/>
              </w:rPr>
              <w:t> </w:t>
            </w:r>
            <w:r>
              <w:rPr>
                <w:sz w:val="20"/>
              </w:rPr>
              <w:t>PL,</w:t>
            </w:r>
            <w:r>
              <w:rPr>
                <w:spacing w:val="-13"/>
                <w:sz w:val="20"/>
              </w:rPr>
              <w:t> </w:t>
            </w:r>
            <w:r>
              <w:rPr>
                <w:sz w:val="20"/>
              </w:rPr>
              <w:t>CBSL,</w:t>
            </w:r>
            <w:r>
              <w:rPr>
                <w:spacing w:val="-9"/>
                <w:sz w:val="20"/>
              </w:rPr>
              <w:t> </w:t>
            </w:r>
            <w:r>
              <w:rPr>
                <w:sz w:val="20"/>
              </w:rPr>
              <w:t>CTP, etc.)</w:t>
            </w:r>
            <w:r>
              <w:rPr>
                <w:spacing w:val="-2"/>
                <w:sz w:val="20"/>
              </w:rPr>
              <w:t> </w:t>
            </w:r>
            <w:r>
              <w:rPr>
                <w:sz w:val="20"/>
              </w:rPr>
              <w:t>and</w:t>
            </w:r>
            <w:r>
              <w:rPr>
                <w:spacing w:val="-2"/>
                <w:sz w:val="20"/>
              </w:rPr>
              <w:t> </w:t>
            </w:r>
            <w:r>
              <w:rPr>
                <w:sz w:val="20"/>
              </w:rPr>
              <w:t>“final</w:t>
            </w:r>
            <w:r>
              <w:rPr>
                <w:spacing w:val="-2"/>
                <w:sz w:val="20"/>
              </w:rPr>
              <w:t> </w:t>
            </w:r>
            <w:r>
              <w:rPr>
                <w:sz w:val="20"/>
              </w:rPr>
              <w:t>redline”</w:t>
            </w:r>
            <w:r>
              <w:rPr>
                <w:spacing w:val="-2"/>
                <w:sz w:val="20"/>
              </w:rPr>
              <w:t> </w:t>
            </w:r>
            <w:r>
              <w:rPr>
                <w:sz w:val="20"/>
              </w:rPr>
              <w:t>directly</w:t>
            </w:r>
            <w:r>
              <w:rPr>
                <w:spacing w:val="-7"/>
                <w:sz w:val="20"/>
              </w:rPr>
              <w:t> </w:t>
            </w:r>
            <w:r>
              <w:rPr>
                <w:sz w:val="20"/>
              </w:rPr>
              <w:t>in</w:t>
            </w:r>
            <w:r>
              <w:rPr>
                <w:spacing w:val="-3"/>
                <w:sz w:val="20"/>
              </w:rPr>
              <w:t> </w:t>
            </w:r>
            <w:r>
              <w:rPr>
                <w:sz w:val="20"/>
              </w:rPr>
              <w:t>Trial</w:t>
            </w:r>
            <w:r>
              <w:rPr>
                <w:spacing w:val="-3"/>
                <w:sz w:val="20"/>
              </w:rPr>
              <w:t> </w:t>
            </w:r>
            <w:r>
              <w:rPr>
                <w:sz w:val="20"/>
              </w:rPr>
              <w:t>Master</w:t>
            </w:r>
            <w:r>
              <w:rPr>
                <w:spacing w:val="-3"/>
                <w:sz w:val="20"/>
              </w:rPr>
              <w:t> </w:t>
            </w:r>
            <w:r>
              <w:rPr>
                <w:sz w:val="20"/>
              </w:rPr>
              <w:t>File</w:t>
            </w:r>
            <w:r>
              <w:rPr>
                <w:spacing w:val="-3"/>
                <w:sz w:val="20"/>
              </w:rPr>
              <w:t> </w:t>
            </w:r>
            <w:r>
              <w:rPr>
                <w:sz w:val="20"/>
              </w:rPr>
              <w:t>(TMF) or,</w:t>
            </w:r>
            <w:r>
              <w:rPr>
                <w:spacing w:val="-1"/>
                <w:sz w:val="20"/>
              </w:rPr>
              <w:t> </w:t>
            </w:r>
            <w:r>
              <w:rPr>
                <w:sz w:val="20"/>
              </w:rPr>
              <w:t>when applicable, via a Trial Management System workflow process, as </w:t>
            </w:r>
            <w:r>
              <w:rPr>
                <w:spacing w:val="-2"/>
                <w:sz w:val="20"/>
              </w:rPr>
              <w:t>appropriate.</w:t>
            </w:r>
          </w:p>
        </w:tc>
        <w:tc>
          <w:tcPr>
            <w:tcW w:w="1839" w:type="dxa"/>
          </w:tcPr>
          <w:p>
            <w:pPr>
              <w:pStyle w:val="TableParagraph"/>
              <w:spacing w:before="0"/>
              <w:ind w:left="0"/>
              <w:rPr>
                <w:rFonts w:ascii="Times New Roman"/>
                <w:sz w:val="18"/>
              </w:rPr>
            </w:pPr>
          </w:p>
        </w:tc>
      </w:tr>
      <w:tr>
        <w:trPr>
          <w:trHeight w:val="767" w:hRule="atLeast"/>
        </w:trPr>
        <w:tc>
          <w:tcPr>
            <w:tcW w:w="797" w:type="dxa"/>
          </w:tcPr>
          <w:p>
            <w:pPr>
              <w:pStyle w:val="TableParagraph"/>
              <w:spacing w:before="42"/>
              <w:ind w:left="177"/>
              <w:rPr>
                <w:b/>
                <w:sz w:val="20"/>
              </w:rPr>
            </w:pPr>
            <w:r>
              <w:rPr>
                <w:b/>
                <w:spacing w:val="-2"/>
                <w:sz w:val="20"/>
              </w:rPr>
              <w:t>6.8.3</w:t>
            </w:r>
          </w:p>
        </w:tc>
        <w:tc>
          <w:tcPr>
            <w:tcW w:w="1296" w:type="dxa"/>
          </w:tcPr>
          <w:p>
            <w:pPr>
              <w:pStyle w:val="TableParagraph"/>
              <w:spacing w:line="229" w:lineRule="exact" w:before="0"/>
              <w:rPr>
                <w:sz w:val="20"/>
              </w:rPr>
            </w:pPr>
            <w:r>
              <w:rPr>
                <w:sz w:val="20"/>
              </w:rPr>
              <w:t>CSA</w:t>
            </w:r>
            <w:r>
              <w:rPr>
                <w:spacing w:val="19"/>
                <w:sz w:val="20"/>
              </w:rPr>
              <w:t> </w:t>
            </w:r>
            <w:r>
              <w:rPr>
                <w:spacing w:val="-5"/>
                <w:sz w:val="20"/>
              </w:rPr>
              <w:t>Rep</w:t>
            </w:r>
          </w:p>
        </w:tc>
        <w:tc>
          <w:tcPr>
            <w:tcW w:w="6269" w:type="dxa"/>
          </w:tcPr>
          <w:p>
            <w:pPr>
              <w:pStyle w:val="TableParagraph"/>
              <w:rPr>
                <w:sz w:val="20"/>
              </w:rPr>
            </w:pPr>
            <w:r>
              <w:rPr>
                <w:sz w:val="20"/>
              </w:rPr>
              <w:t>Completes and signs CS_FM_RSU0029, Global Contracting QC </w:t>
            </w:r>
            <w:r>
              <w:rPr>
                <w:spacing w:val="-2"/>
                <w:sz w:val="20"/>
              </w:rPr>
              <w:t>Form,</w:t>
            </w:r>
            <w:r>
              <w:rPr>
                <w:spacing w:val="25"/>
                <w:sz w:val="20"/>
              </w:rPr>
              <w:t> </w:t>
            </w:r>
            <w:r>
              <w:rPr>
                <w:spacing w:val="-2"/>
                <w:sz w:val="20"/>
              </w:rPr>
              <w:t>as</w:t>
            </w:r>
            <w:r>
              <w:rPr>
                <w:spacing w:val="-9"/>
                <w:sz w:val="20"/>
              </w:rPr>
              <w:t> </w:t>
            </w:r>
            <w:r>
              <w:rPr>
                <w:spacing w:val="-2"/>
                <w:sz w:val="20"/>
              </w:rPr>
              <w:t>Contract</w:t>
            </w:r>
            <w:r>
              <w:rPr>
                <w:spacing w:val="-6"/>
                <w:sz w:val="20"/>
              </w:rPr>
              <w:t> </w:t>
            </w:r>
            <w:r>
              <w:rPr>
                <w:spacing w:val="-2"/>
                <w:sz w:val="20"/>
              </w:rPr>
              <w:t>Negotiator</w:t>
            </w:r>
            <w:r>
              <w:rPr>
                <w:spacing w:val="-6"/>
                <w:sz w:val="20"/>
              </w:rPr>
              <w:t> </w:t>
            </w:r>
            <w:r>
              <w:rPr>
                <w:spacing w:val="-2"/>
                <w:sz w:val="20"/>
              </w:rPr>
              <w:t>(self-reviewing</w:t>
            </w:r>
            <w:r>
              <w:rPr>
                <w:spacing w:val="-7"/>
                <w:sz w:val="20"/>
              </w:rPr>
              <w:t> </w:t>
            </w:r>
            <w:r>
              <w:rPr>
                <w:spacing w:val="-2"/>
                <w:sz w:val="20"/>
              </w:rPr>
              <w:t>documentation)</w:t>
            </w:r>
            <w:r>
              <w:rPr>
                <w:spacing w:val="-7"/>
                <w:sz w:val="20"/>
              </w:rPr>
              <w:t> </w:t>
            </w:r>
            <w:r>
              <w:rPr>
                <w:spacing w:val="-2"/>
                <w:sz w:val="20"/>
              </w:rPr>
              <w:t>prior</w:t>
            </w:r>
            <w:r>
              <w:rPr>
                <w:spacing w:val="-7"/>
                <w:sz w:val="20"/>
              </w:rPr>
              <w:t> </w:t>
            </w:r>
            <w:r>
              <w:rPr>
                <w:spacing w:val="-2"/>
                <w:sz w:val="20"/>
              </w:rPr>
              <w:t>to </w:t>
            </w:r>
            <w:r>
              <w:rPr>
                <w:sz w:val="20"/>
              </w:rPr>
              <w:t>beginning the signature process.</w:t>
            </w:r>
          </w:p>
        </w:tc>
        <w:tc>
          <w:tcPr>
            <w:tcW w:w="1839" w:type="dxa"/>
          </w:tcPr>
          <w:p>
            <w:pPr>
              <w:pStyle w:val="TableParagraph"/>
              <w:spacing w:before="42"/>
              <w:ind w:left="105"/>
              <w:rPr>
                <w:sz w:val="20"/>
              </w:rPr>
            </w:pPr>
            <w:r>
              <w:rPr>
                <w:spacing w:val="-2"/>
                <w:sz w:val="20"/>
              </w:rPr>
              <w:t>Startup</w:t>
            </w:r>
          </w:p>
        </w:tc>
      </w:tr>
    </w:tbl>
    <w:p>
      <w:pPr>
        <w:pStyle w:val="BodyText"/>
        <w:spacing w:before="5"/>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Executing the Investigator Site CTA" w:id="17"/>
      <w:bookmarkEnd w:id="17"/>
      <w:r>
        <w:rPr>
          <w:b/>
          <w:sz w:val="22"/>
        </w:rPr>
        <w:t>Executin</w:t>
      </w:r>
      <w:r>
        <w:rPr>
          <w:b/>
          <w:sz w:val="22"/>
        </w:rPr>
        <w:t>g</w:t>
      </w:r>
      <w:r>
        <w:rPr>
          <w:b/>
          <w:spacing w:val="-8"/>
          <w:sz w:val="22"/>
        </w:rPr>
        <w:t> </w:t>
      </w:r>
      <w:r>
        <w:rPr>
          <w:b/>
          <w:sz w:val="22"/>
        </w:rPr>
        <w:t>the</w:t>
      </w:r>
      <w:r>
        <w:rPr>
          <w:b/>
          <w:spacing w:val="-4"/>
          <w:sz w:val="22"/>
        </w:rPr>
        <w:t> </w:t>
      </w:r>
      <w:r>
        <w:rPr>
          <w:b/>
          <w:sz w:val="22"/>
        </w:rPr>
        <w:t>Investigator</w:t>
      </w:r>
      <w:r>
        <w:rPr>
          <w:b/>
          <w:spacing w:val="-2"/>
          <w:sz w:val="22"/>
        </w:rPr>
        <w:t> </w:t>
      </w:r>
      <w:r>
        <w:rPr>
          <w:b/>
          <w:sz w:val="22"/>
        </w:rPr>
        <w:t>Site</w:t>
      </w:r>
      <w:r>
        <w:rPr>
          <w:b/>
          <w:spacing w:val="-4"/>
          <w:sz w:val="22"/>
        </w:rPr>
        <w:t> </w:t>
      </w:r>
      <w:r>
        <w:rPr>
          <w:b/>
          <w:spacing w:val="-5"/>
          <w:sz w:val="22"/>
        </w:rPr>
        <w:t>CTA</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96"/>
        <w:gridCol w:w="6269"/>
        <w:gridCol w:w="1839"/>
      </w:tblGrid>
      <w:tr>
        <w:trPr>
          <w:trHeight w:val="311" w:hRule="atLeast"/>
        </w:trPr>
        <w:tc>
          <w:tcPr>
            <w:tcW w:w="797" w:type="dxa"/>
            <w:shd w:val="clear" w:color="auto" w:fill="D9D9D9"/>
          </w:tcPr>
          <w:p>
            <w:pPr>
              <w:pStyle w:val="TableParagraph"/>
              <w:rPr>
                <w:b/>
                <w:sz w:val="20"/>
              </w:rPr>
            </w:pPr>
            <w:r>
              <w:rPr>
                <w:b/>
                <w:spacing w:val="-5"/>
                <w:sz w:val="20"/>
              </w:rPr>
              <w:t>No:</w:t>
            </w:r>
          </w:p>
        </w:tc>
        <w:tc>
          <w:tcPr>
            <w:tcW w:w="1296" w:type="dxa"/>
            <w:shd w:val="clear" w:color="auto" w:fill="D9D9D9"/>
          </w:tcPr>
          <w:p>
            <w:pPr>
              <w:pStyle w:val="TableParagraph"/>
              <w:rPr>
                <w:b/>
                <w:sz w:val="20"/>
              </w:rPr>
            </w:pPr>
            <w:r>
              <w:rPr>
                <w:b/>
                <w:spacing w:val="-4"/>
                <w:sz w:val="20"/>
              </w:rPr>
              <w:t>Who:</w:t>
            </w:r>
          </w:p>
        </w:tc>
        <w:tc>
          <w:tcPr>
            <w:tcW w:w="6269" w:type="dxa"/>
            <w:shd w:val="clear" w:color="auto" w:fill="D9D9D9"/>
          </w:tcPr>
          <w:p>
            <w:pPr>
              <w:pStyle w:val="TableParagraph"/>
              <w:rPr>
                <w:b/>
                <w:sz w:val="20"/>
              </w:rPr>
            </w:pPr>
            <w:r>
              <w:rPr>
                <w:b/>
                <w:spacing w:val="-2"/>
                <w:sz w:val="20"/>
              </w:rPr>
              <w:t>Step:</w:t>
            </w:r>
          </w:p>
        </w:tc>
        <w:tc>
          <w:tcPr>
            <w:tcW w:w="1839" w:type="dxa"/>
            <w:shd w:val="clear" w:color="auto" w:fill="D9D9D9"/>
          </w:tcPr>
          <w:p>
            <w:pPr>
              <w:pStyle w:val="TableParagraph"/>
              <w:ind w:left="105"/>
              <w:rPr>
                <w:b/>
                <w:sz w:val="20"/>
              </w:rPr>
            </w:pPr>
            <w:r>
              <w:rPr>
                <w:b/>
                <w:spacing w:val="-2"/>
                <w:sz w:val="20"/>
              </w:rPr>
              <w:t>When:</w:t>
            </w:r>
          </w:p>
        </w:tc>
      </w:tr>
      <w:tr>
        <w:trPr>
          <w:trHeight w:val="1540" w:hRule="atLeast"/>
        </w:trPr>
        <w:tc>
          <w:tcPr>
            <w:tcW w:w="797" w:type="dxa"/>
          </w:tcPr>
          <w:p>
            <w:pPr>
              <w:pStyle w:val="TableParagraph"/>
              <w:spacing w:before="42"/>
              <w:rPr>
                <w:b/>
                <w:sz w:val="20"/>
              </w:rPr>
            </w:pPr>
            <w:r>
              <w:rPr>
                <w:b/>
                <w:spacing w:val="-2"/>
                <w:sz w:val="20"/>
              </w:rPr>
              <w:t>6.9.1</w:t>
            </w:r>
          </w:p>
        </w:tc>
        <w:tc>
          <w:tcPr>
            <w:tcW w:w="1296" w:type="dxa"/>
            <w:vMerge w:val="restart"/>
          </w:tcPr>
          <w:p>
            <w:pPr>
              <w:pStyle w:val="TableParagraph"/>
              <w:spacing w:before="42"/>
              <w:rPr>
                <w:sz w:val="20"/>
              </w:rPr>
            </w:pPr>
            <w:r>
              <w:rPr>
                <w:sz w:val="20"/>
              </w:rPr>
              <w:t>CSA</w:t>
            </w:r>
            <w:r>
              <w:rPr>
                <w:spacing w:val="13"/>
                <w:sz w:val="20"/>
              </w:rPr>
              <w:t> </w:t>
            </w:r>
            <w:r>
              <w:rPr>
                <w:spacing w:val="-5"/>
                <w:sz w:val="20"/>
              </w:rPr>
              <w:t>Rep</w:t>
            </w:r>
          </w:p>
        </w:tc>
        <w:tc>
          <w:tcPr>
            <w:tcW w:w="6269" w:type="dxa"/>
          </w:tcPr>
          <w:p>
            <w:pPr>
              <w:pStyle w:val="TableParagraph"/>
              <w:rPr>
                <w:sz w:val="20"/>
              </w:rPr>
            </w:pPr>
            <w:r>
              <w:rPr>
                <w:sz w:val="20"/>
              </w:rPr>
              <w:t>Determines</w:t>
            </w:r>
            <w:r>
              <w:rPr>
                <w:spacing w:val="-14"/>
                <w:sz w:val="20"/>
              </w:rPr>
              <w:t> </w:t>
            </w:r>
            <w:r>
              <w:rPr>
                <w:sz w:val="20"/>
              </w:rPr>
              <w:t>how</w:t>
            </w:r>
            <w:r>
              <w:rPr>
                <w:spacing w:val="-14"/>
                <w:sz w:val="20"/>
              </w:rPr>
              <w:t> </w:t>
            </w:r>
            <w:r>
              <w:rPr>
                <w:sz w:val="20"/>
              </w:rPr>
              <w:t>many</w:t>
            </w:r>
            <w:r>
              <w:rPr>
                <w:spacing w:val="-14"/>
                <w:sz w:val="20"/>
              </w:rPr>
              <w:t> </w:t>
            </w:r>
            <w:r>
              <w:rPr>
                <w:sz w:val="20"/>
              </w:rPr>
              <w:t>wet</w:t>
            </w:r>
            <w:r>
              <w:rPr>
                <w:spacing w:val="-6"/>
                <w:sz w:val="20"/>
              </w:rPr>
              <w:t> </w:t>
            </w:r>
            <w:r>
              <w:rPr>
                <w:sz w:val="20"/>
              </w:rPr>
              <w:t>signature</w:t>
            </w:r>
            <w:r>
              <w:rPr>
                <w:spacing w:val="-13"/>
                <w:sz w:val="20"/>
              </w:rPr>
              <w:t> </w:t>
            </w:r>
            <w:r>
              <w:rPr>
                <w:sz w:val="20"/>
              </w:rPr>
              <w:t>originals</w:t>
            </w:r>
            <w:r>
              <w:rPr>
                <w:spacing w:val="-14"/>
                <w:sz w:val="20"/>
              </w:rPr>
              <w:t> </w:t>
            </w:r>
            <w:r>
              <w:rPr>
                <w:sz w:val="20"/>
              </w:rPr>
              <w:t>must</w:t>
            </w:r>
            <w:r>
              <w:rPr>
                <w:spacing w:val="-11"/>
                <w:sz w:val="20"/>
              </w:rPr>
              <w:t> </w:t>
            </w:r>
            <w:r>
              <w:rPr>
                <w:sz w:val="20"/>
              </w:rPr>
              <w:t>be</w:t>
            </w:r>
            <w:r>
              <w:rPr>
                <w:spacing w:val="-13"/>
                <w:sz w:val="20"/>
              </w:rPr>
              <w:t> </w:t>
            </w:r>
            <w:r>
              <w:rPr>
                <w:sz w:val="20"/>
              </w:rPr>
              <w:t>obtained,</w:t>
            </w:r>
            <w:r>
              <w:rPr>
                <w:spacing w:val="-13"/>
                <w:sz w:val="20"/>
              </w:rPr>
              <w:t> </w:t>
            </w:r>
            <w:r>
              <w:rPr>
                <w:sz w:val="20"/>
              </w:rPr>
              <w:t>if </w:t>
            </w:r>
            <w:r>
              <w:rPr>
                <w:spacing w:val="-2"/>
                <w:sz w:val="20"/>
              </w:rPr>
              <w:t>applicable.</w:t>
            </w:r>
          </w:p>
          <w:p>
            <w:pPr>
              <w:pStyle w:val="TableParagraph"/>
              <w:spacing w:before="8"/>
              <w:ind w:left="0"/>
              <w:rPr>
                <w:b/>
                <w:sz w:val="26"/>
              </w:rPr>
            </w:pPr>
          </w:p>
          <w:p>
            <w:pPr>
              <w:pStyle w:val="TableParagraph"/>
              <w:spacing w:before="1"/>
              <w:ind w:right="199"/>
              <w:rPr>
                <w:sz w:val="20"/>
              </w:rPr>
            </w:pPr>
            <w:r>
              <w:rPr>
                <w:b/>
                <w:sz w:val="20"/>
              </w:rPr>
              <w:t>Note:</w:t>
            </w:r>
            <w:r>
              <w:rPr>
                <w:b/>
                <w:spacing w:val="40"/>
                <w:sz w:val="20"/>
              </w:rPr>
              <w:t> </w:t>
            </w:r>
            <w:r>
              <w:rPr>
                <w:sz w:val="20"/>
              </w:rPr>
              <w:t>If wet ink signatures will be required, the number of contracting</w:t>
            </w:r>
            <w:r>
              <w:rPr>
                <w:spacing w:val="-12"/>
                <w:sz w:val="20"/>
              </w:rPr>
              <w:t> </w:t>
            </w:r>
            <w:r>
              <w:rPr>
                <w:sz w:val="20"/>
              </w:rPr>
              <w:t>parties</w:t>
            </w:r>
            <w:r>
              <w:rPr>
                <w:spacing w:val="-12"/>
                <w:sz w:val="20"/>
              </w:rPr>
              <w:t> </w:t>
            </w:r>
            <w:r>
              <w:rPr>
                <w:sz w:val="20"/>
              </w:rPr>
              <w:t>determines</w:t>
            </w:r>
            <w:r>
              <w:rPr>
                <w:spacing w:val="-12"/>
                <w:sz w:val="20"/>
              </w:rPr>
              <w:t> </w:t>
            </w:r>
            <w:r>
              <w:rPr>
                <w:sz w:val="20"/>
              </w:rPr>
              <w:t>the</w:t>
            </w:r>
            <w:r>
              <w:rPr>
                <w:spacing w:val="-12"/>
                <w:sz w:val="20"/>
              </w:rPr>
              <w:t> </w:t>
            </w:r>
            <w:r>
              <w:rPr>
                <w:sz w:val="20"/>
              </w:rPr>
              <w:t>total</w:t>
            </w:r>
            <w:r>
              <w:rPr>
                <w:spacing w:val="-12"/>
                <w:sz w:val="20"/>
              </w:rPr>
              <w:t> </w:t>
            </w:r>
            <w:r>
              <w:rPr>
                <w:sz w:val="20"/>
              </w:rPr>
              <w:t>number</w:t>
            </w:r>
            <w:r>
              <w:rPr>
                <w:spacing w:val="-12"/>
                <w:sz w:val="20"/>
              </w:rPr>
              <w:t> </w:t>
            </w:r>
            <w:r>
              <w:rPr>
                <w:sz w:val="20"/>
              </w:rPr>
              <w:t>of</w:t>
            </w:r>
            <w:r>
              <w:rPr>
                <w:spacing w:val="-12"/>
                <w:sz w:val="20"/>
              </w:rPr>
              <w:t> </w:t>
            </w:r>
            <w:r>
              <w:rPr>
                <w:sz w:val="20"/>
              </w:rPr>
              <w:t>originals</w:t>
            </w:r>
            <w:r>
              <w:rPr>
                <w:spacing w:val="-12"/>
                <w:sz w:val="20"/>
              </w:rPr>
              <w:t> </w:t>
            </w:r>
            <w:r>
              <w:rPr>
                <w:sz w:val="20"/>
              </w:rPr>
              <w:t>to</w:t>
            </w:r>
            <w:r>
              <w:rPr>
                <w:spacing w:val="-12"/>
                <w:sz w:val="20"/>
              </w:rPr>
              <w:t> </w:t>
            </w:r>
            <w:r>
              <w:rPr>
                <w:sz w:val="20"/>
              </w:rPr>
              <w:t>be sent for signature.</w:t>
            </w:r>
          </w:p>
        </w:tc>
        <w:tc>
          <w:tcPr>
            <w:tcW w:w="1839" w:type="dxa"/>
            <w:vMerge w:val="restart"/>
          </w:tcPr>
          <w:p>
            <w:pPr>
              <w:pStyle w:val="TableParagraph"/>
              <w:spacing w:before="42"/>
              <w:ind w:left="105"/>
              <w:rPr>
                <w:sz w:val="20"/>
              </w:rPr>
            </w:pPr>
            <w:r>
              <w:rPr>
                <w:spacing w:val="-2"/>
                <w:sz w:val="20"/>
              </w:rPr>
              <w:t>Startup</w:t>
            </w:r>
          </w:p>
        </w:tc>
      </w:tr>
      <w:tr>
        <w:trPr>
          <w:trHeight w:val="2226" w:hRule="atLeast"/>
        </w:trPr>
        <w:tc>
          <w:tcPr>
            <w:tcW w:w="797" w:type="dxa"/>
          </w:tcPr>
          <w:p>
            <w:pPr>
              <w:pStyle w:val="TableParagraph"/>
              <w:spacing w:before="42"/>
              <w:rPr>
                <w:b/>
                <w:sz w:val="20"/>
              </w:rPr>
            </w:pPr>
            <w:r>
              <w:rPr>
                <w:b/>
                <w:spacing w:val="-2"/>
                <w:sz w:val="20"/>
              </w:rPr>
              <w:t>6.9.2</w:t>
            </w:r>
          </w:p>
        </w:tc>
        <w:tc>
          <w:tcPr>
            <w:tcW w:w="1296" w:type="dxa"/>
            <w:vMerge/>
            <w:tcBorders>
              <w:top w:val="nil"/>
            </w:tcBorders>
          </w:tcPr>
          <w:p>
            <w:pPr>
              <w:rPr>
                <w:sz w:val="2"/>
                <w:szCs w:val="2"/>
              </w:rPr>
            </w:pPr>
          </w:p>
        </w:tc>
        <w:tc>
          <w:tcPr>
            <w:tcW w:w="6269" w:type="dxa"/>
          </w:tcPr>
          <w:p>
            <w:pPr>
              <w:pStyle w:val="TableParagraph"/>
              <w:ind w:right="90"/>
              <w:rPr>
                <w:sz w:val="20"/>
              </w:rPr>
            </w:pPr>
            <w:r>
              <w:rPr>
                <w:sz w:val="20"/>
              </w:rPr>
              <w:t>Provides</w:t>
            </w:r>
            <w:r>
              <w:rPr>
                <w:spacing w:val="-4"/>
                <w:sz w:val="20"/>
              </w:rPr>
              <w:t> </w:t>
            </w:r>
            <w:r>
              <w:rPr>
                <w:sz w:val="20"/>
              </w:rPr>
              <w:t>“clean”</w:t>
            </w:r>
            <w:r>
              <w:rPr>
                <w:spacing w:val="-4"/>
                <w:sz w:val="20"/>
              </w:rPr>
              <w:t> </w:t>
            </w:r>
            <w:r>
              <w:rPr>
                <w:sz w:val="20"/>
              </w:rPr>
              <w:t>final</w:t>
            </w:r>
            <w:r>
              <w:rPr>
                <w:spacing w:val="-4"/>
                <w:sz w:val="20"/>
              </w:rPr>
              <w:t> </w:t>
            </w:r>
            <w:r>
              <w:rPr>
                <w:sz w:val="20"/>
              </w:rPr>
              <w:t>versions</w:t>
            </w:r>
            <w:r>
              <w:rPr>
                <w:spacing w:val="-4"/>
                <w:sz w:val="20"/>
              </w:rPr>
              <w:t> </w:t>
            </w:r>
            <w:r>
              <w:rPr>
                <w:sz w:val="20"/>
              </w:rPr>
              <w:t>of</w:t>
            </w:r>
            <w:r>
              <w:rPr>
                <w:spacing w:val="-4"/>
                <w:sz w:val="20"/>
              </w:rPr>
              <w:t> </w:t>
            </w:r>
            <w:r>
              <w:rPr>
                <w:sz w:val="20"/>
              </w:rPr>
              <w:t>the</w:t>
            </w:r>
            <w:r>
              <w:rPr>
                <w:spacing w:val="-7"/>
                <w:sz w:val="20"/>
              </w:rPr>
              <w:t> </w:t>
            </w:r>
            <w:r>
              <w:rPr>
                <w:sz w:val="20"/>
              </w:rPr>
              <w:t>Investigator site</w:t>
            </w:r>
            <w:r>
              <w:rPr>
                <w:spacing w:val="-4"/>
                <w:sz w:val="20"/>
              </w:rPr>
              <w:t> </w:t>
            </w:r>
            <w:r>
              <w:rPr>
                <w:sz w:val="20"/>
              </w:rPr>
              <w:t>CTAs</w:t>
            </w:r>
            <w:r>
              <w:rPr>
                <w:spacing w:val="-4"/>
                <w:sz w:val="20"/>
              </w:rPr>
              <w:t> </w:t>
            </w:r>
            <w:r>
              <w:rPr>
                <w:sz w:val="20"/>
              </w:rPr>
              <w:t>and</w:t>
            </w:r>
            <w:r>
              <w:rPr>
                <w:spacing w:val="-6"/>
                <w:sz w:val="20"/>
              </w:rPr>
              <w:t> </w:t>
            </w:r>
            <w:r>
              <w:rPr>
                <w:sz w:val="20"/>
              </w:rPr>
              <w:t>the signed</w:t>
            </w:r>
            <w:r>
              <w:rPr>
                <w:spacing w:val="-11"/>
                <w:sz w:val="20"/>
              </w:rPr>
              <w:t> </w:t>
            </w:r>
            <w:r>
              <w:rPr>
                <w:sz w:val="20"/>
              </w:rPr>
              <w:t>Global</w:t>
            </w:r>
            <w:r>
              <w:rPr>
                <w:spacing w:val="-11"/>
                <w:sz w:val="20"/>
              </w:rPr>
              <w:t> </w:t>
            </w:r>
            <w:r>
              <w:rPr>
                <w:sz w:val="20"/>
              </w:rPr>
              <w:t>Contracting</w:t>
            </w:r>
            <w:r>
              <w:rPr>
                <w:spacing w:val="-11"/>
                <w:sz w:val="20"/>
              </w:rPr>
              <w:t> </w:t>
            </w:r>
            <w:r>
              <w:rPr>
                <w:sz w:val="20"/>
              </w:rPr>
              <w:t>QC</w:t>
            </w:r>
            <w:r>
              <w:rPr>
                <w:spacing w:val="-11"/>
                <w:sz w:val="20"/>
              </w:rPr>
              <w:t> </w:t>
            </w:r>
            <w:r>
              <w:rPr>
                <w:sz w:val="20"/>
              </w:rPr>
              <w:t>Form</w:t>
            </w:r>
            <w:r>
              <w:rPr>
                <w:spacing w:val="-13"/>
                <w:sz w:val="20"/>
              </w:rPr>
              <w:t> </w:t>
            </w:r>
            <w:r>
              <w:rPr>
                <w:sz w:val="20"/>
              </w:rPr>
              <w:t>to</w:t>
            </w:r>
            <w:r>
              <w:rPr>
                <w:spacing w:val="12"/>
                <w:sz w:val="20"/>
              </w:rPr>
              <w:t> </w:t>
            </w:r>
            <w:r>
              <w:rPr>
                <w:sz w:val="20"/>
              </w:rPr>
              <w:t>the</w:t>
            </w:r>
            <w:r>
              <w:rPr>
                <w:spacing w:val="-13"/>
                <w:sz w:val="20"/>
              </w:rPr>
              <w:t> </w:t>
            </w:r>
            <w:r>
              <w:rPr>
                <w:sz w:val="20"/>
              </w:rPr>
              <w:t>IQVIA/Sponsor</w:t>
            </w:r>
            <w:r>
              <w:rPr>
                <w:spacing w:val="-12"/>
                <w:sz w:val="20"/>
              </w:rPr>
              <w:t> </w:t>
            </w:r>
            <w:r>
              <w:rPr>
                <w:sz w:val="20"/>
              </w:rPr>
              <w:t>signatory for signature.</w:t>
            </w:r>
          </w:p>
          <w:p>
            <w:pPr>
              <w:pStyle w:val="TableParagraph"/>
              <w:spacing w:before="4"/>
              <w:ind w:left="0"/>
              <w:rPr>
                <w:b/>
                <w:sz w:val="26"/>
              </w:rPr>
            </w:pPr>
          </w:p>
          <w:p>
            <w:pPr>
              <w:pStyle w:val="TableParagraph"/>
              <w:spacing w:line="242" w:lineRule="auto" w:before="0"/>
              <w:ind w:right="199"/>
              <w:rPr>
                <w:sz w:val="20"/>
              </w:rPr>
            </w:pPr>
            <w:r>
              <w:rPr>
                <w:b/>
                <w:sz w:val="20"/>
              </w:rPr>
              <w:t>Note:</w:t>
            </w:r>
            <w:r>
              <w:rPr>
                <w:b/>
                <w:spacing w:val="40"/>
                <w:sz w:val="20"/>
              </w:rPr>
              <w:t> </w:t>
            </w:r>
            <w:r>
              <w:rPr>
                <w:sz w:val="20"/>
              </w:rPr>
              <w:t>Although it is preferred that the appropriate IQVIA and/or Sponsor</w:t>
            </w:r>
            <w:r>
              <w:rPr>
                <w:spacing w:val="-12"/>
                <w:sz w:val="20"/>
              </w:rPr>
              <w:t> </w:t>
            </w:r>
            <w:r>
              <w:rPr>
                <w:sz w:val="20"/>
              </w:rPr>
              <w:t>signature</w:t>
            </w:r>
            <w:r>
              <w:rPr>
                <w:spacing w:val="-12"/>
                <w:sz w:val="20"/>
              </w:rPr>
              <w:t> </w:t>
            </w:r>
            <w:r>
              <w:rPr>
                <w:sz w:val="20"/>
              </w:rPr>
              <w:t>is</w:t>
            </w:r>
            <w:r>
              <w:rPr>
                <w:spacing w:val="-12"/>
                <w:sz w:val="20"/>
              </w:rPr>
              <w:t> </w:t>
            </w:r>
            <w:r>
              <w:rPr>
                <w:sz w:val="20"/>
              </w:rPr>
              <w:t>obtained</w:t>
            </w:r>
            <w:r>
              <w:rPr>
                <w:spacing w:val="-12"/>
                <w:sz w:val="20"/>
              </w:rPr>
              <w:t> </w:t>
            </w:r>
            <w:r>
              <w:rPr>
                <w:sz w:val="20"/>
              </w:rPr>
              <w:t>prior</w:t>
            </w:r>
            <w:r>
              <w:rPr>
                <w:spacing w:val="-12"/>
                <w:sz w:val="20"/>
              </w:rPr>
              <w:t> </w:t>
            </w:r>
            <w:r>
              <w:rPr>
                <w:sz w:val="20"/>
              </w:rPr>
              <w:t>to</w:t>
            </w:r>
            <w:r>
              <w:rPr>
                <w:spacing w:val="-12"/>
                <w:sz w:val="20"/>
              </w:rPr>
              <w:t> </w:t>
            </w:r>
            <w:r>
              <w:rPr>
                <w:sz w:val="20"/>
              </w:rPr>
              <w:t>obtaining</w:t>
            </w:r>
            <w:r>
              <w:rPr>
                <w:spacing w:val="-12"/>
                <w:sz w:val="20"/>
              </w:rPr>
              <w:t> </w:t>
            </w:r>
            <w:r>
              <w:rPr>
                <w:sz w:val="20"/>
              </w:rPr>
              <w:t>the</w:t>
            </w:r>
            <w:r>
              <w:rPr>
                <w:spacing w:val="-12"/>
                <w:sz w:val="20"/>
              </w:rPr>
              <w:t> </w:t>
            </w:r>
            <w:r>
              <w:rPr>
                <w:sz w:val="20"/>
              </w:rPr>
              <w:t>signature</w:t>
            </w:r>
            <w:r>
              <w:rPr>
                <w:spacing w:val="-12"/>
                <w:sz w:val="20"/>
              </w:rPr>
              <w:t> </w:t>
            </w:r>
            <w:r>
              <w:rPr>
                <w:sz w:val="20"/>
              </w:rPr>
              <w:t>from the</w:t>
            </w:r>
            <w:r>
              <w:rPr>
                <w:spacing w:val="-5"/>
                <w:sz w:val="20"/>
              </w:rPr>
              <w:t> </w:t>
            </w:r>
            <w:r>
              <w:rPr>
                <w:sz w:val="20"/>
              </w:rPr>
              <w:t>Investigator</w:t>
            </w:r>
            <w:r>
              <w:rPr>
                <w:spacing w:val="-5"/>
                <w:sz w:val="20"/>
              </w:rPr>
              <w:t> </w:t>
            </w:r>
            <w:r>
              <w:rPr>
                <w:sz w:val="20"/>
              </w:rPr>
              <w:t>site,</w:t>
            </w:r>
            <w:r>
              <w:rPr>
                <w:spacing w:val="-5"/>
                <w:sz w:val="20"/>
              </w:rPr>
              <w:t> </w:t>
            </w:r>
            <w:r>
              <w:rPr>
                <w:sz w:val="20"/>
              </w:rPr>
              <w:t>it</w:t>
            </w:r>
            <w:r>
              <w:rPr>
                <w:spacing w:val="-5"/>
                <w:sz w:val="20"/>
              </w:rPr>
              <w:t> </w:t>
            </w:r>
            <w:r>
              <w:rPr>
                <w:sz w:val="20"/>
              </w:rPr>
              <w:t>is</w:t>
            </w:r>
            <w:r>
              <w:rPr>
                <w:spacing w:val="-5"/>
                <w:sz w:val="20"/>
              </w:rPr>
              <w:t> </w:t>
            </w:r>
            <w:r>
              <w:rPr>
                <w:sz w:val="20"/>
              </w:rPr>
              <w:t>acceptable</w:t>
            </w:r>
            <w:r>
              <w:rPr>
                <w:spacing w:val="-5"/>
                <w:sz w:val="20"/>
              </w:rPr>
              <w:t> </w:t>
            </w:r>
            <w:r>
              <w:rPr>
                <w:sz w:val="20"/>
              </w:rPr>
              <w:t>for</w:t>
            </w:r>
            <w:r>
              <w:rPr>
                <w:spacing w:val="-5"/>
                <w:sz w:val="20"/>
              </w:rPr>
              <w:t> </w:t>
            </w:r>
            <w:r>
              <w:rPr>
                <w:sz w:val="20"/>
              </w:rPr>
              <w:t>the</w:t>
            </w:r>
            <w:r>
              <w:rPr>
                <w:spacing w:val="-8"/>
                <w:sz w:val="20"/>
              </w:rPr>
              <w:t> </w:t>
            </w:r>
            <w:r>
              <w:rPr>
                <w:sz w:val="20"/>
              </w:rPr>
              <w:t>IQVIA</w:t>
            </w:r>
            <w:r>
              <w:rPr>
                <w:spacing w:val="-5"/>
                <w:sz w:val="20"/>
              </w:rPr>
              <w:t> </w:t>
            </w:r>
            <w:r>
              <w:rPr>
                <w:sz w:val="20"/>
              </w:rPr>
              <w:t>and/or</w:t>
            </w:r>
            <w:r>
              <w:rPr>
                <w:spacing w:val="-5"/>
                <w:sz w:val="20"/>
              </w:rPr>
              <w:t> </w:t>
            </w:r>
            <w:r>
              <w:rPr>
                <w:sz w:val="20"/>
              </w:rPr>
              <w:t>Sponsor signature</w:t>
            </w:r>
            <w:r>
              <w:rPr>
                <w:spacing w:val="-7"/>
                <w:sz w:val="20"/>
              </w:rPr>
              <w:t> </w:t>
            </w:r>
            <w:r>
              <w:rPr>
                <w:sz w:val="20"/>
              </w:rPr>
              <w:t>to</w:t>
            </w:r>
            <w:r>
              <w:rPr>
                <w:spacing w:val="-7"/>
                <w:sz w:val="20"/>
              </w:rPr>
              <w:t> </w:t>
            </w:r>
            <w:r>
              <w:rPr>
                <w:sz w:val="20"/>
              </w:rPr>
              <w:t>occur</w:t>
            </w:r>
            <w:r>
              <w:rPr>
                <w:spacing w:val="-7"/>
                <w:sz w:val="20"/>
              </w:rPr>
              <w:t> </w:t>
            </w:r>
            <w:r>
              <w:rPr>
                <w:sz w:val="20"/>
              </w:rPr>
              <w:t>after</w:t>
            </w:r>
            <w:r>
              <w:rPr>
                <w:spacing w:val="-7"/>
                <w:sz w:val="20"/>
              </w:rPr>
              <w:t> </w:t>
            </w:r>
            <w:r>
              <w:rPr>
                <w:sz w:val="20"/>
              </w:rPr>
              <w:t>receipt</w:t>
            </w:r>
            <w:r>
              <w:rPr>
                <w:spacing w:val="-7"/>
                <w:sz w:val="20"/>
              </w:rPr>
              <w:t> </w:t>
            </w:r>
            <w:r>
              <w:rPr>
                <w:sz w:val="20"/>
              </w:rPr>
              <w:t>of</w:t>
            </w:r>
            <w:r>
              <w:rPr>
                <w:spacing w:val="-7"/>
                <w:sz w:val="20"/>
              </w:rPr>
              <w:t> </w:t>
            </w:r>
            <w:r>
              <w:rPr>
                <w:sz w:val="20"/>
              </w:rPr>
              <w:t>the</w:t>
            </w:r>
            <w:r>
              <w:rPr>
                <w:spacing w:val="-7"/>
                <w:sz w:val="20"/>
              </w:rPr>
              <w:t> </w:t>
            </w:r>
            <w:r>
              <w:rPr>
                <w:sz w:val="20"/>
              </w:rPr>
              <w:t>signed</w:t>
            </w:r>
            <w:r>
              <w:rPr>
                <w:spacing w:val="-7"/>
                <w:sz w:val="20"/>
              </w:rPr>
              <w:t> </w:t>
            </w:r>
            <w:r>
              <w:rPr>
                <w:sz w:val="20"/>
              </w:rPr>
              <w:t>Investigator</w:t>
            </w:r>
            <w:r>
              <w:rPr>
                <w:spacing w:val="-4"/>
                <w:sz w:val="20"/>
              </w:rPr>
              <w:t> </w:t>
            </w:r>
            <w:r>
              <w:rPr>
                <w:sz w:val="20"/>
              </w:rPr>
              <w:t>site</w:t>
            </w:r>
            <w:r>
              <w:rPr>
                <w:spacing w:val="-8"/>
                <w:sz w:val="20"/>
              </w:rPr>
              <w:t> </w:t>
            </w:r>
            <w:r>
              <w:rPr>
                <w:sz w:val="20"/>
              </w:rPr>
              <w:t>CTA from the Investigator site.</w:t>
            </w:r>
          </w:p>
        </w:tc>
        <w:tc>
          <w:tcPr>
            <w:tcW w:w="1839" w:type="dxa"/>
            <w:vMerge/>
            <w:tcBorders>
              <w:top w:val="nil"/>
            </w:tcBorders>
          </w:tcPr>
          <w:p>
            <w:pPr>
              <w:rPr>
                <w:sz w:val="2"/>
                <w:szCs w:val="2"/>
              </w:rPr>
            </w:pPr>
          </w:p>
        </w:tc>
      </w:tr>
      <w:tr>
        <w:trPr>
          <w:trHeight w:val="541" w:hRule="atLeast"/>
        </w:trPr>
        <w:tc>
          <w:tcPr>
            <w:tcW w:w="797" w:type="dxa"/>
          </w:tcPr>
          <w:p>
            <w:pPr>
              <w:pStyle w:val="TableParagraph"/>
              <w:spacing w:before="42"/>
              <w:rPr>
                <w:b/>
                <w:sz w:val="20"/>
              </w:rPr>
            </w:pPr>
            <w:r>
              <w:rPr>
                <w:b/>
                <w:spacing w:val="-2"/>
                <w:sz w:val="20"/>
              </w:rPr>
              <w:t>6.9.3</w:t>
            </w:r>
          </w:p>
        </w:tc>
        <w:tc>
          <w:tcPr>
            <w:tcW w:w="1296" w:type="dxa"/>
            <w:vMerge/>
            <w:tcBorders>
              <w:top w:val="nil"/>
            </w:tcBorders>
          </w:tcPr>
          <w:p>
            <w:pPr>
              <w:rPr>
                <w:sz w:val="2"/>
                <w:szCs w:val="2"/>
              </w:rPr>
            </w:pPr>
          </w:p>
        </w:tc>
        <w:tc>
          <w:tcPr>
            <w:tcW w:w="6269" w:type="dxa"/>
          </w:tcPr>
          <w:p>
            <w:pPr>
              <w:pStyle w:val="TableParagraph"/>
              <w:spacing w:line="244" w:lineRule="auto"/>
              <w:ind w:left="109" w:right="199"/>
              <w:rPr>
                <w:sz w:val="20"/>
              </w:rPr>
            </w:pPr>
            <w:r>
              <w:rPr>
                <w:sz w:val="20"/>
              </w:rPr>
              <w:t>Sends</w:t>
            </w:r>
            <w:r>
              <w:rPr>
                <w:spacing w:val="-13"/>
                <w:sz w:val="20"/>
              </w:rPr>
              <w:t> </w:t>
            </w:r>
            <w:r>
              <w:rPr>
                <w:sz w:val="20"/>
              </w:rPr>
              <w:t>the</w:t>
            </w:r>
            <w:r>
              <w:rPr>
                <w:spacing w:val="-13"/>
                <w:sz w:val="20"/>
              </w:rPr>
              <w:t> </w:t>
            </w:r>
            <w:r>
              <w:rPr>
                <w:sz w:val="20"/>
              </w:rPr>
              <w:t>Investigator</w:t>
            </w:r>
            <w:r>
              <w:rPr>
                <w:spacing w:val="-11"/>
                <w:sz w:val="20"/>
              </w:rPr>
              <w:t> </w:t>
            </w:r>
            <w:r>
              <w:rPr>
                <w:sz w:val="20"/>
              </w:rPr>
              <w:t>site</w:t>
            </w:r>
            <w:r>
              <w:rPr>
                <w:spacing w:val="-12"/>
                <w:sz w:val="20"/>
              </w:rPr>
              <w:t> </w:t>
            </w:r>
            <w:r>
              <w:rPr>
                <w:sz w:val="20"/>
              </w:rPr>
              <w:t>CTA</w:t>
            </w:r>
            <w:r>
              <w:rPr>
                <w:spacing w:val="-12"/>
                <w:sz w:val="20"/>
              </w:rPr>
              <w:t> </w:t>
            </w:r>
            <w:r>
              <w:rPr>
                <w:sz w:val="20"/>
              </w:rPr>
              <w:t>to</w:t>
            </w:r>
            <w:r>
              <w:rPr>
                <w:spacing w:val="-12"/>
                <w:sz w:val="20"/>
              </w:rPr>
              <w:t> </w:t>
            </w:r>
            <w:r>
              <w:rPr>
                <w:sz w:val="20"/>
              </w:rPr>
              <w:t>the</w:t>
            </w:r>
            <w:r>
              <w:rPr>
                <w:spacing w:val="-13"/>
                <w:sz w:val="20"/>
              </w:rPr>
              <w:t> </w:t>
            </w:r>
            <w:r>
              <w:rPr>
                <w:sz w:val="20"/>
              </w:rPr>
              <w:t>Sponsor</w:t>
            </w:r>
            <w:r>
              <w:rPr>
                <w:spacing w:val="-12"/>
                <w:sz w:val="20"/>
              </w:rPr>
              <w:t> </w:t>
            </w:r>
            <w:r>
              <w:rPr>
                <w:sz w:val="20"/>
              </w:rPr>
              <w:t>and</w:t>
            </w:r>
            <w:r>
              <w:rPr>
                <w:spacing w:val="-12"/>
                <w:sz w:val="20"/>
              </w:rPr>
              <w:t> </w:t>
            </w:r>
            <w:r>
              <w:rPr>
                <w:sz w:val="20"/>
              </w:rPr>
              <w:t>site</w:t>
            </w:r>
            <w:r>
              <w:rPr>
                <w:spacing w:val="-12"/>
                <w:sz w:val="20"/>
              </w:rPr>
              <w:t> </w:t>
            </w:r>
            <w:r>
              <w:rPr>
                <w:sz w:val="20"/>
              </w:rPr>
              <w:t>for signature, as applicable.</w:t>
            </w:r>
          </w:p>
        </w:tc>
        <w:tc>
          <w:tcPr>
            <w:tcW w:w="1839" w:type="dxa"/>
            <w:vMerge/>
            <w:tcBorders>
              <w:top w:val="nil"/>
            </w:tcBorders>
          </w:tcPr>
          <w:p>
            <w:pPr>
              <w:rPr>
                <w:sz w:val="2"/>
                <w:szCs w:val="2"/>
              </w:rPr>
            </w:pPr>
          </w:p>
        </w:tc>
      </w:tr>
      <w:tr>
        <w:trPr>
          <w:trHeight w:val="537" w:hRule="atLeast"/>
        </w:trPr>
        <w:tc>
          <w:tcPr>
            <w:tcW w:w="797" w:type="dxa"/>
          </w:tcPr>
          <w:p>
            <w:pPr>
              <w:pStyle w:val="TableParagraph"/>
              <w:spacing w:before="42"/>
              <w:rPr>
                <w:b/>
                <w:sz w:val="20"/>
              </w:rPr>
            </w:pPr>
            <w:r>
              <w:rPr>
                <w:b/>
                <w:spacing w:val="-2"/>
                <w:sz w:val="20"/>
              </w:rPr>
              <w:t>6.9.4</w:t>
            </w:r>
          </w:p>
        </w:tc>
        <w:tc>
          <w:tcPr>
            <w:tcW w:w="1296" w:type="dxa"/>
            <w:vMerge/>
            <w:tcBorders>
              <w:top w:val="nil"/>
            </w:tcBorders>
          </w:tcPr>
          <w:p>
            <w:pPr>
              <w:rPr>
                <w:sz w:val="2"/>
                <w:szCs w:val="2"/>
              </w:rPr>
            </w:pPr>
          </w:p>
        </w:tc>
        <w:tc>
          <w:tcPr>
            <w:tcW w:w="6269" w:type="dxa"/>
          </w:tcPr>
          <w:p>
            <w:pPr>
              <w:pStyle w:val="TableParagraph"/>
              <w:ind w:right="90"/>
              <w:rPr>
                <w:sz w:val="20"/>
              </w:rPr>
            </w:pPr>
            <w:r>
              <w:rPr>
                <w:sz w:val="20"/>
              </w:rPr>
              <w:t>Completes</w:t>
            </w:r>
            <w:r>
              <w:rPr>
                <w:spacing w:val="-14"/>
                <w:sz w:val="20"/>
              </w:rPr>
              <w:t> </w:t>
            </w:r>
            <w:r>
              <w:rPr>
                <w:sz w:val="20"/>
              </w:rPr>
              <w:t>the</w:t>
            </w:r>
            <w:r>
              <w:rPr>
                <w:spacing w:val="-12"/>
                <w:sz w:val="20"/>
              </w:rPr>
              <w:t> </w:t>
            </w:r>
            <w:r>
              <w:rPr>
                <w:sz w:val="20"/>
              </w:rPr>
              <w:t>“Post</w:t>
            </w:r>
            <w:r>
              <w:rPr>
                <w:spacing w:val="-11"/>
                <w:sz w:val="20"/>
              </w:rPr>
              <w:t> </w:t>
            </w:r>
            <w:r>
              <w:rPr>
                <w:sz w:val="20"/>
              </w:rPr>
              <w:t>Execution</w:t>
            </w:r>
            <w:r>
              <w:rPr>
                <w:spacing w:val="-11"/>
                <w:sz w:val="20"/>
              </w:rPr>
              <w:t> </w:t>
            </w:r>
            <w:r>
              <w:rPr>
                <w:sz w:val="20"/>
              </w:rPr>
              <w:t>Review</w:t>
            </w:r>
            <w:r>
              <w:rPr>
                <w:spacing w:val="-12"/>
                <w:sz w:val="20"/>
              </w:rPr>
              <w:t> </w:t>
            </w:r>
            <w:r>
              <w:rPr>
                <w:sz w:val="20"/>
              </w:rPr>
              <w:t>&amp;</w:t>
            </w:r>
            <w:r>
              <w:rPr>
                <w:spacing w:val="-11"/>
                <w:sz w:val="20"/>
              </w:rPr>
              <w:t> </w:t>
            </w:r>
            <w:r>
              <w:rPr>
                <w:sz w:val="20"/>
              </w:rPr>
              <w:t>Activities”</w:t>
            </w:r>
            <w:r>
              <w:rPr>
                <w:spacing w:val="-11"/>
                <w:sz w:val="20"/>
              </w:rPr>
              <w:t> </w:t>
            </w:r>
            <w:r>
              <w:rPr>
                <w:sz w:val="20"/>
              </w:rPr>
              <w:t>listed</w:t>
            </w:r>
            <w:r>
              <w:rPr>
                <w:spacing w:val="-12"/>
                <w:sz w:val="20"/>
              </w:rPr>
              <w:t> </w:t>
            </w:r>
            <w:r>
              <w:rPr>
                <w:sz w:val="20"/>
              </w:rPr>
              <w:t>on</w:t>
            </w:r>
            <w:r>
              <w:rPr>
                <w:spacing w:val="-12"/>
                <w:sz w:val="20"/>
              </w:rPr>
              <w:t> </w:t>
            </w:r>
            <w:r>
              <w:rPr>
                <w:sz w:val="20"/>
              </w:rPr>
              <w:t>the Global Contracting QC Form.</w:t>
            </w:r>
          </w:p>
        </w:tc>
        <w:tc>
          <w:tcPr>
            <w:tcW w:w="1839" w:type="dxa"/>
            <w:vMerge/>
            <w:tcBorders>
              <w:top w:val="nil"/>
            </w:tcBorders>
          </w:tcPr>
          <w:p>
            <w:pPr>
              <w:rPr>
                <w:sz w:val="2"/>
                <w:szCs w:val="2"/>
              </w:rPr>
            </w:pPr>
          </w:p>
        </w:tc>
      </w:tr>
      <w:tr>
        <w:trPr>
          <w:trHeight w:val="1002" w:hRule="atLeast"/>
        </w:trPr>
        <w:tc>
          <w:tcPr>
            <w:tcW w:w="797" w:type="dxa"/>
          </w:tcPr>
          <w:p>
            <w:pPr>
              <w:pStyle w:val="TableParagraph"/>
              <w:spacing w:before="47"/>
              <w:rPr>
                <w:b/>
                <w:sz w:val="20"/>
              </w:rPr>
            </w:pPr>
            <w:r>
              <w:rPr>
                <w:b/>
                <w:spacing w:val="-2"/>
                <w:sz w:val="20"/>
              </w:rPr>
              <w:t>6.9.5</w:t>
            </w:r>
          </w:p>
        </w:tc>
        <w:tc>
          <w:tcPr>
            <w:tcW w:w="1296" w:type="dxa"/>
            <w:vMerge/>
            <w:tcBorders>
              <w:top w:val="nil"/>
            </w:tcBorders>
          </w:tcPr>
          <w:p>
            <w:pPr>
              <w:rPr>
                <w:sz w:val="2"/>
                <w:szCs w:val="2"/>
              </w:rPr>
            </w:pPr>
          </w:p>
        </w:tc>
        <w:tc>
          <w:tcPr>
            <w:tcW w:w="6269" w:type="dxa"/>
          </w:tcPr>
          <w:p>
            <w:pPr>
              <w:pStyle w:val="TableParagraph"/>
              <w:spacing w:before="42"/>
              <w:rPr>
                <w:b/>
                <w:sz w:val="20"/>
              </w:rPr>
            </w:pPr>
            <w:r>
              <w:rPr>
                <w:b/>
                <w:sz w:val="20"/>
              </w:rPr>
              <w:t>**CTA</w:t>
            </w:r>
            <w:r>
              <w:rPr>
                <w:b/>
                <w:spacing w:val="-11"/>
                <w:sz w:val="20"/>
              </w:rPr>
              <w:t> </w:t>
            </w:r>
            <w:r>
              <w:rPr>
                <w:b/>
                <w:sz w:val="20"/>
              </w:rPr>
              <w:t>Changes</w:t>
            </w:r>
            <w:r>
              <w:rPr>
                <w:b/>
                <w:spacing w:val="-11"/>
                <w:sz w:val="20"/>
              </w:rPr>
              <w:t> </w:t>
            </w:r>
            <w:r>
              <w:rPr>
                <w:b/>
                <w:sz w:val="20"/>
              </w:rPr>
              <w:t>Are</w:t>
            </w:r>
            <w:r>
              <w:rPr>
                <w:b/>
                <w:spacing w:val="-8"/>
                <w:sz w:val="20"/>
              </w:rPr>
              <w:t> </w:t>
            </w:r>
            <w:r>
              <w:rPr>
                <w:b/>
                <w:spacing w:val="-2"/>
                <w:sz w:val="20"/>
              </w:rPr>
              <w:t>Required**</w:t>
            </w:r>
          </w:p>
          <w:p>
            <w:pPr>
              <w:pStyle w:val="TableParagraph"/>
              <w:spacing w:line="230" w:lineRule="atLeast" w:before="21"/>
              <w:ind w:left="109"/>
              <w:rPr>
                <w:sz w:val="20"/>
              </w:rPr>
            </w:pPr>
            <w:r>
              <w:rPr>
                <w:sz w:val="20"/>
              </w:rPr>
              <w:t>Takes corrective action to obtain revision or justification until Investigator</w:t>
            </w:r>
            <w:r>
              <w:rPr>
                <w:spacing w:val="-11"/>
                <w:sz w:val="20"/>
              </w:rPr>
              <w:t> </w:t>
            </w:r>
            <w:r>
              <w:rPr>
                <w:sz w:val="20"/>
              </w:rPr>
              <w:t>site</w:t>
            </w:r>
            <w:r>
              <w:rPr>
                <w:spacing w:val="-11"/>
                <w:sz w:val="20"/>
              </w:rPr>
              <w:t> </w:t>
            </w:r>
            <w:r>
              <w:rPr>
                <w:sz w:val="20"/>
              </w:rPr>
              <w:t>CTA</w:t>
            </w:r>
            <w:r>
              <w:rPr>
                <w:spacing w:val="-12"/>
                <w:sz w:val="20"/>
              </w:rPr>
              <w:t> </w:t>
            </w:r>
            <w:r>
              <w:rPr>
                <w:sz w:val="20"/>
              </w:rPr>
              <w:t>is</w:t>
            </w:r>
            <w:r>
              <w:rPr>
                <w:spacing w:val="-12"/>
                <w:sz w:val="20"/>
              </w:rPr>
              <w:t> </w:t>
            </w:r>
            <w:r>
              <w:rPr>
                <w:sz w:val="20"/>
              </w:rPr>
              <w:t>acceptable.</w:t>
            </w:r>
            <w:r>
              <w:rPr>
                <w:spacing w:val="-12"/>
                <w:sz w:val="20"/>
              </w:rPr>
              <w:t> </w:t>
            </w:r>
            <w:r>
              <w:rPr>
                <w:sz w:val="20"/>
              </w:rPr>
              <w:t>Repeats</w:t>
            </w:r>
            <w:r>
              <w:rPr>
                <w:spacing w:val="-12"/>
                <w:sz w:val="20"/>
              </w:rPr>
              <w:t> </w:t>
            </w:r>
            <w:r>
              <w:rPr>
                <w:sz w:val="20"/>
              </w:rPr>
              <w:t>steps</w:t>
            </w:r>
            <w:r>
              <w:rPr>
                <w:spacing w:val="-11"/>
                <w:sz w:val="20"/>
              </w:rPr>
              <w:t> </w:t>
            </w:r>
            <w:r>
              <w:rPr>
                <w:sz w:val="20"/>
              </w:rPr>
              <w:t>6.9.1</w:t>
            </w:r>
            <w:r>
              <w:rPr>
                <w:spacing w:val="-12"/>
                <w:sz w:val="20"/>
              </w:rPr>
              <w:t> </w:t>
            </w:r>
            <w:r>
              <w:rPr>
                <w:sz w:val="20"/>
              </w:rPr>
              <w:t>to</w:t>
            </w:r>
            <w:r>
              <w:rPr>
                <w:spacing w:val="-11"/>
                <w:sz w:val="20"/>
              </w:rPr>
              <w:t> </w:t>
            </w:r>
            <w:r>
              <w:rPr>
                <w:sz w:val="20"/>
              </w:rPr>
              <w:t>6.9.4</w:t>
            </w:r>
            <w:r>
              <w:rPr>
                <w:spacing w:val="-12"/>
                <w:sz w:val="20"/>
              </w:rPr>
              <w:t> </w:t>
            </w:r>
            <w:r>
              <w:rPr>
                <w:sz w:val="20"/>
              </w:rPr>
              <w:t>for completion of the Global Contracting QC Form.</w:t>
            </w:r>
          </w:p>
        </w:tc>
        <w:tc>
          <w:tcPr>
            <w:tcW w:w="1839" w:type="dxa"/>
            <w:vMerge/>
            <w:tcBorders>
              <w:top w:val="nil"/>
            </w:tcBorders>
          </w:tcPr>
          <w:p>
            <w:pPr>
              <w:rPr>
                <w:sz w:val="2"/>
                <w:szCs w:val="2"/>
              </w:rPr>
            </w:pPr>
          </w:p>
        </w:tc>
      </w:tr>
      <w:tr>
        <w:trPr>
          <w:trHeight w:val="1689" w:hRule="atLeast"/>
        </w:trPr>
        <w:tc>
          <w:tcPr>
            <w:tcW w:w="797" w:type="dxa"/>
          </w:tcPr>
          <w:p>
            <w:pPr>
              <w:pStyle w:val="TableParagraph"/>
              <w:spacing w:before="42"/>
              <w:rPr>
                <w:b/>
                <w:sz w:val="20"/>
              </w:rPr>
            </w:pPr>
            <w:r>
              <w:rPr>
                <w:b/>
                <w:spacing w:val="-2"/>
                <w:sz w:val="20"/>
              </w:rPr>
              <w:t>6.9.6</w:t>
            </w:r>
          </w:p>
        </w:tc>
        <w:tc>
          <w:tcPr>
            <w:tcW w:w="1296" w:type="dxa"/>
            <w:vMerge/>
            <w:tcBorders>
              <w:top w:val="nil"/>
            </w:tcBorders>
          </w:tcPr>
          <w:p>
            <w:pPr>
              <w:rPr>
                <w:sz w:val="2"/>
                <w:szCs w:val="2"/>
              </w:rPr>
            </w:pPr>
          </w:p>
        </w:tc>
        <w:tc>
          <w:tcPr>
            <w:tcW w:w="6269" w:type="dxa"/>
          </w:tcPr>
          <w:p>
            <w:pPr>
              <w:pStyle w:val="TableParagraph"/>
              <w:rPr>
                <w:sz w:val="20"/>
              </w:rPr>
            </w:pPr>
            <w:r>
              <w:rPr>
                <w:sz w:val="20"/>
              </w:rPr>
              <w:t>Follows ‘ELVIS -- Processing Clinical Trial Agreements in pre-DIA eTMF projects and in DIA environment and Wingspan – Guidance’ specific</w:t>
            </w:r>
            <w:r>
              <w:rPr>
                <w:spacing w:val="-12"/>
                <w:sz w:val="20"/>
              </w:rPr>
              <w:t> </w:t>
            </w:r>
            <w:r>
              <w:rPr>
                <w:sz w:val="20"/>
              </w:rPr>
              <w:t>to</w:t>
            </w:r>
            <w:r>
              <w:rPr>
                <w:spacing w:val="-10"/>
                <w:sz w:val="20"/>
              </w:rPr>
              <w:t> </w:t>
            </w:r>
            <w:r>
              <w:rPr>
                <w:sz w:val="20"/>
              </w:rPr>
              <w:t>the</w:t>
            </w:r>
            <w:r>
              <w:rPr>
                <w:spacing w:val="-10"/>
                <w:sz w:val="20"/>
              </w:rPr>
              <w:t> </w:t>
            </w:r>
            <w:r>
              <w:rPr>
                <w:sz w:val="20"/>
              </w:rPr>
              <w:t>relevant</w:t>
            </w:r>
            <w:r>
              <w:rPr>
                <w:spacing w:val="-13"/>
                <w:sz w:val="20"/>
              </w:rPr>
              <w:t> </w:t>
            </w:r>
            <w:r>
              <w:rPr>
                <w:sz w:val="20"/>
              </w:rPr>
              <w:t>TMF</w:t>
            </w:r>
            <w:r>
              <w:rPr>
                <w:spacing w:val="-12"/>
                <w:sz w:val="20"/>
              </w:rPr>
              <w:t> </w:t>
            </w:r>
            <w:r>
              <w:rPr>
                <w:sz w:val="20"/>
              </w:rPr>
              <w:t>Sponsor</w:t>
            </w:r>
            <w:r>
              <w:rPr>
                <w:spacing w:val="-10"/>
                <w:sz w:val="20"/>
              </w:rPr>
              <w:t> </w:t>
            </w:r>
            <w:r>
              <w:rPr>
                <w:sz w:val="20"/>
              </w:rPr>
              <w:t>Folder</w:t>
            </w:r>
            <w:r>
              <w:rPr>
                <w:spacing w:val="-10"/>
                <w:sz w:val="20"/>
              </w:rPr>
              <w:t> </w:t>
            </w:r>
            <w:r>
              <w:rPr>
                <w:sz w:val="20"/>
              </w:rPr>
              <w:t>location</w:t>
            </w:r>
            <w:r>
              <w:rPr>
                <w:spacing w:val="-14"/>
                <w:sz w:val="20"/>
              </w:rPr>
              <w:t> </w:t>
            </w:r>
            <w:r>
              <w:rPr>
                <w:sz w:val="20"/>
              </w:rPr>
              <w:t>for</w:t>
            </w:r>
            <w:r>
              <w:rPr>
                <w:spacing w:val="-14"/>
                <w:sz w:val="20"/>
              </w:rPr>
              <w:t> </w:t>
            </w:r>
            <w:r>
              <w:rPr>
                <w:sz w:val="20"/>
              </w:rPr>
              <w:t>the</w:t>
            </w:r>
            <w:r>
              <w:rPr>
                <w:spacing w:val="9"/>
                <w:sz w:val="20"/>
              </w:rPr>
              <w:t> </w:t>
            </w:r>
            <w:r>
              <w:rPr>
                <w:sz w:val="20"/>
              </w:rPr>
              <w:t>scanning and/or</w:t>
            </w:r>
            <w:r>
              <w:rPr>
                <w:spacing w:val="-7"/>
                <w:sz w:val="20"/>
              </w:rPr>
              <w:t> </w:t>
            </w:r>
            <w:r>
              <w:rPr>
                <w:sz w:val="20"/>
              </w:rPr>
              <w:t>filing</w:t>
            </w:r>
            <w:r>
              <w:rPr>
                <w:spacing w:val="-10"/>
                <w:sz w:val="20"/>
              </w:rPr>
              <w:t> </w:t>
            </w:r>
            <w:r>
              <w:rPr>
                <w:sz w:val="20"/>
              </w:rPr>
              <w:t>directly,</w:t>
            </w:r>
            <w:r>
              <w:rPr>
                <w:spacing w:val="-7"/>
                <w:sz w:val="20"/>
              </w:rPr>
              <w:t> </w:t>
            </w:r>
            <w:r>
              <w:rPr>
                <w:sz w:val="20"/>
              </w:rPr>
              <w:t>or</w:t>
            </w:r>
            <w:r>
              <w:rPr>
                <w:spacing w:val="-12"/>
                <w:sz w:val="20"/>
              </w:rPr>
              <w:t> </w:t>
            </w:r>
            <w:r>
              <w:rPr>
                <w:sz w:val="20"/>
              </w:rPr>
              <w:t>via</w:t>
            </w:r>
            <w:r>
              <w:rPr>
                <w:spacing w:val="-10"/>
                <w:sz w:val="20"/>
              </w:rPr>
              <w:t> </w:t>
            </w:r>
            <w:r>
              <w:rPr>
                <w:sz w:val="20"/>
              </w:rPr>
              <w:t>a</w:t>
            </w:r>
            <w:r>
              <w:rPr>
                <w:spacing w:val="-10"/>
                <w:sz w:val="20"/>
              </w:rPr>
              <w:t> </w:t>
            </w:r>
            <w:r>
              <w:rPr>
                <w:sz w:val="20"/>
              </w:rPr>
              <w:t>contract</w:t>
            </w:r>
            <w:r>
              <w:rPr>
                <w:spacing w:val="-11"/>
                <w:sz w:val="20"/>
              </w:rPr>
              <w:t> </w:t>
            </w:r>
            <w:r>
              <w:rPr>
                <w:sz w:val="20"/>
              </w:rPr>
              <w:t>management</w:t>
            </w:r>
            <w:r>
              <w:rPr>
                <w:spacing w:val="20"/>
                <w:sz w:val="20"/>
              </w:rPr>
              <w:t> </w:t>
            </w:r>
            <w:r>
              <w:rPr>
                <w:sz w:val="20"/>
              </w:rPr>
              <w:t>workflow</w:t>
            </w:r>
            <w:r>
              <w:rPr>
                <w:spacing w:val="-5"/>
                <w:sz w:val="20"/>
              </w:rPr>
              <w:t> </w:t>
            </w:r>
            <w:r>
              <w:rPr>
                <w:sz w:val="20"/>
              </w:rPr>
              <w:t>system, of the</w:t>
            </w:r>
            <w:r>
              <w:rPr>
                <w:spacing w:val="-2"/>
                <w:sz w:val="20"/>
              </w:rPr>
              <w:t> </w:t>
            </w:r>
            <w:r>
              <w:rPr>
                <w:sz w:val="20"/>
              </w:rPr>
              <w:t>fully executed original Investigator site</w:t>
            </w:r>
            <w:r>
              <w:rPr>
                <w:spacing w:val="33"/>
                <w:sz w:val="20"/>
              </w:rPr>
              <w:t> </w:t>
            </w:r>
            <w:r>
              <w:rPr>
                <w:sz w:val="20"/>
              </w:rPr>
              <w:t>CTA and Global Contracting</w:t>
            </w:r>
            <w:r>
              <w:rPr>
                <w:spacing w:val="-8"/>
                <w:sz w:val="20"/>
              </w:rPr>
              <w:t> </w:t>
            </w:r>
            <w:r>
              <w:rPr>
                <w:sz w:val="20"/>
              </w:rPr>
              <w:t>QC</w:t>
            </w:r>
            <w:r>
              <w:rPr>
                <w:spacing w:val="-8"/>
                <w:sz w:val="20"/>
              </w:rPr>
              <w:t> </w:t>
            </w:r>
            <w:r>
              <w:rPr>
                <w:sz w:val="20"/>
              </w:rPr>
              <w:t>Form</w:t>
            </w:r>
            <w:r>
              <w:rPr>
                <w:spacing w:val="-8"/>
                <w:sz w:val="20"/>
              </w:rPr>
              <w:t> </w:t>
            </w:r>
            <w:r>
              <w:rPr>
                <w:sz w:val="20"/>
              </w:rPr>
              <w:t>for</w:t>
            </w:r>
            <w:r>
              <w:rPr>
                <w:spacing w:val="-8"/>
                <w:sz w:val="20"/>
              </w:rPr>
              <w:t> </w:t>
            </w:r>
            <w:r>
              <w:rPr>
                <w:sz w:val="20"/>
              </w:rPr>
              <w:t>each</w:t>
            </w:r>
            <w:r>
              <w:rPr>
                <w:spacing w:val="-8"/>
                <w:sz w:val="20"/>
              </w:rPr>
              <w:t> </w:t>
            </w:r>
            <w:r>
              <w:rPr>
                <w:sz w:val="20"/>
              </w:rPr>
              <w:t>site,</w:t>
            </w:r>
            <w:r>
              <w:rPr>
                <w:spacing w:val="-8"/>
                <w:sz w:val="20"/>
              </w:rPr>
              <w:t> </w:t>
            </w:r>
            <w:r>
              <w:rPr>
                <w:sz w:val="20"/>
              </w:rPr>
              <w:t>as</w:t>
            </w:r>
            <w:r>
              <w:rPr>
                <w:spacing w:val="-13"/>
                <w:sz w:val="20"/>
              </w:rPr>
              <w:t> </w:t>
            </w:r>
            <w:r>
              <w:rPr>
                <w:sz w:val="20"/>
              </w:rPr>
              <w:t>applicable.</w:t>
            </w:r>
            <w:r>
              <w:rPr>
                <w:spacing w:val="-9"/>
                <w:sz w:val="20"/>
              </w:rPr>
              <w:t> </w:t>
            </w:r>
            <w:r>
              <w:rPr>
                <w:sz w:val="20"/>
              </w:rPr>
              <w:t>(Refer</w:t>
            </w:r>
            <w:r>
              <w:rPr>
                <w:spacing w:val="-8"/>
                <w:sz w:val="20"/>
              </w:rPr>
              <w:t> </w:t>
            </w:r>
            <w:r>
              <w:rPr>
                <w:sz w:val="20"/>
              </w:rPr>
              <w:t>to</w:t>
            </w:r>
            <w:r>
              <w:rPr>
                <w:spacing w:val="-8"/>
                <w:sz w:val="20"/>
              </w:rPr>
              <w:t> </w:t>
            </w:r>
            <w:r>
              <w:rPr>
                <w:sz w:val="20"/>
              </w:rPr>
              <w:t>Section</w:t>
            </w:r>
            <w:r>
              <w:rPr>
                <w:spacing w:val="-8"/>
                <w:sz w:val="20"/>
              </w:rPr>
              <w:t> </w:t>
            </w:r>
            <w:r>
              <w:rPr>
                <w:sz w:val="20"/>
              </w:rPr>
              <w:t>7 for link to this Guidance).</w:t>
            </w:r>
          </w:p>
        </w:tc>
        <w:tc>
          <w:tcPr>
            <w:tcW w:w="1839" w:type="dxa"/>
            <w:vMerge/>
            <w:tcBorders>
              <w:top w:val="nil"/>
            </w:tcBorders>
          </w:tcPr>
          <w:p>
            <w:pPr>
              <w:rPr>
                <w:sz w:val="2"/>
                <w:szCs w:val="2"/>
              </w:rPr>
            </w:pPr>
          </w:p>
        </w:tc>
      </w:tr>
      <w:tr>
        <w:trPr>
          <w:trHeight w:val="541" w:hRule="atLeast"/>
        </w:trPr>
        <w:tc>
          <w:tcPr>
            <w:tcW w:w="797" w:type="dxa"/>
          </w:tcPr>
          <w:p>
            <w:pPr>
              <w:pStyle w:val="TableParagraph"/>
              <w:spacing w:before="42"/>
              <w:rPr>
                <w:b/>
                <w:sz w:val="20"/>
              </w:rPr>
            </w:pPr>
            <w:r>
              <w:rPr>
                <w:b/>
                <w:spacing w:val="-2"/>
                <w:sz w:val="20"/>
              </w:rPr>
              <w:t>6.9.7</w:t>
            </w:r>
          </w:p>
        </w:tc>
        <w:tc>
          <w:tcPr>
            <w:tcW w:w="1296" w:type="dxa"/>
          </w:tcPr>
          <w:p>
            <w:pPr>
              <w:pStyle w:val="TableParagraph"/>
              <w:spacing w:before="42"/>
              <w:rPr>
                <w:sz w:val="20"/>
              </w:rPr>
            </w:pPr>
            <w:r>
              <w:rPr>
                <w:sz w:val="20"/>
              </w:rPr>
              <w:t>CSA</w:t>
            </w:r>
            <w:r>
              <w:rPr>
                <w:spacing w:val="13"/>
                <w:sz w:val="20"/>
              </w:rPr>
              <w:t> </w:t>
            </w:r>
            <w:r>
              <w:rPr>
                <w:spacing w:val="-5"/>
                <w:sz w:val="20"/>
              </w:rPr>
              <w:t>Rep</w:t>
            </w:r>
          </w:p>
        </w:tc>
        <w:tc>
          <w:tcPr>
            <w:tcW w:w="6269" w:type="dxa"/>
          </w:tcPr>
          <w:p>
            <w:pPr>
              <w:pStyle w:val="TableParagraph"/>
              <w:rPr>
                <w:sz w:val="20"/>
              </w:rPr>
            </w:pPr>
            <w:r>
              <w:rPr>
                <w:sz w:val="20"/>
              </w:rPr>
              <w:t>Ensures</w:t>
            </w:r>
            <w:r>
              <w:rPr>
                <w:spacing w:val="-14"/>
                <w:sz w:val="20"/>
              </w:rPr>
              <w:t> </w:t>
            </w:r>
            <w:r>
              <w:rPr>
                <w:sz w:val="20"/>
              </w:rPr>
              <w:t>CTP/Finance</w:t>
            </w:r>
            <w:r>
              <w:rPr>
                <w:spacing w:val="-14"/>
                <w:sz w:val="20"/>
              </w:rPr>
              <w:t> </w:t>
            </w:r>
            <w:r>
              <w:rPr>
                <w:sz w:val="20"/>
              </w:rPr>
              <w:t>is</w:t>
            </w:r>
            <w:r>
              <w:rPr>
                <w:spacing w:val="-14"/>
                <w:sz w:val="20"/>
              </w:rPr>
              <w:t> </w:t>
            </w:r>
            <w:r>
              <w:rPr>
                <w:sz w:val="20"/>
              </w:rPr>
              <w:t>notified/has</w:t>
            </w:r>
            <w:r>
              <w:rPr>
                <w:spacing w:val="-14"/>
                <w:sz w:val="20"/>
              </w:rPr>
              <w:t> </w:t>
            </w:r>
            <w:r>
              <w:rPr>
                <w:sz w:val="20"/>
              </w:rPr>
              <w:t>access</w:t>
            </w:r>
            <w:r>
              <w:rPr>
                <w:spacing w:val="-14"/>
                <w:sz w:val="20"/>
              </w:rPr>
              <w:t> </w:t>
            </w:r>
            <w:r>
              <w:rPr>
                <w:sz w:val="20"/>
              </w:rPr>
              <w:t>to</w:t>
            </w:r>
            <w:r>
              <w:rPr>
                <w:spacing w:val="-14"/>
                <w:sz w:val="20"/>
              </w:rPr>
              <w:t> </w:t>
            </w:r>
            <w:r>
              <w:rPr>
                <w:sz w:val="20"/>
              </w:rPr>
              <w:t>the</w:t>
            </w:r>
            <w:r>
              <w:rPr>
                <w:spacing w:val="-14"/>
                <w:sz w:val="20"/>
              </w:rPr>
              <w:t> </w:t>
            </w:r>
            <w:r>
              <w:rPr>
                <w:sz w:val="20"/>
              </w:rPr>
              <w:t>fully</w:t>
            </w:r>
            <w:r>
              <w:rPr>
                <w:spacing w:val="-14"/>
                <w:sz w:val="20"/>
              </w:rPr>
              <w:t> </w:t>
            </w:r>
            <w:r>
              <w:rPr>
                <w:sz w:val="20"/>
              </w:rPr>
              <w:t>executed Investigator site CTA</w:t>
            </w:r>
            <w:r>
              <w:rPr>
                <w:spacing w:val="-8"/>
                <w:sz w:val="20"/>
              </w:rPr>
              <w:t> </w:t>
            </w:r>
            <w:r>
              <w:rPr>
                <w:sz w:val="20"/>
              </w:rPr>
              <w:t>via system, e-mail or report.</w:t>
            </w:r>
          </w:p>
        </w:tc>
        <w:tc>
          <w:tcPr>
            <w:tcW w:w="1839" w:type="dxa"/>
            <w:vMerge/>
            <w:tcBorders>
              <w:top w:val="nil"/>
            </w:tcBorders>
          </w:tcPr>
          <w:p>
            <w:pPr>
              <w:rPr>
                <w:sz w:val="2"/>
                <w:szCs w:val="2"/>
              </w:rPr>
            </w:pPr>
          </w:p>
        </w:tc>
      </w:tr>
    </w:tbl>
    <w:p>
      <w:pPr>
        <w:spacing w:after="0"/>
        <w:rPr>
          <w:sz w:val="2"/>
          <w:szCs w:val="2"/>
        </w:rPr>
        <w:sectPr>
          <w:pgSz w:w="12240" w:h="15840"/>
          <w:pgMar w:header="725" w:footer="872" w:top="2520" w:bottom="1140" w:left="900" w:right="90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96"/>
        <w:gridCol w:w="6269"/>
        <w:gridCol w:w="1839"/>
      </w:tblGrid>
      <w:tr>
        <w:trPr>
          <w:trHeight w:val="306" w:hRule="atLeast"/>
        </w:trPr>
        <w:tc>
          <w:tcPr>
            <w:tcW w:w="797" w:type="dxa"/>
            <w:shd w:val="clear" w:color="auto" w:fill="D9D9D9"/>
          </w:tcPr>
          <w:p>
            <w:pPr>
              <w:pStyle w:val="TableParagraph"/>
              <w:rPr>
                <w:b/>
                <w:sz w:val="20"/>
              </w:rPr>
            </w:pPr>
            <w:r>
              <w:rPr>
                <w:b/>
                <w:spacing w:val="-5"/>
                <w:sz w:val="20"/>
              </w:rPr>
              <w:t>No:</w:t>
            </w:r>
          </w:p>
        </w:tc>
        <w:tc>
          <w:tcPr>
            <w:tcW w:w="1296" w:type="dxa"/>
            <w:shd w:val="clear" w:color="auto" w:fill="D9D9D9"/>
          </w:tcPr>
          <w:p>
            <w:pPr>
              <w:pStyle w:val="TableParagraph"/>
              <w:rPr>
                <w:b/>
                <w:sz w:val="20"/>
              </w:rPr>
            </w:pPr>
            <w:r>
              <w:rPr>
                <w:b/>
                <w:spacing w:val="-4"/>
                <w:sz w:val="20"/>
              </w:rPr>
              <w:t>Who:</w:t>
            </w:r>
          </w:p>
        </w:tc>
        <w:tc>
          <w:tcPr>
            <w:tcW w:w="6269" w:type="dxa"/>
            <w:shd w:val="clear" w:color="auto" w:fill="D9D9D9"/>
          </w:tcPr>
          <w:p>
            <w:pPr>
              <w:pStyle w:val="TableParagraph"/>
              <w:rPr>
                <w:b/>
                <w:sz w:val="20"/>
              </w:rPr>
            </w:pPr>
            <w:r>
              <w:rPr>
                <w:b/>
                <w:spacing w:val="-2"/>
                <w:sz w:val="20"/>
              </w:rPr>
              <w:t>Step:</w:t>
            </w:r>
          </w:p>
        </w:tc>
        <w:tc>
          <w:tcPr>
            <w:tcW w:w="1839" w:type="dxa"/>
            <w:shd w:val="clear" w:color="auto" w:fill="D9D9D9"/>
          </w:tcPr>
          <w:p>
            <w:pPr>
              <w:pStyle w:val="TableParagraph"/>
              <w:ind w:left="105"/>
              <w:rPr>
                <w:b/>
                <w:sz w:val="20"/>
              </w:rPr>
            </w:pPr>
            <w:r>
              <w:rPr>
                <w:b/>
                <w:spacing w:val="-2"/>
                <w:sz w:val="20"/>
              </w:rPr>
              <w:t>When:</w:t>
            </w:r>
          </w:p>
        </w:tc>
      </w:tr>
      <w:tr>
        <w:trPr>
          <w:trHeight w:val="542" w:hRule="atLeast"/>
        </w:trPr>
        <w:tc>
          <w:tcPr>
            <w:tcW w:w="797" w:type="dxa"/>
          </w:tcPr>
          <w:p>
            <w:pPr>
              <w:pStyle w:val="TableParagraph"/>
              <w:spacing w:before="47"/>
              <w:rPr>
                <w:b/>
                <w:sz w:val="20"/>
              </w:rPr>
            </w:pPr>
            <w:r>
              <w:rPr>
                <w:b/>
                <w:spacing w:val="-2"/>
                <w:sz w:val="20"/>
              </w:rPr>
              <w:t>6.9.8</w:t>
            </w:r>
          </w:p>
        </w:tc>
        <w:tc>
          <w:tcPr>
            <w:tcW w:w="1296" w:type="dxa"/>
            <w:vMerge w:val="restart"/>
          </w:tcPr>
          <w:p>
            <w:pPr>
              <w:pStyle w:val="TableParagraph"/>
              <w:spacing w:before="47"/>
              <w:rPr>
                <w:sz w:val="20"/>
              </w:rPr>
            </w:pPr>
            <w:r>
              <w:rPr>
                <w:sz w:val="20"/>
              </w:rPr>
              <w:t>CSA</w:t>
            </w:r>
            <w:r>
              <w:rPr>
                <w:spacing w:val="-5"/>
                <w:sz w:val="20"/>
              </w:rPr>
              <w:t> Rep</w:t>
            </w:r>
          </w:p>
        </w:tc>
        <w:tc>
          <w:tcPr>
            <w:tcW w:w="6269" w:type="dxa"/>
          </w:tcPr>
          <w:p>
            <w:pPr>
              <w:pStyle w:val="TableParagraph"/>
              <w:spacing w:before="42"/>
              <w:rPr>
                <w:sz w:val="20"/>
              </w:rPr>
            </w:pPr>
            <w:r>
              <w:rPr>
                <w:sz w:val="20"/>
              </w:rPr>
              <w:t>Sends</w:t>
            </w:r>
            <w:r>
              <w:rPr>
                <w:spacing w:val="-12"/>
                <w:sz w:val="20"/>
              </w:rPr>
              <w:t> </w:t>
            </w:r>
            <w:r>
              <w:rPr>
                <w:sz w:val="20"/>
              </w:rPr>
              <w:t>one</w:t>
            </w:r>
            <w:r>
              <w:rPr>
                <w:spacing w:val="-12"/>
                <w:sz w:val="20"/>
              </w:rPr>
              <w:t> </w:t>
            </w:r>
            <w:r>
              <w:rPr>
                <w:sz w:val="20"/>
              </w:rPr>
              <w:t>fully</w:t>
            </w:r>
            <w:r>
              <w:rPr>
                <w:spacing w:val="-12"/>
                <w:sz w:val="20"/>
              </w:rPr>
              <w:t> </w:t>
            </w:r>
            <w:r>
              <w:rPr>
                <w:sz w:val="20"/>
              </w:rPr>
              <w:t>executed</w:t>
            </w:r>
            <w:r>
              <w:rPr>
                <w:spacing w:val="-12"/>
                <w:sz w:val="20"/>
              </w:rPr>
              <w:t> </w:t>
            </w:r>
            <w:r>
              <w:rPr>
                <w:sz w:val="20"/>
              </w:rPr>
              <w:t>original</w:t>
            </w:r>
            <w:r>
              <w:rPr>
                <w:spacing w:val="-12"/>
                <w:sz w:val="20"/>
              </w:rPr>
              <w:t> </w:t>
            </w:r>
            <w:r>
              <w:rPr>
                <w:sz w:val="20"/>
              </w:rPr>
              <w:t>or</w:t>
            </w:r>
            <w:r>
              <w:rPr>
                <w:spacing w:val="-12"/>
                <w:sz w:val="20"/>
              </w:rPr>
              <w:t> </w:t>
            </w:r>
            <w:r>
              <w:rPr>
                <w:sz w:val="20"/>
              </w:rPr>
              <w:t>copy,</w:t>
            </w:r>
            <w:r>
              <w:rPr>
                <w:spacing w:val="-12"/>
                <w:sz w:val="20"/>
              </w:rPr>
              <w:t> </w:t>
            </w:r>
            <w:r>
              <w:rPr>
                <w:sz w:val="20"/>
              </w:rPr>
              <w:t>as</w:t>
            </w:r>
            <w:r>
              <w:rPr>
                <w:spacing w:val="-12"/>
                <w:sz w:val="20"/>
              </w:rPr>
              <w:t> </w:t>
            </w:r>
            <w:r>
              <w:rPr>
                <w:sz w:val="20"/>
              </w:rPr>
              <w:t>applicable,</w:t>
            </w:r>
            <w:r>
              <w:rPr>
                <w:spacing w:val="-13"/>
                <w:sz w:val="20"/>
              </w:rPr>
              <w:t> </w:t>
            </w:r>
            <w:r>
              <w:rPr>
                <w:sz w:val="20"/>
              </w:rPr>
              <w:t>Investigator site CTA to each</w:t>
            </w:r>
            <w:r>
              <w:rPr>
                <w:spacing w:val="40"/>
                <w:sz w:val="20"/>
              </w:rPr>
              <w:t> </w:t>
            </w:r>
            <w:r>
              <w:rPr>
                <w:sz w:val="20"/>
              </w:rPr>
              <w:t>contracting party.</w:t>
            </w:r>
          </w:p>
        </w:tc>
        <w:tc>
          <w:tcPr>
            <w:tcW w:w="1839" w:type="dxa"/>
            <w:vMerge w:val="restart"/>
          </w:tcPr>
          <w:p>
            <w:pPr>
              <w:pStyle w:val="TableParagraph"/>
              <w:spacing w:before="47"/>
              <w:ind w:left="105"/>
              <w:rPr>
                <w:sz w:val="20"/>
              </w:rPr>
            </w:pPr>
            <w:r>
              <w:rPr>
                <w:spacing w:val="-2"/>
                <w:sz w:val="20"/>
              </w:rPr>
              <w:t>Startup</w:t>
            </w:r>
          </w:p>
        </w:tc>
      </w:tr>
      <w:tr>
        <w:trPr>
          <w:trHeight w:val="541" w:hRule="atLeast"/>
        </w:trPr>
        <w:tc>
          <w:tcPr>
            <w:tcW w:w="797" w:type="dxa"/>
          </w:tcPr>
          <w:p>
            <w:pPr>
              <w:pStyle w:val="TableParagraph"/>
              <w:spacing w:before="42"/>
              <w:rPr>
                <w:b/>
                <w:sz w:val="20"/>
              </w:rPr>
            </w:pPr>
            <w:r>
              <w:rPr>
                <w:b/>
                <w:spacing w:val="-2"/>
                <w:sz w:val="20"/>
              </w:rPr>
              <w:t>6.9.9</w:t>
            </w:r>
          </w:p>
        </w:tc>
        <w:tc>
          <w:tcPr>
            <w:tcW w:w="1296" w:type="dxa"/>
            <w:vMerge/>
            <w:tcBorders>
              <w:top w:val="nil"/>
            </w:tcBorders>
          </w:tcPr>
          <w:p>
            <w:pPr>
              <w:rPr>
                <w:sz w:val="2"/>
                <w:szCs w:val="2"/>
              </w:rPr>
            </w:pPr>
          </w:p>
        </w:tc>
        <w:tc>
          <w:tcPr>
            <w:tcW w:w="6269" w:type="dxa"/>
          </w:tcPr>
          <w:p>
            <w:pPr>
              <w:pStyle w:val="TableParagraph"/>
              <w:ind w:left="109"/>
              <w:rPr>
                <w:sz w:val="20"/>
              </w:rPr>
            </w:pPr>
            <w:r>
              <w:rPr>
                <w:sz w:val="20"/>
              </w:rPr>
              <w:t>Archives</w:t>
            </w:r>
            <w:r>
              <w:rPr>
                <w:spacing w:val="-12"/>
                <w:sz w:val="20"/>
              </w:rPr>
              <w:t> </w:t>
            </w:r>
            <w:r>
              <w:rPr>
                <w:sz w:val="20"/>
              </w:rPr>
              <w:t>one</w:t>
            </w:r>
            <w:r>
              <w:rPr>
                <w:spacing w:val="-12"/>
                <w:sz w:val="20"/>
              </w:rPr>
              <w:t> </w:t>
            </w:r>
            <w:r>
              <w:rPr>
                <w:sz w:val="20"/>
              </w:rPr>
              <w:t>fully</w:t>
            </w:r>
            <w:r>
              <w:rPr>
                <w:spacing w:val="-12"/>
                <w:sz w:val="20"/>
              </w:rPr>
              <w:t> </w:t>
            </w:r>
            <w:r>
              <w:rPr>
                <w:sz w:val="20"/>
              </w:rPr>
              <w:t>executed</w:t>
            </w:r>
            <w:r>
              <w:rPr>
                <w:spacing w:val="-12"/>
                <w:sz w:val="20"/>
              </w:rPr>
              <w:t> </w:t>
            </w:r>
            <w:r>
              <w:rPr>
                <w:sz w:val="20"/>
              </w:rPr>
              <w:t>original</w:t>
            </w:r>
            <w:r>
              <w:rPr>
                <w:spacing w:val="-12"/>
                <w:sz w:val="20"/>
              </w:rPr>
              <w:t> </w:t>
            </w:r>
            <w:r>
              <w:rPr>
                <w:sz w:val="20"/>
              </w:rPr>
              <w:t>paper</w:t>
            </w:r>
            <w:r>
              <w:rPr>
                <w:spacing w:val="-12"/>
                <w:sz w:val="20"/>
              </w:rPr>
              <w:t> </w:t>
            </w:r>
            <w:r>
              <w:rPr>
                <w:sz w:val="20"/>
              </w:rPr>
              <w:t>copy</w:t>
            </w:r>
            <w:r>
              <w:rPr>
                <w:spacing w:val="-12"/>
                <w:sz w:val="20"/>
              </w:rPr>
              <w:t> </w:t>
            </w:r>
            <w:r>
              <w:rPr>
                <w:sz w:val="20"/>
              </w:rPr>
              <w:t>Investigator</w:t>
            </w:r>
            <w:r>
              <w:rPr>
                <w:spacing w:val="-8"/>
                <w:sz w:val="20"/>
              </w:rPr>
              <w:t> </w:t>
            </w:r>
            <w:r>
              <w:rPr>
                <w:sz w:val="20"/>
              </w:rPr>
              <w:t>site</w:t>
            </w:r>
            <w:r>
              <w:rPr>
                <w:spacing w:val="6"/>
                <w:sz w:val="20"/>
              </w:rPr>
              <w:t> </w:t>
            </w:r>
            <w:r>
              <w:rPr>
                <w:sz w:val="20"/>
              </w:rPr>
              <w:t>CTA when required by country regulations.</w:t>
            </w:r>
          </w:p>
        </w:tc>
        <w:tc>
          <w:tcPr>
            <w:tcW w:w="1839" w:type="dxa"/>
            <w:vMerge/>
            <w:tcBorders>
              <w:top w:val="nil"/>
            </w:tcBorders>
          </w:tcPr>
          <w:p>
            <w:pPr>
              <w:rPr>
                <w:sz w:val="2"/>
                <w:szCs w:val="2"/>
              </w:rPr>
            </w:pPr>
          </w:p>
        </w:tc>
      </w:tr>
      <w:tr>
        <w:trPr>
          <w:trHeight w:val="306" w:hRule="atLeast"/>
        </w:trPr>
        <w:tc>
          <w:tcPr>
            <w:tcW w:w="797" w:type="dxa"/>
          </w:tcPr>
          <w:p>
            <w:pPr>
              <w:pStyle w:val="TableParagraph"/>
              <w:spacing w:before="42"/>
              <w:rPr>
                <w:b/>
                <w:sz w:val="20"/>
              </w:rPr>
            </w:pPr>
            <w:r>
              <w:rPr>
                <w:b/>
                <w:spacing w:val="-2"/>
                <w:sz w:val="20"/>
              </w:rPr>
              <w:t>6.9.10</w:t>
            </w:r>
          </w:p>
        </w:tc>
        <w:tc>
          <w:tcPr>
            <w:tcW w:w="1296" w:type="dxa"/>
            <w:vMerge/>
            <w:tcBorders>
              <w:top w:val="nil"/>
            </w:tcBorders>
          </w:tcPr>
          <w:p>
            <w:pPr>
              <w:rPr>
                <w:sz w:val="2"/>
                <w:szCs w:val="2"/>
              </w:rPr>
            </w:pPr>
          </w:p>
        </w:tc>
        <w:tc>
          <w:tcPr>
            <w:tcW w:w="6269" w:type="dxa"/>
          </w:tcPr>
          <w:p>
            <w:pPr>
              <w:pStyle w:val="TableParagraph"/>
              <w:spacing w:before="42"/>
              <w:rPr>
                <w:sz w:val="20"/>
              </w:rPr>
            </w:pPr>
            <w:r>
              <w:rPr>
                <w:sz w:val="20"/>
              </w:rPr>
              <w:t>Tracks</w:t>
            </w:r>
            <w:r>
              <w:rPr>
                <w:spacing w:val="-15"/>
                <w:sz w:val="20"/>
              </w:rPr>
              <w:t> </w:t>
            </w:r>
            <w:r>
              <w:rPr>
                <w:sz w:val="20"/>
              </w:rPr>
              <w:t>Investigator</w:t>
            </w:r>
            <w:r>
              <w:rPr>
                <w:spacing w:val="-12"/>
                <w:sz w:val="20"/>
              </w:rPr>
              <w:t> </w:t>
            </w:r>
            <w:r>
              <w:rPr>
                <w:sz w:val="20"/>
              </w:rPr>
              <w:t>site</w:t>
            </w:r>
            <w:r>
              <w:rPr>
                <w:spacing w:val="-13"/>
                <w:sz w:val="20"/>
              </w:rPr>
              <w:t> </w:t>
            </w:r>
            <w:r>
              <w:rPr>
                <w:sz w:val="20"/>
              </w:rPr>
              <w:t>CTA</w:t>
            </w:r>
            <w:r>
              <w:rPr>
                <w:spacing w:val="-13"/>
                <w:sz w:val="20"/>
              </w:rPr>
              <w:t> </w:t>
            </w:r>
            <w:r>
              <w:rPr>
                <w:sz w:val="20"/>
              </w:rPr>
              <w:t>in</w:t>
            </w:r>
            <w:r>
              <w:rPr>
                <w:spacing w:val="-14"/>
                <w:sz w:val="20"/>
              </w:rPr>
              <w:t> </w:t>
            </w:r>
            <w:r>
              <w:rPr>
                <w:sz w:val="20"/>
              </w:rPr>
              <w:t>the</w:t>
            </w:r>
            <w:r>
              <w:rPr>
                <w:spacing w:val="-12"/>
                <w:sz w:val="20"/>
              </w:rPr>
              <w:t> </w:t>
            </w:r>
            <w:r>
              <w:rPr>
                <w:sz w:val="20"/>
              </w:rPr>
              <w:t>Trial</w:t>
            </w:r>
            <w:r>
              <w:rPr>
                <w:spacing w:val="-12"/>
                <w:sz w:val="20"/>
              </w:rPr>
              <w:t> </w:t>
            </w:r>
            <w:r>
              <w:rPr>
                <w:sz w:val="20"/>
              </w:rPr>
              <w:t>Management</w:t>
            </w:r>
            <w:r>
              <w:rPr>
                <w:spacing w:val="-13"/>
                <w:sz w:val="20"/>
              </w:rPr>
              <w:t> </w:t>
            </w:r>
            <w:r>
              <w:rPr>
                <w:spacing w:val="-2"/>
                <w:sz w:val="20"/>
              </w:rPr>
              <w:t>System</w:t>
            </w:r>
          </w:p>
        </w:tc>
        <w:tc>
          <w:tcPr>
            <w:tcW w:w="1839" w:type="dxa"/>
            <w:vMerge/>
            <w:tcBorders>
              <w:top w:val="nil"/>
            </w:tcBorders>
          </w:tcPr>
          <w:p>
            <w:pPr>
              <w:rPr>
                <w:sz w:val="2"/>
                <w:szCs w:val="2"/>
              </w:rPr>
            </w:pPr>
          </w:p>
        </w:tc>
      </w:tr>
    </w:tbl>
    <w:p>
      <w:pPr>
        <w:pStyle w:val="BodyText"/>
        <w:spacing w:before="5"/>
        <w:rPr>
          <w:b/>
          <w:sz w:val="12"/>
        </w:rPr>
      </w:pPr>
    </w:p>
    <w:p>
      <w:pPr>
        <w:pStyle w:val="ListParagraph"/>
        <w:numPr>
          <w:ilvl w:val="1"/>
          <w:numId w:val="1"/>
        </w:numPr>
        <w:tabs>
          <w:tab w:pos="1979" w:val="left" w:leader="none"/>
          <w:tab w:pos="1980" w:val="left" w:leader="none"/>
        </w:tabs>
        <w:spacing w:line="374" w:lineRule="exact" w:before="1" w:after="0"/>
        <w:ind w:left="1980" w:right="6488" w:hanging="720"/>
        <w:jc w:val="left"/>
        <w:rPr>
          <w:b/>
          <w:sz w:val="22"/>
        </w:rPr>
      </w:pPr>
      <w:bookmarkStart w:name="Amending the CTA" w:id="18"/>
      <w:bookmarkEnd w:id="18"/>
      <w:r>
        <w:rPr>
          <w:b/>
          <w:sz w:val="22"/>
        </w:rPr>
        <w:t>Amendin</w:t>
      </w:r>
      <w:r>
        <w:rPr>
          <w:b/>
          <w:sz w:val="22"/>
        </w:rPr>
        <w:t>g</w:t>
      </w:r>
      <w:r>
        <w:rPr>
          <w:b/>
          <w:spacing w:val="-16"/>
          <w:sz w:val="22"/>
        </w:rPr>
        <w:t> </w:t>
      </w:r>
      <w:r>
        <w:rPr>
          <w:b/>
          <w:sz w:val="22"/>
        </w:rPr>
        <w:t>the</w:t>
      </w:r>
      <w:r>
        <w:rPr>
          <w:b/>
          <w:spacing w:val="-15"/>
          <w:sz w:val="22"/>
        </w:rPr>
        <w:t> </w:t>
      </w:r>
      <w:r>
        <w:rPr>
          <w:b/>
          <w:sz w:val="22"/>
        </w:rPr>
        <w:t>CT</w:t>
      </w:r>
      <w:r>
        <w:rPr>
          <w:b/>
          <w:sz w:val="22"/>
        </w:rPr>
        <w:t>A </w:t>
      </w:r>
      <w:r>
        <w:rPr>
          <w:b/>
          <w:spacing w:val="-2"/>
          <w:sz w:val="22"/>
        </w:rPr>
        <w:t>Notes:</w:t>
      </w:r>
    </w:p>
    <w:p>
      <w:pPr>
        <w:pStyle w:val="ListParagraph"/>
        <w:numPr>
          <w:ilvl w:val="2"/>
          <w:numId w:val="1"/>
        </w:numPr>
        <w:tabs>
          <w:tab w:pos="2339" w:val="left" w:leader="none"/>
          <w:tab w:pos="2340" w:val="left" w:leader="none"/>
        </w:tabs>
        <w:spacing w:line="245" w:lineRule="exact" w:before="0" w:after="0"/>
        <w:ind w:left="2340" w:right="0" w:hanging="360"/>
        <w:jc w:val="left"/>
        <w:rPr>
          <w:sz w:val="22"/>
        </w:rPr>
      </w:pPr>
      <w:r>
        <w:rPr>
          <w:sz w:val="22"/>
        </w:rPr>
        <w:t>Request</w:t>
      </w:r>
      <w:r>
        <w:rPr>
          <w:spacing w:val="-16"/>
          <w:sz w:val="22"/>
        </w:rPr>
        <w:t> </w:t>
      </w:r>
      <w:r>
        <w:rPr>
          <w:sz w:val="22"/>
        </w:rPr>
        <w:t>sender</w:t>
      </w:r>
      <w:r>
        <w:rPr>
          <w:spacing w:val="-14"/>
          <w:sz w:val="22"/>
        </w:rPr>
        <w:t> </w:t>
      </w:r>
      <w:r>
        <w:rPr>
          <w:sz w:val="22"/>
        </w:rPr>
        <w:t>to</w:t>
      </w:r>
      <w:r>
        <w:rPr>
          <w:spacing w:val="-14"/>
          <w:sz w:val="22"/>
        </w:rPr>
        <w:t> </w:t>
      </w:r>
      <w:r>
        <w:rPr>
          <w:sz w:val="22"/>
        </w:rPr>
        <w:t>resubmit</w:t>
      </w:r>
      <w:r>
        <w:rPr>
          <w:spacing w:val="-13"/>
          <w:sz w:val="22"/>
        </w:rPr>
        <w:t> </w:t>
      </w:r>
      <w:r>
        <w:rPr>
          <w:sz w:val="22"/>
        </w:rPr>
        <w:t>any</w:t>
      </w:r>
      <w:r>
        <w:rPr>
          <w:spacing w:val="-14"/>
          <w:sz w:val="22"/>
        </w:rPr>
        <w:t> </w:t>
      </w:r>
      <w:r>
        <w:rPr>
          <w:sz w:val="22"/>
        </w:rPr>
        <w:t>communication,</w:t>
      </w:r>
      <w:r>
        <w:rPr>
          <w:spacing w:val="-14"/>
          <w:sz w:val="22"/>
        </w:rPr>
        <w:t> </w:t>
      </w:r>
      <w:r>
        <w:rPr>
          <w:sz w:val="22"/>
        </w:rPr>
        <w:t>invoices,</w:t>
      </w:r>
      <w:r>
        <w:rPr>
          <w:spacing w:val="-14"/>
          <w:sz w:val="22"/>
        </w:rPr>
        <w:t> </w:t>
      </w:r>
      <w:r>
        <w:rPr>
          <w:sz w:val="22"/>
        </w:rPr>
        <w:t>or</w:t>
      </w:r>
      <w:r>
        <w:rPr>
          <w:spacing w:val="-13"/>
          <w:sz w:val="22"/>
        </w:rPr>
        <w:t> </w:t>
      </w:r>
      <w:r>
        <w:rPr>
          <w:spacing w:val="-2"/>
          <w:sz w:val="22"/>
        </w:rPr>
        <w:t>accompanying</w:t>
      </w:r>
    </w:p>
    <w:p>
      <w:pPr>
        <w:pStyle w:val="BodyText"/>
        <w:spacing w:line="242" w:lineRule="auto"/>
        <w:ind w:left="2340"/>
      </w:pPr>
      <w:r>
        <w:rPr/>
        <w:t>documentation</w:t>
      </w:r>
      <w:r>
        <w:rPr>
          <w:spacing w:val="-14"/>
        </w:rPr>
        <w:t> </w:t>
      </w:r>
      <w:r>
        <w:rPr/>
        <w:t>if</w:t>
      </w:r>
      <w:r>
        <w:rPr>
          <w:spacing w:val="-14"/>
        </w:rPr>
        <w:t> </w:t>
      </w:r>
      <w:r>
        <w:rPr/>
        <w:t>any</w:t>
      </w:r>
      <w:r>
        <w:rPr>
          <w:spacing w:val="-14"/>
        </w:rPr>
        <w:t> </w:t>
      </w:r>
      <w:r>
        <w:rPr/>
        <w:t>personal</w:t>
      </w:r>
      <w:r>
        <w:rPr>
          <w:spacing w:val="-14"/>
        </w:rPr>
        <w:t> </w:t>
      </w:r>
      <w:r>
        <w:rPr/>
        <w:t>identifying</w:t>
      </w:r>
      <w:r>
        <w:rPr>
          <w:spacing w:val="-10"/>
        </w:rPr>
        <w:t> </w:t>
      </w:r>
      <w:r>
        <w:rPr/>
        <w:t>information</w:t>
      </w:r>
      <w:r>
        <w:rPr>
          <w:spacing w:val="-13"/>
        </w:rPr>
        <w:t> </w:t>
      </w:r>
      <w:r>
        <w:rPr/>
        <w:t>is</w:t>
      </w:r>
      <w:r>
        <w:rPr>
          <w:spacing w:val="-14"/>
        </w:rPr>
        <w:t> </w:t>
      </w:r>
      <w:r>
        <w:rPr/>
        <w:t>included</w:t>
      </w:r>
      <w:r>
        <w:rPr>
          <w:spacing w:val="-11"/>
        </w:rPr>
        <w:t> </w:t>
      </w:r>
      <w:r>
        <w:rPr/>
        <w:t>(refer</w:t>
      </w:r>
      <w:r>
        <w:rPr>
          <w:spacing w:val="-14"/>
        </w:rPr>
        <w:t> </w:t>
      </w:r>
      <w:r>
        <w:rPr/>
        <w:t>to QCP_CG_IGP0003, Protection of Personally Identifiable Information.)</w:t>
      </w:r>
    </w:p>
    <w:p>
      <w:pPr>
        <w:pStyle w:val="ListParagraph"/>
        <w:numPr>
          <w:ilvl w:val="2"/>
          <w:numId w:val="1"/>
        </w:numPr>
        <w:tabs>
          <w:tab w:pos="2339" w:val="left" w:leader="none"/>
          <w:tab w:pos="2340" w:val="left" w:leader="none"/>
        </w:tabs>
        <w:spacing w:line="240" w:lineRule="auto" w:before="0" w:after="0"/>
        <w:ind w:left="2339" w:right="673" w:hanging="360"/>
        <w:jc w:val="left"/>
        <w:rPr>
          <w:sz w:val="22"/>
        </w:rPr>
      </w:pPr>
      <w:r>
        <w:rPr>
          <w:sz w:val="22"/>
        </w:rPr>
        <w:t>After CSA Rep transfer</w:t>
      </w:r>
      <w:r>
        <w:rPr>
          <w:spacing w:val="-1"/>
          <w:sz w:val="22"/>
        </w:rPr>
        <w:t> </w:t>
      </w:r>
      <w:r>
        <w:rPr>
          <w:sz w:val="22"/>
        </w:rPr>
        <w:t>to Clinical Site Monitoring, the ML</w:t>
      </w:r>
      <w:r>
        <w:rPr>
          <w:spacing w:val="-2"/>
          <w:sz w:val="22"/>
        </w:rPr>
        <w:t> </w:t>
      </w:r>
      <w:r>
        <w:rPr>
          <w:sz w:val="22"/>
        </w:rPr>
        <w:t>and CSA Rep will handle amendments to the Investigator site CTA as</w:t>
      </w:r>
      <w:r>
        <w:rPr>
          <w:spacing w:val="33"/>
          <w:sz w:val="22"/>
        </w:rPr>
        <w:t> </w:t>
      </w:r>
      <w:r>
        <w:rPr>
          <w:sz w:val="22"/>
        </w:rPr>
        <w:t>described in CS_TP_RSU0013,</w:t>
      </w:r>
      <w:r>
        <w:rPr>
          <w:spacing w:val="-6"/>
          <w:sz w:val="22"/>
        </w:rPr>
        <w:t> </w:t>
      </w:r>
      <w:r>
        <w:rPr>
          <w:sz w:val="22"/>
        </w:rPr>
        <w:t>Site</w:t>
      </w:r>
      <w:r>
        <w:rPr>
          <w:spacing w:val="-7"/>
          <w:sz w:val="22"/>
        </w:rPr>
        <w:t> </w:t>
      </w:r>
      <w:r>
        <w:rPr>
          <w:sz w:val="22"/>
        </w:rPr>
        <w:t>Activation</w:t>
      </w:r>
      <w:r>
        <w:rPr>
          <w:spacing w:val="-7"/>
          <w:sz w:val="22"/>
        </w:rPr>
        <w:t> </w:t>
      </w:r>
      <w:r>
        <w:rPr>
          <w:sz w:val="22"/>
        </w:rPr>
        <w:t>Management</w:t>
      </w:r>
      <w:r>
        <w:rPr>
          <w:spacing w:val="-7"/>
          <w:sz w:val="22"/>
        </w:rPr>
        <w:t> </w:t>
      </w:r>
      <w:r>
        <w:rPr>
          <w:sz w:val="22"/>
        </w:rPr>
        <w:t>Plan</w:t>
      </w:r>
      <w:r>
        <w:rPr>
          <w:spacing w:val="-6"/>
          <w:sz w:val="22"/>
        </w:rPr>
        <w:t> </w:t>
      </w:r>
      <w:r>
        <w:rPr>
          <w:sz w:val="22"/>
        </w:rPr>
        <w:t>In</w:t>
      </w:r>
      <w:r>
        <w:rPr>
          <w:spacing w:val="-7"/>
          <w:sz w:val="22"/>
        </w:rPr>
        <w:t> </w:t>
      </w:r>
      <w:r>
        <w:rPr>
          <w:sz w:val="22"/>
        </w:rPr>
        <w:t>the</w:t>
      </w:r>
      <w:r>
        <w:rPr>
          <w:spacing w:val="-7"/>
          <w:sz w:val="22"/>
        </w:rPr>
        <w:t> </w:t>
      </w:r>
      <w:r>
        <w:rPr>
          <w:sz w:val="22"/>
        </w:rPr>
        <w:t>event</w:t>
      </w:r>
      <w:r>
        <w:rPr>
          <w:spacing w:val="-10"/>
          <w:sz w:val="22"/>
        </w:rPr>
        <w:t> </w:t>
      </w:r>
      <w:r>
        <w:rPr>
          <w:sz w:val="22"/>
        </w:rPr>
        <w:t>Sites</w:t>
      </w:r>
      <w:r>
        <w:rPr>
          <w:spacing w:val="-8"/>
          <w:sz w:val="22"/>
        </w:rPr>
        <w:t> </w:t>
      </w:r>
      <w:r>
        <w:rPr>
          <w:sz w:val="22"/>
        </w:rPr>
        <w:t>send requests</w:t>
      </w:r>
      <w:r>
        <w:rPr>
          <w:spacing w:val="-2"/>
          <w:sz w:val="22"/>
        </w:rPr>
        <w:t> </w:t>
      </w:r>
      <w:r>
        <w:rPr>
          <w:sz w:val="22"/>
        </w:rPr>
        <w:t>directly</w:t>
      </w:r>
      <w:r>
        <w:rPr>
          <w:spacing w:val="-2"/>
          <w:sz w:val="22"/>
        </w:rPr>
        <w:t> </w:t>
      </w:r>
      <w:r>
        <w:rPr>
          <w:sz w:val="22"/>
        </w:rPr>
        <w:t>to</w:t>
      </w:r>
      <w:r>
        <w:rPr>
          <w:spacing w:val="-2"/>
          <w:sz w:val="22"/>
        </w:rPr>
        <w:t> </w:t>
      </w:r>
      <w:r>
        <w:rPr>
          <w:sz w:val="22"/>
        </w:rPr>
        <w:t>PLs,</w:t>
      </w:r>
      <w:r>
        <w:rPr>
          <w:spacing w:val="-2"/>
          <w:sz w:val="22"/>
        </w:rPr>
        <w:t> </w:t>
      </w:r>
      <w:r>
        <w:rPr>
          <w:sz w:val="22"/>
        </w:rPr>
        <w:t>CLs,</w:t>
      </w:r>
      <w:r>
        <w:rPr>
          <w:spacing w:val="-2"/>
          <w:sz w:val="22"/>
        </w:rPr>
        <w:t> </w:t>
      </w:r>
      <w:r>
        <w:rPr>
          <w:sz w:val="22"/>
        </w:rPr>
        <w:t>Monitors,</w:t>
      </w:r>
      <w:r>
        <w:rPr>
          <w:spacing w:val="-2"/>
          <w:sz w:val="22"/>
        </w:rPr>
        <w:t> </w:t>
      </w:r>
      <w:r>
        <w:rPr>
          <w:sz w:val="22"/>
        </w:rPr>
        <w:t>or</w:t>
      </w:r>
      <w:r>
        <w:rPr>
          <w:spacing w:val="-2"/>
          <w:sz w:val="22"/>
        </w:rPr>
        <w:t> </w:t>
      </w:r>
      <w:r>
        <w:rPr>
          <w:sz w:val="22"/>
        </w:rPr>
        <w:t>others</w:t>
      </w:r>
      <w:r>
        <w:rPr>
          <w:spacing w:val="-2"/>
          <w:sz w:val="22"/>
        </w:rPr>
        <w:t> </w:t>
      </w:r>
      <w:r>
        <w:rPr>
          <w:sz w:val="22"/>
        </w:rPr>
        <w:t>for</w:t>
      </w:r>
      <w:r>
        <w:rPr>
          <w:spacing w:val="20"/>
          <w:sz w:val="22"/>
        </w:rPr>
        <w:t> </w:t>
      </w:r>
      <w:r>
        <w:rPr>
          <w:sz w:val="22"/>
        </w:rPr>
        <w:t>payment</w:t>
      </w:r>
      <w:r>
        <w:rPr>
          <w:spacing w:val="-2"/>
          <w:sz w:val="22"/>
        </w:rPr>
        <w:t> </w:t>
      </w:r>
      <w:r>
        <w:rPr>
          <w:sz w:val="22"/>
        </w:rPr>
        <w:t>of</w:t>
      </w:r>
      <w:r>
        <w:rPr>
          <w:spacing w:val="-2"/>
          <w:sz w:val="22"/>
        </w:rPr>
        <w:t> </w:t>
      </w:r>
      <w:r>
        <w:rPr>
          <w:sz w:val="22"/>
        </w:rPr>
        <w:t>changed</w:t>
      </w:r>
      <w:r>
        <w:rPr>
          <w:spacing w:val="-2"/>
          <w:sz w:val="22"/>
        </w:rPr>
        <w:t> </w:t>
      </w:r>
      <w:r>
        <w:rPr>
          <w:sz w:val="22"/>
        </w:rPr>
        <w:t>or additional</w:t>
      </w:r>
      <w:r>
        <w:rPr>
          <w:spacing w:val="-10"/>
          <w:sz w:val="22"/>
        </w:rPr>
        <w:t> </w:t>
      </w:r>
      <w:r>
        <w:rPr>
          <w:sz w:val="22"/>
        </w:rPr>
        <w:t>services</w:t>
      </w:r>
      <w:r>
        <w:rPr>
          <w:spacing w:val="-8"/>
          <w:sz w:val="22"/>
        </w:rPr>
        <w:t> </w:t>
      </w:r>
      <w:r>
        <w:rPr>
          <w:sz w:val="22"/>
        </w:rPr>
        <w:t>(e.g.,</w:t>
      </w:r>
      <w:r>
        <w:rPr>
          <w:spacing w:val="-8"/>
          <w:sz w:val="22"/>
        </w:rPr>
        <w:t> </w:t>
      </w:r>
      <w:r>
        <w:rPr>
          <w:sz w:val="22"/>
        </w:rPr>
        <w:t>reimbursement for</w:t>
      </w:r>
      <w:r>
        <w:rPr>
          <w:spacing w:val="-8"/>
          <w:sz w:val="22"/>
        </w:rPr>
        <w:t> </w:t>
      </w:r>
      <w:r>
        <w:rPr>
          <w:sz w:val="22"/>
        </w:rPr>
        <w:t>costs</w:t>
      </w:r>
      <w:r>
        <w:rPr>
          <w:spacing w:val="-8"/>
          <w:sz w:val="22"/>
        </w:rPr>
        <w:t> </w:t>
      </w:r>
      <w:r>
        <w:rPr>
          <w:sz w:val="22"/>
        </w:rPr>
        <w:t>related</w:t>
      </w:r>
      <w:r>
        <w:rPr>
          <w:spacing w:val="-8"/>
          <w:sz w:val="22"/>
        </w:rPr>
        <w:t> </w:t>
      </w:r>
      <w:r>
        <w:rPr>
          <w:sz w:val="22"/>
        </w:rPr>
        <w:t>to</w:t>
      </w:r>
      <w:r>
        <w:rPr>
          <w:spacing w:val="-7"/>
          <w:sz w:val="22"/>
        </w:rPr>
        <w:t> </w:t>
      </w:r>
      <w:r>
        <w:rPr>
          <w:sz w:val="22"/>
        </w:rPr>
        <w:t>a</w:t>
      </w:r>
      <w:r>
        <w:rPr>
          <w:spacing w:val="-8"/>
          <w:sz w:val="22"/>
        </w:rPr>
        <w:t> </w:t>
      </w:r>
      <w:r>
        <w:rPr>
          <w:sz w:val="22"/>
        </w:rPr>
        <w:t>health</w:t>
      </w:r>
      <w:r>
        <w:rPr>
          <w:spacing w:val="-8"/>
          <w:sz w:val="22"/>
        </w:rPr>
        <w:t> </w:t>
      </w:r>
      <w:r>
        <w:rPr>
          <w:sz w:val="22"/>
        </w:rPr>
        <w:t>fair</w:t>
      </w:r>
      <w:r>
        <w:rPr>
          <w:spacing w:val="-10"/>
          <w:sz w:val="22"/>
        </w:rPr>
        <w:t> </w:t>
      </w:r>
      <w:r>
        <w:rPr>
          <w:sz w:val="22"/>
        </w:rPr>
        <w:t>they are</w:t>
      </w:r>
      <w:r>
        <w:rPr>
          <w:spacing w:val="-11"/>
          <w:sz w:val="22"/>
        </w:rPr>
        <w:t> </w:t>
      </w:r>
      <w:r>
        <w:rPr>
          <w:sz w:val="22"/>
        </w:rPr>
        <w:t>to</w:t>
      </w:r>
      <w:r>
        <w:rPr>
          <w:spacing w:val="-11"/>
          <w:sz w:val="22"/>
        </w:rPr>
        <w:t> </w:t>
      </w:r>
      <w:r>
        <w:rPr>
          <w:sz w:val="22"/>
        </w:rPr>
        <w:t>follow</w:t>
      </w:r>
      <w:r>
        <w:rPr>
          <w:spacing w:val="15"/>
          <w:sz w:val="22"/>
        </w:rPr>
        <w:t> </w:t>
      </w:r>
      <w:r>
        <w:rPr>
          <w:sz w:val="22"/>
        </w:rPr>
        <w:t>CS_OP_RSU0060</w:t>
      </w:r>
      <w:r>
        <w:rPr>
          <w:spacing w:val="-11"/>
          <w:sz w:val="22"/>
        </w:rPr>
        <w:t> </w:t>
      </w:r>
      <w:r>
        <w:rPr>
          <w:sz w:val="22"/>
        </w:rPr>
        <w:t>Site</w:t>
      </w:r>
      <w:r>
        <w:rPr>
          <w:spacing w:val="-9"/>
          <w:sz w:val="22"/>
        </w:rPr>
        <w:t> </w:t>
      </w:r>
      <w:r>
        <w:rPr>
          <w:sz w:val="22"/>
        </w:rPr>
        <w:t>Activation,Appendix</w:t>
      </w:r>
      <w:r>
        <w:rPr>
          <w:spacing w:val="-11"/>
          <w:sz w:val="22"/>
        </w:rPr>
        <w:t> </w:t>
      </w:r>
      <w:r>
        <w:rPr>
          <w:sz w:val="22"/>
        </w:rPr>
        <w:t>C</w:t>
      </w:r>
      <w:r>
        <w:rPr>
          <w:spacing w:val="-14"/>
          <w:sz w:val="22"/>
        </w:rPr>
        <w:t> </w:t>
      </w:r>
      <w:r>
        <w:rPr>
          <w:sz w:val="22"/>
        </w:rPr>
        <w:t>Compensation</w:t>
      </w:r>
      <w:r>
        <w:rPr>
          <w:spacing w:val="-14"/>
          <w:sz w:val="22"/>
        </w:rPr>
        <w:t> </w:t>
      </w:r>
      <w:r>
        <w:rPr>
          <w:sz w:val="22"/>
        </w:rPr>
        <w:t>to Healthcare</w:t>
      </w:r>
      <w:r>
        <w:rPr>
          <w:spacing w:val="40"/>
          <w:sz w:val="22"/>
        </w:rPr>
        <w:t> </w:t>
      </w:r>
      <w:r>
        <w:rPr>
          <w:sz w:val="22"/>
        </w:rPr>
        <w:t>Professionals for Clinical Research Services.</w:t>
      </w:r>
    </w:p>
    <w:p>
      <w:pPr>
        <w:pStyle w:val="BodyText"/>
        <w:spacing w:before="10"/>
        <w:rPr>
          <w:sz w:val="9"/>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96"/>
        <w:gridCol w:w="6269"/>
        <w:gridCol w:w="1839"/>
      </w:tblGrid>
      <w:tr>
        <w:trPr>
          <w:trHeight w:val="311" w:hRule="atLeast"/>
        </w:trPr>
        <w:tc>
          <w:tcPr>
            <w:tcW w:w="797" w:type="dxa"/>
            <w:shd w:val="clear" w:color="auto" w:fill="D9D9D9"/>
          </w:tcPr>
          <w:p>
            <w:pPr>
              <w:pStyle w:val="TableParagraph"/>
              <w:rPr>
                <w:b/>
                <w:sz w:val="20"/>
              </w:rPr>
            </w:pPr>
            <w:r>
              <w:rPr>
                <w:b/>
                <w:spacing w:val="-5"/>
                <w:sz w:val="20"/>
              </w:rPr>
              <w:t>No:</w:t>
            </w:r>
          </w:p>
        </w:tc>
        <w:tc>
          <w:tcPr>
            <w:tcW w:w="1296" w:type="dxa"/>
            <w:shd w:val="clear" w:color="auto" w:fill="D9D9D9"/>
          </w:tcPr>
          <w:p>
            <w:pPr>
              <w:pStyle w:val="TableParagraph"/>
              <w:rPr>
                <w:b/>
                <w:sz w:val="20"/>
              </w:rPr>
            </w:pPr>
            <w:r>
              <w:rPr>
                <w:b/>
                <w:spacing w:val="-4"/>
                <w:sz w:val="20"/>
              </w:rPr>
              <w:t>Who:</w:t>
            </w:r>
          </w:p>
        </w:tc>
        <w:tc>
          <w:tcPr>
            <w:tcW w:w="6269" w:type="dxa"/>
            <w:shd w:val="clear" w:color="auto" w:fill="D9D9D9"/>
          </w:tcPr>
          <w:p>
            <w:pPr>
              <w:pStyle w:val="TableParagraph"/>
              <w:rPr>
                <w:b/>
                <w:sz w:val="20"/>
              </w:rPr>
            </w:pPr>
            <w:r>
              <w:rPr>
                <w:b/>
                <w:spacing w:val="-2"/>
                <w:sz w:val="20"/>
              </w:rPr>
              <w:t>Step:</w:t>
            </w:r>
          </w:p>
        </w:tc>
        <w:tc>
          <w:tcPr>
            <w:tcW w:w="1839" w:type="dxa"/>
            <w:shd w:val="clear" w:color="auto" w:fill="D9D9D9"/>
          </w:tcPr>
          <w:p>
            <w:pPr>
              <w:pStyle w:val="TableParagraph"/>
              <w:ind w:left="105"/>
              <w:rPr>
                <w:b/>
                <w:sz w:val="20"/>
              </w:rPr>
            </w:pPr>
            <w:r>
              <w:rPr>
                <w:b/>
                <w:spacing w:val="-2"/>
                <w:sz w:val="20"/>
              </w:rPr>
              <w:t>When:</w:t>
            </w:r>
          </w:p>
        </w:tc>
      </w:tr>
      <w:tr>
        <w:trPr>
          <w:trHeight w:val="767" w:hRule="atLeast"/>
        </w:trPr>
        <w:tc>
          <w:tcPr>
            <w:tcW w:w="797" w:type="dxa"/>
          </w:tcPr>
          <w:p>
            <w:pPr>
              <w:pStyle w:val="TableParagraph"/>
              <w:spacing w:before="42"/>
              <w:rPr>
                <w:b/>
                <w:sz w:val="20"/>
              </w:rPr>
            </w:pPr>
            <w:r>
              <w:rPr>
                <w:b/>
                <w:spacing w:val="-2"/>
                <w:sz w:val="20"/>
              </w:rPr>
              <w:t>6.10.1</w:t>
            </w:r>
          </w:p>
        </w:tc>
        <w:tc>
          <w:tcPr>
            <w:tcW w:w="1296" w:type="dxa"/>
          </w:tcPr>
          <w:p>
            <w:pPr>
              <w:pStyle w:val="TableParagraph"/>
              <w:rPr>
                <w:sz w:val="20"/>
              </w:rPr>
            </w:pPr>
            <w:r>
              <w:rPr>
                <w:spacing w:val="-2"/>
                <w:sz w:val="20"/>
              </w:rPr>
              <w:t>SAM/ML</w:t>
            </w:r>
            <w:r>
              <w:rPr>
                <w:spacing w:val="-12"/>
                <w:sz w:val="20"/>
              </w:rPr>
              <w:t> </w:t>
            </w:r>
            <w:r>
              <w:rPr>
                <w:spacing w:val="-2"/>
                <w:sz w:val="20"/>
              </w:rPr>
              <w:t>or </w:t>
            </w:r>
            <w:r>
              <w:rPr>
                <w:sz w:val="20"/>
              </w:rPr>
              <w:t>CSA Rep</w:t>
            </w:r>
          </w:p>
        </w:tc>
        <w:tc>
          <w:tcPr>
            <w:tcW w:w="6269" w:type="dxa"/>
          </w:tcPr>
          <w:p>
            <w:pPr>
              <w:pStyle w:val="TableParagraph"/>
              <w:ind w:right="317"/>
              <w:jc w:val="both"/>
              <w:rPr>
                <w:sz w:val="20"/>
              </w:rPr>
            </w:pPr>
            <w:r>
              <w:rPr>
                <w:sz w:val="20"/>
              </w:rPr>
              <w:t>Sends</w:t>
            </w:r>
            <w:r>
              <w:rPr>
                <w:spacing w:val="-6"/>
                <w:sz w:val="20"/>
              </w:rPr>
              <w:t> </w:t>
            </w:r>
            <w:r>
              <w:rPr>
                <w:sz w:val="20"/>
              </w:rPr>
              <w:t>a</w:t>
            </w:r>
            <w:r>
              <w:rPr>
                <w:spacing w:val="-6"/>
                <w:sz w:val="20"/>
              </w:rPr>
              <w:t> </w:t>
            </w:r>
            <w:r>
              <w:rPr>
                <w:sz w:val="20"/>
              </w:rPr>
              <w:t>request</w:t>
            </w:r>
            <w:r>
              <w:rPr>
                <w:spacing w:val="-6"/>
                <w:sz w:val="20"/>
              </w:rPr>
              <w:t> </w:t>
            </w:r>
            <w:r>
              <w:rPr>
                <w:sz w:val="20"/>
              </w:rPr>
              <w:t>for</w:t>
            </w:r>
            <w:r>
              <w:rPr>
                <w:spacing w:val="-6"/>
                <w:sz w:val="20"/>
              </w:rPr>
              <w:t> </w:t>
            </w:r>
            <w:r>
              <w:rPr>
                <w:sz w:val="20"/>
              </w:rPr>
              <w:t>Global,</w:t>
            </w:r>
            <w:r>
              <w:rPr>
                <w:spacing w:val="-6"/>
                <w:sz w:val="20"/>
              </w:rPr>
              <w:t> </w:t>
            </w:r>
            <w:r>
              <w:rPr>
                <w:sz w:val="20"/>
              </w:rPr>
              <w:t>Country,</w:t>
            </w:r>
            <w:r>
              <w:rPr>
                <w:spacing w:val="-6"/>
                <w:sz w:val="20"/>
              </w:rPr>
              <w:t> </w:t>
            </w:r>
            <w:r>
              <w:rPr>
                <w:sz w:val="20"/>
              </w:rPr>
              <w:t>or</w:t>
            </w:r>
            <w:r>
              <w:rPr>
                <w:spacing w:val="-6"/>
                <w:sz w:val="20"/>
              </w:rPr>
              <w:t> </w:t>
            </w:r>
            <w:r>
              <w:rPr>
                <w:sz w:val="20"/>
              </w:rPr>
              <w:t>One-off</w:t>
            </w:r>
            <w:r>
              <w:rPr>
                <w:spacing w:val="-7"/>
                <w:sz w:val="20"/>
              </w:rPr>
              <w:t> </w:t>
            </w:r>
            <w:r>
              <w:rPr>
                <w:sz w:val="20"/>
              </w:rPr>
              <w:t>CTA</w:t>
            </w:r>
            <w:r>
              <w:rPr>
                <w:spacing w:val="-7"/>
                <w:sz w:val="20"/>
              </w:rPr>
              <w:t> </w:t>
            </w:r>
            <w:r>
              <w:rPr>
                <w:sz w:val="20"/>
              </w:rPr>
              <w:t>Amendment, Assignment,</w:t>
            </w:r>
            <w:r>
              <w:rPr>
                <w:spacing w:val="-10"/>
                <w:sz w:val="20"/>
              </w:rPr>
              <w:t> </w:t>
            </w:r>
            <w:r>
              <w:rPr>
                <w:sz w:val="20"/>
              </w:rPr>
              <w:t>or</w:t>
            </w:r>
            <w:r>
              <w:rPr>
                <w:spacing w:val="-10"/>
                <w:sz w:val="20"/>
              </w:rPr>
              <w:t> </w:t>
            </w:r>
            <w:r>
              <w:rPr>
                <w:sz w:val="20"/>
              </w:rPr>
              <w:t>Notice</w:t>
            </w:r>
            <w:r>
              <w:rPr>
                <w:spacing w:val="-10"/>
                <w:sz w:val="20"/>
              </w:rPr>
              <w:t> </w:t>
            </w:r>
            <w:r>
              <w:rPr>
                <w:sz w:val="20"/>
              </w:rPr>
              <w:t>Letter</w:t>
            </w:r>
            <w:r>
              <w:rPr>
                <w:spacing w:val="-10"/>
                <w:sz w:val="20"/>
              </w:rPr>
              <w:t> </w:t>
            </w:r>
            <w:r>
              <w:rPr>
                <w:sz w:val="20"/>
              </w:rPr>
              <w:t>Template(s)</w:t>
            </w:r>
            <w:r>
              <w:rPr>
                <w:spacing w:val="-10"/>
                <w:sz w:val="20"/>
              </w:rPr>
              <w:t> </w:t>
            </w:r>
            <w:r>
              <w:rPr>
                <w:sz w:val="20"/>
              </w:rPr>
              <w:t>to</w:t>
            </w:r>
            <w:r>
              <w:rPr>
                <w:spacing w:val="-10"/>
                <w:sz w:val="20"/>
              </w:rPr>
              <w:t> </w:t>
            </w:r>
            <w:r>
              <w:rPr>
                <w:sz w:val="20"/>
              </w:rPr>
              <w:t>the</w:t>
            </w:r>
            <w:r>
              <w:rPr>
                <w:spacing w:val="-10"/>
                <w:sz w:val="20"/>
              </w:rPr>
              <w:t> </w:t>
            </w:r>
            <w:r>
              <w:rPr>
                <w:sz w:val="20"/>
              </w:rPr>
              <w:t>CBSL.</w:t>
            </w:r>
            <w:r>
              <w:rPr>
                <w:spacing w:val="35"/>
                <w:sz w:val="20"/>
              </w:rPr>
              <w:t> </w:t>
            </w:r>
            <w:r>
              <w:rPr>
                <w:sz w:val="20"/>
              </w:rPr>
              <w:t>Provides</w:t>
            </w:r>
            <w:r>
              <w:rPr>
                <w:spacing w:val="-10"/>
                <w:sz w:val="20"/>
              </w:rPr>
              <w:t> </w:t>
            </w:r>
            <w:r>
              <w:rPr>
                <w:sz w:val="20"/>
              </w:rPr>
              <w:t>a clear explanation and background for the request.</w:t>
            </w:r>
          </w:p>
        </w:tc>
        <w:tc>
          <w:tcPr>
            <w:tcW w:w="1839" w:type="dxa"/>
            <w:vMerge w:val="restart"/>
          </w:tcPr>
          <w:p>
            <w:pPr>
              <w:pStyle w:val="TableParagraph"/>
              <w:ind w:left="105" w:right="383"/>
              <w:rPr>
                <w:sz w:val="20"/>
              </w:rPr>
            </w:pPr>
            <w:r>
              <w:rPr>
                <w:sz w:val="20"/>
              </w:rPr>
              <w:t>Setup,</w:t>
            </w:r>
            <w:r>
              <w:rPr>
                <w:spacing w:val="-14"/>
                <w:sz w:val="20"/>
              </w:rPr>
              <w:t> </w:t>
            </w:r>
            <w:r>
              <w:rPr>
                <w:sz w:val="20"/>
              </w:rPr>
              <w:t>Startup, </w:t>
            </w:r>
            <w:r>
              <w:rPr>
                <w:spacing w:val="-2"/>
                <w:sz w:val="20"/>
              </w:rPr>
              <w:t>Conduct</w:t>
            </w:r>
          </w:p>
          <w:p>
            <w:pPr>
              <w:pStyle w:val="TableParagraph"/>
              <w:spacing w:before="8"/>
              <w:ind w:left="0"/>
              <w:rPr>
                <w:sz w:val="26"/>
              </w:rPr>
            </w:pPr>
          </w:p>
          <w:p>
            <w:pPr>
              <w:pStyle w:val="TableParagraph"/>
              <w:spacing w:before="1"/>
              <w:ind w:left="105" w:right="428"/>
              <w:rPr>
                <w:sz w:val="20"/>
              </w:rPr>
            </w:pPr>
            <w:r>
              <w:rPr>
                <w:sz w:val="20"/>
              </w:rPr>
              <w:t>Can occur throughout</w:t>
            </w:r>
            <w:r>
              <w:rPr>
                <w:spacing w:val="-14"/>
                <w:sz w:val="20"/>
              </w:rPr>
              <w:t> </w:t>
            </w:r>
            <w:r>
              <w:rPr>
                <w:sz w:val="20"/>
              </w:rPr>
              <w:t>the </w:t>
            </w:r>
            <w:r>
              <w:rPr>
                <w:spacing w:val="-2"/>
                <w:sz w:val="20"/>
              </w:rPr>
              <w:t>project</w:t>
            </w:r>
          </w:p>
        </w:tc>
      </w:tr>
      <w:tr>
        <w:trPr>
          <w:trHeight w:val="772" w:hRule="atLeast"/>
        </w:trPr>
        <w:tc>
          <w:tcPr>
            <w:tcW w:w="797" w:type="dxa"/>
          </w:tcPr>
          <w:p>
            <w:pPr>
              <w:pStyle w:val="TableParagraph"/>
              <w:spacing w:before="42"/>
              <w:rPr>
                <w:b/>
                <w:sz w:val="20"/>
              </w:rPr>
            </w:pPr>
            <w:r>
              <w:rPr>
                <w:b/>
                <w:spacing w:val="-2"/>
                <w:sz w:val="20"/>
              </w:rPr>
              <w:t>6.10.2</w:t>
            </w:r>
          </w:p>
        </w:tc>
        <w:tc>
          <w:tcPr>
            <w:tcW w:w="1296" w:type="dxa"/>
            <w:vMerge w:val="restart"/>
          </w:tcPr>
          <w:p>
            <w:pPr>
              <w:pStyle w:val="TableParagraph"/>
              <w:spacing w:before="42"/>
              <w:rPr>
                <w:sz w:val="20"/>
              </w:rPr>
            </w:pPr>
            <w:r>
              <w:rPr>
                <w:spacing w:val="-4"/>
                <w:sz w:val="20"/>
              </w:rPr>
              <w:t>CBSL</w:t>
            </w:r>
          </w:p>
        </w:tc>
        <w:tc>
          <w:tcPr>
            <w:tcW w:w="6269" w:type="dxa"/>
          </w:tcPr>
          <w:p>
            <w:pPr>
              <w:pStyle w:val="TableParagraph"/>
              <w:ind w:right="90"/>
              <w:rPr>
                <w:sz w:val="20"/>
              </w:rPr>
            </w:pPr>
            <w:r>
              <w:rPr>
                <w:sz w:val="20"/>
              </w:rPr>
              <w:t>Determines</w:t>
            </w:r>
            <w:r>
              <w:rPr>
                <w:spacing w:val="-11"/>
                <w:sz w:val="20"/>
              </w:rPr>
              <w:t> </w:t>
            </w:r>
            <w:r>
              <w:rPr>
                <w:sz w:val="20"/>
              </w:rPr>
              <w:t>the</w:t>
            </w:r>
            <w:r>
              <w:rPr>
                <w:spacing w:val="-14"/>
                <w:sz w:val="20"/>
              </w:rPr>
              <w:t> </w:t>
            </w:r>
            <w:r>
              <w:rPr>
                <w:sz w:val="20"/>
              </w:rPr>
              <w:t>appropriate</w:t>
            </w:r>
            <w:r>
              <w:rPr>
                <w:spacing w:val="-14"/>
                <w:sz w:val="20"/>
              </w:rPr>
              <w:t> </w:t>
            </w:r>
            <w:r>
              <w:rPr>
                <w:sz w:val="20"/>
              </w:rPr>
              <w:t>instrument</w:t>
            </w:r>
            <w:r>
              <w:rPr>
                <w:spacing w:val="-14"/>
                <w:sz w:val="20"/>
              </w:rPr>
              <w:t> </w:t>
            </w:r>
            <w:r>
              <w:rPr>
                <w:sz w:val="20"/>
              </w:rPr>
              <w:t>to</w:t>
            </w:r>
            <w:r>
              <w:rPr>
                <w:spacing w:val="-14"/>
                <w:sz w:val="20"/>
              </w:rPr>
              <w:t> </w:t>
            </w:r>
            <w:r>
              <w:rPr>
                <w:sz w:val="20"/>
              </w:rPr>
              <w:t>effect</w:t>
            </w:r>
            <w:r>
              <w:rPr>
                <w:spacing w:val="-13"/>
                <w:sz w:val="20"/>
              </w:rPr>
              <w:t> </w:t>
            </w:r>
            <w:r>
              <w:rPr>
                <w:sz w:val="20"/>
              </w:rPr>
              <w:t>the</w:t>
            </w:r>
            <w:r>
              <w:rPr>
                <w:spacing w:val="-14"/>
                <w:sz w:val="20"/>
              </w:rPr>
              <w:t> </w:t>
            </w:r>
            <w:r>
              <w:rPr>
                <w:sz w:val="20"/>
              </w:rPr>
              <w:t>change</w:t>
            </w:r>
            <w:r>
              <w:rPr>
                <w:spacing w:val="-14"/>
                <w:sz w:val="20"/>
              </w:rPr>
              <w:t> </w:t>
            </w:r>
            <w:r>
              <w:rPr>
                <w:sz w:val="20"/>
              </w:rPr>
              <w:t>(for example, a CTA Amendment, Assignment, or Notice Letter depending on the circumstances).</w:t>
            </w:r>
          </w:p>
        </w:tc>
        <w:tc>
          <w:tcPr>
            <w:tcW w:w="1839" w:type="dxa"/>
            <w:vMerge/>
            <w:tcBorders>
              <w:top w:val="nil"/>
            </w:tcBorders>
          </w:tcPr>
          <w:p>
            <w:pPr>
              <w:rPr>
                <w:sz w:val="2"/>
                <w:szCs w:val="2"/>
              </w:rPr>
            </w:pPr>
          </w:p>
        </w:tc>
      </w:tr>
      <w:tr>
        <w:trPr>
          <w:trHeight w:val="1996" w:hRule="atLeast"/>
        </w:trPr>
        <w:tc>
          <w:tcPr>
            <w:tcW w:w="797" w:type="dxa"/>
          </w:tcPr>
          <w:p>
            <w:pPr>
              <w:pStyle w:val="TableParagraph"/>
              <w:spacing w:before="42"/>
              <w:rPr>
                <w:b/>
                <w:sz w:val="20"/>
              </w:rPr>
            </w:pPr>
            <w:r>
              <w:rPr>
                <w:b/>
                <w:spacing w:val="-2"/>
                <w:sz w:val="20"/>
              </w:rPr>
              <w:t>6.10.3</w:t>
            </w:r>
          </w:p>
        </w:tc>
        <w:tc>
          <w:tcPr>
            <w:tcW w:w="1296" w:type="dxa"/>
            <w:vMerge/>
            <w:tcBorders>
              <w:top w:val="nil"/>
            </w:tcBorders>
          </w:tcPr>
          <w:p>
            <w:pPr>
              <w:rPr>
                <w:sz w:val="2"/>
                <w:szCs w:val="2"/>
              </w:rPr>
            </w:pPr>
          </w:p>
        </w:tc>
        <w:tc>
          <w:tcPr>
            <w:tcW w:w="6269" w:type="dxa"/>
          </w:tcPr>
          <w:p>
            <w:pPr>
              <w:pStyle w:val="TableParagraph"/>
              <w:ind w:left="109"/>
              <w:rPr>
                <w:sz w:val="20"/>
              </w:rPr>
            </w:pPr>
            <w:r>
              <w:rPr>
                <w:sz w:val="20"/>
              </w:rPr>
              <w:t>Provides</w:t>
            </w:r>
            <w:r>
              <w:rPr>
                <w:spacing w:val="-14"/>
                <w:sz w:val="20"/>
              </w:rPr>
              <w:t> </w:t>
            </w:r>
            <w:r>
              <w:rPr>
                <w:sz w:val="20"/>
              </w:rPr>
              <w:t>the</w:t>
            </w:r>
            <w:r>
              <w:rPr>
                <w:spacing w:val="-14"/>
                <w:sz w:val="20"/>
              </w:rPr>
              <w:t> </w:t>
            </w:r>
            <w:r>
              <w:rPr>
                <w:sz w:val="20"/>
              </w:rPr>
              <w:t>SAM/ML</w:t>
            </w:r>
            <w:r>
              <w:rPr>
                <w:spacing w:val="-14"/>
                <w:sz w:val="20"/>
              </w:rPr>
              <w:t> </w:t>
            </w:r>
            <w:r>
              <w:rPr>
                <w:sz w:val="20"/>
              </w:rPr>
              <w:t>with</w:t>
            </w:r>
            <w:r>
              <w:rPr>
                <w:spacing w:val="-14"/>
                <w:sz w:val="20"/>
              </w:rPr>
              <w:t> </w:t>
            </w:r>
            <w:r>
              <w:rPr>
                <w:sz w:val="20"/>
              </w:rPr>
              <w:t>the</w:t>
            </w:r>
            <w:r>
              <w:rPr>
                <w:spacing w:val="-14"/>
                <w:sz w:val="20"/>
              </w:rPr>
              <w:t> </w:t>
            </w:r>
            <w:r>
              <w:rPr>
                <w:sz w:val="20"/>
              </w:rPr>
              <w:t>appropriate</w:t>
            </w:r>
            <w:r>
              <w:rPr>
                <w:spacing w:val="-14"/>
                <w:sz w:val="20"/>
              </w:rPr>
              <w:t> </w:t>
            </w:r>
            <w:r>
              <w:rPr>
                <w:sz w:val="20"/>
              </w:rPr>
              <w:t>Global</w:t>
            </w:r>
            <w:r>
              <w:rPr>
                <w:spacing w:val="-12"/>
                <w:sz w:val="20"/>
              </w:rPr>
              <w:t> </w:t>
            </w:r>
            <w:r>
              <w:rPr>
                <w:sz w:val="20"/>
              </w:rPr>
              <w:t>or</w:t>
            </w:r>
            <w:r>
              <w:rPr>
                <w:spacing w:val="-12"/>
                <w:sz w:val="20"/>
              </w:rPr>
              <w:t> </w:t>
            </w:r>
            <w:r>
              <w:rPr>
                <w:sz w:val="20"/>
              </w:rPr>
              <w:t>Country</w:t>
            </w:r>
            <w:r>
              <w:rPr>
                <w:spacing w:val="-14"/>
                <w:sz w:val="20"/>
              </w:rPr>
              <w:t> </w:t>
            </w:r>
            <w:r>
              <w:rPr>
                <w:sz w:val="20"/>
              </w:rPr>
              <w:t>CTA Amendment, Assignment or Notice Letter</w:t>
            </w:r>
            <w:r>
              <w:rPr>
                <w:spacing w:val="40"/>
                <w:sz w:val="20"/>
              </w:rPr>
              <w:t> </w:t>
            </w:r>
            <w:r>
              <w:rPr>
                <w:sz w:val="20"/>
              </w:rPr>
              <w:t>Template(s), Country Budget Template(s), and/or</w:t>
            </w:r>
            <w:r>
              <w:rPr>
                <w:spacing w:val="40"/>
                <w:sz w:val="20"/>
              </w:rPr>
              <w:t> </w:t>
            </w:r>
            <w:r>
              <w:rPr>
                <w:sz w:val="20"/>
              </w:rPr>
              <w:t>budget negotiation parameters and instructions, for applicable countries.</w:t>
            </w:r>
          </w:p>
          <w:p>
            <w:pPr>
              <w:pStyle w:val="TableParagraph"/>
              <w:spacing w:before="4"/>
              <w:ind w:left="0"/>
              <w:rPr>
                <w:sz w:val="26"/>
              </w:rPr>
            </w:pPr>
          </w:p>
          <w:p>
            <w:pPr>
              <w:pStyle w:val="TableParagraph"/>
              <w:spacing w:line="242" w:lineRule="auto" w:before="1"/>
              <w:ind w:left="109"/>
              <w:rPr>
                <w:sz w:val="20"/>
              </w:rPr>
            </w:pPr>
            <w:r>
              <w:rPr>
                <w:b/>
                <w:sz w:val="20"/>
              </w:rPr>
              <w:t>Note</w:t>
            </w:r>
            <w:r>
              <w:rPr>
                <w:sz w:val="20"/>
              </w:rPr>
              <w:t>:</w:t>
            </w:r>
            <w:r>
              <w:rPr>
                <w:spacing w:val="40"/>
                <w:sz w:val="20"/>
              </w:rPr>
              <w:t> </w:t>
            </w:r>
            <w:r>
              <w:rPr>
                <w:sz w:val="20"/>
              </w:rPr>
              <w:t>For One-off CTA Amendment/Assignment/Notice Letter </w:t>
            </w:r>
            <w:r>
              <w:rPr>
                <w:spacing w:val="-2"/>
                <w:sz w:val="20"/>
              </w:rPr>
              <w:t>template</w:t>
            </w:r>
            <w:r>
              <w:rPr>
                <w:spacing w:val="-6"/>
                <w:sz w:val="20"/>
              </w:rPr>
              <w:t> </w:t>
            </w:r>
            <w:r>
              <w:rPr>
                <w:spacing w:val="-2"/>
                <w:sz w:val="20"/>
              </w:rPr>
              <w:t>requests,</w:t>
            </w:r>
            <w:r>
              <w:rPr>
                <w:spacing w:val="-6"/>
                <w:sz w:val="20"/>
              </w:rPr>
              <w:t> </w:t>
            </w:r>
            <w:r>
              <w:rPr>
                <w:spacing w:val="-2"/>
                <w:sz w:val="20"/>
              </w:rPr>
              <w:t>the</w:t>
            </w:r>
            <w:r>
              <w:rPr>
                <w:spacing w:val="-6"/>
                <w:sz w:val="20"/>
              </w:rPr>
              <w:t> </w:t>
            </w:r>
            <w:r>
              <w:rPr>
                <w:spacing w:val="-2"/>
                <w:sz w:val="20"/>
              </w:rPr>
              <w:t>CBSL</w:t>
            </w:r>
            <w:r>
              <w:rPr>
                <w:spacing w:val="-6"/>
                <w:sz w:val="20"/>
              </w:rPr>
              <w:t> </w:t>
            </w:r>
            <w:r>
              <w:rPr>
                <w:spacing w:val="-2"/>
                <w:sz w:val="20"/>
              </w:rPr>
              <w:t>will</w:t>
            </w:r>
            <w:r>
              <w:rPr>
                <w:spacing w:val="-6"/>
                <w:sz w:val="20"/>
              </w:rPr>
              <w:t> </w:t>
            </w:r>
            <w:r>
              <w:rPr>
                <w:spacing w:val="-2"/>
                <w:sz w:val="20"/>
              </w:rPr>
              <w:t>provide</w:t>
            </w:r>
            <w:r>
              <w:rPr>
                <w:spacing w:val="-6"/>
                <w:sz w:val="20"/>
              </w:rPr>
              <w:t> </w:t>
            </w:r>
            <w:r>
              <w:rPr>
                <w:spacing w:val="-2"/>
                <w:sz w:val="20"/>
              </w:rPr>
              <w:t>template(s)</w:t>
            </w:r>
            <w:r>
              <w:rPr>
                <w:spacing w:val="-6"/>
                <w:sz w:val="20"/>
              </w:rPr>
              <w:t> </w:t>
            </w:r>
            <w:r>
              <w:rPr>
                <w:spacing w:val="-2"/>
                <w:sz w:val="20"/>
              </w:rPr>
              <w:t>directly</w:t>
            </w:r>
            <w:r>
              <w:rPr>
                <w:spacing w:val="-6"/>
                <w:sz w:val="20"/>
              </w:rPr>
              <w:t> </w:t>
            </w:r>
            <w:r>
              <w:rPr>
                <w:spacing w:val="-2"/>
                <w:sz w:val="20"/>
              </w:rPr>
              <w:t>to</w:t>
            </w:r>
            <w:r>
              <w:rPr>
                <w:spacing w:val="-6"/>
                <w:sz w:val="20"/>
              </w:rPr>
              <w:t> </w:t>
            </w:r>
            <w:r>
              <w:rPr>
                <w:spacing w:val="-2"/>
                <w:sz w:val="20"/>
              </w:rPr>
              <w:t>the requestor.</w:t>
            </w:r>
          </w:p>
        </w:tc>
        <w:tc>
          <w:tcPr>
            <w:tcW w:w="1839" w:type="dxa"/>
            <w:vMerge/>
            <w:tcBorders>
              <w:top w:val="nil"/>
            </w:tcBorders>
          </w:tcPr>
          <w:p>
            <w:pPr>
              <w:rPr>
                <w:sz w:val="2"/>
                <w:szCs w:val="2"/>
              </w:rPr>
            </w:pPr>
          </w:p>
        </w:tc>
      </w:tr>
      <w:tr>
        <w:trPr>
          <w:trHeight w:val="772" w:hRule="atLeast"/>
        </w:trPr>
        <w:tc>
          <w:tcPr>
            <w:tcW w:w="797" w:type="dxa"/>
          </w:tcPr>
          <w:p>
            <w:pPr>
              <w:pStyle w:val="TableParagraph"/>
              <w:spacing w:before="42"/>
              <w:rPr>
                <w:b/>
                <w:sz w:val="20"/>
              </w:rPr>
            </w:pPr>
            <w:r>
              <w:rPr>
                <w:b/>
                <w:spacing w:val="-2"/>
                <w:sz w:val="20"/>
              </w:rPr>
              <w:t>6.10.4</w:t>
            </w:r>
          </w:p>
        </w:tc>
        <w:tc>
          <w:tcPr>
            <w:tcW w:w="1296" w:type="dxa"/>
          </w:tcPr>
          <w:p>
            <w:pPr>
              <w:pStyle w:val="TableParagraph"/>
              <w:spacing w:before="42"/>
              <w:rPr>
                <w:sz w:val="20"/>
              </w:rPr>
            </w:pPr>
            <w:r>
              <w:rPr>
                <w:spacing w:val="-5"/>
                <w:sz w:val="20"/>
              </w:rPr>
              <w:t>SAM</w:t>
            </w:r>
          </w:p>
        </w:tc>
        <w:tc>
          <w:tcPr>
            <w:tcW w:w="6269" w:type="dxa"/>
          </w:tcPr>
          <w:p>
            <w:pPr>
              <w:pStyle w:val="TableParagraph"/>
              <w:spacing w:line="242" w:lineRule="auto"/>
              <w:ind w:left="109"/>
              <w:rPr>
                <w:sz w:val="20"/>
              </w:rPr>
            </w:pPr>
            <w:r>
              <w:rPr>
                <w:sz w:val="20"/>
              </w:rPr>
              <w:t>Distributes</w:t>
            </w:r>
            <w:r>
              <w:rPr>
                <w:spacing w:val="-7"/>
                <w:sz w:val="20"/>
              </w:rPr>
              <w:t> </w:t>
            </w:r>
            <w:r>
              <w:rPr>
                <w:sz w:val="20"/>
              </w:rPr>
              <w:t>Country</w:t>
            </w:r>
            <w:r>
              <w:rPr>
                <w:spacing w:val="-7"/>
                <w:sz w:val="20"/>
              </w:rPr>
              <w:t> </w:t>
            </w:r>
            <w:r>
              <w:rPr>
                <w:sz w:val="20"/>
              </w:rPr>
              <w:t>CTA</w:t>
            </w:r>
            <w:r>
              <w:rPr>
                <w:spacing w:val="-7"/>
                <w:sz w:val="20"/>
              </w:rPr>
              <w:t> </w:t>
            </w:r>
            <w:r>
              <w:rPr>
                <w:sz w:val="20"/>
              </w:rPr>
              <w:t>Amendment,</w:t>
            </w:r>
            <w:r>
              <w:rPr>
                <w:spacing w:val="-8"/>
                <w:sz w:val="20"/>
              </w:rPr>
              <w:t> </w:t>
            </w:r>
            <w:r>
              <w:rPr>
                <w:sz w:val="20"/>
              </w:rPr>
              <w:t>Assignment,</w:t>
            </w:r>
            <w:r>
              <w:rPr>
                <w:spacing w:val="-6"/>
                <w:sz w:val="20"/>
              </w:rPr>
              <w:t> </w:t>
            </w:r>
            <w:r>
              <w:rPr>
                <w:sz w:val="20"/>
              </w:rPr>
              <w:t>or</w:t>
            </w:r>
            <w:r>
              <w:rPr>
                <w:spacing w:val="-10"/>
                <w:sz w:val="20"/>
              </w:rPr>
              <w:t> </w:t>
            </w:r>
            <w:r>
              <w:rPr>
                <w:sz w:val="20"/>
              </w:rPr>
              <w:t>Notice</w:t>
            </w:r>
            <w:r>
              <w:rPr>
                <w:spacing w:val="-10"/>
                <w:sz w:val="20"/>
              </w:rPr>
              <w:t> </w:t>
            </w:r>
            <w:r>
              <w:rPr>
                <w:sz w:val="20"/>
              </w:rPr>
              <w:t>Letter Template(s),</w:t>
            </w:r>
            <w:r>
              <w:rPr>
                <w:spacing w:val="-4"/>
                <w:sz w:val="20"/>
              </w:rPr>
              <w:t> </w:t>
            </w:r>
            <w:r>
              <w:rPr>
                <w:sz w:val="20"/>
              </w:rPr>
              <w:t>instructions,</w:t>
            </w:r>
            <w:r>
              <w:rPr>
                <w:spacing w:val="-14"/>
                <w:sz w:val="20"/>
              </w:rPr>
              <w:t> </w:t>
            </w:r>
            <w:r>
              <w:rPr>
                <w:sz w:val="20"/>
              </w:rPr>
              <w:t>and</w:t>
            </w:r>
            <w:r>
              <w:rPr>
                <w:spacing w:val="-14"/>
                <w:sz w:val="20"/>
              </w:rPr>
              <w:t> </w:t>
            </w:r>
            <w:r>
              <w:rPr>
                <w:sz w:val="20"/>
              </w:rPr>
              <w:t>budget</w:t>
            </w:r>
            <w:r>
              <w:rPr>
                <w:spacing w:val="-13"/>
                <w:sz w:val="20"/>
              </w:rPr>
              <w:t> </w:t>
            </w:r>
            <w:r>
              <w:rPr>
                <w:sz w:val="20"/>
              </w:rPr>
              <w:t>negotiation</w:t>
            </w:r>
            <w:r>
              <w:rPr>
                <w:spacing w:val="-14"/>
                <w:sz w:val="20"/>
              </w:rPr>
              <w:t> </w:t>
            </w:r>
            <w:r>
              <w:rPr>
                <w:sz w:val="20"/>
              </w:rPr>
              <w:t>parameters</w:t>
            </w:r>
            <w:r>
              <w:rPr>
                <w:spacing w:val="-14"/>
                <w:sz w:val="20"/>
              </w:rPr>
              <w:t> </w:t>
            </w:r>
            <w:r>
              <w:rPr>
                <w:sz w:val="20"/>
              </w:rPr>
              <w:t>to</w:t>
            </w:r>
            <w:r>
              <w:rPr>
                <w:spacing w:val="-14"/>
                <w:sz w:val="20"/>
              </w:rPr>
              <w:t> </w:t>
            </w:r>
            <w:r>
              <w:rPr>
                <w:sz w:val="20"/>
              </w:rPr>
              <w:t>the CSA Rep(s) as appropriate.</w:t>
            </w:r>
          </w:p>
        </w:tc>
        <w:tc>
          <w:tcPr>
            <w:tcW w:w="1839" w:type="dxa"/>
            <w:vMerge/>
            <w:tcBorders>
              <w:top w:val="nil"/>
            </w:tcBorders>
          </w:tcPr>
          <w:p>
            <w:pPr>
              <w:rPr>
                <w:sz w:val="2"/>
                <w:szCs w:val="2"/>
              </w:rPr>
            </w:pPr>
          </w:p>
        </w:tc>
      </w:tr>
      <w:tr>
        <w:trPr>
          <w:trHeight w:val="1525" w:hRule="atLeast"/>
        </w:trPr>
        <w:tc>
          <w:tcPr>
            <w:tcW w:w="797" w:type="dxa"/>
          </w:tcPr>
          <w:p>
            <w:pPr>
              <w:pStyle w:val="TableParagraph"/>
              <w:spacing w:before="42"/>
              <w:rPr>
                <w:b/>
                <w:sz w:val="20"/>
              </w:rPr>
            </w:pPr>
            <w:r>
              <w:rPr>
                <w:b/>
                <w:spacing w:val="-2"/>
                <w:sz w:val="20"/>
              </w:rPr>
              <w:t>6.10.5</w:t>
            </w:r>
          </w:p>
        </w:tc>
        <w:tc>
          <w:tcPr>
            <w:tcW w:w="1296" w:type="dxa"/>
          </w:tcPr>
          <w:p>
            <w:pPr>
              <w:pStyle w:val="TableParagraph"/>
              <w:spacing w:before="42"/>
              <w:rPr>
                <w:sz w:val="20"/>
              </w:rPr>
            </w:pPr>
            <w:r>
              <w:rPr>
                <w:sz w:val="20"/>
              </w:rPr>
              <w:t>CSA</w:t>
            </w:r>
            <w:r>
              <w:rPr>
                <w:spacing w:val="-10"/>
                <w:sz w:val="20"/>
              </w:rPr>
              <w:t> </w:t>
            </w:r>
            <w:r>
              <w:rPr>
                <w:spacing w:val="-5"/>
                <w:sz w:val="20"/>
              </w:rPr>
              <w:t>Rep</w:t>
            </w:r>
          </w:p>
        </w:tc>
        <w:tc>
          <w:tcPr>
            <w:tcW w:w="6269" w:type="dxa"/>
          </w:tcPr>
          <w:p>
            <w:pPr>
              <w:pStyle w:val="TableParagraph"/>
              <w:ind w:right="90"/>
              <w:rPr>
                <w:sz w:val="20"/>
              </w:rPr>
            </w:pPr>
            <w:r>
              <w:rPr>
                <w:sz w:val="20"/>
              </w:rPr>
              <w:t>Adds site-specific details to the CTA Amendment, Assignment or Notice Letter Template(s).</w:t>
            </w:r>
            <w:r>
              <w:rPr>
                <w:spacing w:val="40"/>
                <w:sz w:val="20"/>
              </w:rPr>
              <w:t> </w:t>
            </w:r>
            <w:r>
              <w:rPr>
                <w:sz w:val="20"/>
              </w:rPr>
              <w:t>Negotiates</w:t>
            </w:r>
            <w:r>
              <w:rPr>
                <w:spacing w:val="-2"/>
                <w:sz w:val="20"/>
              </w:rPr>
              <w:t> </w:t>
            </w:r>
            <w:r>
              <w:rPr>
                <w:sz w:val="20"/>
              </w:rPr>
              <w:t>the amendment changes to the</w:t>
            </w:r>
            <w:r>
              <w:rPr>
                <w:spacing w:val="-14"/>
                <w:sz w:val="20"/>
              </w:rPr>
              <w:t> </w:t>
            </w:r>
            <w:r>
              <w:rPr>
                <w:sz w:val="20"/>
              </w:rPr>
              <w:t>Investigator</w:t>
            </w:r>
            <w:r>
              <w:rPr>
                <w:spacing w:val="-14"/>
                <w:sz w:val="20"/>
              </w:rPr>
              <w:t> </w:t>
            </w:r>
            <w:r>
              <w:rPr>
                <w:sz w:val="20"/>
              </w:rPr>
              <w:t>site</w:t>
            </w:r>
            <w:r>
              <w:rPr>
                <w:spacing w:val="-14"/>
                <w:sz w:val="20"/>
              </w:rPr>
              <w:t> </w:t>
            </w:r>
            <w:r>
              <w:rPr>
                <w:sz w:val="20"/>
              </w:rPr>
              <w:t>CTA</w:t>
            </w:r>
            <w:r>
              <w:rPr>
                <w:spacing w:val="1"/>
                <w:sz w:val="20"/>
              </w:rPr>
              <w:t> </w:t>
            </w:r>
            <w:r>
              <w:rPr>
                <w:sz w:val="20"/>
              </w:rPr>
              <w:t>with</w:t>
            </w:r>
            <w:r>
              <w:rPr>
                <w:spacing w:val="-14"/>
                <w:sz w:val="20"/>
              </w:rPr>
              <w:t> </w:t>
            </w:r>
            <w:r>
              <w:rPr>
                <w:sz w:val="20"/>
              </w:rPr>
              <w:t>the</w:t>
            </w:r>
            <w:r>
              <w:rPr>
                <w:spacing w:val="-11"/>
                <w:sz w:val="20"/>
              </w:rPr>
              <w:t> </w:t>
            </w:r>
            <w:r>
              <w:rPr>
                <w:sz w:val="20"/>
              </w:rPr>
              <w:t>appropriate</w:t>
            </w:r>
            <w:r>
              <w:rPr>
                <w:spacing w:val="-12"/>
                <w:sz w:val="20"/>
              </w:rPr>
              <w:t> </w:t>
            </w:r>
            <w:r>
              <w:rPr>
                <w:sz w:val="20"/>
              </w:rPr>
              <w:t>site(s)</w:t>
            </w:r>
            <w:r>
              <w:rPr>
                <w:spacing w:val="-10"/>
                <w:sz w:val="20"/>
              </w:rPr>
              <w:t> </w:t>
            </w:r>
            <w:r>
              <w:rPr>
                <w:sz w:val="20"/>
              </w:rPr>
              <w:t>as</w:t>
            </w:r>
            <w:r>
              <w:rPr>
                <w:spacing w:val="-14"/>
                <w:sz w:val="20"/>
              </w:rPr>
              <w:t> </w:t>
            </w:r>
            <w:r>
              <w:rPr>
                <w:sz w:val="20"/>
              </w:rPr>
              <w:t>per</w:t>
            </w:r>
            <w:r>
              <w:rPr>
                <w:spacing w:val="-14"/>
                <w:sz w:val="20"/>
              </w:rPr>
              <w:t> </w:t>
            </w:r>
            <w:r>
              <w:rPr>
                <w:sz w:val="20"/>
              </w:rPr>
              <w:t>sections</w:t>
            </w:r>
          </w:p>
          <w:p>
            <w:pPr>
              <w:pStyle w:val="TableParagraph"/>
              <w:spacing w:before="1"/>
              <w:ind w:left="109"/>
              <w:rPr>
                <w:sz w:val="20"/>
              </w:rPr>
            </w:pPr>
            <w:r>
              <w:rPr>
                <w:sz w:val="20"/>
              </w:rPr>
              <w:t>6.6</w:t>
            </w:r>
            <w:r>
              <w:rPr>
                <w:spacing w:val="-11"/>
                <w:sz w:val="20"/>
              </w:rPr>
              <w:t> </w:t>
            </w:r>
            <w:r>
              <w:rPr>
                <w:sz w:val="20"/>
              </w:rPr>
              <w:t>through</w:t>
            </w:r>
            <w:r>
              <w:rPr>
                <w:spacing w:val="-11"/>
                <w:sz w:val="20"/>
              </w:rPr>
              <w:t> </w:t>
            </w:r>
            <w:r>
              <w:rPr>
                <w:sz w:val="20"/>
              </w:rPr>
              <w:t>6.7</w:t>
            </w:r>
            <w:r>
              <w:rPr>
                <w:spacing w:val="-7"/>
                <w:sz w:val="20"/>
              </w:rPr>
              <w:t> </w:t>
            </w:r>
            <w:r>
              <w:rPr>
                <w:sz w:val="20"/>
              </w:rPr>
              <w:t>of</w:t>
            </w:r>
            <w:r>
              <w:rPr>
                <w:spacing w:val="-3"/>
                <w:sz w:val="20"/>
              </w:rPr>
              <w:t> </w:t>
            </w:r>
            <w:r>
              <w:rPr>
                <w:sz w:val="20"/>
              </w:rPr>
              <w:t>this</w:t>
            </w:r>
            <w:r>
              <w:rPr>
                <w:spacing w:val="20"/>
                <w:sz w:val="20"/>
              </w:rPr>
              <w:t> </w:t>
            </w:r>
            <w:r>
              <w:rPr>
                <w:sz w:val="20"/>
              </w:rPr>
              <w:t>WI,</w:t>
            </w:r>
            <w:r>
              <w:rPr>
                <w:spacing w:val="-11"/>
                <w:sz w:val="20"/>
              </w:rPr>
              <w:t> </w:t>
            </w:r>
            <w:r>
              <w:rPr>
                <w:sz w:val="20"/>
              </w:rPr>
              <w:t>if</w:t>
            </w:r>
            <w:r>
              <w:rPr>
                <w:spacing w:val="-4"/>
                <w:sz w:val="20"/>
              </w:rPr>
              <w:t> </w:t>
            </w:r>
            <w:r>
              <w:rPr>
                <w:sz w:val="20"/>
              </w:rPr>
              <w:t>negotiation</w:t>
            </w:r>
            <w:r>
              <w:rPr>
                <w:spacing w:val="-10"/>
                <w:sz w:val="20"/>
              </w:rPr>
              <w:t> </w:t>
            </w:r>
            <w:r>
              <w:rPr>
                <w:sz w:val="20"/>
              </w:rPr>
              <w:t>is</w:t>
            </w:r>
            <w:r>
              <w:rPr>
                <w:spacing w:val="-13"/>
                <w:sz w:val="20"/>
              </w:rPr>
              <w:t> </w:t>
            </w:r>
            <w:r>
              <w:rPr>
                <w:spacing w:val="-2"/>
                <w:sz w:val="20"/>
              </w:rPr>
              <w:t>needed.</w:t>
            </w:r>
          </w:p>
          <w:p>
            <w:pPr>
              <w:pStyle w:val="TableParagraph"/>
              <w:spacing w:before="5"/>
              <w:ind w:left="0"/>
              <w:rPr>
                <w:sz w:val="25"/>
              </w:rPr>
            </w:pPr>
          </w:p>
          <w:p>
            <w:pPr>
              <w:pStyle w:val="TableParagraph"/>
              <w:spacing w:before="1"/>
              <w:ind w:left="109"/>
              <w:rPr>
                <w:sz w:val="20"/>
              </w:rPr>
            </w:pPr>
            <w:r>
              <w:rPr>
                <w:b/>
                <w:sz w:val="20"/>
              </w:rPr>
              <w:t>Note:</w:t>
            </w:r>
            <w:r>
              <w:rPr>
                <w:b/>
                <w:spacing w:val="30"/>
                <w:sz w:val="20"/>
              </w:rPr>
              <w:t> </w:t>
            </w:r>
            <w:r>
              <w:rPr>
                <w:sz w:val="20"/>
              </w:rPr>
              <w:t>Some</w:t>
            </w:r>
            <w:r>
              <w:rPr>
                <w:spacing w:val="-8"/>
                <w:sz w:val="20"/>
              </w:rPr>
              <w:t> </w:t>
            </w:r>
            <w:r>
              <w:rPr>
                <w:sz w:val="20"/>
              </w:rPr>
              <w:t>amendments</w:t>
            </w:r>
            <w:r>
              <w:rPr>
                <w:spacing w:val="-14"/>
                <w:sz w:val="20"/>
              </w:rPr>
              <w:t> </w:t>
            </w:r>
            <w:r>
              <w:rPr>
                <w:sz w:val="20"/>
              </w:rPr>
              <w:t>may</w:t>
            </w:r>
            <w:r>
              <w:rPr>
                <w:spacing w:val="-11"/>
                <w:sz w:val="20"/>
              </w:rPr>
              <w:t> </w:t>
            </w:r>
            <w:r>
              <w:rPr>
                <w:sz w:val="20"/>
              </w:rPr>
              <w:t>not</w:t>
            </w:r>
            <w:r>
              <w:rPr>
                <w:spacing w:val="-11"/>
                <w:sz w:val="20"/>
              </w:rPr>
              <w:t> </w:t>
            </w:r>
            <w:r>
              <w:rPr>
                <w:sz w:val="20"/>
              </w:rPr>
              <w:t>require</w:t>
            </w:r>
            <w:r>
              <w:rPr>
                <w:spacing w:val="-13"/>
                <w:sz w:val="20"/>
              </w:rPr>
              <w:t> </w:t>
            </w:r>
            <w:r>
              <w:rPr>
                <w:sz w:val="20"/>
              </w:rPr>
              <w:t>or</w:t>
            </w:r>
            <w:r>
              <w:rPr>
                <w:spacing w:val="-11"/>
                <w:sz w:val="20"/>
              </w:rPr>
              <w:t> </w:t>
            </w:r>
            <w:r>
              <w:rPr>
                <w:sz w:val="20"/>
              </w:rPr>
              <w:t>allow</w:t>
            </w:r>
            <w:r>
              <w:rPr>
                <w:spacing w:val="-14"/>
                <w:sz w:val="20"/>
              </w:rPr>
              <w:t> </w:t>
            </w:r>
            <w:r>
              <w:rPr>
                <w:sz w:val="20"/>
              </w:rPr>
              <w:t>for</w:t>
            </w:r>
            <w:r>
              <w:rPr>
                <w:spacing w:val="-13"/>
                <w:sz w:val="20"/>
              </w:rPr>
              <w:t> </w:t>
            </w:r>
            <w:r>
              <w:rPr>
                <w:spacing w:val="-2"/>
                <w:sz w:val="20"/>
              </w:rPr>
              <w:t>negotiation.</w:t>
            </w:r>
          </w:p>
        </w:tc>
        <w:tc>
          <w:tcPr>
            <w:tcW w:w="1839" w:type="dxa"/>
            <w:vMerge/>
            <w:tcBorders>
              <w:top w:val="nil"/>
            </w:tcBorders>
          </w:tcPr>
          <w:p>
            <w:pPr>
              <w:rPr>
                <w:sz w:val="2"/>
                <w:szCs w:val="2"/>
              </w:rPr>
            </w:pPr>
          </w:p>
        </w:tc>
      </w:tr>
    </w:tbl>
    <w:p>
      <w:pPr>
        <w:spacing w:after="0"/>
        <w:rPr>
          <w:sz w:val="2"/>
          <w:szCs w:val="2"/>
        </w:rPr>
        <w:sectPr>
          <w:pgSz w:w="12240" w:h="15840"/>
          <w:pgMar w:header="725" w:footer="872" w:top="2520" w:bottom="1140" w:left="900" w:right="90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96"/>
        <w:gridCol w:w="6269"/>
        <w:gridCol w:w="1839"/>
      </w:tblGrid>
      <w:tr>
        <w:trPr>
          <w:trHeight w:val="306" w:hRule="atLeast"/>
        </w:trPr>
        <w:tc>
          <w:tcPr>
            <w:tcW w:w="797" w:type="dxa"/>
            <w:shd w:val="clear" w:color="auto" w:fill="D9D9D9"/>
          </w:tcPr>
          <w:p>
            <w:pPr>
              <w:pStyle w:val="TableParagraph"/>
              <w:rPr>
                <w:b/>
                <w:sz w:val="20"/>
              </w:rPr>
            </w:pPr>
            <w:r>
              <w:rPr>
                <w:b/>
                <w:spacing w:val="-5"/>
                <w:sz w:val="20"/>
              </w:rPr>
              <w:t>No:</w:t>
            </w:r>
          </w:p>
        </w:tc>
        <w:tc>
          <w:tcPr>
            <w:tcW w:w="1296" w:type="dxa"/>
            <w:shd w:val="clear" w:color="auto" w:fill="D9D9D9"/>
          </w:tcPr>
          <w:p>
            <w:pPr>
              <w:pStyle w:val="TableParagraph"/>
              <w:rPr>
                <w:b/>
                <w:sz w:val="20"/>
              </w:rPr>
            </w:pPr>
            <w:r>
              <w:rPr>
                <w:b/>
                <w:spacing w:val="-4"/>
                <w:sz w:val="20"/>
              </w:rPr>
              <w:t>Who:</w:t>
            </w:r>
          </w:p>
        </w:tc>
        <w:tc>
          <w:tcPr>
            <w:tcW w:w="6269" w:type="dxa"/>
            <w:shd w:val="clear" w:color="auto" w:fill="D9D9D9"/>
          </w:tcPr>
          <w:p>
            <w:pPr>
              <w:pStyle w:val="TableParagraph"/>
              <w:rPr>
                <w:b/>
                <w:sz w:val="20"/>
              </w:rPr>
            </w:pPr>
            <w:r>
              <w:rPr>
                <w:b/>
                <w:spacing w:val="-2"/>
                <w:sz w:val="20"/>
              </w:rPr>
              <w:t>Step:</w:t>
            </w:r>
          </w:p>
        </w:tc>
        <w:tc>
          <w:tcPr>
            <w:tcW w:w="1839" w:type="dxa"/>
            <w:shd w:val="clear" w:color="auto" w:fill="D9D9D9"/>
          </w:tcPr>
          <w:p>
            <w:pPr>
              <w:pStyle w:val="TableParagraph"/>
              <w:ind w:left="105"/>
              <w:rPr>
                <w:b/>
                <w:sz w:val="20"/>
              </w:rPr>
            </w:pPr>
            <w:r>
              <w:rPr>
                <w:b/>
                <w:spacing w:val="-2"/>
                <w:sz w:val="20"/>
              </w:rPr>
              <w:t>When:</w:t>
            </w:r>
          </w:p>
        </w:tc>
      </w:tr>
      <w:tr>
        <w:trPr>
          <w:trHeight w:val="772" w:hRule="atLeast"/>
        </w:trPr>
        <w:tc>
          <w:tcPr>
            <w:tcW w:w="797" w:type="dxa"/>
          </w:tcPr>
          <w:p>
            <w:pPr>
              <w:pStyle w:val="TableParagraph"/>
              <w:spacing w:before="47"/>
              <w:rPr>
                <w:b/>
                <w:sz w:val="20"/>
              </w:rPr>
            </w:pPr>
            <w:r>
              <w:rPr>
                <w:b/>
                <w:spacing w:val="-2"/>
                <w:sz w:val="20"/>
              </w:rPr>
              <w:t>6.10.6</w:t>
            </w:r>
          </w:p>
        </w:tc>
        <w:tc>
          <w:tcPr>
            <w:tcW w:w="1296" w:type="dxa"/>
            <w:tcBorders>
              <w:bottom w:val="nil"/>
            </w:tcBorders>
          </w:tcPr>
          <w:p>
            <w:pPr>
              <w:pStyle w:val="TableParagraph"/>
              <w:spacing w:before="47"/>
              <w:rPr>
                <w:sz w:val="20"/>
              </w:rPr>
            </w:pPr>
            <w:r>
              <w:rPr>
                <w:sz w:val="20"/>
              </w:rPr>
              <w:t>CSA</w:t>
            </w:r>
            <w:r>
              <w:rPr>
                <w:spacing w:val="-10"/>
                <w:sz w:val="20"/>
              </w:rPr>
              <w:t> </w:t>
            </w:r>
            <w:r>
              <w:rPr>
                <w:spacing w:val="-5"/>
                <w:sz w:val="20"/>
              </w:rPr>
              <w:t>Rep</w:t>
            </w:r>
          </w:p>
        </w:tc>
        <w:tc>
          <w:tcPr>
            <w:tcW w:w="6269" w:type="dxa"/>
          </w:tcPr>
          <w:p>
            <w:pPr>
              <w:pStyle w:val="TableParagraph"/>
              <w:spacing w:before="42"/>
              <w:ind w:right="90"/>
              <w:rPr>
                <w:sz w:val="20"/>
              </w:rPr>
            </w:pPr>
            <w:r>
              <w:rPr>
                <w:sz w:val="20"/>
              </w:rPr>
              <w:t>Prepares the Investigator site CTA Amendment, Assignment or Notice</w:t>
            </w:r>
            <w:r>
              <w:rPr>
                <w:spacing w:val="-12"/>
                <w:sz w:val="20"/>
              </w:rPr>
              <w:t> </w:t>
            </w:r>
            <w:r>
              <w:rPr>
                <w:sz w:val="20"/>
              </w:rPr>
              <w:t>Letter(s)</w:t>
            </w:r>
            <w:r>
              <w:rPr>
                <w:spacing w:val="-14"/>
                <w:sz w:val="20"/>
              </w:rPr>
              <w:t> </w:t>
            </w:r>
            <w:r>
              <w:rPr>
                <w:sz w:val="20"/>
              </w:rPr>
              <w:t>for</w:t>
            </w:r>
            <w:r>
              <w:rPr>
                <w:spacing w:val="-11"/>
                <w:sz w:val="20"/>
              </w:rPr>
              <w:t> </w:t>
            </w:r>
            <w:r>
              <w:rPr>
                <w:sz w:val="20"/>
              </w:rPr>
              <w:t>review</w:t>
            </w:r>
            <w:r>
              <w:rPr>
                <w:spacing w:val="-11"/>
                <w:sz w:val="20"/>
              </w:rPr>
              <w:t> </w:t>
            </w:r>
            <w:r>
              <w:rPr>
                <w:sz w:val="20"/>
              </w:rPr>
              <w:t>and</w:t>
            </w:r>
            <w:r>
              <w:rPr>
                <w:spacing w:val="20"/>
                <w:sz w:val="20"/>
              </w:rPr>
              <w:t> </w:t>
            </w:r>
            <w:r>
              <w:rPr>
                <w:sz w:val="20"/>
              </w:rPr>
              <w:t>approval</w:t>
            </w:r>
            <w:r>
              <w:rPr>
                <w:spacing w:val="-9"/>
                <w:sz w:val="20"/>
              </w:rPr>
              <w:t> </w:t>
            </w:r>
            <w:r>
              <w:rPr>
                <w:sz w:val="20"/>
              </w:rPr>
              <w:t>as</w:t>
            </w:r>
            <w:r>
              <w:rPr>
                <w:spacing w:val="-11"/>
                <w:sz w:val="20"/>
              </w:rPr>
              <w:t> </w:t>
            </w:r>
            <w:r>
              <w:rPr>
                <w:sz w:val="20"/>
              </w:rPr>
              <w:t>per</w:t>
            </w:r>
            <w:r>
              <w:rPr>
                <w:spacing w:val="-7"/>
                <w:sz w:val="20"/>
              </w:rPr>
              <w:t> </w:t>
            </w:r>
            <w:r>
              <w:rPr>
                <w:sz w:val="20"/>
              </w:rPr>
              <w:t>subsection</w:t>
            </w:r>
            <w:r>
              <w:rPr>
                <w:spacing w:val="-9"/>
                <w:sz w:val="20"/>
              </w:rPr>
              <w:t> </w:t>
            </w:r>
            <w:r>
              <w:rPr>
                <w:sz w:val="20"/>
              </w:rPr>
              <w:t>6.8</w:t>
            </w:r>
            <w:r>
              <w:rPr>
                <w:spacing w:val="-8"/>
                <w:sz w:val="20"/>
              </w:rPr>
              <w:t> </w:t>
            </w:r>
            <w:r>
              <w:rPr>
                <w:sz w:val="20"/>
              </w:rPr>
              <w:t>of</w:t>
            </w:r>
            <w:r>
              <w:rPr>
                <w:spacing w:val="-12"/>
                <w:sz w:val="20"/>
              </w:rPr>
              <w:t> </w:t>
            </w:r>
            <w:r>
              <w:rPr>
                <w:sz w:val="20"/>
              </w:rPr>
              <w:t>this </w:t>
            </w:r>
            <w:r>
              <w:rPr>
                <w:spacing w:val="-4"/>
                <w:sz w:val="20"/>
              </w:rPr>
              <w:t>WI.</w:t>
            </w:r>
          </w:p>
        </w:tc>
        <w:tc>
          <w:tcPr>
            <w:tcW w:w="1839" w:type="dxa"/>
            <w:tcBorders>
              <w:bottom w:val="nil"/>
            </w:tcBorders>
          </w:tcPr>
          <w:p>
            <w:pPr>
              <w:pStyle w:val="TableParagraph"/>
              <w:spacing w:before="42"/>
              <w:ind w:left="105" w:right="383"/>
              <w:rPr>
                <w:sz w:val="20"/>
              </w:rPr>
            </w:pPr>
            <w:r>
              <w:rPr>
                <w:sz w:val="20"/>
              </w:rPr>
              <w:t>Setup,</w:t>
            </w:r>
            <w:r>
              <w:rPr>
                <w:spacing w:val="-14"/>
                <w:sz w:val="20"/>
              </w:rPr>
              <w:t> </w:t>
            </w:r>
            <w:r>
              <w:rPr>
                <w:sz w:val="20"/>
              </w:rPr>
              <w:t>Startup, </w:t>
            </w:r>
            <w:r>
              <w:rPr>
                <w:spacing w:val="-2"/>
                <w:sz w:val="20"/>
              </w:rPr>
              <w:t>Conduct</w:t>
            </w:r>
          </w:p>
        </w:tc>
      </w:tr>
      <w:tr>
        <w:trPr>
          <w:trHeight w:val="758" w:hRule="atLeast"/>
        </w:trPr>
        <w:tc>
          <w:tcPr>
            <w:tcW w:w="797" w:type="dxa"/>
          </w:tcPr>
          <w:p>
            <w:pPr>
              <w:pStyle w:val="TableParagraph"/>
              <w:spacing w:before="42"/>
              <w:rPr>
                <w:b/>
                <w:sz w:val="20"/>
              </w:rPr>
            </w:pPr>
            <w:r>
              <w:rPr>
                <w:b/>
                <w:spacing w:val="-2"/>
                <w:sz w:val="20"/>
              </w:rPr>
              <w:t>6.10.7</w:t>
            </w:r>
          </w:p>
        </w:tc>
        <w:tc>
          <w:tcPr>
            <w:tcW w:w="1296" w:type="dxa"/>
            <w:tcBorders>
              <w:top w:val="nil"/>
            </w:tcBorders>
          </w:tcPr>
          <w:p>
            <w:pPr>
              <w:pStyle w:val="TableParagraph"/>
              <w:spacing w:before="0"/>
              <w:ind w:left="0"/>
              <w:rPr>
                <w:rFonts w:ascii="Times New Roman"/>
                <w:sz w:val="20"/>
              </w:rPr>
            </w:pPr>
          </w:p>
        </w:tc>
        <w:tc>
          <w:tcPr>
            <w:tcW w:w="6269" w:type="dxa"/>
          </w:tcPr>
          <w:p>
            <w:pPr>
              <w:pStyle w:val="TableParagraph"/>
              <w:ind w:right="199"/>
              <w:rPr>
                <w:sz w:val="20"/>
              </w:rPr>
            </w:pPr>
            <w:r>
              <w:rPr>
                <w:sz w:val="20"/>
              </w:rPr>
              <w:t>Executes</w:t>
            </w:r>
            <w:r>
              <w:rPr>
                <w:spacing w:val="-14"/>
                <w:sz w:val="20"/>
              </w:rPr>
              <w:t> </w:t>
            </w:r>
            <w:r>
              <w:rPr>
                <w:sz w:val="20"/>
              </w:rPr>
              <w:t>the</w:t>
            </w:r>
            <w:r>
              <w:rPr>
                <w:spacing w:val="-14"/>
                <w:sz w:val="20"/>
              </w:rPr>
              <w:t> </w:t>
            </w:r>
            <w:r>
              <w:rPr>
                <w:sz w:val="20"/>
              </w:rPr>
              <w:t>Investigator</w:t>
            </w:r>
            <w:r>
              <w:rPr>
                <w:spacing w:val="-14"/>
                <w:sz w:val="20"/>
              </w:rPr>
              <w:t> </w:t>
            </w:r>
            <w:r>
              <w:rPr>
                <w:sz w:val="20"/>
              </w:rPr>
              <w:t>site</w:t>
            </w:r>
            <w:r>
              <w:rPr>
                <w:spacing w:val="-14"/>
                <w:sz w:val="20"/>
              </w:rPr>
              <w:t> </w:t>
            </w:r>
            <w:r>
              <w:rPr>
                <w:sz w:val="20"/>
              </w:rPr>
              <w:t>CTA</w:t>
            </w:r>
            <w:r>
              <w:rPr>
                <w:spacing w:val="-14"/>
                <w:sz w:val="20"/>
              </w:rPr>
              <w:t> </w:t>
            </w:r>
            <w:r>
              <w:rPr>
                <w:sz w:val="20"/>
              </w:rPr>
              <w:t>Amendment,</w:t>
            </w:r>
            <w:r>
              <w:rPr>
                <w:spacing w:val="-14"/>
                <w:sz w:val="20"/>
              </w:rPr>
              <w:t> </w:t>
            </w:r>
            <w:r>
              <w:rPr>
                <w:sz w:val="20"/>
              </w:rPr>
              <w:t>Assignment</w:t>
            </w:r>
            <w:r>
              <w:rPr>
                <w:spacing w:val="-14"/>
                <w:sz w:val="20"/>
              </w:rPr>
              <w:t> </w:t>
            </w:r>
            <w:r>
              <w:rPr>
                <w:sz w:val="20"/>
              </w:rPr>
              <w:t>or Notice Letter(s) as defined in</w:t>
            </w:r>
            <w:r>
              <w:rPr>
                <w:spacing w:val="37"/>
                <w:sz w:val="20"/>
              </w:rPr>
              <w:t> </w:t>
            </w:r>
            <w:r>
              <w:rPr>
                <w:sz w:val="20"/>
              </w:rPr>
              <w:t>subsection 6.9 of this WI.</w:t>
            </w:r>
          </w:p>
        </w:tc>
        <w:tc>
          <w:tcPr>
            <w:tcW w:w="1839" w:type="dxa"/>
            <w:tcBorders>
              <w:top w:val="nil"/>
            </w:tcBorders>
          </w:tcPr>
          <w:p>
            <w:pPr>
              <w:pStyle w:val="TableParagraph"/>
              <w:spacing w:before="28"/>
              <w:ind w:left="105" w:right="428"/>
              <w:rPr>
                <w:sz w:val="20"/>
              </w:rPr>
            </w:pPr>
            <w:r>
              <w:rPr>
                <w:sz w:val="20"/>
              </w:rPr>
              <w:t>Can occur throughout</w:t>
            </w:r>
            <w:r>
              <w:rPr>
                <w:spacing w:val="-14"/>
                <w:sz w:val="20"/>
              </w:rPr>
              <w:t> </w:t>
            </w:r>
            <w:r>
              <w:rPr>
                <w:sz w:val="20"/>
              </w:rPr>
              <w:t>the </w:t>
            </w:r>
            <w:r>
              <w:rPr>
                <w:spacing w:val="-2"/>
                <w:sz w:val="20"/>
              </w:rPr>
              <w:t>project</w:t>
            </w:r>
          </w:p>
        </w:tc>
      </w:tr>
    </w:tbl>
    <w:p>
      <w:pPr>
        <w:pStyle w:val="BodyText"/>
        <w:spacing w:before="4"/>
        <w:rPr>
          <w:sz w:val="12"/>
        </w:rPr>
      </w:pPr>
    </w:p>
    <w:p>
      <w:pPr>
        <w:pStyle w:val="ListParagraph"/>
        <w:numPr>
          <w:ilvl w:val="0"/>
          <w:numId w:val="1"/>
        </w:numPr>
        <w:tabs>
          <w:tab w:pos="1259" w:val="left" w:leader="none"/>
          <w:tab w:pos="1260" w:val="left" w:leader="none"/>
        </w:tabs>
        <w:spacing w:line="240" w:lineRule="auto" w:before="94" w:after="0"/>
        <w:ind w:left="1260" w:right="0" w:hanging="720"/>
        <w:jc w:val="left"/>
        <w:rPr>
          <w:b/>
          <w:sz w:val="22"/>
        </w:rPr>
      </w:pPr>
      <w:bookmarkStart w:name="SUPPORTING DOCUMENTATION" w:id="19"/>
      <w:bookmarkEnd w:id="19"/>
      <w:r>
        <w:rPr>
          <w:b/>
          <w:sz w:val="22"/>
        </w:rPr>
        <w:t>SUPPORTIN</w:t>
      </w:r>
      <w:r>
        <w:rPr>
          <w:b/>
          <w:sz w:val="22"/>
        </w:rPr>
        <w:t>G</w:t>
      </w:r>
      <w:r>
        <w:rPr>
          <w:b/>
          <w:spacing w:val="-11"/>
          <w:sz w:val="22"/>
        </w:rPr>
        <w:t> </w:t>
      </w:r>
      <w:r>
        <w:rPr>
          <w:b/>
          <w:spacing w:val="-2"/>
          <w:sz w:val="22"/>
        </w:rPr>
        <w:t>DOCUMENTATION</w:t>
      </w:r>
    </w:p>
    <w:p>
      <w:pPr>
        <w:pStyle w:val="BodyText"/>
        <w:spacing w:before="11"/>
        <w:rPr>
          <w:b/>
          <w:sz w:val="10"/>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325" w:hRule="atLeast"/>
        </w:trPr>
        <w:tc>
          <w:tcPr>
            <w:tcW w:w="3778" w:type="dxa"/>
          </w:tcPr>
          <w:p>
            <w:pPr>
              <w:pStyle w:val="TableParagraph"/>
              <w:ind w:left="835"/>
              <w:rPr>
                <w:sz w:val="20"/>
              </w:rPr>
            </w:pPr>
            <w:r>
              <w:rPr>
                <w:b/>
                <w:sz w:val="22"/>
              </w:rPr>
              <w:t>7.1</w:t>
            </w:r>
            <w:r>
              <w:rPr>
                <w:b/>
                <w:spacing w:val="36"/>
                <w:sz w:val="22"/>
              </w:rPr>
              <w:t>  </w:t>
            </w:r>
            <w:hyperlink r:id="rId9">
              <w:r>
                <w:rPr>
                  <w:color w:val="3131FF"/>
                  <w:spacing w:val="-2"/>
                  <w:sz w:val="20"/>
                </w:rPr>
                <w:t>CS_FM_RSU0029</w:t>
              </w:r>
            </w:hyperlink>
          </w:p>
        </w:tc>
        <w:tc>
          <w:tcPr>
            <w:tcW w:w="6125" w:type="dxa"/>
          </w:tcPr>
          <w:p>
            <w:pPr>
              <w:pStyle w:val="TableParagraph"/>
              <w:spacing w:before="23"/>
              <w:ind w:left="220"/>
              <w:rPr>
                <w:sz w:val="20"/>
              </w:rPr>
            </w:pPr>
            <w:r>
              <w:rPr>
                <w:spacing w:val="-2"/>
                <w:sz w:val="20"/>
              </w:rPr>
              <w:t>Global</w:t>
            </w:r>
            <w:r>
              <w:rPr>
                <w:spacing w:val="-1"/>
                <w:sz w:val="20"/>
              </w:rPr>
              <w:t> </w:t>
            </w:r>
            <w:r>
              <w:rPr>
                <w:spacing w:val="-2"/>
                <w:sz w:val="20"/>
              </w:rPr>
              <w:t>Contracting</w:t>
            </w:r>
            <w:r>
              <w:rPr>
                <w:spacing w:val="-3"/>
                <w:sz w:val="20"/>
              </w:rPr>
              <w:t> </w:t>
            </w:r>
            <w:r>
              <w:rPr>
                <w:spacing w:val="-2"/>
                <w:sz w:val="20"/>
              </w:rPr>
              <w:t>QC</w:t>
            </w:r>
            <w:r>
              <w:rPr>
                <w:sz w:val="20"/>
              </w:rPr>
              <w:t> </w:t>
            </w:r>
            <w:r>
              <w:rPr>
                <w:spacing w:val="-4"/>
                <w:sz w:val="20"/>
              </w:rPr>
              <w:t>Form</w:t>
            </w:r>
          </w:p>
        </w:tc>
      </w:tr>
      <w:tr>
        <w:trPr>
          <w:trHeight w:val="330" w:hRule="atLeast"/>
        </w:trPr>
        <w:tc>
          <w:tcPr>
            <w:tcW w:w="3778" w:type="dxa"/>
          </w:tcPr>
          <w:p>
            <w:pPr>
              <w:pStyle w:val="TableParagraph"/>
              <w:ind w:left="835"/>
              <w:rPr>
                <w:sz w:val="20"/>
              </w:rPr>
            </w:pPr>
            <w:r>
              <w:rPr>
                <w:b/>
                <w:sz w:val="22"/>
              </w:rPr>
              <w:t>7.2</w:t>
            </w:r>
            <w:r>
              <w:rPr>
                <w:b/>
                <w:spacing w:val="36"/>
                <w:sz w:val="22"/>
              </w:rPr>
              <w:t>  </w:t>
            </w:r>
            <w:hyperlink r:id="rId10">
              <w:r>
                <w:rPr>
                  <w:color w:val="0000FF"/>
                  <w:spacing w:val="-2"/>
                  <w:sz w:val="20"/>
                </w:rPr>
                <w:t>CS_OP_RSU0060</w:t>
              </w:r>
            </w:hyperlink>
          </w:p>
        </w:tc>
        <w:tc>
          <w:tcPr>
            <w:tcW w:w="6125" w:type="dxa"/>
          </w:tcPr>
          <w:p>
            <w:pPr>
              <w:pStyle w:val="TableParagraph"/>
              <w:spacing w:before="23"/>
              <w:ind w:left="220"/>
              <w:rPr>
                <w:sz w:val="20"/>
              </w:rPr>
            </w:pPr>
            <w:r>
              <w:rPr>
                <w:sz w:val="20"/>
              </w:rPr>
              <w:t>Site</w:t>
            </w:r>
            <w:r>
              <w:rPr>
                <w:spacing w:val="-9"/>
                <w:sz w:val="20"/>
              </w:rPr>
              <w:t> </w:t>
            </w:r>
            <w:r>
              <w:rPr>
                <w:spacing w:val="-2"/>
                <w:sz w:val="20"/>
              </w:rPr>
              <w:t>Activation</w:t>
            </w:r>
          </w:p>
        </w:tc>
      </w:tr>
      <w:tr>
        <w:trPr>
          <w:trHeight w:val="325" w:hRule="atLeast"/>
        </w:trPr>
        <w:tc>
          <w:tcPr>
            <w:tcW w:w="3778" w:type="dxa"/>
          </w:tcPr>
          <w:p>
            <w:pPr>
              <w:pStyle w:val="TableParagraph"/>
              <w:ind w:left="835"/>
              <w:rPr>
                <w:sz w:val="20"/>
              </w:rPr>
            </w:pPr>
            <w:r>
              <w:rPr>
                <w:b/>
                <w:sz w:val="22"/>
              </w:rPr>
              <w:t>7.3</w:t>
            </w:r>
            <w:r>
              <w:rPr>
                <w:b/>
                <w:spacing w:val="36"/>
                <w:sz w:val="22"/>
              </w:rPr>
              <w:t>  </w:t>
            </w:r>
            <w:hyperlink r:id="rId11">
              <w:r>
                <w:rPr>
                  <w:color w:val="0000FF"/>
                  <w:spacing w:val="-2"/>
                  <w:sz w:val="20"/>
                </w:rPr>
                <w:t>CS_TP_RSU0013</w:t>
              </w:r>
            </w:hyperlink>
          </w:p>
        </w:tc>
        <w:tc>
          <w:tcPr>
            <w:tcW w:w="6125" w:type="dxa"/>
          </w:tcPr>
          <w:p>
            <w:pPr>
              <w:pStyle w:val="TableParagraph"/>
              <w:spacing w:before="42"/>
              <w:ind w:left="220"/>
              <w:rPr>
                <w:sz w:val="20"/>
              </w:rPr>
            </w:pPr>
            <w:r>
              <w:rPr>
                <w:sz w:val="20"/>
              </w:rPr>
              <w:t>Site</w:t>
            </w:r>
            <w:r>
              <w:rPr>
                <w:spacing w:val="-8"/>
                <w:sz w:val="20"/>
              </w:rPr>
              <w:t> </w:t>
            </w:r>
            <w:r>
              <w:rPr>
                <w:sz w:val="20"/>
              </w:rPr>
              <w:t>Activation</w:t>
            </w:r>
            <w:r>
              <w:rPr>
                <w:spacing w:val="-8"/>
                <w:sz w:val="20"/>
              </w:rPr>
              <w:t> </w:t>
            </w:r>
            <w:r>
              <w:rPr>
                <w:sz w:val="20"/>
              </w:rPr>
              <w:t>Management</w:t>
            </w:r>
            <w:r>
              <w:rPr>
                <w:spacing w:val="-8"/>
                <w:sz w:val="20"/>
              </w:rPr>
              <w:t> </w:t>
            </w:r>
            <w:r>
              <w:rPr>
                <w:spacing w:val="-4"/>
                <w:sz w:val="20"/>
              </w:rPr>
              <w:t>Plan</w:t>
            </w:r>
          </w:p>
        </w:tc>
      </w:tr>
      <w:tr>
        <w:trPr>
          <w:trHeight w:val="330" w:hRule="atLeast"/>
        </w:trPr>
        <w:tc>
          <w:tcPr>
            <w:tcW w:w="3778" w:type="dxa"/>
          </w:tcPr>
          <w:p>
            <w:pPr>
              <w:pStyle w:val="TableParagraph"/>
              <w:ind w:left="835"/>
              <w:rPr>
                <w:sz w:val="20"/>
              </w:rPr>
            </w:pPr>
            <w:r>
              <w:rPr>
                <w:b/>
                <w:sz w:val="22"/>
              </w:rPr>
              <w:t>7.4</w:t>
            </w:r>
            <w:r>
              <w:rPr>
                <w:b/>
                <w:spacing w:val="36"/>
                <w:sz w:val="22"/>
              </w:rPr>
              <w:t>  </w:t>
            </w:r>
            <w:hyperlink r:id="rId12">
              <w:r>
                <w:rPr>
                  <w:color w:val="0000FF"/>
                  <w:spacing w:val="-2"/>
                  <w:sz w:val="20"/>
                </w:rPr>
                <w:t>CS_TP_TMF0059</w:t>
              </w:r>
            </w:hyperlink>
          </w:p>
        </w:tc>
        <w:tc>
          <w:tcPr>
            <w:tcW w:w="6125" w:type="dxa"/>
          </w:tcPr>
          <w:p>
            <w:pPr>
              <w:pStyle w:val="TableParagraph"/>
              <w:spacing w:before="23"/>
              <w:ind w:left="220"/>
              <w:rPr>
                <w:sz w:val="20"/>
              </w:rPr>
            </w:pPr>
            <w:r>
              <w:rPr>
                <w:sz w:val="20"/>
              </w:rPr>
              <w:t>Trial</w:t>
            </w:r>
            <w:r>
              <w:rPr>
                <w:spacing w:val="-10"/>
                <w:sz w:val="20"/>
              </w:rPr>
              <w:t> </w:t>
            </w:r>
            <w:r>
              <w:rPr>
                <w:sz w:val="20"/>
              </w:rPr>
              <w:t>Master</w:t>
            </w:r>
            <w:r>
              <w:rPr>
                <w:spacing w:val="-11"/>
                <w:sz w:val="20"/>
              </w:rPr>
              <w:t> </w:t>
            </w:r>
            <w:r>
              <w:rPr>
                <w:sz w:val="20"/>
              </w:rPr>
              <w:t>File</w:t>
            </w:r>
            <w:r>
              <w:rPr>
                <w:spacing w:val="-9"/>
                <w:sz w:val="20"/>
              </w:rPr>
              <w:t> </w:t>
            </w:r>
            <w:r>
              <w:rPr>
                <w:sz w:val="20"/>
              </w:rPr>
              <w:t>(TMF)</w:t>
            </w:r>
            <w:r>
              <w:rPr>
                <w:spacing w:val="-11"/>
                <w:sz w:val="20"/>
              </w:rPr>
              <w:t> </w:t>
            </w:r>
            <w:r>
              <w:rPr>
                <w:sz w:val="20"/>
              </w:rPr>
              <w:t>Memo</w:t>
            </w:r>
            <w:r>
              <w:rPr>
                <w:spacing w:val="-8"/>
                <w:sz w:val="20"/>
              </w:rPr>
              <w:t> </w:t>
            </w:r>
            <w:r>
              <w:rPr>
                <w:sz w:val="20"/>
              </w:rPr>
              <w:t>to</w:t>
            </w:r>
            <w:r>
              <w:rPr>
                <w:spacing w:val="-10"/>
                <w:sz w:val="20"/>
              </w:rPr>
              <w:t> </w:t>
            </w:r>
            <w:r>
              <w:rPr>
                <w:sz w:val="20"/>
              </w:rPr>
              <w:t>File</w:t>
            </w:r>
            <w:r>
              <w:rPr>
                <w:spacing w:val="-10"/>
                <w:sz w:val="20"/>
              </w:rPr>
              <w:t> </w:t>
            </w:r>
            <w:r>
              <w:rPr>
                <w:spacing w:val="-2"/>
                <w:sz w:val="20"/>
              </w:rPr>
              <w:t>(MTF).</w:t>
            </w:r>
          </w:p>
        </w:tc>
      </w:tr>
      <w:tr>
        <w:trPr>
          <w:trHeight w:val="325" w:hRule="atLeast"/>
        </w:trPr>
        <w:tc>
          <w:tcPr>
            <w:tcW w:w="3778" w:type="dxa"/>
          </w:tcPr>
          <w:p>
            <w:pPr>
              <w:pStyle w:val="TableParagraph"/>
              <w:ind w:left="835"/>
              <w:rPr>
                <w:sz w:val="20"/>
              </w:rPr>
            </w:pPr>
            <w:r>
              <w:rPr>
                <w:b/>
                <w:sz w:val="22"/>
              </w:rPr>
              <w:t>7.5</w:t>
            </w:r>
            <w:r>
              <w:rPr>
                <w:b/>
                <w:spacing w:val="36"/>
                <w:sz w:val="22"/>
              </w:rPr>
              <w:t>  </w:t>
            </w:r>
            <w:hyperlink r:id="rId13">
              <w:r>
                <w:rPr>
                  <w:color w:val="3131FF"/>
                  <w:spacing w:val="-2"/>
                  <w:sz w:val="20"/>
                </w:rPr>
                <w:t>CS_WI_PL0024</w:t>
              </w:r>
            </w:hyperlink>
          </w:p>
        </w:tc>
        <w:tc>
          <w:tcPr>
            <w:tcW w:w="6125" w:type="dxa"/>
          </w:tcPr>
          <w:p>
            <w:pPr>
              <w:pStyle w:val="TableParagraph"/>
              <w:spacing w:before="23"/>
              <w:ind w:left="0" w:right="1090"/>
              <w:jc w:val="right"/>
              <w:rPr>
                <w:sz w:val="20"/>
              </w:rPr>
            </w:pPr>
            <w:r>
              <w:rPr>
                <w:spacing w:val="-2"/>
                <w:sz w:val="20"/>
              </w:rPr>
              <w:t>Project-Specific</w:t>
            </w:r>
            <w:r>
              <w:rPr>
                <w:spacing w:val="-3"/>
                <w:sz w:val="20"/>
              </w:rPr>
              <w:t> </w:t>
            </w:r>
            <w:r>
              <w:rPr>
                <w:spacing w:val="-2"/>
                <w:sz w:val="20"/>
              </w:rPr>
              <w:t>Training</w:t>
            </w:r>
            <w:r>
              <w:rPr>
                <w:spacing w:val="-1"/>
                <w:sz w:val="20"/>
              </w:rPr>
              <w:t> </w:t>
            </w:r>
            <w:r>
              <w:rPr>
                <w:spacing w:val="-2"/>
                <w:sz w:val="20"/>
              </w:rPr>
              <w:t>and</w:t>
            </w:r>
            <w:r>
              <w:rPr>
                <w:spacing w:val="-1"/>
                <w:sz w:val="20"/>
              </w:rPr>
              <w:t> </w:t>
            </w:r>
            <w:r>
              <w:rPr>
                <w:spacing w:val="-2"/>
                <w:sz w:val="20"/>
              </w:rPr>
              <w:t>Team</w:t>
            </w:r>
            <w:r>
              <w:rPr>
                <w:spacing w:val="-1"/>
                <w:sz w:val="20"/>
              </w:rPr>
              <w:t> </w:t>
            </w:r>
            <w:r>
              <w:rPr>
                <w:spacing w:val="-2"/>
                <w:sz w:val="20"/>
              </w:rPr>
              <w:t>Member</w:t>
            </w:r>
            <w:r>
              <w:rPr>
                <w:spacing w:val="-1"/>
                <w:sz w:val="20"/>
              </w:rPr>
              <w:t> </w:t>
            </w:r>
            <w:r>
              <w:rPr>
                <w:spacing w:val="-2"/>
                <w:sz w:val="20"/>
              </w:rPr>
              <w:t>Transition</w:t>
            </w:r>
          </w:p>
        </w:tc>
      </w:tr>
      <w:tr>
        <w:trPr>
          <w:trHeight w:val="330" w:hRule="atLeast"/>
        </w:trPr>
        <w:tc>
          <w:tcPr>
            <w:tcW w:w="3778" w:type="dxa"/>
          </w:tcPr>
          <w:p>
            <w:pPr>
              <w:pStyle w:val="TableParagraph"/>
              <w:spacing w:before="43"/>
              <w:ind w:left="835"/>
              <w:rPr>
                <w:sz w:val="20"/>
              </w:rPr>
            </w:pPr>
            <w:r>
              <w:rPr>
                <w:b/>
                <w:sz w:val="22"/>
              </w:rPr>
              <w:t>7.6</w:t>
            </w:r>
            <w:r>
              <w:rPr>
                <w:b/>
                <w:spacing w:val="36"/>
                <w:sz w:val="22"/>
              </w:rPr>
              <w:t>  </w:t>
            </w:r>
            <w:hyperlink r:id="rId14">
              <w:r>
                <w:rPr>
                  <w:color w:val="3535EC"/>
                  <w:spacing w:val="-2"/>
                  <w:sz w:val="20"/>
                </w:rPr>
                <w:t>CS_WI_RSU0021</w:t>
              </w:r>
            </w:hyperlink>
          </w:p>
        </w:tc>
        <w:tc>
          <w:tcPr>
            <w:tcW w:w="6125" w:type="dxa"/>
          </w:tcPr>
          <w:p>
            <w:pPr>
              <w:pStyle w:val="TableParagraph"/>
              <w:spacing w:before="23"/>
              <w:ind w:left="220"/>
              <w:rPr>
                <w:sz w:val="20"/>
              </w:rPr>
            </w:pPr>
            <w:r>
              <w:rPr>
                <w:spacing w:val="-2"/>
                <w:sz w:val="20"/>
              </w:rPr>
              <w:t>Essential</w:t>
            </w:r>
            <w:r>
              <w:rPr>
                <w:spacing w:val="-3"/>
                <w:sz w:val="20"/>
              </w:rPr>
              <w:t> </w:t>
            </w:r>
            <w:r>
              <w:rPr>
                <w:spacing w:val="-2"/>
                <w:sz w:val="20"/>
              </w:rPr>
              <w:t>Document</w:t>
            </w:r>
            <w:r>
              <w:rPr>
                <w:spacing w:val="-1"/>
                <w:sz w:val="20"/>
              </w:rPr>
              <w:t> </w:t>
            </w:r>
            <w:r>
              <w:rPr>
                <w:spacing w:val="-4"/>
                <w:sz w:val="20"/>
              </w:rPr>
              <w:t>Pack</w:t>
            </w:r>
          </w:p>
        </w:tc>
      </w:tr>
      <w:tr>
        <w:trPr>
          <w:trHeight w:val="330" w:hRule="atLeast"/>
        </w:trPr>
        <w:tc>
          <w:tcPr>
            <w:tcW w:w="3778" w:type="dxa"/>
          </w:tcPr>
          <w:p>
            <w:pPr>
              <w:pStyle w:val="TableParagraph"/>
              <w:ind w:left="835"/>
              <w:rPr>
                <w:sz w:val="20"/>
              </w:rPr>
            </w:pPr>
            <w:r>
              <w:rPr>
                <w:b/>
                <w:sz w:val="22"/>
              </w:rPr>
              <w:t>7.7</w:t>
            </w:r>
            <w:r>
              <w:rPr>
                <w:b/>
                <w:spacing w:val="36"/>
                <w:sz w:val="22"/>
              </w:rPr>
              <w:t>  </w:t>
            </w:r>
            <w:hyperlink r:id="rId15">
              <w:r>
                <w:rPr>
                  <w:color w:val="3131FF"/>
                  <w:spacing w:val="-2"/>
                  <w:sz w:val="20"/>
                </w:rPr>
                <w:t>CS_WI_RSU0032</w:t>
              </w:r>
            </w:hyperlink>
          </w:p>
        </w:tc>
        <w:tc>
          <w:tcPr>
            <w:tcW w:w="6125" w:type="dxa"/>
          </w:tcPr>
          <w:p>
            <w:pPr>
              <w:pStyle w:val="TableParagraph"/>
              <w:spacing w:before="23"/>
              <w:ind w:left="220"/>
              <w:rPr>
                <w:sz w:val="20"/>
              </w:rPr>
            </w:pPr>
            <w:r>
              <w:rPr>
                <w:spacing w:val="-2"/>
                <w:sz w:val="20"/>
              </w:rPr>
              <w:t>Translation</w:t>
            </w:r>
            <w:r>
              <w:rPr>
                <w:spacing w:val="-1"/>
                <w:sz w:val="20"/>
              </w:rPr>
              <w:t> </w:t>
            </w:r>
            <w:r>
              <w:rPr>
                <w:spacing w:val="-2"/>
                <w:sz w:val="20"/>
              </w:rPr>
              <w:t>of</w:t>
            </w:r>
            <w:r>
              <w:rPr>
                <w:spacing w:val="-1"/>
                <w:sz w:val="20"/>
              </w:rPr>
              <w:t> </w:t>
            </w:r>
            <w:r>
              <w:rPr>
                <w:spacing w:val="-2"/>
                <w:sz w:val="20"/>
              </w:rPr>
              <w:t>Documents</w:t>
            </w:r>
          </w:p>
        </w:tc>
      </w:tr>
      <w:tr>
        <w:trPr>
          <w:trHeight w:val="325" w:hRule="atLeast"/>
        </w:trPr>
        <w:tc>
          <w:tcPr>
            <w:tcW w:w="3778" w:type="dxa"/>
          </w:tcPr>
          <w:p>
            <w:pPr>
              <w:pStyle w:val="TableParagraph"/>
              <w:ind w:left="835"/>
              <w:rPr>
                <w:sz w:val="20"/>
              </w:rPr>
            </w:pPr>
            <w:r>
              <w:rPr>
                <w:b/>
                <w:sz w:val="22"/>
              </w:rPr>
              <w:t>7.8</w:t>
            </w:r>
            <w:r>
              <w:rPr>
                <w:b/>
                <w:spacing w:val="36"/>
                <w:sz w:val="22"/>
              </w:rPr>
              <w:t>  </w:t>
            </w:r>
            <w:hyperlink r:id="rId16">
              <w:r>
                <w:rPr>
                  <w:color w:val="0000FF"/>
                  <w:spacing w:val="-2"/>
                  <w:sz w:val="20"/>
                </w:rPr>
                <w:t>CS_WI_RSU0067</w:t>
              </w:r>
            </w:hyperlink>
          </w:p>
        </w:tc>
        <w:tc>
          <w:tcPr>
            <w:tcW w:w="6125" w:type="dxa"/>
          </w:tcPr>
          <w:p>
            <w:pPr>
              <w:pStyle w:val="TableParagraph"/>
              <w:spacing w:before="18"/>
              <w:ind w:left="220"/>
              <w:rPr>
                <w:sz w:val="20"/>
              </w:rPr>
            </w:pPr>
            <w:r>
              <w:rPr>
                <w:spacing w:val="-2"/>
                <w:sz w:val="20"/>
              </w:rPr>
              <w:t>Project Lifecycle</w:t>
            </w:r>
            <w:r>
              <w:rPr>
                <w:spacing w:val="-1"/>
                <w:sz w:val="20"/>
              </w:rPr>
              <w:t> </w:t>
            </w:r>
            <w:r>
              <w:rPr>
                <w:spacing w:val="-2"/>
                <w:sz w:val="20"/>
              </w:rPr>
              <w:t>Clinical</w:t>
            </w:r>
            <w:r>
              <w:rPr>
                <w:spacing w:val="-1"/>
                <w:sz w:val="20"/>
              </w:rPr>
              <w:t> </w:t>
            </w:r>
            <w:r>
              <w:rPr>
                <w:spacing w:val="-2"/>
                <w:sz w:val="20"/>
              </w:rPr>
              <w:t>Trial</w:t>
            </w:r>
            <w:r>
              <w:rPr>
                <w:spacing w:val="3"/>
                <w:sz w:val="20"/>
              </w:rPr>
              <w:t> </w:t>
            </w:r>
            <w:r>
              <w:rPr>
                <w:spacing w:val="-2"/>
                <w:sz w:val="20"/>
              </w:rPr>
              <w:t>Applications</w:t>
            </w:r>
          </w:p>
        </w:tc>
      </w:tr>
      <w:tr>
        <w:trPr>
          <w:trHeight w:val="330" w:hRule="atLeast"/>
        </w:trPr>
        <w:tc>
          <w:tcPr>
            <w:tcW w:w="3778" w:type="dxa"/>
          </w:tcPr>
          <w:p>
            <w:pPr>
              <w:pStyle w:val="TableParagraph"/>
              <w:ind w:left="835"/>
              <w:rPr>
                <w:sz w:val="20"/>
              </w:rPr>
            </w:pPr>
            <w:r>
              <w:rPr>
                <w:b/>
                <w:sz w:val="22"/>
              </w:rPr>
              <w:t>7.9</w:t>
            </w:r>
            <w:r>
              <w:rPr>
                <w:b/>
                <w:spacing w:val="36"/>
                <w:sz w:val="22"/>
              </w:rPr>
              <w:t>  </w:t>
            </w:r>
            <w:hyperlink r:id="rId17">
              <w:r>
                <w:rPr>
                  <w:color w:val="3131FF"/>
                  <w:spacing w:val="-2"/>
                  <w:sz w:val="20"/>
                </w:rPr>
                <w:t>CS_WI_SM0028</w:t>
              </w:r>
            </w:hyperlink>
          </w:p>
        </w:tc>
        <w:tc>
          <w:tcPr>
            <w:tcW w:w="6125" w:type="dxa"/>
          </w:tcPr>
          <w:p>
            <w:pPr>
              <w:pStyle w:val="TableParagraph"/>
              <w:spacing w:before="23"/>
              <w:ind w:left="220"/>
              <w:rPr>
                <w:sz w:val="20"/>
              </w:rPr>
            </w:pPr>
            <w:r>
              <w:rPr>
                <w:spacing w:val="-2"/>
                <w:sz w:val="20"/>
              </w:rPr>
              <w:t>Investigator</w:t>
            </w:r>
            <w:r>
              <w:rPr>
                <w:spacing w:val="-1"/>
                <w:sz w:val="20"/>
              </w:rPr>
              <w:t> </w:t>
            </w:r>
            <w:r>
              <w:rPr>
                <w:spacing w:val="-2"/>
                <w:sz w:val="20"/>
              </w:rPr>
              <w:t>Payments</w:t>
            </w:r>
          </w:p>
        </w:tc>
      </w:tr>
      <w:tr>
        <w:trPr>
          <w:trHeight w:val="325" w:hRule="atLeast"/>
        </w:trPr>
        <w:tc>
          <w:tcPr>
            <w:tcW w:w="3778" w:type="dxa"/>
          </w:tcPr>
          <w:p>
            <w:pPr>
              <w:pStyle w:val="TableParagraph"/>
              <w:ind w:left="835"/>
              <w:rPr>
                <w:sz w:val="20"/>
              </w:rPr>
            </w:pPr>
            <w:r>
              <w:rPr>
                <w:b/>
                <w:sz w:val="22"/>
              </w:rPr>
              <w:t>7.10</w:t>
            </w:r>
            <w:r>
              <w:rPr>
                <w:b/>
                <w:spacing w:val="13"/>
                <w:sz w:val="22"/>
              </w:rPr>
              <w:t> </w:t>
            </w:r>
            <w:hyperlink r:id="rId18">
              <w:r>
                <w:rPr>
                  <w:color w:val="3535E1"/>
                  <w:spacing w:val="-2"/>
                  <w:sz w:val="20"/>
                </w:rPr>
                <w:t>QCP_CP_IGP0003</w:t>
              </w:r>
            </w:hyperlink>
          </w:p>
        </w:tc>
        <w:tc>
          <w:tcPr>
            <w:tcW w:w="6125" w:type="dxa"/>
          </w:tcPr>
          <w:p>
            <w:pPr>
              <w:pStyle w:val="TableParagraph"/>
              <w:spacing w:before="23"/>
              <w:ind w:left="220"/>
              <w:rPr>
                <w:sz w:val="20"/>
              </w:rPr>
            </w:pPr>
            <w:r>
              <w:rPr>
                <w:spacing w:val="-2"/>
                <w:sz w:val="20"/>
              </w:rPr>
              <w:t>Protection</w:t>
            </w:r>
            <w:r>
              <w:rPr>
                <w:spacing w:val="-3"/>
                <w:sz w:val="20"/>
              </w:rPr>
              <w:t> </w:t>
            </w:r>
            <w:r>
              <w:rPr>
                <w:spacing w:val="-2"/>
                <w:sz w:val="20"/>
              </w:rPr>
              <w:t>of</w:t>
            </w:r>
            <w:r>
              <w:rPr>
                <w:spacing w:val="-1"/>
                <w:sz w:val="20"/>
              </w:rPr>
              <w:t> </w:t>
            </w:r>
            <w:r>
              <w:rPr>
                <w:spacing w:val="-2"/>
                <w:sz w:val="20"/>
              </w:rPr>
              <w:t>Personally</w:t>
            </w:r>
            <w:r>
              <w:rPr>
                <w:spacing w:val="-1"/>
                <w:sz w:val="20"/>
              </w:rPr>
              <w:t> </w:t>
            </w:r>
            <w:r>
              <w:rPr>
                <w:spacing w:val="-2"/>
                <w:sz w:val="20"/>
              </w:rPr>
              <w:t>Identifiable</w:t>
            </w:r>
            <w:r>
              <w:rPr>
                <w:spacing w:val="-1"/>
                <w:sz w:val="20"/>
              </w:rPr>
              <w:t> </w:t>
            </w:r>
            <w:r>
              <w:rPr>
                <w:spacing w:val="-2"/>
                <w:sz w:val="20"/>
              </w:rPr>
              <w:t>Information</w:t>
            </w:r>
          </w:p>
        </w:tc>
      </w:tr>
      <w:tr>
        <w:trPr>
          <w:trHeight w:val="330" w:hRule="atLeast"/>
        </w:trPr>
        <w:tc>
          <w:tcPr>
            <w:tcW w:w="3778" w:type="dxa"/>
          </w:tcPr>
          <w:p>
            <w:pPr>
              <w:pStyle w:val="TableParagraph"/>
              <w:ind w:left="835"/>
              <w:rPr>
                <w:sz w:val="20"/>
              </w:rPr>
            </w:pPr>
            <w:r>
              <w:rPr>
                <w:b/>
                <w:sz w:val="22"/>
              </w:rPr>
              <w:t>7.11</w:t>
            </w:r>
            <w:r>
              <w:rPr>
                <w:b/>
                <w:spacing w:val="13"/>
                <w:sz w:val="22"/>
              </w:rPr>
              <w:t> </w:t>
            </w:r>
            <w:hyperlink r:id="rId19">
              <w:r>
                <w:rPr>
                  <w:color w:val="3131FF"/>
                  <w:spacing w:val="-2"/>
                  <w:sz w:val="20"/>
                </w:rPr>
                <w:t>QG_OD_SMT0018</w:t>
              </w:r>
            </w:hyperlink>
          </w:p>
        </w:tc>
        <w:tc>
          <w:tcPr>
            <w:tcW w:w="6125" w:type="dxa"/>
          </w:tcPr>
          <w:p>
            <w:pPr>
              <w:pStyle w:val="TableParagraph"/>
              <w:spacing w:before="23"/>
              <w:ind w:left="220"/>
              <w:rPr>
                <w:sz w:val="20"/>
              </w:rPr>
            </w:pPr>
            <w:r>
              <w:rPr>
                <w:sz w:val="20"/>
              </w:rPr>
              <w:t>Glossary</w:t>
            </w:r>
            <w:r>
              <w:rPr>
                <w:spacing w:val="-13"/>
                <w:sz w:val="20"/>
              </w:rPr>
              <w:t> </w:t>
            </w:r>
            <w:r>
              <w:rPr>
                <w:sz w:val="20"/>
              </w:rPr>
              <w:t>of</w:t>
            </w:r>
            <w:r>
              <w:rPr>
                <w:spacing w:val="-10"/>
                <w:sz w:val="20"/>
              </w:rPr>
              <w:t> </w:t>
            </w:r>
            <w:r>
              <w:rPr>
                <w:sz w:val="20"/>
              </w:rPr>
              <w:t>Terms</w:t>
            </w:r>
            <w:r>
              <w:rPr>
                <w:spacing w:val="-13"/>
                <w:sz w:val="20"/>
              </w:rPr>
              <w:t> </w:t>
            </w:r>
            <w:r>
              <w:rPr>
                <w:sz w:val="20"/>
              </w:rPr>
              <w:t>–</w:t>
            </w:r>
            <w:r>
              <w:rPr>
                <w:spacing w:val="-8"/>
                <w:sz w:val="20"/>
              </w:rPr>
              <w:t> </w:t>
            </w:r>
            <w:r>
              <w:rPr>
                <w:sz w:val="20"/>
              </w:rPr>
              <w:t>Clinical</w:t>
            </w:r>
            <w:r>
              <w:rPr>
                <w:spacing w:val="-10"/>
                <w:sz w:val="20"/>
              </w:rPr>
              <w:t> </w:t>
            </w:r>
            <w:r>
              <w:rPr>
                <w:spacing w:val="-2"/>
                <w:sz w:val="20"/>
              </w:rPr>
              <w:t>Services</w:t>
            </w:r>
          </w:p>
        </w:tc>
      </w:tr>
      <w:tr>
        <w:trPr>
          <w:trHeight w:val="330" w:hRule="atLeast"/>
        </w:trPr>
        <w:tc>
          <w:tcPr>
            <w:tcW w:w="3778" w:type="dxa"/>
            <w:shd w:val="clear" w:color="auto" w:fill="D9D9D9"/>
          </w:tcPr>
          <w:p>
            <w:pPr>
              <w:pStyle w:val="TableParagraph"/>
              <w:spacing w:before="33"/>
              <w:ind w:left="115"/>
              <w:rPr>
                <w:b/>
                <w:sz w:val="22"/>
              </w:rPr>
            </w:pPr>
            <w:bookmarkStart w:name="External References" w:id="20"/>
            <w:bookmarkEnd w:id="20"/>
            <w:r>
              <w:rPr/>
            </w:r>
            <w:r>
              <w:rPr>
                <w:b/>
                <w:sz w:val="22"/>
              </w:rPr>
              <w:t>External</w:t>
            </w:r>
            <w:r>
              <w:rPr>
                <w:b/>
                <w:spacing w:val="-8"/>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561" w:hRule="atLeast"/>
        </w:trPr>
        <w:tc>
          <w:tcPr>
            <w:tcW w:w="3778" w:type="dxa"/>
          </w:tcPr>
          <w:p>
            <w:pPr>
              <w:pStyle w:val="TableParagraph"/>
              <w:ind w:left="1339" w:right="113" w:hanging="504"/>
              <w:rPr>
                <w:sz w:val="20"/>
              </w:rPr>
            </w:pPr>
            <w:r>
              <w:rPr>
                <w:b/>
                <w:sz w:val="22"/>
              </w:rPr>
              <w:t>7.12</w:t>
            </w:r>
            <w:r>
              <w:rPr>
                <w:b/>
                <w:spacing w:val="-13"/>
                <w:sz w:val="22"/>
              </w:rPr>
              <w:t> </w:t>
            </w:r>
            <w:r>
              <w:rPr>
                <w:sz w:val="20"/>
              </w:rPr>
              <w:t>Global</w:t>
            </w:r>
            <w:r>
              <w:rPr>
                <w:spacing w:val="-14"/>
                <w:sz w:val="20"/>
              </w:rPr>
              <w:t> </w:t>
            </w:r>
            <w:r>
              <w:rPr>
                <w:sz w:val="20"/>
              </w:rPr>
              <w:t>Contrac</w:t>
            </w:r>
            <w:r>
              <w:rPr>
                <w:sz w:val="20"/>
              </w:rPr>
              <w:t>t</w:t>
            </w:r>
            <w:r>
              <w:rPr>
                <w:sz w:val="20"/>
              </w:rPr>
              <w:t> </w:t>
            </w:r>
            <w:r>
              <w:rPr>
                <w:spacing w:val="-2"/>
                <w:sz w:val="20"/>
              </w:rPr>
              <w:t>Intelligence</w:t>
            </w:r>
          </w:p>
        </w:tc>
        <w:tc>
          <w:tcPr>
            <w:tcW w:w="6125" w:type="dxa"/>
          </w:tcPr>
          <w:p>
            <w:pPr>
              <w:pStyle w:val="TableParagraph"/>
              <w:spacing w:line="230" w:lineRule="auto" w:before="26"/>
              <w:ind w:left="220"/>
              <w:rPr>
                <w:sz w:val="20"/>
              </w:rPr>
            </w:pPr>
            <w:r>
              <w:rPr>
                <w:sz w:val="20"/>
              </w:rPr>
              <w:t>Regulatory Intelligence Database: </w:t>
            </w:r>
            <w:hyperlink r:id="rId20">
              <w:r>
                <w:rPr>
                  <w:color w:val="0000FF"/>
                  <w:spacing w:val="-2"/>
                  <w:sz w:val="20"/>
                  <w:u w:val="single" w:color="0000FF"/>
                </w:rPr>
                <w:t>https://quintiles.appiancloud.com/suite/tempo/records/view/all</w:t>
              </w:r>
            </w:hyperlink>
          </w:p>
        </w:tc>
      </w:tr>
      <w:tr>
        <w:trPr>
          <w:trHeight w:val="1477" w:hRule="atLeast"/>
        </w:trPr>
        <w:tc>
          <w:tcPr>
            <w:tcW w:w="3778" w:type="dxa"/>
          </w:tcPr>
          <w:p>
            <w:pPr>
              <w:pStyle w:val="TableParagraph"/>
              <w:ind w:left="1339" w:right="151" w:hanging="504"/>
              <w:rPr>
                <w:sz w:val="20"/>
              </w:rPr>
            </w:pPr>
            <w:r>
              <w:rPr>
                <w:b/>
                <w:sz w:val="22"/>
              </w:rPr>
              <w:t>7.13 </w:t>
            </w:r>
            <w:r>
              <w:rPr>
                <w:sz w:val="20"/>
              </w:rPr>
              <w:t>ELVIS - Processing Clinical Trial Agreements in</w:t>
            </w:r>
            <w:r>
              <w:rPr>
                <w:spacing w:val="-14"/>
                <w:sz w:val="20"/>
              </w:rPr>
              <w:t> </w:t>
            </w:r>
            <w:r>
              <w:rPr>
                <w:sz w:val="20"/>
              </w:rPr>
              <w:t>pre-</w:t>
            </w:r>
            <w:r>
              <w:rPr>
                <w:spacing w:val="6"/>
                <w:sz w:val="20"/>
              </w:rPr>
              <w:t> </w:t>
            </w:r>
            <w:r>
              <w:rPr>
                <w:sz w:val="20"/>
              </w:rPr>
              <w:t>DIA</w:t>
            </w:r>
            <w:r>
              <w:rPr>
                <w:spacing w:val="-14"/>
                <w:sz w:val="20"/>
              </w:rPr>
              <w:t> </w:t>
            </w:r>
            <w:r>
              <w:rPr>
                <w:sz w:val="20"/>
              </w:rPr>
              <w:t>eTMF</w:t>
            </w:r>
            <w:r>
              <w:rPr>
                <w:spacing w:val="-10"/>
                <w:sz w:val="20"/>
              </w:rPr>
              <w:t> </w:t>
            </w:r>
            <w:r>
              <w:rPr>
                <w:sz w:val="20"/>
              </w:rPr>
              <w:t>projects and in DIA environment and Wingspan -</w:t>
            </w:r>
            <w:r>
              <w:rPr>
                <w:spacing w:val="80"/>
                <w:sz w:val="20"/>
              </w:rPr>
              <w:t> </w:t>
            </w:r>
            <w:r>
              <w:rPr>
                <w:spacing w:val="-2"/>
                <w:sz w:val="20"/>
              </w:rPr>
              <w:t>Guidance</w:t>
            </w:r>
          </w:p>
        </w:tc>
        <w:tc>
          <w:tcPr>
            <w:tcW w:w="6125" w:type="dxa"/>
          </w:tcPr>
          <w:p>
            <w:pPr>
              <w:pStyle w:val="TableParagraph"/>
              <w:spacing w:line="230" w:lineRule="auto" w:before="26"/>
              <w:ind w:left="220"/>
              <w:rPr>
                <w:sz w:val="20"/>
              </w:rPr>
            </w:pPr>
            <w:r>
              <w:rPr>
                <w:sz w:val="20"/>
              </w:rPr>
              <w:t>ELVIS User Resources </w:t>
            </w:r>
            <w:hyperlink r:id="rId21">
              <w:r>
                <w:rPr>
                  <w:color w:val="0000FF"/>
                  <w:spacing w:val="-2"/>
                  <w:sz w:val="20"/>
                  <w:u w:val="single" w:color="0000FF"/>
                </w:rPr>
                <w:t>https://elvis.quintiles.com/livelink/llisapi.dll/properties/148871634</w:t>
              </w:r>
            </w:hyperlink>
          </w:p>
        </w:tc>
      </w:tr>
      <w:tr>
        <w:trPr>
          <w:trHeight w:val="330" w:hRule="atLeast"/>
        </w:trPr>
        <w:tc>
          <w:tcPr>
            <w:tcW w:w="3778" w:type="dxa"/>
          </w:tcPr>
          <w:p>
            <w:pPr>
              <w:pStyle w:val="TableParagraph"/>
              <w:ind w:left="835"/>
              <w:rPr>
                <w:sz w:val="20"/>
              </w:rPr>
            </w:pPr>
            <w:r>
              <w:rPr>
                <w:b/>
                <w:sz w:val="22"/>
              </w:rPr>
              <w:t>7.14</w:t>
            </w:r>
            <w:r>
              <w:rPr>
                <w:b/>
                <w:spacing w:val="3"/>
                <w:sz w:val="22"/>
              </w:rPr>
              <w:t> </w:t>
            </w:r>
            <w:r>
              <w:rPr>
                <w:sz w:val="20"/>
              </w:rPr>
              <w:t>IQVIA</w:t>
            </w:r>
            <w:r>
              <w:rPr>
                <w:spacing w:val="-6"/>
                <w:sz w:val="20"/>
              </w:rPr>
              <w:t> </w:t>
            </w:r>
            <w:r>
              <w:rPr>
                <w:sz w:val="20"/>
              </w:rPr>
              <w:t>Legal</w:t>
            </w:r>
            <w:r>
              <w:rPr>
                <w:spacing w:val="-7"/>
                <w:sz w:val="20"/>
              </w:rPr>
              <w:t> </w:t>
            </w:r>
            <w:r>
              <w:rPr>
                <w:spacing w:val="-2"/>
                <w:sz w:val="20"/>
              </w:rPr>
              <w:t>Manual</w:t>
            </w:r>
          </w:p>
        </w:tc>
        <w:tc>
          <w:tcPr>
            <w:tcW w:w="6125" w:type="dxa"/>
          </w:tcPr>
          <w:p>
            <w:pPr>
              <w:pStyle w:val="TableParagraph"/>
              <w:spacing w:before="23"/>
              <w:ind w:left="0" w:right="1034"/>
              <w:jc w:val="right"/>
              <w:rPr>
                <w:sz w:val="20"/>
              </w:rPr>
            </w:pPr>
            <w:r>
              <w:rPr>
                <w:sz w:val="20"/>
              </w:rPr>
              <w:t>IQVIA</w:t>
            </w:r>
            <w:r>
              <w:rPr>
                <w:spacing w:val="-16"/>
                <w:sz w:val="20"/>
              </w:rPr>
              <w:t> </w:t>
            </w:r>
            <w:r>
              <w:rPr>
                <w:sz w:val="20"/>
              </w:rPr>
              <w:t>Clinical</w:t>
            </w:r>
            <w:r>
              <w:rPr>
                <w:spacing w:val="-14"/>
                <w:sz w:val="20"/>
              </w:rPr>
              <w:t> </w:t>
            </w:r>
            <w:r>
              <w:rPr>
                <w:sz w:val="20"/>
              </w:rPr>
              <w:t>Trial</w:t>
            </w:r>
            <w:r>
              <w:rPr>
                <w:spacing w:val="-14"/>
                <w:sz w:val="20"/>
              </w:rPr>
              <w:t> </w:t>
            </w:r>
            <w:r>
              <w:rPr>
                <w:sz w:val="20"/>
              </w:rPr>
              <w:t>Agreement</w:t>
            </w:r>
            <w:r>
              <w:rPr>
                <w:spacing w:val="-14"/>
                <w:sz w:val="20"/>
              </w:rPr>
              <w:t> </w:t>
            </w:r>
            <w:r>
              <w:rPr>
                <w:sz w:val="20"/>
              </w:rPr>
              <w:t>Templates</w:t>
            </w:r>
            <w:r>
              <w:rPr>
                <w:spacing w:val="-14"/>
                <w:sz w:val="20"/>
              </w:rPr>
              <w:t> </w:t>
            </w:r>
            <w:r>
              <w:rPr>
                <w:sz w:val="20"/>
              </w:rPr>
              <w:t>–</w:t>
            </w:r>
            <w:r>
              <w:rPr>
                <w:spacing w:val="-12"/>
                <w:sz w:val="20"/>
              </w:rPr>
              <w:t> </w:t>
            </w:r>
            <w:r>
              <w:rPr>
                <w:spacing w:val="-2"/>
                <w:sz w:val="20"/>
              </w:rPr>
              <w:t>SharePoint</w:t>
            </w:r>
          </w:p>
        </w:tc>
      </w:tr>
    </w:tbl>
    <w:p>
      <w:pPr>
        <w:pStyle w:val="BodyText"/>
        <w:spacing w:before="6"/>
        <w:rPr>
          <w:b/>
          <w:sz w:val="21"/>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SUPERSEDES" w:id="21"/>
      <w:bookmarkEnd w:id="21"/>
      <w:r>
        <w:rPr>
          <w:b/>
          <w:spacing w:val="-2"/>
          <w:sz w:val="22"/>
        </w:rPr>
        <w:t>SUPERSEDES</w:t>
      </w:r>
    </w:p>
    <w:p>
      <w:pPr>
        <w:pStyle w:val="BodyText"/>
        <w:spacing w:before="6"/>
        <w:rPr>
          <w:b/>
          <w:sz w:val="10"/>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26"/>
        <w:gridCol w:w="4051"/>
        <w:gridCol w:w="2539"/>
      </w:tblGrid>
      <w:tr>
        <w:trPr>
          <w:trHeight w:val="287" w:hRule="atLeast"/>
        </w:trPr>
        <w:tc>
          <w:tcPr>
            <w:tcW w:w="3326" w:type="dxa"/>
            <w:shd w:val="clear" w:color="auto" w:fill="BFBFBF"/>
          </w:tcPr>
          <w:p>
            <w:pPr>
              <w:pStyle w:val="TableParagraph"/>
              <w:spacing w:line="248" w:lineRule="exact" w:before="0"/>
              <w:ind w:left="105"/>
              <w:rPr>
                <w:b/>
                <w:sz w:val="22"/>
              </w:rPr>
            </w:pPr>
            <w:r>
              <w:rPr>
                <w:b/>
                <w:sz w:val="22"/>
              </w:rPr>
              <w:t>DOCUMENT</w:t>
            </w:r>
            <w:r>
              <w:rPr>
                <w:b/>
                <w:spacing w:val="-9"/>
                <w:sz w:val="22"/>
              </w:rPr>
              <w:t> </w:t>
            </w:r>
            <w:r>
              <w:rPr>
                <w:b/>
                <w:spacing w:val="-2"/>
                <w:sz w:val="22"/>
              </w:rPr>
              <w:t>NUMBER</w:t>
            </w:r>
          </w:p>
        </w:tc>
        <w:tc>
          <w:tcPr>
            <w:tcW w:w="4051" w:type="dxa"/>
            <w:shd w:val="clear" w:color="auto" w:fill="BFBFBF"/>
          </w:tcPr>
          <w:p>
            <w:pPr>
              <w:pStyle w:val="TableParagraph"/>
              <w:spacing w:line="248" w:lineRule="exact" w:before="0"/>
              <w:ind w:left="105"/>
              <w:rPr>
                <w:b/>
                <w:sz w:val="22"/>
              </w:rPr>
            </w:pPr>
            <w:r>
              <w:rPr>
                <w:b/>
                <w:spacing w:val="-2"/>
                <w:sz w:val="22"/>
              </w:rPr>
              <w:t>TITLE</w:t>
            </w:r>
          </w:p>
        </w:tc>
        <w:tc>
          <w:tcPr>
            <w:tcW w:w="2539" w:type="dxa"/>
            <w:shd w:val="clear" w:color="auto" w:fill="BFBFBF"/>
          </w:tcPr>
          <w:p>
            <w:pPr>
              <w:pStyle w:val="TableParagraph"/>
              <w:spacing w:line="248" w:lineRule="exact" w:before="0"/>
              <w:ind w:left="106"/>
              <w:rPr>
                <w:b/>
                <w:sz w:val="22"/>
              </w:rPr>
            </w:pPr>
            <w:r>
              <w:rPr>
                <w:b/>
                <w:sz w:val="22"/>
              </w:rPr>
              <w:t>REVISION</w:t>
            </w:r>
            <w:r>
              <w:rPr>
                <w:b/>
                <w:spacing w:val="-9"/>
                <w:sz w:val="22"/>
              </w:rPr>
              <w:t> </w:t>
            </w:r>
            <w:r>
              <w:rPr>
                <w:b/>
                <w:spacing w:val="-2"/>
                <w:sz w:val="22"/>
              </w:rPr>
              <w:t>NUMBER</w:t>
            </w:r>
          </w:p>
        </w:tc>
      </w:tr>
      <w:tr>
        <w:trPr>
          <w:trHeight w:val="335" w:hRule="atLeast"/>
        </w:trPr>
        <w:tc>
          <w:tcPr>
            <w:tcW w:w="3326" w:type="dxa"/>
          </w:tcPr>
          <w:p>
            <w:pPr>
              <w:pStyle w:val="TableParagraph"/>
              <w:spacing w:before="43"/>
              <w:ind w:left="105"/>
              <w:rPr>
                <w:sz w:val="22"/>
              </w:rPr>
            </w:pPr>
            <w:r>
              <w:rPr>
                <w:spacing w:val="-2"/>
                <w:sz w:val="22"/>
              </w:rPr>
              <w:t>CS_WI_RSU0066</w:t>
            </w:r>
          </w:p>
        </w:tc>
        <w:tc>
          <w:tcPr>
            <w:tcW w:w="4051" w:type="dxa"/>
          </w:tcPr>
          <w:p>
            <w:pPr>
              <w:pStyle w:val="TableParagraph"/>
              <w:spacing w:before="43"/>
              <w:ind w:left="105"/>
              <w:rPr>
                <w:sz w:val="22"/>
              </w:rPr>
            </w:pPr>
            <w:r>
              <w:rPr>
                <w:sz w:val="22"/>
              </w:rPr>
              <w:t>Clinical</w:t>
            </w:r>
            <w:r>
              <w:rPr>
                <w:spacing w:val="-7"/>
                <w:sz w:val="22"/>
              </w:rPr>
              <w:t> </w:t>
            </w:r>
            <w:r>
              <w:rPr>
                <w:sz w:val="22"/>
              </w:rPr>
              <w:t>Trial</w:t>
            </w:r>
            <w:r>
              <w:rPr>
                <w:spacing w:val="-6"/>
                <w:sz w:val="22"/>
              </w:rPr>
              <w:t> </w:t>
            </w:r>
            <w:r>
              <w:rPr>
                <w:sz w:val="22"/>
              </w:rPr>
              <w:t>Agreement</w:t>
            </w:r>
            <w:r>
              <w:rPr>
                <w:spacing w:val="-6"/>
                <w:sz w:val="22"/>
              </w:rPr>
              <w:t> </w:t>
            </w:r>
            <w:r>
              <w:rPr>
                <w:sz w:val="22"/>
              </w:rPr>
              <w:t>and</w:t>
            </w:r>
            <w:r>
              <w:rPr>
                <w:spacing w:val="-6"/>
                <w:sz w:val="22"/>
              </w:rPr>
              <w:t> </w:t>
            </w:r>
            <w:r>
              <w:rPr>
                <w:spacing w:val="-2"/>
                <w:sz w:val="22"/>
              </w:rPr>
              <w:t>Budget</w:t>
            </w:r>
          </w:p>
        </w:tc>
        <w:tc>
          <w:tcPr>
            <w:tcW w:w="2539" w:type="dxa"/>
          </w:tcPr>
          <w:p>
            <w:pPr>
              <w:pStyle w:val="TableParagraph"/>
              <w:spacing w:before="43"/>
              <w:ind w:left="13"/>
              <w:jc w:val="center"/>
              <w:rPr>
                <w:sz w:val="22"/>
              </w:rPr>
            </w:pPr>
            <w:r>
              <w:rPr>
                <w:w w:val="100"/>
                <w:sz w:val="22"/>
              </w:rPr>
              <w:t>1</w:t>
            </w:r>
          </w:p>
        </w:tc>
      </w:tr>
    </w:tbl>
    <w:p>
      <w:pPr>
        <w:spacing w:after="0"/>
        <w:jc w:val="center"/>
        <w:rPr>
          <w:sz w:val="22"/>
        </w:rPr>
        <w:sectPr>
          <w:pgSz w:w="12240" w:h="15840"/>
          <w:pgMar w:header="725" w:footer="872" w:top="2520" w:bottom="1140" w:left="900" w:right="900"/>
        </w:sectPr>
      </w:pPr>
    </w:p>
    <w:p>
      <w:pPr>
        <w:pStyle w:val="BodyText"/>
        <w:spacing w:before="11"/>
        <w:rPr>
          <w:b/>
          <w:sz w:val="13"/>
        </w:rPr>
      </w:pPr>
    </w:p>
    <w:p>
      <w:pPr>
        <w:pStyle w:val="ListParagraph"/>
        <w:numPr>
          <w:ilvl w:val="0"/>
          <w:numId w:val="1"/>
        </w:numPr>
        <w:tabs>
          <w:tab w:pos="1259" w:val="left" w:leader="none"/>
          <w:tab w:pos="1260" w:val="left" w:leader="none"/>
        </w:tabs>
        <w:spacing w:line="240" w:lineRule="auto" w:before="94" w:after="0"/>
        <w:ind w:left="1260" w:right="0" w:hanging="720"/>
        <w:jc w:val="left"/>
        <w:rPr>
          <w:b/>
          <w:sz w:val="22"/>
        </w:rPr>
      </w:pPr>
      <w:bookmarkStart w:name="MODIFICATION FROM PREVIOUS REVISION" w:id="22"/>
      <w:bookmarkEnd w:id="22"/>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spacing w:before="6"/>
        <w:rPr>
          <w:b/>
          <w:sz w:val="10"/>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64"/>
        <w:gridCol w:w="2702"/>
        <w:gridCol w:w="3331"/>
      </w:tblGrid>
      <w:tr>
        <w:trPr>
          <w:trHeight w:val="325" w:hRule="atLeast"/>
        </w:trPr>
        <w:tc>
          <w:tcPr>
            <w:tcW w:w="3864" w:type="dxa"/>
            <w:shd w:val="clear" w:color="auto" w:fill="BFBFBF"/>
          </w:tcPr>
          <w:p>
            <w:pPr>
              <w:pStyle w:val="TableParagraph"/>
              <w:spacing w:before="33"/>
              <w:rPr>
                <w:b/>
                <w:sz w:val="22"/>
              </w:rPr>
            </w:pPr>
            <w:r>
              <w:rPr>
                <w:b/>
                <w:spacing w:val="-2"/>
                <w:sz w:val="22"/>
              </w:rPr>
              <w:t>CHANGE</w:t>
            </w:r>
          </w:p>
        </w:tc>
        <w:tc>
          <w:tcPr>
            <w:tcW w:w="2702" w:type="dxa"/>
            <w:shd w:val="clear" w:color="auto" w:fill="BFBFBF"/>
          </w:tcPr>
          <w:p>
            <w:pPr>
              <w:pStyle w:val="TableParagraph"/>
              <w:spacing w:before="33"/>
              <w:rPr>
                <w:b/>
                <w:sz w:val="22"/>
              </w:rPr>
            </w:pPr>
            <w:r>
              <w:rPr>
                <w:b/>
                <w:sz w:val="22"/>
              </w:rPr>
              <w:t>SECTION</w:t>
            </w:r>
            <w:r>
              <w:rPr>
                <w:b/>
                <w:spacing w:val="-8"/>
                <w:sz w:val="22"/>
              </w:rPr>
              <w:t> </w:t>
            </w:r>
            <w:r>
              <w:rPr>
                <w:b/>
                <w:spacing w:val="-2"/>
                <w:sz w:val="22"/>
              </w:rPr>
              <w:t>REFERENCE</w:t>
            </w:r>
          </w:p>
        </w:tc>
        <w:tc>
          <w:tcPr>
            <w:tcW w:w="3331" w:type="dxa"/>
            <w:shd w:val="clear" w:color="auto" w:fill="BFBFBF"/>
          </w:tcPr>
          <w:p>
            <w:pPr>
              <w:pStyle w:val="TableParagraph"/>
              <w:spacing w:before="33"/>
              <w:ind w:left="105"/>
              <w:rPr>
                <w:b/>
                <w:sz w:val="22"/>
              </w:rPr>
            </w:pPr>
            <w:r>
              <w:rPr>
                <w:b/>
                <w:spacing w:val="-2"/>
                <w:sz w:val="22"/>
              </w:rPr>
              <w:t>JUSTIFICATION</w:t>
            </w:r>
          </w:p>
        </w:tc>
      </w:tr>
      <w:tr>
        <w:trPr>
          <w:trHeight w:val="321" w:hRule="atLeast"/>
        </w:trPr>
        <w:tc>
          <w:tcPr>
            <w:tcW w:w="3864" w:type="dxa"/>
          </w:tcPr>
          <w:p>
            <w:pPr>
              <w:pStyle w:val="TableParagraph"/>
              <w:spacing w:before="28"/>
              <w:rPr>
                <w:sz w:val="22"/>
              </w:rPr>
            </w:pPr>
            <w:r>
              <w:rPr>
                <w:sz w:val="22"/>
              </w:rPr>
              <w:t>Update</w:t>
            </w:r>
            <w:r>
              <w:rPr>
                <w:spacing w:val="-4"/>
                <w:sz w:val="22"/>
              </w:rPr>
              <w:t> </w:t>
            </w:r>
            <w:r>
              <w:rPr>
                <w:sz w:val="22"/>
              </w:rPr>
              <w:t>LRSU</w:t>
            </w:r>
            <w:r>
              <w:rPr>
                <w:spacing w:val="-4"/>
                <w:sz w:val="22"/>
              </w:rPr>
              <w:t> </w:t>
            </w:r>
            <w:r>
              <w:rPr>
                <w:sz w:val="22"/>
              </w:rPr>
              <w:t>Rep</w:t>
            </w:r>
            <w:r>
              <w:rPr>
                <w:spacing w:val="-3"/>
                <w:sz w:val="22"/>
              </w:rPr>
              <w:t> </w:t>
            </w:r>
            <w:r>
              <w:rPr>
                <w:sz w:val="22"/>
              </w:rPr>
              <w:t>to</w:t>
            </w:r>
            <w:r>
              <w:rPr>
                <w:spacing w:val="-4"/>
                <w:sz w:val="22"/>
              </w:rPr>
              <w:t> </w:t>
            </w:r>
            <w:r>
              <w:rPr>
                <w:sz w:val="22"/>
              </w:rPr>
              <w:t>CSA</w:t>
            </w:r>
            <w:r>
              <w:rPr>
                <w:spacing w:val="-3"/>
                <w:sz w:val="22"/>
              </w:rPr>
              <w:t> </w:t>
            </w:r>
            <w:r>
              <w:rPr>
                <w:spacing w:val="-5"/>
                <w:sz w:val="22"/>
              </w:rPr>
              <w:t>Rep</w:t>
            </w:r>
          </w:p>
        </w:tc>
        <w:tc>
          <w:tcPr>
            <w:tcW w:w="2702" w:type="dxa"/>
          </w:tcPr>
          <w:p>
            <w:pPr>
              <w:pStyle w:val="TableParagraph"/>
              <w:spacing w:before="28"/>
              <w:rPr>
                <w:sz w:val="22"/>
              </w:rPr>
            </w:pPr>
            <w:r>
              <w:rPr>
                <w:spacing w:val="-2"/>
                <w:sz w:val="22"/>
              </w:rPr>
              <w:t>Throughout</w:t>
            </w:r>
          </w:p>
        </w:tc>
        <w:tc>
          <w:tcPr>
            <w:tcW w:w="3331" w:type="dxa"/>
          </w:tcPr>
          <w:p>
            <w:pPr>
              <w:pStyle w:val="TableParagraph"/>
              <w:spacing w:before="28"/>
              <w:ind w:left="105"/>
              <w:rPr>
                <w:sz w:val="22"/>
              </w:rPr>
            </w:pPr>
            <w:r>
              <w:rPr>
                <w:sz w:val="22"/>
              </w:rPr>
              <w:t>Change</w:t>
            </w:r>
            <w:r>
              <w:rPr>
                <w:spacing w:val="-4"/>
                <w:sz w:val="22"/>
              </w:rPr>
              <w:t> </w:t>
            </w:r>
            <w:r>
              <w:rPr>
                <w:sz w:val="22"/>
              </w:rPr>
              <w:t>in</w:t>
            </w:r>
            <w:r>
              <w:rPr>
                <w:spacing w:val="-4"/>
                <w:sz w:val="22"/>
              </w:rPr>
              <w:t> </w:t>
            </w:r>
            <w:r>
              <w:rPr>
                <w:sz w:val="22"/>
              </w:rPr>
              <w:t>role</w:t>
            </w:r>
            <w:r>
              <w:rPr>
                <w:spacing w:val="-4"/>
                <w:sz w:val="22"/>
              </w:rPr>
              <w:t> </w:t>
            </w:r>
            <w:r>
              <w:rPr>
                <w:spacing w:val="-2"/>
                <w:sz w:val="22"/>
              </w:rPr>
              <w:t>title</w:t>
            </w:r>
          </w:p>
        </w:tc>
      </w:tr>
      <w:tr>
        <w:trPr>
          <w:trHeight w:val="556" w:hRule="atLeast"/>
        </w:trPr>
        <w:tc>
          <w:tcPr>
            <w:tcW w:w="3864" w:type="dxa"/>
          </w:tcPr>
          <w:p>
            <w:pPr>
              <w:pStyle w:val="TableParagraph"/>
              <w:spacing w:line="228" w:lineRule="auto" w:before="34"/>
              <w:ind w:right="172"/>
              <w:rPr>
                <w:sz w:val="22"/>
              </w:rPr>
            </w:pPr>
            <w:r>
              <w:rPr>
                <w:sz w:val="22"/>
              </w:rPr>
              <w:t>Updated</w:t>
            </w:r>
            <w:r>
              <w:rPr>
                <w:spacing w:val="-9"/>
                <w:sz w:val="22"/>
              </w:rPr>
              <w:t> </w:t>
            </w:r>
            <w:r>
              <w:rPr>
                <w:sz w:val="22"/>
              </w:rPr>
              <w:t>cRSU</w:t>
            </w:r>
            <w:r>
              <w:rPr>
                <w:spacing w:val="-9"/>
                <w:sz w:val="22"/>
              </w:rPr>
              <w:t> </w:t>
            </w:r>
            <w:r>
              <w:rPr>
                <w:sz w:val="22"/>
              </w:rPr>
              <w:t>to</w:t>
            </w:r>
            <w:r>
              <w:rPr>
                <w:spacing w:val="-9"/>
                <w:sz w:val="22"/>
              </w:rPr>
              <w:t> </w:t>
            </w:r>
            <w:r>
              <w:rPr>
                <w:sz w:val="22"/>
              </w:rPr>
              <w:t>CSA</w:t>
            </w:r>
            <w:r>
              <w:rPr>
                <w:spacing w:val="-9"/>
                <w:sz w:val="22"/>
              </w:rPr>
              <w:t> </w:t>
            </w:r>
            <w:r>
              <w:rPr>
                <w:sz w:val="22"/>
              </w:rPr>
              <w:t>Protocol Pricing Rep</w:t>
            </w:r>
          </w:p>
        </w:tc>
        <w:tc>
          <w:tcPr>
            <w:tcW w:w="2702" w:type="dxa"/>
          </w:tcPr>
          <w:p>
            <w:pPr>
              <w:pStyle w:val="TableParagraph"/>
              <w:spacing w:line="228" w:lineRule="auto" w:before="34"/>
              <w:ind w:right="20"/>
              <w:rPr>
                <w:sz w:val="22"/>
              </w:rPr>
            </w:pPr>
            <w:r>
              <w:rPr>
                <w:sz w:val="22"/>
              </w:rPr>
              <w:t>Section</w:t>
            </w:r>
            <w:r>
              <w:rPr>
                <w:spacing w:val="-12"/>
                <w:sz w:val="22"/>
              </w:rPr>
              <w:t> </w:t>
            </w:r>
            <w:r>
              <w:rPr>
                <w:sz w:val="22"/>
              </w:rPr>
              <w:t>3.0</w:t>
            </w:r>
            <w:r>
              <w:rPr>
                <w:spacing w:val="-12"/>
                <w:sz w:val="22"/>
              </w:rPr>
              <w:t> </w:t>
            </w:r>
            <w:r>
              <w:rPr>
                <w:sz w:val="22"/>
              </w:rPr>
              <w:t>and</w:t>
            </w:r>
            <w:r>
              <w:rPr>
                <w:spacing w:val="-12"/>
                <w:sz w:val="22"/>
              </w:rPr>
              <w:t> </w:t>
            </w:r>
            <w:r>
              <w:rPr>
                <w:sz w:val="22"/>
              </w:rPr>
              <w:t>Section </w:t>
            </w:r>
            <w:r>
              <w:rPr>
                <w:spacing w:val="-4"/>
                <w:sz w:val="22"/>
              </w:rPr>
              <w:t>6.2</w:t>
            </w:r>
          </w:p>
        </w:tc>
        <w:tc>
          <w:tcPr>
            <w:tcW w:w="3331" w:type="dxa"/>
          </w:tcPr>
          <w:p>
            <w:pPr>
              <w:pStyle w:val="TableParagraph"/>
              <w:spacing w:before="28"/>
              <w:ind w:left="105"/>
              <w:rPr>
                <w:sz w:val="22"/>
              </w:rPr>
            </w:pPr>
            <w:r>
              <w:rPr>
                <w:sz w:val="22"/>
              </w:rPr>
              <w:t>Change</w:t>
            </w:r>
            <w:r>
              <w:rPr>
                <w:spacing w:val="-4"/>
                <w:sz w:val="22"/>
              </w:rPr>
              <w:t> </w:t>
            </w:r>
            <w:r>
              <w:rPr>
                <w:sz w:val="22"/>
              </w:rPr>
              <w:t>in</w:t>
            </w:r>
            <w:r>
              <w:rPr>
                <w:spacing w:val="-4"/>
                <w:sz w:val="22"/>
              </w:rPr>
              <w:t> </w:t>
            </w:r>
            <w:r>
              <w:rPr>
                <w:sz w:val="22"/>
              </w:rPr>
              <w:t>role</w:t>
            </w:r>
            <w:r>
              <w:rPr>
                <w:spacing w:val="-3"/>
                <w:sz w:val="22"/>
              </w:rPr>
              <w:t> </w:t>
            </w:r>
            <w:r>
              <w:rPr>
                <w:spacing w:val="-2"/>
                <w:sz w:val="22"/>
              </w:rPr>
              <w:t>title</w:t>
            </w:r>
          </w:p>
        </w:tc>
      </w:tr>
      <w:tr>
        <w:trPr>
          <w:trHeight w:val="561" w:hRule="atLeast"/>
        </w:trPr>
        <w:tc>
          <w:tcPr>
            <w:tcW w:w="3864" w:type="dxa"/>
          </w:tcPr>
          <w:p>
            <w:pPr>
              <w:pStyle w:val="TableParagraph"/>
              <w:spacing w:line="232" w:lineRule="auto" w:before="30"/>
              <w:ind w:right="172"/>
              <w:rPr>
                <w:sz w:val="22"/>
              </w:rPr>
            </w:pPr>
            <w:r>
              <w:rPr>
                <w:sz w:val="22"/>
              </w:rPr>
              <w:t>Changed</w:t>
            </w:r>
            <w:r>
              <w:rPr>
                <w:spacing w:val="-7"/>
                <w:sz w:val="22"/>
              </w:rPr>
              <w:t> </w:t>
            </w:r>
            <w:r>
              <w:rPr>
                <w:sz w:val="22"/>
              </w:rPr>
              <w:t>CBSL</w:t>
            </w:r>
            <w:r>
              <w:rPr>
                <w:spacing w:val="-7"/>
                <w:sz w:val="22"/>
              </w:rPr>
              <w:t> </w:t>
            </w:r>
            <w:r>
              <w:rPr>
                <w:sz w:val="22"/>
              </w:rPr>
              <w:t>to</w:t>
            </w:r>
            <w:r>
              <w:rPr>
                <w:spacing w:val="-7"/>
                <w:sz w:val="22"/>
              </w:rPr>
              <w:t> </w:t>
            </w:r>
            <w:r>
              <w:rPr>
                <w:sz w:val="22"/>
              </w:rPr>
              <w:t>SAM</w:t>
            </w:r>
            <w:r>
              <w:rPr>
                <w:spacing w:val="-7"/>
                <w:sz w:val="22"/>
              </w:rPr>
              <w:t> </w:t>
            </w:r>
            <w:r>
              <w:rPr>
                <w:sz w:val="22"/>
              </w:rPr>
              <w:t>in</w:t>
            </w:r>
            <w:r>
              <w:rPr>
                <w:spacing w:val="-7"/>
                <w:sz w:val="22"/>
              </w:rPr>
              <w:t> </w:t>
            </w:r>
            <w:r>
              <w:rPr>
                <w:sz w:val="22"/>
              </w:rPr>
              <w:t>Who </w:t>
            </w:r>
            <w:r>
              <w:rPr>
                <w:spacing w:val="-2"/>
                <w:sz w:val="22"/>
              </w:rPr>
              <w:t>column</w:t>
            </w:r>
          </w:p>
        </w:tc>
        <w:tc>
          <w:tcPr>
            <w:tcW w:w="2702" w:type="dxa"/>
          </w:tcPr>
          <w:p>
            <w:pPr>
              <w:pStyle w:val="TableParagraph"/>
              <w:spacing w:before="28"/>
              <w:rPr>
                <w:sz w:val="22"/>
              </w:rPr>
            </w:pPr>
            <w:r>
              <w:rPr>
                <w:sz w:val="22"/>
              </w:rPr>
              <w:t>Steps</w:t>
            </w:r>
            <w:r>
              <w:rPr>
                <w:spacing w:val="-6"/>
                <w:sz w:val="22"/>
              </w:rPr>
              <w:t> </w:t>
            </w:r>
            <w:r>
              <w:rPr>
                <w:sz w:val="22"/>
              </w:rPr>
              <w:t>6.3.3</w:t>
            </w:r>
            <w:r>
              <w:rPr>
                <w:spacing w:val="-3"/>
                <w:sz w:val="22"/>
              </w:rPr>
              <w:t> </w:t>
            </w:r>
            <w:r>
              <w:rPr>
                <w:sz w:val="22"/>
              </w:rPr>
              <w:t>and</w:t>
            </w:r>
            <w:r>
              <w:rPr>
                <w:spacing w:val="-7"/>
                <w:sz w:val="22"/>
              </w:rPr>
              <w:t> </w:t>
            </w:r>
            <w:r>
              <w:rPr>
                <w:spacing w:val="-2"/>
                <w:sz w:val="22"/>
              </w:rPr>
              <w:t>6.3.4</w:t>
            </w:r>
          </w:p>
        </w:tc>
        <w:tc>
          <w:tcPr>
            <w:tcW w:w="3331" w:type="dxa"/>
          </w:tcPr>
          <w:p>
            <w:pPr>
              <w:pStyle w:val="TableParagraph"/>
              <w:spacing w:line="232" w:lineRule="auto" w:before="30"/>
              <w:ind w:left="105"/>
              <w:rPr>
                <w:sz w:val="22"/>
              </w:rPr>
            </w:pPr>
            <w:r>
              <w:rPr>
                <w:sz w:val="22"/>
              </w:rPr>
              <w:t>Previously</w:t>
            </w:r>
            <w:r>
              <w:rPr>
                <w:spacing w:val="-9"/>
                <w:sz w:val="22"/>
              </w:rPr>
              <w:t> </w:t>
            </w:r>
            <w:r>
              <w:rPr>
                <w:sz w:val="22"/>
              </w:rPr>
              <w:t>attributed</w:t>
            </w:r>
            <w:r>
              <w:rPr>
                <w:spacing w:val="-9"/>
                <w:sz w:val="22"/>
              </w:rPr>
              <w:t> </w:t>
            </w:r>
            <w:r>
              <w:rPr>
                <w:sz w:val="22"/>
              </w:rPr>
              <w:t>to</w:t>
            </w:r>
            <w:r>
              <w:rPr>
                <w:spacing w:val="-9"/>
                <w:sz w:val="22"/>
              </w:rPr>
              <w:t> </w:t>
            </w:r>
            <w:r>
              <w:rPr>
                <w:sz w:val="22"/>
              </w:rPr>
              <w:t>CBSL</w:t>
            </w:r>
            <w:r>
              <w:rPr>
                <w:spacing w:val="-9"/>
                <w:sz w:val="22"/>
              </w:rPr>
              <w:t> </w:t>
            </w:r>
            <w:r>
              <w:rPr>
                <w:sz w:val="22"/>
              </w:rPr>
              <w:t>in </w:t>
            </w:r>
            <w:r>
              <w:rPr>
                <w:spacing w:val="-2"/>
                <w:sz w:val="22"/>
              </w:rPr>
              <w:t>error</w:t>
            </w:r>
          </w:p>
        </w:tc>
      </w:tr>
      <w:tr>
        <w:trPr>
          <w:trHeight w:val="321" w:hRule="atLeast"/>
        </w:trPr>
        <w:tc>
          <w:tcPr>
            <w:tcW w:w="3864" w:type="dxa"/>
          </w:tcPr>
          <w:p>
            <w:pPr>
              <w:pStyle w:val="TableParagraph"/>
              <w:spacing w:before="28"/>
              <w:rPr>
                <w:sz w:val="22"/>
              </w:rPr>
            </w:pPr>
            <w:r>
              <w:rPr>
                <w:sz w:val="22"/>
              </w:rPr>
              <w:t>Combined</w:t>
            </w:r>
            <w:r>
              <w:rPr>
                <w:spacing w:val="-6"/>
                <w:sz w:val="22"/>
              </w:rPr>
              <w:t> </w:t>
            </w:r>
            <w:r>
              <w:rPr>
                <w:sz w:val="22"/>
              </w:rPr>
              <w:t>two</w:t>
            </w:r>
            <w:r>
              <w:rPr>
                <w:spacing w:val="-5"/>
                <w:sz w:val="22"/>
              </w:rPr>
              <w:t> </w:t>
            </w:r>
            <w:r>
              <w:rPr>
                <w:sz w:val="22"/>
              </w:rPr>
              <w:t>bullets</w:t>
            </w:r>
            <w:r>
              <w:rPr>
                <w:spacing w:val="-6"/>
                <w:sz w:val="22"/>
              </w:rPr>
              <w:t> </w:t>
            </w:r>
            <w:r>
              <w:rPr>
                <w:sz w:val="22"/>
              </w:rPr>
              <w:t>into</w:t>
            </w:r>
            <w:r>
              <w:rPr>
                <w:spacing w:val="-5"/>
                <w:sz w:val="22"/>
              </w:rPr>
              <w:t> one</w:t>
            </w:r>
          </w:p>
        </w:tc>
        <w:tc>
          <w:tcPr>
            <w:tcW w:w="2702" w:type="dxa"/>
          </w:tcPr>
          <w:p>
            <w:pPr>
              <w:pStyle w:val="TableParagraph"/>
              <w:spacing w:before="28"/>
              <w:rPr>
                <w:sz w:val="22"/>
              </w:rPr>
            </w:pPr>
            <w:r>
              <w:rPr>
                <w:sz w:val="22"/>
              </w:rPr>
              <w:t>Step</w:t>
            </w:r>
            <w:r>
              <w:rPr>
                <w:spacing w:val="-3"/>
                <w:sz w:val="22"/>
              </w:rPr>
              <w:t> </w:t>
            </w:r>
            <w:r>
              <w:rPr>
                <w:spacing w:val="-2"/>
                <w:sz w:val="22"/>
              </w:rPr>
              <w:t>6.7.4</w:t>
            </w:r>
          </w:p>
        </w:tc>
        <w:tc>
          <w:tcPr>
            <w:tcW w:w="3331" w:type="dxa"/>
          </w:tcPr>
          <w:p>
            <w:pPr>
              <w:pStyle w:val="TableParagraph"/>
              <w:spacing w:before="28"/>
              <w:ind w:left="105"/>
              <w:rPr>
                <w:sz w:val="22"/>
              </w:rPr>
            </w:pPr>
            <w:r>
              <w:rPr>
                <w:sz w:val="22"/>
              </w:rPr>
              <w:t>Language</w:t>
            </w:r>
            <w:r>
              <w:rPr>
                <w:spacing w:val="-8"/>
                <w:sz w:val="22"/>
              </w:rPr>
              <w:t> </w:t>
            </w:r>
            <w:r>
              <w:rPr>
                <w:spacing w:val="-2"/>
                <w:sz w:val="22"/>
              </w:rPr>
              <w:t>clarification</w:t>
            </w:r>
          </w:p>
        </w:tc>
      </w:tr>
      <w:tr>
        <w:trPr>
          <w:trHeight w:val="1281" w:hRule="atLeast"/>
        </w:trPr>
        <w:tc>
          <w:tcPr>
            <w:tcW w:w="3864" w:type="dxa"/>
          </w:tcPr>
          <w:p>
            <w:pPr>
              <w:pStyle w:val="TableParagraph"/>
              <w:spacing w:line="228" w:lineRule="auto" w:before="34"/>
              <w:ind w:right="449"/>
              <w:jc w:val="both"/>
              <w:rPr>
                <w:sz w:val="22"/>
              </w:rPr>
            </w:pPr>
            <w:r>
              <w:rPr>
                <w:sz w:val="22"/>
              </w:rPr>
              <w:t>moved Note regarding number of originals</w:t>
            </w:r>
            <w:r>
              <w:rPr>
                <w:spacing w:val="-6"/>
                <w:sz w:val="22"/>
              </w:rPr>
              <w:t> </w:t>
            </w:r>
            <w:r>
              <w:rPr>
                <w:sz w:val="22"/>
              </w:rPr>
              <w:t>down</w:t>
            </w:r>
            <w:r>
              <w:rPr>
                <w:spacing w:val="-8"/>
                <w:sz w:val="22"/>
              </w:rPr>
              <w:t> </w:t>
            </w:r>
            <w:r>
              <w:rPr>
                <w:sz w:val="22"/>
              </w:rPr>
              <w:t>to</w:t>
            </w:r>
            <w:r>
              <w:rPr>
                <w:spacing w:val="-8"/>
                <w:sz w:val="22"/>
              </w:rPr>
              <w:t> </w:t>
            </w:r>
            <w:r>
              <w:rPr>
                <w:sz w:val="22"/>
              </w:rPr>
              <w:t>Notes</w:t>
            </w:r>
            <w:r>
              <w:rPr>
                <w:spacing w:val="-8"/>
                <w:sz w:val="22"/>
              </w:rPr>
              <w:t> </w:t>
            </w:r>
            <w:r>
              <w:rPr>
                <w:sz w:val="22"/>
              </w:rPr>
              <w:t>section</w:t>
            </w:r>
            <w:r>
              <w:rPr>
                <w:spacing w:val="-8"/>
                <w:sz w:val="22"/>
              </w:rPr>
              <w:t> </w:t>
            </w:r>
            <w:r>
              <w:rPr>
                <w:sz w:val="22"/>
              </w:rPr>
              <w:t>of Step 6.9.2</w:t>
            </w:r>
          </w:p>
        </w:tc>
        <w:tc>
          <w:tcPr>
            <w:tcW w:w="2702" w:type="dxa"/>
          </w:tcPr>
          <w:p>
            <w:pPr>
              <w:pStyle w:val="TableParagraph"/>
              <w:spacing w:before="28"/>
              <w:rPr>
                <w:sz w:val="22"/>
              </w:rPr>
            </w:pPr>
            <w:r>
              <w:rPr>
                <w:sz w:val="22"/>
              </w:rPr>
              <w:t>Section</w:t>
            </w:r>
            <w:r>
              <w:rPr>
                <w:spacing w:val="-7"/>
                <w:sz w:val="22"/>
              </w:rPr>
              <w:t> </w:t>
            </w:r>
            <w:r>
              <w:rPr>
                <w:spacing w:val="-5"/>
                <w:sz w:val="22"/>
              </w:rPr>
              <w:t>6.9</w:t>
            </w:r>
          </w:p>
        </w:tc>
        <w:tc>
          <w:tcPr>
            <w:tcW w:w="3331" w:type="dxa"/>
          </w:tcPr>
          <w:p>
            <w:pPr>
              <w:pStyle w:val="TableParagraph"/>
              <w:spacing w:line="228" w:lineRule="auto" w:before="34"/>
              <w:ind w:left="105" w:right="153"/>
              <w:rPr>
                <w:sz w:val="22"/>
              </w:rPr>
            </w:pPr>
            <w:r>
              <w:rPr>
                <w:sz w:val="22"/>
              </w:rPr>
              <w:t>Wet</w:t>
            </w:r>
            <w:r>
              <w:rPr>
                <w:spacing w:val="-9"/>
                <w:sz w:val="22"/>
              </w:rPr>
              <w:t> </w:t>
            </w:r>
            <w:r>
              <w:rPr>
                <w:sz w:val="22"/>
              </w:rPr>
              <w:t>Ink</w:t>
            </w:r>
            <w:r>
              <w:rPr>
                <w:spacing w:val="-9"/>
                <w:sz w:val="22"/>
              </w:rPr>
              <w:t> </w:t>
            </w:r>
            <w:r>
              <w:rPr>
                <w:sz w:val="22"/>
              </w:rPr>
              <w:t>signatures</w:t>
            </w:r>
            <w:r>
              <w:rPr>
                <w:spacing w:val="-9"/>
                <w:sz w:val="22"/>
              </w:rPr>
              <w:t> </w:t>
            </w:r>
            <w:r>
              <w:rPr>
                <w:sz w:val="22"/>
              </w:rPr>
              <w:t>are</w:t>
            </w:r>
            <w:r>
              <w:rPr>
                <w:spacing w:val="-9"/>
                <w:sz w:val="22"/>
              </w:rPr>
              <w:t> </w:t>
            </w:r>
            <w:r>
              <w:rPr>
                <w:sz w:val="22"/>
              </w:rPr>
              <w:t>no longer the norm for most countries, so it’s more appropriate to put the information in Step 6.9.2</w:t>
            </w:r>
          </w:p>
        </w:tc>
      </w:tr>
      <w:tr>
        <w:trPr>
          <w:trHeight w:val="1276" w:hRule="atLeast"/>
        </w:trPr>
        <w:tc>
          <w:tcPr>
            <w:tcW w:w="3864" w:type="dxa"/>
          </w:tcPr>
          <w:p>
            <w:pPr>
              <w:pStyle w:val="TableParagraph"/>
              <w:spacing w:line="228" w:lineRule="auto" w:before="34"/>
              <w:rPr>
                <w:sz w:val="22"/>
              </w:rPr>
            </w:pPr>
            <w:r>
              <w:rPr>
                <w:sz w:val="22"/>
              </w:rPr>
              <w:t>Changed</w:t>
            </w:r>
            <w:r>
              <w:rPr>
                <w:spacing w:val="-8"/>
                <w:sz w:val="22"/>
              </w:rPr>
              <w:t> </w:t>
            </w:r>
            <w:r>
              <w:rPr>
                <w:sz w:val="22"/>
              </w:rPr>
              <w:t>the</w:t>
            </w:r>
            <w:r>
              <w:rPr>
                <w:spacing w:val="-8"/>
                <w:sz w:val="22"/>
              </w:rPr>
              <w:t> </w:t>
            </w:r>
            <w:r>
              <w:rPr>
                <w:sz w:val="22"/>
              </w:rPr>
              <w:t>words</w:t>
            </w:r>
            <w:r>
              <w:rPr>
                <w:spacing w:val="-8"/>
                <w:sz w:val="22"/>
              </w:rPr>
              <w:t> </w:t>
            </w:r>
            <w:r>
              <w:rPr>
                <w:sz w:val="22"/>
              </w:rPr>
              <w:t>“portion</w:t>
            </w:r>
            <w:r>
              <w:rPr>
                <w:spacing w:val="-8"/>
                <w:sz w:val="22"/>
              </w:rPr>
              <w:t> </w:t>
            </w:r>
            <w:r>
              <w:rPr>
                <w:sz w:val="22"/>
              </w:rPr>
              <w:t>of”</w:t>
            </w:r>
            <w:r>
              <w:rPr>
                <w:spacing w:val="-8"/>
                <w:sz w:val="22"/>
              </w:rPr>
              <w:t> </w:t>
            </w:r>
            <w:r>
              <w:rPr>
                <w:sz w:val="22"/>
              </w:rPr>
              <w:t>to “listed on”</w:t>
            </w:r>
          </w:p>
        </w:tc>
        <w:tc>
          <w:tcPr>
            <w:tcW w:w="2702" w:type="dxa"/>
          </w:tcPr>
          <w:p>
            <w:pPr>
              <w:pStyle w:val="TableParagraph"/>
              <w:spacing w:before="28"/>
              <w:rPr>
                <w:sz w:val="22"/>
              </w:rPr>
            </w:pPr>
            <w:r>
              <w:rPr>
                <w:sz w:val="22"/>
              </w:rPr>
              <w:t>Step</w:t>
            </w:r>
            <w:r>
              <w:rPr>
                <w:spacing w:val="-3"/>
                <w:sz w:val="22"/>
              </w:rPr>
              <w:t> </w:t>
            </w:r>
            <w:r>
              <w:rPr>
                <w:spacing w:val="-2"/>
                <w:sz w:val="22"/>
              </w:rPr>
              <w:t>6.9.4</w:t>
            </w:r>
          </w:p>
        </w:tc>
        <w:tc>
          <w:tcPr>
            <w:tcW w:w="3331" w:type="dxa"/>
          </w:tcPr>
          <w:p>
            <w:pPr>
              <w:pStyle w:val="TableParagraph"/>
              <w:spacing w:line="228" w:lineRule="auto" w:before="34"/>
              <w:ind w:left="105"/>
              <w:rPr>
                <w:sz w:val="22"/>
              </w:rPr>
            </w:pPr>
            <w:r>
              <w:rPr>
                <w:sz w:val="22"/>
              </w:rPr>
              <w:t>Modified language to make it clear</w:t>
            </w:r>
            <w:r>
              <w:rPr>
                <w:spacing w:val="-6"/>
                <w:sz w:val="22"/>
              </w:rPr>
              <w:t> </w:t>
            </w:r>
            <w:r>
              <w:rPr>
                <w:sz w:val="22"/>
              </w:rPr>
              <w:t>that</w:t>
            </w:r>
            <w:r>
              <w:rPr>
                <w:spacing w:val="-6"/>
                <w:sz w:val="22"/>
              </w:rPr>
              <w:t> </w:t>
            </w:r>
            <w:r>
              <w:rPr>
                <w:sz w:val="22"/>
              </w:rPr>
              <w:t>the</w:t>
            </w:r>
            <w:r>
              <w:rPr>
                <w:spacing w:val="-6"/>
                <w:sz w:val="22"/>
              </w:rPr>
              <w:t> </w:t>
            </w:r>
            <w:r>
              <w:rPr>
                <w:sz w:val="22"/>
              </w:rPr>
              <w:t>activities</w:t>
            </w:r>
            <w:r>
              <w:rPr>
                <w:spacing w:val="-6"/>
                <w:sz w:val="22"/>
              </w:rPr>
              <w:t> </w:t>
            </w:r>
            <w:r>
              <w:rPr>
                <w:sz w:val="22"/>
              </w:rPr>
              <w:t>are</w:t>
            </w:r>
            <w:r>
              <w:rPr>
                <w:spacing w:val="-6"/>
                <w:sz w:val="22"/>
              </w:rPr>
              <w:t> </w:t>
            </w:r>
            <w:r>
              <w:rPr>
                <w:sz w:val="22"/>
              </w:rPr>
              <w:t>to</w:t>
            </w:r>
            <w:r>
              <w:rPr>
                <w:spacing w:val="-6"/>
                <w:sz w:val="22"/>
              </w:rPr>
              <w:t> </w:t>
            </w:r>
            <w:r>
              <w:rPr>
                <w:sz w:val="22"/>
              </w:rPr>
              <w:t>be completed, but there’s not a portion of the form to also </w:t>
            </w:r>
            <w:r>
              <w:rPr>
                <w:spacing w:val="-2"/>
                <w:sz w:val="22"/>
              </w:rPr>
              <w:t>complete</w:t>
            </w:r>
          </w:p>
        </w:tc>
      </w:tr>
      <w:tr>
        <w:trPr>
          <w:trHeight w:val="1281" w:hRule="atLeast"/>
        </w:trPr>
        <w:tc>
          <w:tcPr>
            <w:tcW w:w="3864" w:type="dxa"/>
          </w:tcPr>
          <w:p>
            <w:pPr>
              <w:pStyle w:val="TableParagraph"/>
              <w:spacing w:line="228" w:lineRule="auto" w:before="34"/>
              <w:ind w:right="172"/>
              <w:rPr>
                <w:sz w:val="22"/>
              </w:rPr>
            </w:pPr>
            <w:r>
              <w:rPr>
                <w:sz w:val="22"/>
              </w:rPr>
              <w:t>Removed PL, CL and local monitoring staff from being responsible</w:t>
            </w:r>
            <w:r>
              <w:rPr>
                <w:spacing w:val="-12"/>
                <w:sz w:val="22"/>
              </w:rPr>
              <w:t> </w:t>
            </w:r>
            <w:r>
              <w:rPr>
                <w:sz w:val="22"/>
              </w:rPr>
              <w:t>for</w:t>
            </w:r>
            <w:r>
              <w:rPr>
                <w:spacing w:val="-12"/>
                <w:sz w:val="22"/>
              </w:rPr>
              <w:t> </w:t>
            </w:r>
            <w:r>
              <w:rPr>
                <w:sz w:val="22"/>
              </w:rPr>
              <w:t>CTA</w:t>
            </w:r>
            <w:r>
              <w:rPr>
                <w:spacing w:val="-12"/>
                <w:sz w:val="22"/>
              </w:rPr>
              <w:t> </w:t>
            </w:r>
            <w:r>
              <w:rPr>
                <w:sz w:val="22"/>
              </w:rPr>
              <w:t>amendments. This is now the ML and the CSA </w:t>
            </w:r>
            <w:r>
              <w:rPr>
                <w:spacing w:val="-4"/>
                <w:sz w:val="22"/>
              </w:rPr>
              <w:t>Rep.</w:t>
            </w:r>
          </w:p>
        </w:tc>
        <w:tc>
          <w:tcPr>
            <w:tcW w:w="2702" w:type="dxa"/>
          </w:tcPr>
          <w:p>
            <w:pPr>
              <w:pStyle w:val="TableParagraph"/>
              <w:spacing w:before="28"/>
              <w:rPr>
                <w:sz w:val="22"/>
              </w:rPr>
            </w:pPr>
            <w:r>
              <w:rPr>
                <w:sz w:val="22"/>
              </w:rPr>
              <w:t>Section</w:t>
            </w:r>
            <w:r>
              <w:rPr>
                <w:spacing w:val="-6"/>
                <w:sz w:val="22"/>
              </w:rPr>
              <w:t> </w:t>
            </w:r>
            <w:r>
              <w:rPr>
                <w:sz w:val="22"/>
              </w:rPr>
              <w:t>6.10,</w:t>
            </w:r>
            <w:r>
              <w:rPr>
                <w:spacing w:val="-5"/>
                <w:sz w:val="22"/>
              </w:rPr>
              <w:t> </w:t>
            </w:r>
            <w:r>
              <w:rPr>
                <w:spacing w:val="-2"/>
                <w:sz w:val="22"/>
              </w:rPr>
              <w:t>Notes</w:t>
            </w:r>
          </w:p>
        </w:tc>
        <w:tc>
          <w:tcPr>
            <w:tcW w:w="3331" w:type="dxa"/>
          </w:tcPr>
          <w:p>
            <w:pPr>
              <w:pStyle w:val="TableParagraph"/>
              <w:spacing w:before="28"/>
              <w:ind w:left="105"/>
              <w:rPr>
                <w:sz w:val="22"/>
              </w:rPr>
            </w:pPr>
            <w:r>
              <w:rPr>
                <w:sz w:val="22"/>
              </w:rPr>
              <w:t>Process</w:t>
            </w:r>
            <w:r>
              <w:rPr>
                <w:spacing w:val="-5"/>
                <w:sz w:val="22"/>
              </w:rPr>
              <w:t> </w:t>
            </w:r>
            <w:r>
              <w:rPr>
                <w:spacing w:val="-2"/>
                <w:sz w:val="22"/>
              </w:rPr>
              <w:t>change</w:t>
            </w:r>
          </w:p>
        </w:tc>
      </w:tr>
      <w:tr>
        <w:trPr>
          <w:trHeight w:val="561" w:hRule="atLeast"/>
        </w:trPr>
        <w:tc>
          <w:tcPr>
            <w:tcW w:w="3864" w:type="dxa"/>
          </w:tcPr>
          <w:p>
            <w:pPr>
              <w:pStyle w:val="TableParagraph"/>
              <w:spacing w:line="232" w:lineRule="auto" w:before="30"/>
              <w:ind w:right="172"/>
              <w:rPr>
                <w:sz w:val="22"/>
              </w:rPr>
            </w:pPr>
            <w:r>
              <w:rPr>
                <w:sz w:val="22"/>
              </w:rPr>
              <w:t>Added</w:t>
            </w:r>
            <w:r>
              <w:rPr>
                <w:spacing w:val="-7"/>
                <w:sz w:val="22"/>
              </w:rPr>
              <w:t> </w:t>
            </w:r>
            <w:r>
              <w:rPr>
                <w:sz w:val="22"/>
              </w:rPr>
              <w:t>step</w:t>
            </w:r>
            <w:r>
              <w:rPr>
                <w:spacing w:val="-7"/>
                <w:sz w:val="22"/>
              </w:rPr>
              <w:t> </w:t>
            </w:r>
            <w:r>
              <w:rPr>
                <w:sz w:val="22"/>
              </w:rPr>
              <w:t>for</w:t>
            </w:r>
            <w:r>
              <w:rPr>
                <w:spacing w:val="-7"/>
                <w:sz w:val="22"/>
              </w:rPr>
              <w:t> </w:t>
            </w:r>
            <w:r>
              <w:rPr>
                <w:sz w:val="22"/>
              </w:rPr>
              <w:t>SAM/ML</w:t>
            </w:r>
            <w:r>
              <w:rPr>
                <w:spacing w:val="-7"/>
                <w:sz w:val="22"/>
              </w:rPr>
              <w:t> </w:t>
            </w:r>
            <w:r>
              <w:rPr>
                <w:sz w:val="22"/>
              </w:rPr>
              <w:t>or</w:t>
            </w:r>
            <w:r>
              <w:rPr>
                <w:spacing w:val="-7"/>
                <w:sz w:val="22"/>
              </w:rPr>
              <w:t> </w:t>
            </w:r>
            <w:r>
              <w:rPr>
                <w:sz w:val="22"/>
              </w:rPr>
              <w:t>CSA</w:t>
            </w:r>
            <w:r>
              <w:rPr>
                <w:spacing w:val="-7"/>
                <w:sz w:val="22"/>
              </w:rPr>
              <w:t> </w:t>
            </w:r>
            <w:r>
              <w:rPr>
                <w:sz w:val="22"/>
              </w:rPr>
              <w:t>Rep to request templates from CBSL</w:t>
            </w:r>
          </w:p>
        </w:tc>
        <w:tc>
          <w:tcPr>
            <w:tcW w:w="2702" w:type="dxa"/>
          </w:tcPr>
          <w:p>
            <w:pPr>
              <w:pStyle w:val="TableParagraph"/>
              <w:spacing w:before="28"/>
              <w:rPr>
                <w:sz w:val="22"/>
              </w:rPr>
            </w:pPr>
            <w:r>
              <w:rPr>
                <w:sz w:val="22"/>
              </w:rPr>
              <w:t>Step</w:t>
            </w:r>
            <w:r>
              <w:rPr>
                <w:spacing w:val="-4"/>
                <w:sz w:val="22"/>
              </w:rPr>
              <w:t> </w:t>
            </w:r>
            <w:r>
              <w:rPr>
                <w:spacing w:val="-2"/>
                <w:sz w:val="22"/>
              </w:rPr>
              <w:t>6.10.1</w:t>
            </w:r>
          </w:p>
        </w:tc>
        <w:tc>
          <w:tcPr>
            <w:tcW w:w="3331" w:type="dxa"/>
          </w:tcPr>
          <w:p>
            <w:pPr>
              <w:pStyle w:val="TableParagraph"/>
              <w:spacing w:before="28"/>
              <w:ind w:left="105"/>
              <w:rPr>
                <w:sz w:val="22"/>
              </w:rPr>
            </w:pPr>
            <w:r>
              <w:rPr>
                <w:sz w:val="22"/>
              </w:rPr>
              <w:t>Process</w:t>
            </w:r>
            <w:r>
              <w:rPr>
                <w:spacing w:val="-6"/>
                <w:sz w:val="22"/>
              </w:rPr>
              <w:t> </w:t>
            </w:r>
            <w:r>
              <w:rPr>
                <w:spacing w:val="-2"/>
                <w:sz w:val="22"/>
              </w:rPr>
              <w:t>change</w:t>
            </w:r>
          </w:p>
        </w:tc>
      </w:tr>
      <w:tr>
        <w:trPr>
          <w:trHeight w:val="801" w:hRule="atLeast"/>
        </w:trPr>
        <w:tc>
          <w:tcPr>
            <w:tcW w:w="3864" w:type="dxa"/>
          </w:tcPr>
          <w:p>
            <w:pPr>
              <w:pStyle w:val="TableParagraph"/>
              <w:spacing w:line="228" w:lineRule="auto" w:before="34"/>
              <w:ind w:right="172"/>
              <w:rPr>
                <w:sz w:val="22"/>
              </w:rPr>
            </w:pPr>
            <w:r>
              <w:rPr>
                <w:sz w:val="22"/>
              </w:rPr>
              <w:t>Added step for CBSL to determine the</w:t>
            </w:r>
            <w:r>
              <w:rPr>
                <w:spacing w:val="-9"/>
                <w:sz w:val="22"/>
              </w:rPr>
              <w:t> </w:t>
            </w:r>
            <w:r>
              <w:rPr>
                <w:sz w:val="22"/>
              </w:rPr>
              <w:t>appropriate</w:t>
            </w:r>
            <w:r>
              <w:rPr>
                <w:spacing w:val="-9"/>
                <w:sz w:val="22"/>
              </w:rPr>
              <w:t> </w:t>
            </w:r>
            <w:r>
              <w:rPr>
                <w:sz w:val="22"/>
              </w:rPr>
              <w:t>type</w:t>
            </w:r>
            <w:r>
              <w:rPr>
                <w:spacing w:val="-9"/>
                <w:sz w:val="22"/>
              </w:rPr>
              <w:t> </w:t>
            </w:r>
            <w:r>
              <w:rPr>
                <w:sz w:val="22"/>
              </w:rPr>
              <w:t>of</w:t>
            </w:r>
            <w:r>
              <w:rPr>
                <w:spacing w:val="-9"/>
                <w:sz w:val="22"/>
              </w:rPr>
              <w:t> </w:t>
            </w:r>
            <w:r>
              <w:rPr>
                <w:sz w:val="22"/>
              </w:rPr>
              <w:t>amendment document template to use</w:t>
            </w:r>
          </w:p>
        </w:tc>
        <w:tc>
          <w:tcPr>
            <w:tcW w:w="2702" w:type="dxa"/>
          </w:tcPr>
          <w:p>
            <w:pPr>
              <w:pStyle w:val="TableParagraph"/>
              <w:spacing w:before="28"/>
              <w:rPr>
                <w:sz w:val="22"/>
              </w:rPr>
            </w:pPr>
            <w:r>
              <w:rPr>
                <w:sz w:val="22"/>
              </w:rPr>
              <w:t>Step</w:t>
            </w:r>
            <w:r>
              <w:rPr>
                <w:spacing w:val="-4"/>
                <w:sz w:val="22"/>
              </w:rPr>
              <w:t> </w:t>
            </w:r>
            <w:r>
              <w:rPr>
                <w:spacing w:val="-2"/>
                <w:sz w:val="22"/>
              </w:rPr>
              <w:t>6.10.2</w:t>
            </w:r>
          </w:p>
        </w:tc>
        <w:tc>
          <w:tcPr>
            <w:tcW w:w="3331" w:type="dxa"/>
          </w:tcPr>
          <w:p>
            <w:pPr>
              <w:pStyle w:val="TableParagraph"/>
              <w:spacing w:before="28"/>
              <w:ind w:left="105"/>
              <w:rPr>
                <w:sz w:val="22"/>
              </w:rPr>
            </w:pPr>
            <w:r>
              <w:rPr>
                <w:sz w:val="22"/>
              </w:rPr>
              <w:t>Process</w:t>
            </w:r>
            <w:r>
              <w:rPr>
                <w:spacing w:val="-6"/>
                <w:sz w:val="22"/>
              </w:rPr>
              <w:t> </w:t>
            </w:r>
            <w:r>
              <w:rPr>
                <w:spacing w:val="-2"/>
                <w:sz w:val="22"/>
              </w:rPr>
              <w:t>change</w:t>
            </w:r>
          </w:p>
        </w:tc>
      </w:tr>
      <w:tr>
        <w:trPr>
          <w:trHeight w:val="796" w:hRule="atLeast"/>
        </w:trPr>
        <w:tc>
          <w:tcPr>
            <w:tcW w:w="3864" w:type="dxa"/>
          </w:tcPr>
          <w:p>
            <w:pPr>
              <w:pStyle w:val="TableParagraph"/>
              <w:spacing w:line="228" w:lineRule="auto" w:before="34"/>
              <w:ind w:right="108"/>
              <w:rPr>
                <w:sz w:val="22"/>
              </w:rPr>
            </w:pPr>
            <w:r>
              <w:rPr>
                <w:sz w:val="22"/>
              </w:rPr>
              <w:t>Added “or Country” and “Notice Letter</w:t>
            </w:r>
            <w:r>
              <w:rPr>
                <w:spacing w:val="-12"/>
                <w:sz w:val="22"/>
              </w:rPr>
              <w:t> </w:t>
            </w:r>
            <w:r>
              <w:rPr>
                <w:sz w:val="22"/>
              </w:rPr>
              <w:t>Template(s)”</w:t>
            </w:r>
            <w:r>
              <w:rPr>
                <w:spacing w:val="-12"/>
                <w:sz w:val="22"/>
              </w:rPr>
              <w:t> </w:t>
            </w:r>
            <w:r>
              <w:rPr>
                <w:sz w:val="22"/>
              </w:rPr>
              <w:t>and</w:t>
            </w:r>
            <w:r>
              <w:rPr>
                <w:spacing w:val="-12"/>
                <w:sz w:val="22"/>
              </w:rPr>
              <w:t> </w:t>
            </w:r>
            <w:r>
              <w:rPr>
                <w:sz w:val="22"/>
              </w:rPr>
              <w:t>“Instructions” to existing step text</w:t>
            </w:r>
          </w:p>
        </w:tc>
        <w:tc>
          <w:tcPr>
            <w:tcW w:w="2702" w:type="dxa"/>
          </w:tcPr>
          <w:p>
            <w:pPr>
              <w:pStyle w:val="TableParagraph"/>
              <w:spacing w:before="28"/>
              <w:rPr>
                <w:sz w:val="22"/>
              </w:rPr>
            </w:pPr>
            <w:r>
              <w:rPr>
                <w:sz w:val="22"/>
              </w:rPr>
              <w:t>Step</w:t>
            </w:r>
            <w:r>
              <w:rPr>
                <w:spacing w:val="-4"/>
                <w:sz w:val="22"/>
              </w:rPr>
              <w:t> </w:t>
            </w:r>
            <w:r>
              <w:rPr>
                <w:spacing w:val="-2"/>
                <w:sz w:val="22"/>
              </w:rPr>
              <w:t>6.10.3</w:t>
            </w:r>
          </w:p>
        </w:tc>
        <w:tc>
          <w:tcPr>
            <w:tcW w:w="3331" w:type="dxa"/>
          </w:tcPr>
          <w:p>
            <w:pPr>
              <w:pStyle w:val="TableParagraph"/>
              <w:spacing w:before="28"/>
              <w:ind w:left="105"/>
              <w:rPr>
                <w:sz w:val="22"/>
              </w:rPr>
            </w:pPr>
            <w:r>
              <w:rPr>
                <w:sz w:val="22"/>
              </w:rPr>
              <w:t>Process</w:t>
            </w:r>
            <w:r>
              <w:rPr>
                <w:spacing w:val="-7"/>
                <w:sz w:val="22"/>
              </w:rPr>
              <w:t> </w:t>
            </w:r>
            <w:r>
              <w:rPr>
                <w:spacing w:val="-2"/>
                <w:sz w:val="22"/>
              </w:rPr>
              <w:t>clarification</w:t>
            </w:r>
          </w:p>
        </w:tc>
      </w:tr>
      <w:tr>
        <w:trPr>
          <w:trHeight w:val="1281" w:hRule="atLeast"/>
        </w:trPr>
        <w:tc>
          <w:tcPr>
            <w:tcW w:w="3864" w:type="dxa"/>
          </w:tcPr>
          <w:p>
            <w:pPr>
              <w:pStyle w:val="TableParagraph"/>
              <w:spacing w:line="228" w:lineRule="auto" w:before="34"/>
              <w:ind w:right="134"/>
              <w:rPr>
                <w:sz w:val="22"/>
              </w:rPr>
            </w:pPr>
            <w:r>
              <w:rPr>
                <w:sz w:val="22"/>
              </w:rPr>
              <w:t>Added “Note” “For One-off CTA </w:t>
            </w:r>
            <w:r>
              <w:rPr>
                <w:spacing w:val="-2"/>
                <w:sz w:val="22"/>
              </w:rPr>
              <w:t>Amendment/Assignment/Notice</w:t>
            </w:r>
            <w:r>
              <w:rPr>
                <w:spacing w:val="40"/>
                <w:sz w:val="22"/>
              </w:rPr>
              <w:t> </w:t>
            </w:r>
            <w:r>
              <w:rPr>
                <w:sz w:val="22"/>
              </w:rPr>
              <w:t>Letter template requests the CBSL will</w:t>
            </w:r>
            <w:r>
              <w:rPr>
                <w:spacing w:val="-7"/>
                <w:sz w:val="22"/>
              </w:rPr>
              <w:t> </w:t>
            </w:r>
            <w:r>
              <w:rPr>
                <w:sz w:val="22"/>
              </w:rPr>
              <w:t>provide</w:t>
            </w:r>
            <w:r>
              <w:rPr>
                <w:spacing w:val="-7"/>
                <w:sz w:val="22"/>
              </w:rPr>
              <w:t> </w:t>
            </w:r>
            <w:r>
              <w:rPr>
                <w:sz w:val="22"/>
              </w:rPr>
              <w:t>template(s)</w:t>
            </w:r>
            <w:r>
              <w:rPr>
                <w:spacing w:val="-7"/>
                <w:sz w:val="22"/>
              </w:rPr>
              <w:t> </w:t>
            </w:r>
            <w:r>
              <w:rPr>
                <w:sz w:val="22"/>
              </w:rPr>
              <w:t>directly</w:t>
            </w:r>
            <w:r>
              <w:rPr>
                <w:spacing w:val="-7"/>
                <w:sz w:val="22"/>
              </w:rPr>
              <w:t> </w:t>
            </w:r>
            <w:r>
              <w:rPr>
                <w:sz w:val="22"/>
              </w:rPr>
              <w:t>to</w:t>
            </w:r>
            <w:r>
              <w:rPr>
                <w:spacing w:val="-7"/>
                <w:sz w:val="22"/>
              </w:rPr>
              <w:t> </w:t>
            </w:r>
            <w:r>
              <w:rPr>
                <w:sz w:val="22"/>
              </w:rPr>
              <w:t>the </w:t>
            </w:r>
            <w:r>
              <w:rPr>
                <w:spacing w:val="-2"/>
                <w:sz w:val="22"/>
              </w:rPr>
              <w:t>requestor.</w:t>
            </w:r>
          </w:p>
        </w:tc>
        <w:tc>
          <w:tcPr>
            <w:tcW w:w="2702" w:type="dxa"/>
          </w:tcPr>
          <w:p>
            <w:pPr>
              <w:pStyle w:val="TableParagraph"/>
              <w:spacing w:before="28"/>
              <w:rPr>
                <w:sz w:val="22"/>
              </w:rPr>
            </w:pPr>
            <w:r>
              <w:rPr>
                <w:sz w:val="22"/>
              </w:rPr>
              <w:t>Step</w:t>
            </w:r>
            <w:r>
              <w:rPr>
                <w:spacing w:val="-4"/>
                <w:sz w:val="22"/>
              </w:rPr>
              <w:t> </w:t>
            </w:r>
            <w:r>
              <w:rPr>
                <w:spacing w:val="-2"/>
                <w:sz w:val="22"/>
              </w:rPr>
              <w:t>6.10.3</w:t>
            </w:r>
          </w:p>
        </w:tc>
        <w:tc>
          <w:tcPr>
            <w:tcW w:w="3331" w:type="dxa"/>
          </w:tcPr>
          <w:p>
            <w:pPr>
              <w:pStyle w:val="TableParagraph"/>
              <w:spacing w:before="28"/>
              <w:ind w:left="105"/>
              <w:rPr>
                <w:sz w:val="22"/>
              </w:rPr>
            </w:pPr>
            <w:r>
              <w:rPr>
                <w:sz w:val="22"/>
              </w:rPr>
              <w:t>Process</w:t>
            </w:r>
            <w:r>
              <w:rPr>
                <w:spacing w:val="-4"/>
                <w:sz w:val="22"/>
              </w:rPr>
              <w:t> </w:t>
            </w:r>
            <w:r>
              <w:rPr>
                <w:spacing w:val="-2"/>
                <w:sz w:val="22"/>
              </w:rPr>
              <w:t>change</w:t>
            </w:r>
          </w:p>
        </w:tc>
      </w:tr>
      <w:tr>
        <w:trPr>
          <w:trHeight w:val="801" w:hRule="atLeast"/>
        </w:trPr>
        <w:tc>
          <w:tcPr>
            <w:tcW w:w="3864" w:type="dxa"/>
          </w:tcPr>
          <w:p>
            <w:pPr>
              <w:pStyle w:val="TableParagraph"/>
              <w:spacing w:line="230" w:lineRule="auto" w:before="32"/>
              <w:rPr>
                <w:sz w:val="22"/>
              </w:rPr>
            </w:pPr>
            <w:r>
              <w:rPr>
                <w:sz w:val="22"/>
              </w:rPr>
              <w:t>Deleted</w:t>
            </w:r>
            <w:r>
              <w:rPr>
                <w:spacing w:val="-9"/>
                <w:sz w:val="22"/>
              </w:rPr>
              <w:t> </w:t>
            </w:r>
            <w:r>
              <w:rPr>
                <w:sz w:val="22"/>
              </w:rPr>
              <w:t>step</w:t>
            </w:r>
            <w:r>
              <w:rPr>
                <w:spacing w:val="-9"/>
                <w:sz w:val="22"/>
              </w:rPr>
              <w:t> </w:t>
            </w:r>
            <w:r>
              <w:rPr>
                <w:sz w:val="22"/>
              </w:rPr>
              <w:t>requiring</w:t>
            </w:r>
            <w:r>
              <w:rPr>
                <w:spacing w:val="-9"/>
                <w:sz w:val="22"/>
              </w:rPr>
              <w:t> </w:t>
            </w:r>
            <w:r>
              <w:rPr>
                <w:sz w:val="22"/>
              </w:rPr>
              <w:t>SAM</w:t>
            </w:r>
            <w:r>
              <w:rPr>
                <w:spacing w:val="-9"/>
                <w:sz w:val="22"/>
              </w:rPr>
              <w:t> </w:t>
            </w:r>
            <w:r>
              <w:rPr>
                <w:sz w:val="22"/>
              </w:rPr>
              <w:t>to complete the Country CTA Amendment Template(s)</w:t>
            </w:r>
          </w:p>
        </w:tc>
        <w:tc>
          <w:tcPr>
            <w:tcW w:w="2702" w:type="dxa"/>
          </w:tcPr>
          <w:p>
            <w:pPr>
              <w:pStyle w:val="TableParagraph"/>
              <w:spacing w:before="28"/>
              <w:rPr>
                <w:sz w:val="22"/>
              </w:rPr>
            </w:pPr>
            <w:r>
              <w:rPr>
                <w:sz w:val="22"/>
              </w:rPr>
              <w:t>Previous</w:t>
            </w:r>
            <w:r>
              <w:rPr>
                <w:spacing w:val="-6"/>
                <w:sz w:val="22"/>
              </w:rPr>
              <w:t> </w:t>
            </w:r>
            <w:r>
              <w:rPr>
                <w:sz w:val="22"/>
              </w:rPr>
              <w:t>Step</w:t>
            </w:r>
            <w:r>
              <w:rPr>
                <w:spacing w:val="-6"/>
                <w:sz w:val="22"/>
              </w:rPr>
              <w:t> </w:t>
            </w:r>
            <w:r>
              <w:rPr>
                <w:spacing w:val="-2"/>
                <w:sz w:val="22"/>
              </w:rPr>
              <w:t>6.10.4</w:t>
            </w:r>
          </w:p>
        </w:tc>
        <w:tc>
          <w:tcPr>
            <w:tcW w:w="3331" w:type="dxa"/>
          </w:tcPr>
          <w:p>
            <w:pPr>
              <w:pStyle w:val="TableParagraph"/>
              <w:spacing w:before="28"/>
              <w:ind w:left="105"/>
              <w:rPr>
                <w:sz w:val="22"/>
              </w:rPr>
            </w:pPr>
            <w:r>
              <w:rPr>
                <w:sz w:val="22"/>
              </w:rPr>
              <w:t>Process</w:t>
            </w:r>
            <w:r>
              <w:rPr>
                <w:spacing w:val="-6"/>
                <w:sz w:val="22"/>
              </w:rPr>
              <w:t> </w:t>
            </w:r>
            <w:r>
              <w:rPr>
                <w:spacing w:val="-2"/>
                <w:sz w:val="22"/>
              </w:rPr>
              <w:t>change</w:t>
            </w:r>
          </w:p>
        </w:tc>
      </w:tr>
      <w:tr>
        <w:trPr>
          <w:trHeight w:val="561" w:hRule="atLeast"/>
        </w:trPr>
        <w:tc>
          <w:tcPr>
            <w:tcW w:w="3864" w:type="dxa"/>
          </w:tcPr>
          <w:p>
            <w:pPr>
              <w:pStyle w:val="TableParagraph"/>
              <w:spacing w:line="228" w:lineRule="auto" w:before="34"/>
              <w:ind w:right="1"/>
              <w:rPr>
                <w:sz w:val="22"/>
              </w:rPr>
            </w:pPr>
            <w:r>
              <w:rPr>
                <w:sz w:val="22"/>
              </w:rPr>
              <w:t>Added</w:t>
            </w:r>
            <w:r>
              <w:rPr>
                <w:spacing w:val="-10"/>
                <w:sz w:val="22"/>
              </w:rPr>
              <w:t> </w:t>
            </w:r>
            <w:r>
              <w:rPr>
                <w:sz w:val="22"/>
              </w:rPr>
              <w:t>“Assignment,</w:t>
            </w:r>
            <w:r>
              <w:rPr>
                <w:spacing w:val="-10"/>
                <w:sz w:val="22"/>
              </w:rPr>
              <w:t> </w:t>
            </w:r>
            <w:r>
              <w:rPr>
                <w:sz w:val="22"/>
              </w:rPr>
              <w:t>or</w:t>
            </w:r>
            <w:r>
              <w:rPr>
                <w:spacing w:val="-10"/>
                <w:sz w:val="22"/>
              </w:rPr>
              <w:t> </w:t>
            </w:r>
            <w:r>
              <w:rPr>
                <w:sz w:val="22"/>
              </w:rPr>
              <w:t>Notice</w:t>
            </w:r>
            <w:r>
              <w:rPr>
                <w:spacing w:val="-10"/>
                <w:sz w:val="22"/>
              </w:rPr>
              <w:t> </w:t>
            </w:r>
            <w:r>
              <w:rPr>
                <w:sz w:val="22"/>
              </w:rPr>
              <w:t>Letter” to step text</w:t>
            </w:r>
          </w:p>
        </w:tc>
        <w:tc>
          <w:tcPr>
            <w:tcW w:w="2702" w:type="dxa"/>
          </w:tcPr>
          <w:p>
            <w:pPr>
              <w:pStyle w:val="TableParagraph"/>
              <w:spacing w:line="228" w:lineRule="auto" w:before="34"/>
              <w:rPr>
                <w:sz w:val="22"/>
              </w:rPr>
            </w:pPr>
            <w:r>
              <w:rPr>
                <w:sz w:val="22"/>
              </w:rPr>
              <w:t>Step</w:t>
            </w:r>
            <w:r>
              <w:rPr>
                <w:spacing w:val="-12"/>
                <w:sz w:val="22"/>
              </w:rPr>
              <w:t> </w:t>
            </w:r>
            <w:r>
              <w:rPr>
                <w:sz w:val="22"/>
              </w:rPr>
              <w:t>6.10.3</w:t>
            </w:r>
            <w:r>
              <w:rPr>
                <w:spacing w:val="-12"/>
                <w:sz w:val="22"/>
              </w:rPr>
              <w:t> </w:t>
            </w:r>
            <w:r>
              <w:rPr>
                <w:sz w:val="22"/>
              </w:rPr>
              <w:t>through</w:t>
            </w:r>
            <w:r>
              <w:rPr>
                <w:spacing w:val="-12"/>
                <w:sz w:val="22"/>
              </w:rPr>
              <w:t> </w:t>
            </w:r>
            <w:r>
              <w:rPr>
                <w:sz w:val="22"/>
              </w:rPr>
              <w:t>Step </w:t>
            </w:r>
            <w:r>
              <w:rPr>
                <w:spacing w:val="-2"/>
                <w:sz w:val="22"/>
              </w:rPr>
              <w:t>6.10.7</w:t>
            </w:r>
          </w:p>
        </w:tc>
        <w:tc>
          <w:tcPr>
            <w:tcW w:w="3331" w:type="dxa"/>
          </w:tcPr>
          <w:p>
            <w:pPr>
              <w:pStyle w:val="TableParagraph"/>
              <w:spacing w:before="28"/>
              <w:ind w:left="105"/>
              <w:rPr>
                <w:sz w:val="22"/>
              </w:rPr>
            </w:pPr>
            <w:r>
              <w:rPr>
                <w:sz w:val="22"/>
              </w:rPr>
              <w:t>Process</w:t>
            </w:r>
            <w:r>
              <w:rPr>
                <w:spacing w:val="-7"/>
                <w:sz w:val="22"/>
              </w:rPr>
              <w:t> </w:t>
            </w:r>
            <w:r>
              <w:rPr>
                <w:spacing w:val="-2"/>
                <w:sz w:val="22"/>
              </w:rPr>
              <w:t>clarification</w:t>
            </w:r>
          </w:p>
        </w:tc>
      </w:tr>
    </w:tbl>
    <w:p>
      <w:pPr>
        <w:spacing w:after="0"/>
        <w:rPr>
          <w:sz w:val="22"/>
        </w:rPr>
        <w:sectPr>
          <w:pgSz w:w="12240" w:h="15840"/>
          <w:pgMar w:header="725" w:footer="872" w:top="2520" w:bottom="1140" w:left="900" w:right="900"/>
        </w:sectPr>
      </w:pPr>
    </w:p>
    <w:p>
      <w:pPr>
        <w:pStyle w:val="BodyText"/>
        <w:spacing w:before="6"/>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64"/>
        <w:gridCol w:w="2702"/>
        <w:gridCol w:w="3331"/>
      </w:tblGrid>
      <w:tr>
        <w:trPr>
          <w:trHeight w:val="321" w:hRule="atLeast"/>
        </w:trPr>
        <w:tc>
          <w:tcPr>
            <w:tcW w:w="3864" w:type="dxa"/>
            <w:shd w:val="clear" w:color="auto" w:fill="BFBFBF"/>
          </w:tcPr>
          <w:p>
            <w:pPr>
              <w:pStyle w:val="TableParagraph"/>
              <w:spacing w:before="28"/>
              <w:rPr>
                <w:b/>
                <w:sz w:val="22"/>
              </w:rPr>
            </w:pPr>
            <w:r>
              <w:rPr>
                <w:b/>
                <w:spacing w:val="-2"/>
                <w:sz w:val="22"/>
              </w:rPr>
              <w:t>CHANGE</w:t>
            </w:r>
          </w:p>
        </w:tc>
        <w:tc>
          <w:tcPr>
            <w:tcW w:w="2702" w:type="dxa"/>
            <w:shd w:val="clear" w:color="auto" w:fill="BFBFBF"/>
          </w:tcPr>
          <w:p>
            <w:pPr>
              <w:pStyle w:val="TableParagraph"/>
              <w:spacing w:before="28"/>
              <w:rPr>
                <w:b/>
                <w:sz w:val="22"/>
              </w:rPr>
            </w:pPr>
            <w:r>
              <w:rPr>
                <w:b/>
                <w:sz w:val="22"/>
              </w:rPr>
              <w:t>SECTION</w:t>
            </w:r>
            <w:r>
              <w:rPr>
                <w:b/>
                <w:spacing w:val="-8"/>
                <w:sz w:val="22"/>
              </w:rPr>
              <w:t> </w:t>
            </w:r>
            <w:r>
              <w:rPr>
                <w:b/>
                <w:spacing w:val="-2"/>
                <w:sz w:val="22"/>
              </w:rPr>
              <w:t>REFERENCE</w:t>
            </w:r>
          </w:p>
        </w:tc>
        <w:tc>
          <w:tcPr>
            <w:tcW w:w="3331" w:type="dxa"/>
            <w:shd w:val="clear" w:color="auto" w:fill="BFBFBF"/>
          </w:tcPr>
          <w:p>
            <w:pPr>
              <w:pStyle w:val="TableParagraph"/>
              <w:spacing w:before="28"/>
              <w:ind w:left="105"/>
              <w:rPr>
                <w:b/>
                <w:sz w:val="22"/>
              </w:rPr>
            </w:pPr>
            <w:r>
              <w:rPr>
                <w:b/>
                <w:spacing w:val="-2"/>
                <w:sz w:val="22"/>
              </w:rPr>
              <w:t>JUSTIFICATION</w:t>
            </w:r>
          </w:p>
        </w:tc>
      </w:tr>
      <w:tr>
        <w:trPr>
          <w:trHeight w:val="1281" w:hRule="atLeast"/>
        </w:trPr>
        <w:tc>
          <w:tcPr>
            <w:tcW w:w="3864" w:type="dxa"/>
          </w:tcPr>
          <w:p>
            <w:pPr>
              <w:pStyle w:val="TableParagraph"/>
              <w:spacing w:line="228" w:lineRule="auto" w:before="34"/>
              <w:ind w:right="172"/>
              <w:rPr>
                <w:sz w:val="22"/>
              </w:rPr>
            </w:pPr>
            <w:r>
              <w:rPr>
                <w:sz w:val="22"/>
              </w:rPr>
              <w:t>Added task to step “Adds site- specific</w:t>
            </w:r>
            <w:r>
              <w:rPr>
                <w:spacing w:val="-9"/>
                <w:sz w:val="22"/>
              </w:rPr>
              <w:t> </w:t>
            </w:r>
            <w:r>
              <w:rPr>
                <w:sz w:val="22"/>
              </w:rPr>
              <w:t>details</w:t>
            </w:r>
            <w:r>
              <w:rPr>
                <w:spacing w:val="-9"/>
                <w:sz w:val="22"/>
              </w:rPr>
              <w:t> </w:t>
            </w:r>
            <w:r>
              <w:rPr>
                <w:sz w:val="22"/>
              </w:rPr>
              <w:t>to</w:t>
            </w:r>
            <w:r>
              <w:rPr>
                <w:spacing w:val="-9"/>
                <w:sz w:val="22"/>
              </w:rPr>
              <w:t> </w:t>
            </w:r>
            <w:r>
              <w:rPr>
                <w:sz w:val="22"/>
              </w:rPr>
              <w:t>the</w:t>
            </w:r>
            <w:r>
              <w:rPr>
                <w:spacing w:val="-9"/>
                <w:sz w:val="22"/>
              </w:rPr>
              <w:t> </w:t>
            </w:r>
            <w:r>
              <w:rPr>
                <w:sz w:val="22"/>
              </w:rPr>
              <w:t>Amendment, Assignment or Notice Letter Template(s) provided by the </w:t>
            </w:r>
            <w:r>
              <w:rPr>
                <w:spacing w:val="-2"/>
                <w:sz w:val="22"/>
              </w:rPr>
              <w:t>SAM/ML”</w:t>
            </w:r>
          </w:p>
        </w:tc>
        <w:tc>
          <w:tcPr>
            <w:tcW w:w="2702" w:type="dxa"/>
          </w:tcPr>
          <w:p>
            <w:pPr>
              <w:pStyle w:val="TableParagraph"/>
              <w:spacing w:line="249" w:lineRule="exact" w:before="24"/>
              <w:rPr>
                <w:sz w:val="22"/>
              </w:rPr>
            </w:pPr>
            <w:r>
              <w:rPr>
                <w:sz w:val="22"/>
              </w:rPr>
              <w:t>Previous</w:t>
            </w:r>
            <w:r>
              <w:rPr>
                <w:spacing w:val="-6"/>
                <w:sz w:val="22"/>
              </w:rPr>
              <w:t> </w:t>
            </w:r>
            <w:r>
              <w:rPr>
                <w:sz w:val="22"/>
              </w:rPr>
              <w:t>Step</w:t>
            </w:r>
            <w:r>
              <w:rPr>
                <w:spacing w:val="-6"/>
                <w:sz w:val="22"/>
              </w:rPr>
              <w:t> </w:t>
            </w:r>
            <w:r>
              <w:rPr>
                <w:spacing w:val="-2"/>
                <w:sz w:val="22"/>
              </w:rPr>
              <w:t>6.10.6,</w:t>
            </w:r>
          </w:p>
          <w:p>
            <w:pPr>
              <w:pStyle w:val="TableParagraph"/>
              <w:spacing w:line="249" w:lineRule="exact" w:before="0"/>
              <w:rPr>
                <w:sz w:val="22"/>
              </w:rPr>
            </w:pPr>
            <w:r>
              <w:rPr>
                <w:sz w:val="22"/>
              </w:rPr>
              <w:t>new</w:t>
            </w:r>
            <w:r>
              <w:rPr>
                <w:spacing w:val="-4"/>
                <w:sz w:val="22"/>
              </w:rPr>
              <w:t> </w:t>
            </w:r>
            <w:r>
              <w:rPr>
                <w:sz w:val="22"/>
              </w:rPr>
              <w:t>Step</w:t>
            </w:r>
            <w:r>
              <w:rPr>
                <w:spacing w:val="-3"/>
                <w:sz w:val="22"/>
              </w:rPr>
              <w:t> </w:t>
            </w:r>
            <w:r>
              <w:rPr>
                <w:spacing w:val="-2"/>
                <w:sz w:val="22"/>
              </w:rPr>
              <w:t>6.10.5</w:t>
            </w:r>
          </w:p>
        </w:tc>
        <w:tc>
          <w:tcPr>
            <w:tcW w:w="3331" w:type="dxa"/>
          </w:tcPr>
          <w:p>
            <w:pPr>
              <w:pStyle w:val="TableParagraph"/>
              <w:spacing w:before="28"/>
              <w:ind w:left="105"/>
              <w:rPr>
                <w:sz w:val="22"/>
              </w:rPr>
            </w:pPr>
            <w:r>
              <w:rPr>
                <w:sz w:val="22"/>
              </w:rPr>
              <w:t>Process</w:t>
            </w:r>
            <w:r>
              <w:rPr>
                <w:spacing w:val="-6"/>
                <w:sz w:val="22"/>
              </w:rPr>
              <w:t> </w:t>
            </w:r>
            <w:r>
              <w:rPr>
                <w:spacing w:val="-2"/>
                <w:sz w:val="22"/>
              </w:rPr>
              <w:t>change</w:t>
            </w:r>
          </w:p>
        </w:tc>
      </w:tr>
      <w:tr>
        <w:trPr>
          <w:trHeight w:val="561" w:hRule="atLeast"/>
        </w:trPr>
        <w:tc>
          <w:tcPr>
            <w:tcW w:w="3864" w:type="dxa"/>
          </w:tcPr>
          <w:p>
            <w:pPr>
              <w:pStyle w:val="TableParagraph"/>
              <w:spacing w:before="28"/>
              <w:rPr>
                <w:sz w:val="22"/>
              </w:rPr>
            </w:pPr>
            <w:r>
              <w:rPr>
                <w:sz w:val="22"/>
              </w:rPr>
              <w:t>Removed</w:t>
            </w:r>
            <w:r>
              <w:rPr>
                <w:spacing w:val="-8"/>
                <w:sz w:val="22"/>
              </w:rPr>
              <w:t> </w:t>
            </w:r>
            <w:r>
              <w:rPr>
                <w:sz w:val="22"/>
              </w:rPr>
              <w:t>Appendix</w:t>
            </w:r>
            <w:r>
              <w:rPr>
                <w:spacing w:val="-7"/>
                <w:sz w:val="22"/>
              </w:rPr>
              <w:t> </w:t>
            </w:r>
            <w:r>
              <w:rPr>
                <w:spacing w:val="-4"/>
                <w:sz w:val="22"/>
              </w:rPr>
              <w:t>10.1</w:t>
            </w:r>
          </w:p>
        </w:tc>
        <w:tc>
          <w:tcPr>
            <w:tcW w:w="2702" w:type="dxa"/>
          </w:tcPr>
          <w:p>
            <w:pPr>
              <w:pStyle w:val="TableParagraph"/>
              <w:spacing w:before="28"/>
              <w:rPr>
                <w:sz w:val="22"/>
              </w:rPr>
            </w:pPr>
            <w:r>
              <w:rPr>
                <w:sz w:val="22"/>
              </w:rPr>
              <w:t>Section</w:t>
            </w:r>
            <w:r>
              <w:rPr>
                <w:spacing w:val="-6"/>
                <w:sz w:val="22"/>
              </w:rPr>
              <w:t> </w:t>
            </w:r>
            <w:r>
              <w:rPr>
                <w:spacing w:val="-4"/>
                <w:sz w:val="22"/>
              </w:rPr>
              <w:t>10.1</w:t>
            </w:r>
          </w:p>
        </w:tc>
        <w:tc>
          <w:tcPr>
            <w:tcW w:w="3331" w:type="dxa"/>
          </w:tcPr>
          <w:p>
            <w:pPr>
              <w:pStyle w:val="TableParagraph"/>
              <w:spacing w:line="228" w:lineRule="auto" w:before="34"/>
              <w:ind w:left="105"/>
              <w:rPr>
                <w:sz w:val="22"/>
              </w:rPr>
            </w:pPr>
            <w:r>
              <w:rPr>
                <w:sz w:val="22"/>
              </w:rPr>
              <w:t>No</w:t>
            </w:r>
            <w:r>
              <w:rPr>
                <w:spacing w:val="-6"/>
                <w:sz w:val="22"/>
              </w:rPr>
              <w:t> </w:t>
            </w:r>
            <w:r>
              <w:rPr>
                <w:sz w:val="22"/>
              </w:rPr>
              <w:t>longer</w:t>
            </w:r>
            <w:r>
              <w:rPr>
                <w:spacing w:val="-6"/>
                <w:sz w:val="22"/>
              </w:rPr>
              <w:t> </w:t>
            </w:r>
            <w:r>
              <w:rPr>
                <w:sz w:val="22"/>
              </w:rPr>
              <w:t>required</w:t>
            </w:r>
            <w:r>
              <w:rPr>
                <w:spacing w:val="-6"/>
                <w:sz w:val="22"/>
              </w:rPr>
              <w:t> </w:t>
            </w:r>
            <w:r>
              <w:rPr>
                <w:sz w:val="22"/>
              </w:rPr>
              <w:t>as</w:t>
            </w:r>
            <w:r>
              <w:rPr>
                <w:spacing w:val="-6"/>
                <w:sz w:val="22"/>
              </w:rPr>
              <w:t> </w:t>
            </w:r>
            <w:r>
              <w:rPr>
                <w:sz w:val="22"/>
              </w:rPr>
              <w:t>it</w:t>
            </w:r>
            <w:r>
              <w:rPr>
                <w:spacing w:val="-6"/>
                <w:sz w:val="22"/>
              </w:rPr>
              <w:t> </w:t>
            </w:r>
            <w:r>
              <w:rPr>
                <w:sz w:val="22"/>
              </w:rPr>
              <w:t>is</w:t>
            </w:r>
            <w:r>
              <w:rPr>
                <w:spacing w:val="-6"/>
                <w:sz w:val="22"/>
              </w:rPr>
              <w:t> </w:t>
            </w:r>
            <w:r>
              <w:rPr>
                <w:sz w:val="22"/>
              </w:rPr>
              <w:t>now located in a local to Japan WI</w:t>
            </w:r>
          </w:p>
        </w:tc>
      </w:tr>
    </w:tbl>
    <w:p>
      <w:pPr>
        <w:pStyle w:val="BodyText"/>
        <w:spacing w:before="3"/>
        <w:rPr>
          <w:b/>
          <w:sz w:val="12"/>
        </w:rPr>
      </w:pPr>
    </w:p>
    <w:p>
      <w:pPr>
        <w:pStyle w:val="ListParagraph"/>
        <w:numPr>
          <w:ilvl w:val="0"/>
          <w:numId w:val="1"/>
        </w:numPr>
        <w:tabs>
          <w:tab w:pos="1259" w:val="left" w:leader="none"/>
          <w:tab w:pos="1260" w:val="left" w:leader="none"/>
        </w:tabs>
        <w:spacing w:line="240" w:lineRule="auto" w:before="94" w:after="0"/>
        <w:ind w:left="1260" w:right="0" w:hanging="720"/>
        <w:jc w:val="left"/>
        <w:rPr>
          <w:b/>
          <w:sz w:val="22"/>
        </w:rPr>
      </w:pPr>
      <w:bookmarkStart w:name="APPENDICES" w:id="23"/>
      <w:bookmarkEnd w:id="23"/>
      <w:r>
        <w:rPr>
          <w:b/>
          <w:spacing w:val="-2"/>
          <w:sz w:val="22"/>
        </w:rPr>
        <w:t>APPENDICES</w:t>
      </w:r>
    </w:p>
    <w:p>
      <w:pPr>
        <w:pStyle w:val="BodyText"/>
        <w:rPr>
          <w:b/>
          <w:sz w:val="21"/>
        </w:rPr>
      </w:pPr>
    </w:p>
    <w:p>
      <w:pPr>
        <w:pStyle w:val="BodyText"/>
        <w:ind w:left="1260"/>
      </w:pPr>
      <w:r>
        <w:rPr/>
        <w:t>Not</w:t>
      </w:r>
      <w:r>
        <w:rPr>
          <w:spacing w:val="-11"/>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6"/>
        </w:rPr>
      </w:pPr>
      <w:r>
        <w:rPr/>
      </w:r>
    </w:p>
    <w:p>
      <w:pPr>
        <w:spacing w:line="183" w:lineRule="exact" w:before="18"/>
        <w:ind w:left="4672" w:right="0" w:firstLine="0"/>
        <w:jc w:val="left"/>
        <w:rPr>
          <w:sz w:val="16"/>
        </w:rPr>
      </w:pPr>
      <w:r>
        <w:rPr>
          <w:sz w:val="16"/>
        </w:rPr>
        <w:t>Page</w:t>
      </w:r>
      <w:r>
        <w:rPr>
          <w:spacing w:val="-3"/>
          <w:sz w:val="16"/>
        </w:rPr>
        <w:t> </w:t>
      </w:r>
      <w:r>
        <w:rPr>
          <w:sz w:val="16"/>
        </w:rPr>
        <w:t>15</w:t>
      </w:r>
      <w:r>
        <w:rPr>
          <w:spacing w:val="-5"/>
          <w:sz w:val="16"/>
        </w:rPr>
        <w:t> </w:t>
      </w:r>
      <w:r>
        <w:rPr>
          <w:sz w:val="16"/>
        </w:rPr>
        <w:t>of</w:t>
      </w:r>
      <w:r>
        <w:rPr>
          <w:spacing w:val="1"/>
          <w:sz w:val="16"/>
        </w:rPr>
        <w:t> </w:t>
      </w:r>
      <w:r>
        <w:rPr>
          <w:spacing w:val="-5"/>
          <w:sz w:val="16"/>
        </w:rPr>
        <w:t>15</w:t>
      </w:r>
    </w:p>
    <w:p>
      <w:pPr>
        <w:spacing w:line="244" w:lineRule="auto" w:before="0"/>
        <w:ind w:left="448" w:right="472" w:firstLine="0"/>
        <w:jc w:val="left"/>
        <w:rPr>
          <w:sz w:val="16"/>
        </w:rPr>
      </w:pPr>
      <w:r>
        <w:rPr>
          <w:sz w:val="16"/>
        </w:rPr>
        <w:t>Copyright</w:t>
      </w:r>
      <w:r>
        <w:rPr>
          <w:spacing w:val="-2"/>
          <w:sz w:val="16"/>
        </w:rPr>
        <w:t> </w:t>
      </w:r>
      <w:r>
        <w:rPr>
          <w:sz w:val="16"/>
        </w:rPr>
        <w:t>©</w:t>
      </w:r>
      <w:r>
        <w:rPr>
          <w:spacing w:val="-2"/>
          <w:sz w:val="16"/>
        </w:rPr>
        <w:t> </w:t>
      </w:r>
      <w:r>
        <w:rPr>
          <w:sz w:val="16"/>
        </w:rPr>
        <w:t>2020,</w:t>
      </w:r>
      <w:r>
        <w:rPr>
          <w:spacing w:val="-1"/>
          <w:sz w:val="16"/>
        </w:rPr>
        <w:t> </w:t>
      </w:r>
      <w:r>
        <w:rPr>
          <w:sz w:val="16"/>
        </w:rPr>
        <w:t>2022</w:t>
      </w:r>
      <w:r>
        <w:rPr>
          <w:spacing w:val="-6"/>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w:t>
      </w:r>
      <w:r>
        <w:rPr>
          <w:spacing w:val="-5"/>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after="0" w:line="244" w:lineRule="auto"/>
        <w:jc w:val="left"/>
        <w:rPr>
          <w:sz w:val="16"/>
        </w:rPr>
        <w:sectPr>
          <w:headerReference w:type="default" r:id="rId22"/>
          <w:footerReference w:type="default" r:id="rId23"/>
          <w:pgSz w:w="12240" w:h="15840"/>
          <w:pgMar w:header="725" w:footer="268" w:top="2520" w:bottom="460" w:left="900" w:right="900"/>
        </w:sectPr>
      </w:pPr>
    </w:p>
    <w:p>
      <w:pPr>
        <w:spacing w:line="321" w:lineRule="exact" w:before="79"/>
        <w:ind w:left="608" w:right="578" w:firstLine="0"/>
        <w:jc w:val="center"/>
        <w:rPr>
          <w:sz w:val="28"/>
        </w:rPr>
      </w:pPr>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8" w:right="60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8" w:right="60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0" w:right="608"/>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5794" w:firstLine="0"/>
        <w:jc w:val="left"/>
        <w:rPr>
          <w:sz w:val="20"/>
        </w:rPr>
      </w:pPr>
      <w:r>
        <w:rPr>
          <w:sz w:val="20"/>
        </w:rPr>
        <w:t>UserName:</w:t>
      </w:r>
      <w:r>
        <w:rPr>
          <w:spacing w:val="-10"/>
          <w:sz w:val="20"/>
        </w:rPr>
        <w:t> </w:t>
      </w:r>
      <w:r>
        <w:rPr>
          <w:sz w:val="20"/>
        </w:rPr>
        <w:t>Trieschmann,</w:t>
      </w:r>
      <w:r>
        <w:rPr>
          <w:spacing w:val="-9"/>
          <w:sz w:val="20"/>
        </w:rPr>
        <w:t> </w:t>
      </w:r>
      <w:r>
        <w:rPr>
          <w:sz w:val="20"/>
        </w:rPr>
        <w:t>Twila</w:t>
      </w:r>
      <w:r>
        <w:rPr>
          <w:spacing w:val="37"/>
          <w:sz w:val="20"/>
        </w:rPr>
        <w:t> </w:t>
      </w:r>
      <w:r>
        <w:rPr>
          <w:sz w:val="20"/>
        </w:rPr>
        <w:t>(q405536) </w:t>
      </w:r>
      <w:r>
        <w:rPr>
          <w:spacing w:val="-2"/>
          <w:sz w:val="20"/>
        </w:rPr>
        <w:t>Title:</w:t>
      </w:r>
    </w:p>
    <w:p>
      <w:pPr>
        <w:spacing w:line="249" w:lineRule="auto" w:before="1"/>
        <w:ind w:left="740" w:right="2957" w:firstLine="0"/>
        <w:jc w:val="left"/>
        <w:rPr>
          <w:sz w:val="20"/>
        </w:rPr>
      </w:pPr>
      <w:r>
        <w:rPr>
          <w:sz w:val="20"/>
        </w:rPr>
        <w:t>Date:</w:t>
      </w:r>
      <w:r>
        <w:rPr>
          <w:spacing w:val="-4"/>
          <w:sz w:val="20"/>
        </w:rPr>
        <w:t> </w:t>
      </w:r>
      <w:r>
        <w:rPr>
          <w:sz w:val="20"/>
        </w:rPr>
        <w:t>Friday,</w:t>
      </w:r>
      <w:r>
        <w:rPr>
          <w:spacing w:val="-4"/>
          <w:sz w:val="20"/>
        </w:rPr>
        <w:t> </w:t>
      </w:r>
      <w:r>
        <w:rPr>
          <w:sz w:val="20"/>
        </w:rPr>
        <w:t>18</w:t>
      </w:r>
      <w:r>
        <w:rPr>
          <w:spacing w:val="-4"/>
          <w:sz w:val="20"/>
        </w:rPr>
        <w:t> </w:t>
      </w:r>
      <w:r>
        <w:rPr>
          <w:sz w:val="20"/>
        </w:rPr>
        <w:t>November</w:t>
      </w:r>
      <w:r>
        <w:rPr>
          <w:spacing w:val="-4"/>
          <w:sz w:val="20"/>
        </w:rPr>
        <w:t> </w:t>
      </w:r>
      <w:r>
        <w:rPr>
          <w:sz w:val="20"/>
        </w:rPr>
        <w:t>2022,</w:t>
      </w:r>
      <w:r>
        <w:rPr>
          <w:spacing w:val="-4"/>
          <w:sz w:val="20"/>
        </w:rPr>
        <w:t> </w:t>
      </w:r>
      <w:r>
        <w:rPr>
          <w:sz w:val="20"/>
        </w:rPr>
        <w:t>09:24</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794" w:firstLine="0"/>
        <w:jc w:val="left"/>
        <w:rPr>
          <w:sz w:val="20"/>
        </w:rPr>
      </w:pPr>
      <w:r>
        <w:rPr>
          <w:sz w:val="20"/>
        </w:rPr>
        <w:t>UserName:</w:t>
      </w:r>
      <w:r>
        <w:rPr>
          <w:spacing w:val="-11"/>
          <w:sz w:val="20"/>
        </w:rPr>
        <w:t> </w:t>
      </w:r>
      <w:r>
        <w:rPr>
          <w:sz w:val="20"/>
        </w:rPr>
        <w:t>Nikolova,</w:t>
      </w:r>
      <w:r>
        <w:rPr>
          <w:spacing w:val="-11"/>
          <w:sz w:val="20"/>
        </w:rPr>
        <w:t> </w:t>
      </w:r>
      <w:r>
        <w:rPr>
          <w:sz w:val="20"/>
        </w:rPr>
        <w:t>Danny</w:t>
      </w:r>
      <w:r>
        <w:rPr>
          <w:spacing w:val="36"/>
          <w:sz w:val="20"/>
        </w:rPr>
        <w:t> </w:t>
      </w:r>
      <w:r>
        <w:rPr>
          <w:sz w:val="20"/>
        </w:rPr>
        <w:t>(q601511) </w:t>
      </w:r>
      <w:r>
        <w:rPr>
          <w:spacing w:val="-2"/>
          <w:sz w:val="20"/>
        </w:rPr>
        <w:t>Title:</w:t>
      </w:r>
    </w:p>
    <w:p>
      <w:pPr>
        <w:spacing w:line="249" w:lineRule="auto" w:before="1"/>
        <w:ind w:left="740" w:right="2957" w:firstLine="0"/>
        <w:jc w:val="left"/>
        <w:rPr>
          <w:sz w:val="20"/>
        </w:rPr>
      </w:pPr>
      <w:r>
        <w:rPr>
          <w:sz w:val="20"/>
        </w:rPr>
        <w:t>Date:</w:t>
      </w:r>
      <w:r>
        <w:rPr>
          <w:spacing w:val="-4"/>
          <w:sz w:val="20"/>
        </w:rPr>
        <w:t> </w:t>
      </w:r>
      <w:r>
        <w:rPr>
          <w:sz w:val="20"/>
        </w:rPr>
        <w:t>Friday,</w:t>
      </w:r>
      <w:r>
        <w:rPr>
          <w:spacing w:val="-4"/>
          <w:sz w:val="20"/>
        </w:rPr>
        <w:t> </w:t>
      </w:r>
      <w:r>
        <w:rPr>
          <w:sz w:val="20"/>
        </w:rPr>
        <w:t>18</w:t>
      </w:r>
      <w:r>
        <w:rPr>
          <w:spacing w:val="-4"/>
          <w:sz w:val="20"/>
        </w:rPr>
        <w:t> </w:t>
      </w:r>
      <w:r>
        <w:rPr>
          <w:sz w:val="20"/>
        </w:rPr>
        <w:t>November</w:t>
      </w:r>
      <w:r>
        <w:rPr>
          <w:spacing w:val="-4"/>
          <w:sz w:val="20"/>
        </w:rPr>
        <w:t> </w:t>
      </w:r>
      <w:r>
        <w:rPr>
          <w:sz w:val="20"/>
        </w:rPr>
        <w:t>2022,</w:t>
      </w:r>
      <w:r>
        <w:rPr>
          <w:spacing w:val="-4"/>
          <w:sz w:val="20"/>
        </w:rPr>
        <w:t> </w:t>
      </w:r>
      <w:r>
        <w:rPr>
          <w:sz w:val="20"/>
        </w:rPr>
        <w:t>09:25</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40" w:right="6148" w:firstLine="0"/>
        <w:jc w:val="left"/>
        <w:rPr>
          <w:sz w:val="20"/>
        </w:rPr>
      </w:pPr>
      <w:r>
        <w:rPr>
          <w:sz w:val="20"/>
        </w:rPr>
        <w:t>UserName:</w:t>
      </w:r>
      <w:r>
        <w:rPr>
          <w:spacing w:val="-11"/>
          <w:sz w:val="20"/>
        </w:rPr>
        <w:t> </w:t>
      </w:r>
      <w:r>
        <w:rPr>
          <w:sz w:val="20"/>
        </w:rPr>
        <w:t>Nufer,</w:t>
      </w:r>
      <w:r>
        <w:rPr>
          <w:spacing w:val="-11"/>
          <w:sz w:val="20"/>
        </w:rPr>
        <w:t> </w:t>
      </w:r>
      <w:r>
        <w:rPr>
          <w:sz w:val="20"/>
        </w:rPr>
        <w:t>Letha</w:t>
      </w:r>
      <w:r>
        <w:rPr>
          <w:spacing w:val="37"/>
          <w:sz w:val="20"/>
        </w:rPr>
        <w:t> </w:t>
      </w:r>
      <w:r>
        <w:rPr>
          <w:sz w:val="20"/>
        </w:rPr>
        <w:t>(q012496) </w:t>
      </w:r>
      <w:r>
        <w:rPr>
          <w:spacing w:val="-2"/>
          <w:sz w:val="20"/>
        </w:rPr>
        <w:t>Title:</w:t>
      </w:r>
    </w:p>
    <w:p>
      <w:pPr>
        <w:spacing w:line="249" w:lineRule="auto" w:before="1"/>
        <w:ind w:left="740" w:right="2957" w:firstLine="0"/>
        <w:jc w:val="left"/>
        <w:rPr>
          <w:sz w:val="20"/>
        </w:rPr>
      </w:pPr>
      <w:r>
        <w:rPr>
          <w:sz w:val="20"/>
        </w:rPr>
        <w:t>Date:</w:t>
      </w:r>
      <w:r>
        <w:rPr>
          <w:spacing w:val="-4"/>
          <w:sz w:val="20"/>
        </w:rPr>
        <w:t> </w:t>
      </w:r>
      <w:r>
        <w:rPr>
          <w:sz w:val="20"/>
        </w:rPr>
        <w:t>Tuesday,</w:t>
      </w:r>
      <w:r>
        <w:rPr>
          <w:spacing w:val="-4"/>
          <w:sz w:val="20"/>
        </w:rPr>
        <w:t> </w:t>
      </w:r>
      <w:r>
        <w:rPr>
          <w:sz w:val="20"/>
        </w:rPr>
        <w:t>22</w:t>
      </w:r>
      <w:r>
        <w:rPr>
          <w:spacing w:val="-4"/>
          <w:sz w:val="20"/>
        </w:rPr>
        <w:t> </w:t>
      </w:r>
      <w:r>
        <w:rPr>
          <w:sz w:val="20"/>
        </w:rPr>
        <w:t>November</w:t>
      </w:r>
      <w:r>
        <w:rPr>
          <w:spacing w:val="-5"/>
          <w:sz w:val="20"/>
        </w:rPr>
        <w:t> </w:t>
      </w:r>
      <w:r>
        <w:rPr>
          <w:sz w:val="20"/>
        </w:rPr>
        <w:t>2022,</w:t>
      </w:r>
      <w:r>
        <w:rPr>
          <w:spacing w:val="-4"/>
          <w:sz w:val="20"/>
        </w:rPr>
        <w:t> </w:t>
      </w:r>
      <w:r>
        <w:rPr>
          <w:sz w:val="20"/>
        </w:rPr>
        <w:t>08:31</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24"/>
      <w:footerReference w:type="default" r:id="rId25"/>
      <w:pgSz w:w="12240" w:h="15840"/>
      <w:pgMar w:header="0" w:footer="268" w:top="1360" w:bottom="460" w:left="900" w:right="9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4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9" w:hanging="360"/>
      </w:pPr>
      <w:rPr>
        <w:rFonts w:hint="default"/>
        <w:lang w:val="en-US" w:eastAsia="en-US" w:bidi="ar-SA"/>
      </w:rPr>
    </w:lvl>
    <w:lvl w:ilvl="3">
      <w:start w:val="0"/>
      <w:numFmt w:val="bullet"/>
      <w:lvlText w:val="•"/>
      <w:lvlJc w:val="left"/>
      <w:pPr>
        <w:ind w:left="2199" w:hanging="360"/>
      </w:pPr>
      <w:rPr>
        <w:rFonts w:hint="default"/>
        <w:lang w:val="en-US" w:eastAsia="en-US" w:bidi="ar-SA"/>
      </w:rPr>
    </w:lvl>
    <w:lvl w:ilvl="4">
      <w:start w:val="0"/>
      <w:numFmt w:val="bullet"/>
      <w:lvlText w:val="•"/>
      <w:lvlJc w:val="left"/>
      <w:pPr>
        <w:ind w:left="2779" w:hanging="360"/>
      </w:pPr>
      <w:rPr>
        <w:rFonts w:hint="default"/>
        <w:lang w:val="en-US" w:eastAsia="en-US" w:bidi="ar-SA"/>
      </w:rPr>
    </w:lvl>
    <w:lvl w:ilvl="5">
      <w:start w:val="0"/>
      <w:numFmt w:val="bullet"/>
      <w:lvlText w:val="•"/>
      <w:lvlJc w:val="left"/>
      <w:pPr>
        <w:ind w:left="3359" w:hanging="360"/>
      </w:pPr>
      <w:rPr>
        <w:rFonts w:hint="default"/>
        <w:lang w:val="en-US" w:eastAsia="en-US" w:bidi="ar-SA"/>
      </w:rPr>
    </w:lvl>
    <w:lvl w:ilvl="6">
      <w:start w:val="0"/>
      <w:numFmt w:val="bullet"/>
      <w:lvlText w:val="•"/>
      <w:lvlJc w:val="left"/>
      <w:pPr>
        <w:ind w:left="3939" w:hanging="360"/>
      </w:pPr>
      <w:rPr>
        <w:rFonts w:hint="default"/>
        <w:lang w:val="en-US" w:eastAsia="en-US" w:bidi="ar-SA"/>
      </w:rPr>
    </w:lvl>
    <w:lvl w:ilvl="7">
      <w:start w:val="0"/>
      <w:numFmt w:val="bullet"/>
      <w:lvlText w:val="•"/>
      <w:lvlJc w:val="left"/>
      <w:pPr>
        <w:ind w:left="4519" w:hanging="360"/>
      </w:pPr>
      <w:rPr>
        <w:rFonts w:hint="default"/>
        <w:lang w:val="en-US" w:eastAsia="en-US" w:bidi="ar-SA"/>
      </w:rPr>
    </w:lvl>
    <w:lvl w:ilvl="8">
      <w:start w:val="0"/>
      <w:numFmt w:val="bullet"/>
      <w:lvlText w:val="•"/>
      <w:lvlJc w:val="left"/>
      <w:pPr>
        <w:ind w:left="5099" w:hanging="360"/>
      </w:pPr>
      <w:rPr>
        <w:rFonts w:hint="default"/>
        <w:lang w:val="en-US" w:eastAsia="en-US" w:bidi="ar-SA"/>
      </w:rPr>
    </w:lvl>
  </w:abstractNum>
  <w:abstractNum w:abstractNumId="7">
    <w:multiLevelType w:val="hybridMultilevel"/>
    <w:lvl w:ilvl="0">
      <w:start w:val="0"/>
      <w:numFmt w:val="bullet"/>
      <w:lvlText w:val=""/>
      <w:lvlJc w:val="left"/>
      <w:pPr>
        <w:ind w:left="470"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3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424" w:hanging="360"/>
      </w:pPr>
      <w:rPr>
        <w:rFonts w:hint="default"/>
        <w:lang w:val="en-US" w:eastAsia="en-US" w:bidi="ar-SA"/>
      </w:rPr>
    </w:lvl>
    <w:lvl w:ilvl="3">
      <w:start w:val="0"/>
      <w:numFmt w:val="bullet"/>
      <w:lvlText w:val="•"/>
      <w:lvlJc w:val="left"/>
      <w:pPr>
        <w:ind w:left="2028" w:hanging="360"/>
      </w:pPr>
      <w:rPr>
        <w:rFonts w:hint="default"/>
        <w:lang w:val="en-US" w:eastAsia="en-US" w:bidi="ar-SA"/>
      </w:rPr>
    </w:lvl>
    <w:lvl w:ilvl="4">
      <w:start w:val="0"/>
      <w:numFmt w:val="bullet"/>
      <w:lvlText w:val="•"/>
      <w:lvlJc w:val="left"/>
      <w:pPr>
        <w:ind w:left="2633" w:hanging="360"/>
      </w:pPr>
      <w:rPr>
        <w:rFonts w:hint="default"/>
        <w:lang w:val="en-US" w:eastAsia="en-US" w:bidi="ar-SA"/>
      </w:rPr>
    </w:lvl>
    <w:lvl w:ilvl="5">
      <w:start w:val="0"/>
      <w:numFmt w:val="bullet"/>
      <w:lvlText w:val="•"/>
      <w:lvlJc w:val="left"/>
      <w:pPr>
        <w:ind w:left="3237" w:hanging="360"/>
      </w:pPr>
      <w:rPr>
        <w:rFonts w:hint="default"/>
        <w:lang w:val="en-US" w:eastAsia="en-US" w:bidi="ar-SA"/>
      </w:rPr>
    </w:lvl>
    <w:lvl w:ilvl="6">
      <w:start w:val="0"/>
      <w:numFmt w:val="bullet"/>
      <w:lvlText w:val="•"/>
      <w:lvlJc w:val="left"/>
      <w:pPr>
        <w:ind w:left="3841" w:hanging="360"/>
      </w:pPr>
      <w:rPr>
        <w:rFonts w:hint="default"/>
        <w:lang w:val="en-US" w:eastAsia="en-US" w:bidi="ar-SA"/>
      </w:rPr>
    </w:lvl>
    <w:lvl w:ilvl="7">
      <w:start w:val="0"/>
      <w:numFmt w:val="bullet"/>
      <w:lvlText w:val="•"/>
      <w:lvlJc w:val="left"/>
      <w:pPr>
        <w:ind w:left="4446" w:hanging="360"/>
      </w:pPr>
      <w:rPr>
        <w:rFonts w:hint="default"/>
        <w:lang w:val="en-US" w:eastAsia="en-US" w:bidi="ar-SA"/>
      </w:rPr>
    </w:lvl>
    <w:lvl w:ilvl="8">
      <w:start w:val="0"/>
      <w:numFmt w:val="bullet"/>
      <w:lvlText w:val="•"/>
      <w:lvlJc w:val="left"/>
      <w:pPr>
        <w:ind w:left="5050" w:hanging="360"/>
      </w:pPr>
      <w:rPr>
        <w:rFonts w:hint="default"/>
        <w:lang w:val="en-US" w:eastAsia="en-US" w:bidi="ar-SA"/>
      </w:rPr>
    </w:lvl>
  </w:abstractNum>
  <w:abstractNum w:abstractNumId="6">
    <w:multiLevelType w:val="hybridMultilevel"/>
    <w:lvl w:ilvl="0">
      <w:start w:val="0"/>
      <w:numFmt w:val="bullet"/>
      <w:lvlText w:val=""/>
      <w:lvlJc w:val="left"/>
      <w:pPr>
        <w:ind w:left="4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7" w:hanging="360"/>
      </w:pPr>
      <w:rPr>
        <w:rFonts w:hint="default"/>
        <w:lang w:val="en-US" w:eastAsia="en-US" w:bidi="ar-SA"/>
      </w:rPr>
    </w:lvl>
    <w:lvl w:ilvl="2">
      <w:start w:val="0"/>
      <w:numFmt w:val="bullet"/>
      <w:lvlText w:val="•"/>
      <w:lvlJc w:val="left"/>
      <w:pPr>
        <w:ind w:left="1635" w:hanging="360"/>
      </w:pPr>
      <w:rPr>
        <w:rFonts w:hint="default"/>
        <w:lang w:val="en-US" w:eastAsia="en-US" w:bidi="ar-SA"/>
      </w:rPr>
    </w:lvl>
    <w:lvl w:ilvl="3">
      <w:start w:val="0"/>
      <w:numFmt w:val="bullet"/>
      <w:lvlText w:val="•"/>
      <w:lvlJc w:val="left"/>
      <w:pPr>
        <w:ind w:left="2213" w:hanging="360"/>
      </w:pPr>
      <w:rPr>
        <w:rFonts w:hint="default"/>
        <w:lang w:val="en-US" w:eastAsia="en-US" w:bidi="ar-SA"/>
      </w:rPr>
    </w:lvl>
    <w:lvl w:ilvl="4">
      <w:start w:val="0"/>
      <w:numFmt w:val="bullet"/>
      <w:lvlText w:val="•"/>
      <w:lvlJc w:val="left"/>
      <w:pPr>
        <w:ind w:left="2791" w:hanging="360"/>
      </w:pPr>
      <w:rPr>
        <w:rFonts w:hint="default"/>
        <w:lang w:val="en-US" w:eastAsia="en-US" w:bidi="ar-SA"/>
      </w:rPr>
    </w:lvl>
    <w:lvl w:ilvl="5">
      <w:start w:val="0"/>
      <w:numFmt w:val="bullet"/>
      <w:lvlText w:val="•"/>
      <w:lvlJc w:val="left"/>
      <w:pPr>
        <w:ind w:left="3369" w:hanging="360"/>
      </w:pPr>
      <w:rPr>
        <w:rFonts w:hint="default"/>
        <w:lang w:val="en-US" w:eastAsia="en-US" w:bidi="ar-SA"/>
      </w:rPr>
    </w:lvl>
    <w:lvl w:ilvl="6">
      <w:start w:val="0"/>
      <w:numFmt w:val="bullet"/>
      <w:lvlText w:val="•"/>
      <w:lvlJc w:val="left"/>
      <w:pPr>
        <w:ind w:left="3947" w:hanging="360"/>
      </w:pPr>
      <w:rPr>
        <w:rFonts w:hint="default"/>
        <w:lang w:val="en-US" w:eastAsia="en-US" w:bidi="ar-SA"/>
      </w:rPr>
    </w:lvl>
    <w:lvl w:ilvl="7">
      <w:start w:val="0"/>
      <w:numFmt w:val="bullet"/>
      <w:lvlText w:val="•"/>
      <w:lvlJc w:val="left"/>
      <w:pPr>
        <w:ind w:left="4525" w:hanging="360"/>
      </w:pPr>
      <w:rPr>
        <w:rFonts w:hint="default"/>
        <w:lang w:val="en-US" w:eastAsia="en-US" w:bidi="ar-SA"/>
      </w:rPr>
    </w:lvl>
    <w:lvl w:ilvl="8">
      <w:start w:val="0"/>
      <w:numFmt w:val="bullet"/>
      <w:lvlText w:val="•"/>
      <w:lvlJc w:val="left"/>
      <w:pPr>
        <w:ind w:left="5103" w:hanging="360"/>
      </w:pPr>
      <w:rPr>
        <w:rFonts w:hint="default"/>
        <w:lang w:val="en-US" w:eastAsia="en-US" w:bidi="ar-SA"/>
      </w:rPr>
    </w:lvl>
  </w:abstractNum>
  <w:abstractNum w:abstractNumId="5">
    <w:multiLevelType w:val="hybridMultilevel"/>
    <w:lvl w:ilvl="0">
      <w:start w:val="0"/>
      <w:numFmt w:val="bullet"/>
      <w:lvlText w:val=""/>
      <w:lvlJc w:val="left"/>
      <w:pPr>
        <w:ind w:left="4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4">
    <w:multiLevelType w:val="hybridMultilevel"/>
    <w:lvl w:ilvl="0">
      <w:start w:val="0"/>
      <w:numFmt w:val="bullet"/>
      <w:lvlText w:val=""/>
      <w:lvlJc w:val="left"/>
      <w:pPr>
        <w:ind w:left="4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3">
    <w:multiLevelType w:val="hybridMultilevel"/>
    <w:lvl w:ilvl="0">
      <w:start w:val="0"/>
      <w:numFmt w:val="bullet"/>
      <w:lvlText w:val=""/>
      <w:lvlJc w:val="left"/>
      <w:pPr>
        <w:ind w:left="83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81" w:hanging="360"/>
      </w:pPr>
      <w:rPr>
        <w:rFonts w:hint="default"/>
        <w:lang w:val="en-US" w:eastAsia="en-US" w:bidi="ar-SA"/>
      </w:rPr>
    </w:lvl>
    <w:lvl w:ilvl="2">
      <w:start w:val="0"/>
      <w:numFmt w:val="bullet"/>
      <w:lvlText w:val="•"/>
      <w:lvlJc w:val="left"/>
      <w:pPr>
        <w:ind w:left="1922" w:hanging="360"/>
      </w:pPr>
      <w:rPr>
        <w:rFonts w:hint="default"/>
        <w:lang w:val="en-US" w:eastAsia="en-US" w:bidi="ar-SA"/>
      </w:rPr>
    </w:lvl>
    <w:lvl w:ilvl="3">
      <w:start w:val="0"/>
      <w:numFmt w:val="bullet"/>
      <w:lvlText w:val="•"/>
      <w:lvlJc w:val="left"/>
      <w:pPr>
        <w:ind w:left="2464" w:hanging="360"/>
      </w:pPr>
      <w:rPr>
        <w:rFonts w:hint="default"/>
        <w:lang w:val="en-US" w:eastAsia="en-US" w:bidi="ar-SA"/>
      </w:rPr>
    </w:lvl>
    <w:lvl w:ilvl="4">
      <w:start w:val="0"/>
      <w:numFmt w:val="bullet"/>
      <w:lvlText w:val="•"/>
      <w:lvlJc w:val="left"/>
      <w:pPr>
        <w:ind w:left="3005" w:hanging="360"/>
      </w:pPr>
      <w:rPr>
        <w:rFonts w:hint="default"/>
        <w:lang w:val="en-US" w:eastAsia="en-US" w:bidi="ar-SA"/>
      </w:rPr>
    </w:lvl>
    <w:lvl w:ilvl="5">
      <w:start w:val="0"/>
      <w:numFmt w:val="bullet"/>
      <w:lvlText w:val="•"/>
      <w:lvlJc w:val="left"/>
      <w:pPr>
        <w:ind w:left="3547" w:hanging="360"/>
      </w:pPr>
      <w:rPr>
        <w:rFonts w:hint="default"/>
        <w:lang w:val="en-US" w:eastAsia="en-US" w:bidi="ar-SA"/>
      </w:rPr>
    </w:lvl>
    <w:lvl w:ilvl="6">
      <w:start w:val="0"/>
      <w:numFmt w:val="bullet"/>
      <w:lvlText w:val="•"/>
      <w:lvlJc w:val="left"/>
      <w:pPr>
        <w:ind w:left="4088" w:hanging="360"/>
      </w:pPr>
      <w:rPr>
        <w:rFonts w:hint="default"/>
        <w:lang w:val="en-US" w:eastAsia="en-US" w:bidi="ar-SA"/>
      </w:rPr>
    </w:lvl>
    <w:lvl w:ilvl="7">
      <w:start w:val="0"/>
      <w:numFmt w:val="bullet"/>
      <w:lvlText w:val="•"/>
      <w:lvlJc w:val="left"/>
      <w:pPr>
        <w:ind w:left="4629" w:hanging="360"/>
      </w:pPr>
      <w:rPr>
        <w:rFonts w:hint="default"/>
        <w:lang w:val="en-US" w:eastAsia="en-US" w:bidi="ar-SA"/>
      </w:rPr>
    </w:lvl>
    <w:lvl w:ilvl="8">
      <w:start w:val="0"/>
      <w:numFmt w:val="bullet"/>
      <w:lvlText w:val="•"/>
      <w:lvlJc w:val="left"/>
      <w:pPr>
        <w:ind w:left="5171" w:hanging="360"/>
      </w:pPr>
      <w:rPr>
        <w:rFonts w:hint="default"/>
        <w:lang w:val="en-US" w:eastAsia="en-US" w:bidi="ar-SA"/>
      </w:rPr>
    </w:lvl>
  </w:abstractNum>
  <w:abstractNum w:abstractNumId="2">
    <w:multiLevelType w:val="hybridMultilevel"/>
    <w:lvl w:ilvl="0">
      <w:start w:val="0"/>
      <w:numFmt w:val="bullet"/>
      <w:lvlText w:val=""/>
      <w:lvlJc w:val="left"/>
      <w:pPr>
        <w:ind w:left="162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50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266" w:hanging="360"/>
      </w:pPr>
      <w:rPr>
        <w:rFonts w:hint="default"/>
        <w:lang w:val="en-US" w:eastAsia="en-US" w:bidi="ar-SA"/>
      </w:rPr>
    </w:lvl>
    <w:lvl w:ilvl="4">
      <w:start w:val="0"/>
      <w:numFmt w:val="bullet"/>
      <w:lvlText w:val="•"/>
      <w:lvlJc w:val="left"/>
      <w:pPr>
        <w:ind w:left="5148" w:hanging="360"/>
      </w:pPr>
      <w:rPr>
        <w:rFonts w:hint="default"/>
        <w:lang w:val="en-US" w:eastAsia="en-US" w:bidi="ar-SA"/>
      </w:rPr>
    </w:lvl>
    <w:lvl w:ilvl="5">
      <w:start w:val="0"/>
      <w:numFmt w:val="bullet"/>
      <w:lvlText w:val="•"/>
      <w:lvlJc w:val="left"/>
      <w:pPr>
        <w:ind w:left="603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794" w:hanging="360"/>
      </w:pPr>
      <w:rPr>
        <w:rFonts w:hint="default"/>
        <w:lang w:val="en-US" w:eastAsia="en-US" w:bidi="ar-SA"/>
      </w:rPr>
    </w:lvl>
    <w:lvl w:ilvl="8">
      <w:start w:val="0"/>
      <w:numFmt w:val="bullet"/>
      <w:lvlText w:val="•"/>
      <w:lvlJc w:val="left"/>
      <w:pPr>
        <w:ind w:left="8676" w:hanging="360"/>
      </w:pPr>
      <w:rPr>
        <w:rFonts w:hint="default"/>
        <w:lang w:val="en-US" w:eastAsia="en-US" w:bidi="ar-SA"/>
      </w:rPr>
    </w:lvl>
  </w:abstractNum>
  <w:abstractNum w:abstractNumId="1">
    <w:multiLevelType w:val="hybridMultilevel"/>
    <w:lvl w:ilvl="0">
      <w:start w:val="0"/>
      <w:numFmt w:val="bullet"/>
      <w:lvlText w:val=""/>
      <w:lvlJc w:val="left"/>
      <w:pPr>
        <w:ind w:left="1840" w:hanging="538"/>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700" w:hanging="538"/>
      </w:pPr>
      <w:rPr>
        <w:rFonts w:hint="default"/>
        <w:lang w:val="en-US" w:eastAsia="en-US" w:bidi="ar-SA"/>
      </w:rPr>
    </w:lvl>
    <w:lvl w:ilvl="2">
      <w:start w:val="0"/>
      <w:numFmt w:val="bullet"/>
      <w:lvlText w:val="•"/>
      <w:lvlJc w:val="left"/>
      <w:pPr>
        <w:ind w:left="3560" w:hanging="538"/>
      </w:pPr>
      <w:rPr>
        <w:rFonts w:hint="default"/>
        <w:lang w:val="en-US" w:eastAsia="en-US" w:bidi="ar-SA"/>
      </w:rPr>
    </w:lvl>
    <w:lvl w:ilvl="3">
      <w:start w:val="0"/>
      <w:numFmt w:val="bullet"/>
      <w:lvlText w:val="•"/>
      <w:lvlJc w:val="left"/>
      <w:pPr>
        <w:ind w:left="4420" w:hanging="538"/>
      </w:pPr>
      <w:rPr>
        <w:rFonts w:hint="default"/>
        <w:lang w:val="en-US" w:eastAsia="en-US" w:bidi="ar-SA"/>
      </w:rPr>
    </w:lvl>
    <w:lvl w:ilvl="4">
      <w:start w:val="0"/>
      <w:numFmt w:val="bullet"/>
      <w:lvlText w:val="•"/>
      <w:lvlJc w:val="left"/>
      <w:pPr>
        <w:ind w:left="5280" w:hanging="538"/>
      </w:pPr>
      <w:rPr>
        <w:rFonts w:hint="default"/>
        <w:lang w:val="en-US" w:eastAsia="en-US" w:bidi="ar-SA"/>
      </w:rPr>
    </w:lvl>
    <w:lvl w:ilvl="5">
      <w:start w:val="0"/>
      <w:numFmt w:val="bullet"/>
      <w:lvlText w:val="•"/>
      <w:lvlJc w:val="left"/>
      <w:pPr>
        <w:ind w:left="6140" w:hanging="538"/>
      </w:pPr>
      <w:rPr>
        <w:rFonts w:hint="default"/>
        <w:lang w:val="en-US" w:eastAsia="en-US" w:bidi="ar-SA"/>
      </w:rPr>
    </w:lvl>
    <w:lvl w:ilvl="6">
      <w:start w:val="0"/>
      <w:numFmt w:val="bullet"/>
      <w:lvlText w:val="•"/>
      <w:lvlJc w:val="left"/>
      <w:pPr>
        <w:ind w:left="7000" w:hanging="538"/>
      </w:pPr>
      <w:rPr>
        <w:rFonts w:hint="default"/>
        <w:lang w:val="en-US" w:eastAsia="en-US" w:bidi="ar-SA"/>
      </w:rPr>
    </w:lvl>
    <w:lvl w:ilvl="7">
      <w:start w:val="0"/>
      <w:numFmt w:val="bullet"/>
      <w:lvlText w:val="•"/>
      <w:lvlJc w:val="left"/>
      <w:pPr>
        <w:ind w:left="7860" w:hanging="538"/>
      </w:pPr>
      <w:rPr>
        <w:rFonts w:hint="default"/>
        <w:lang w:val="en-US" w:eastAsia="en-US" w:bidi="ar-SA"/>
      </w:rPr>
    </w:lvl>
    <w:lvl w:ilvl="8">
      <w:start w:val="0"/>
      <w:numFmt w:val="bullet"/>
      <w:lvlText w:val="•"/>
      <w:lvlJc w:val="left"/>
      <w:pPr>
        <w:ind w:left="8720" w:hanging="538"/>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340" w:hanging="360"/>
      </w:pPr>
      <w:rPr>
        <w:rFonts w:hint="default" w:ascii="Symbol" w:hAnsi="Symbol" w:eastAsia="Symbol" w:cs="Symbol"/>
        <w:b w:val="0"/>
        <w:bCs w:val="0"/>
        <w:i w:val="0"/>
        <w:iCs w:val="0"/>
        <w:w w:val="100"/>
        <w:sz w:val="22"/>
        <w:szCs w:val="22"/>
        <w:lang w:val="en-US" w:eastAsia="en-US" w:bidi="ar-SA"/>
      </w:rPr>
    </w:lvl>
    <w:lvl w:ilvl="3">
      <w:start w:val="0"/>
      <w:numFmt w:val="bullet"/>
      <w:lvlText w:val="•"/>
      <w:lvlJc w:val="left"/>
      <w:pPr>
        <w:ind w:left="3352" w:hanging="360"/>
      </w:pPr>
      <w:rPr>
        <w:rFonts w:hint="default"/>
        <w:lang w:val="en-US" w:eastAsia="en-US" w:bidi="ar-SA"/>
      </w:rPr>
    </w:lvl>
    <w:lvl w:ilvl="4">
      <w:start w:val="0"/>
      <w:numFmt w:val="bullet"/>
      <w:lvlText w:val="•"/>
      <w:lvlJc w:val="left"/>
      <w:pPr>
        <w:ind w:left="4365" w:hanging="360"/>
      </w:pPr>
      <w:rPr>
        <w:rFonts w:hint="default"/>
        <w:lang w:val="en-US" w:eastAsia="en-US" w:bidi="ar-SA"/>
      </w:rPr>
    </w:lvl>
    <w:lvl w:ilvl="5">
      <w:start w:val="0"/>
      <w:numFmt w:val="bullet"/>
      <w:lvlText w:val="•"/>
      <w:lvlJc w:val="left"/>
      <w:pPr>
        <w:ind w:left="5377" w:hanging="360"/>
      </w:pPr>
      <w:rPr>
        <w:rFonts w:hint="default"/>
        <w:lang w:val="en-US" w:eastAsia="en-US" w:bidi="ar-SA"/>
      </w:rPr>
    </w:lvl>
    <w:lvl w:ilvl="6">
      <w:start w:val="0"/>
      <w:numFmt w:val="bullet"/>
      <w:lvlText w:val="•"/>
      <w:lvlJc w:val="left"/>
      <w:pPr>
        <w:ind w:left="6390" w:hanging="360"/>
      </w:pPr>
      <w:rPr>
        <w:rFonts w:hint="default"/>
        <w:lang w:val="en-US" w:eastAsia="en-US" w:bidi="ar-SA"/>
      </w:rPr>
    </w:lvl>
    <w:lvl w:ilvl="7">
      <w:start w:val="0"/>
      <w:numFmt w:val="bullet"/>
      <w:lvlText w:val="•"/>
      <w:lvlJc w:val="left"/>
      <w:pPr>
        <w:ind w:left="7402" w:hanging="360"/>
      </w:pPr>
      <w:rPr>
        <w:rFonts w:hint="default"/>
        <w:lang w:val="en-US" w:eastAsia="en-US" w:bidi="ar-SA"/>
      </w:rPr>
    </w:lvl>
    <w:lvl w:ilvl="8">
      <w:start w:val="0"/>
      <w:numFmt w:val="bullet"/>
      <w:lvlText w:val="•"/>
      <w:lvlJc w:val="left"/>
      <w:pPr>
        <w:ind w:left="8415" w:hanging="36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94"/>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60" w:hanging="720"/>
    </w:pPr>
    <w:rPr>
      <w:rFonts w:ascii="Arial" w:hAnsi="Arial" w:eastAsia="Arial" w:cs="Arial"/>
      <w:lang w:val="en-US" w:eastAsia="en-US" w:bidi="ar-SA"/>
    </w:rPr>
  </w:style>
  <w:style w:styleId="TableParagraph" w:type="paragraph">
    <w:name w:val="Table Paragraph"/>
    <w:basedOn w:val="Normal"/>
    <w:uiPriority w:val="1"/>
    <w:qFormat/>
    <w:pPr>
      <w:spacing w:before="38"/>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CS_FM_RSU0029" TargetMode="External"/><Relationship Id="rId10" Type="http://schemas.openxmlformats.org/officeDocument/2006/relationships/hyperlink" Target="https://elvis.quintiles.com/livelink/llisapi.dll/open/CS_OP_RSU0060" TargetMode="External"/><Relationship Id="rId11" Type="http://schemas.openxmlformats.org/officeDocument/2006/relationships/hyperlink" Target="https://elvis.quintiles.com/livelink/llisapi.dll/open/CS_TP_RSU0013" TargetMode="External"/><Relationship Id="rId12" Type="http://schemas.openxmlformats.org/officeDocument/2006/relationships/hyperlink" Target="https://elvis.quintiles.com/livelink/llisapi.dll/Open/CS_TP_TMF0059" TargetMode="External"/><Relationship Id="rId13" Type="http://schemas.openxmlformats.org/officeDocument/2006/relationships/hyperlink" Target="https://elvis.quintiles.com/livelink/llisapi.dll/open/CS_WI_PL0024" TargetMode="External"/><Relationship Id="rId14" Type="http://schemas.openxmlformats.org/officeDocument/2006/relationships/hyperlink" Target="https://elvis.quintiles.com/livelink/llisapi.dll/Open/CS_WI_RSU0021" TargetMode="External"/><Relationship Id="rId15" Type="http://schemas.openxmlformats.org/officeDocument/2006/relationships/hyperlink" Target="https://elvis.quintiles.com/livelink/llisapi.dll/open/CS_WI_RSU0032" TargetMode="External"/><Relationship Id="rId16" Type="http://schemas.openxmlformats.org/officeDocument/2006/relationships/hyperlink" Target="https://elvis.quintiles.com/livelink/llisapi.dll/open/230192409" TargetMode="External"/><Relationship Id="rId17" Type="http://schemas.openxmlformats.org/officeDocument/2006/relationships/hyperlink" Target="https://elvis.quintiles.com/livelink/llisapi.dll/open/CS_WI_SM0028" TargetMode="External"/><Relationship Id="rId18" Type="http://schemas.openxmlformats.org/officeDocument/2006/relationships/hyperlink" Target="https://elvis.quintiles.com/livelink/llisapi.dll/Open/QCP_CP_IGP0003" TargetMode="External"/><Relationship Id="rId19" Type="http://schemas.openxmlformats.org/officeDocument/2006/relationships/hyperlink" Target="https://elvis.quintiles.com/livelink/llisapi.dll/open/QG_OD_SMT0018" TargetMode="External"/><Relationship Id="rId20" Type="http://schemas.openxmlformats.org/officeDocument/2006/relationships/hyperlink" Target="https://quintiles.appiancloud.com/suite/tempo/records/view/all" TargetMode="External"/><Relationship Id="rId21" Type="http://schemas.openxmlformats.org/officeDocument/2006/relationships/hyperlink" Target="https://elvis.quintiles.com/livelink/llisapi.dll/properties/148871634" TargetMode="External"/><Relationship Id="rId22" Type="http://schemas.openxmlformats.org/officeDocument/2006/relationships/header" Target="header2.xml"/><Relationship Id="rId23" Type="http://schemas.openxmlformats.org/officeDocument/2006/relationships/footer" Target="footer3.xml"/><Relationship Id="rId24" Type="http://schemas.openxmlformats.org/officeDocument/2006/relationships/header" Target="header3.xml"/><Relationship Id="rId25" Type="http://schemas.openxmlformats.org/officeDocument/2006/relationships/footer" Target="footer4.xml"/><Relationship Id="rId26" Type="http://schemas.openxmlformats.org/officeDocument/2006/relationships/image" Target="media/image2.png"/><Relationship Id="rId27" Type="http://schemas.openxmlformats.org/officeDocument/2006/relationships/numbering" Target="numbering.xml"/><Relationship Id="rId28" Type="http://schemas.openxmlformats.org/officeDocument/2006/relationships/header" Target="header4.xml"/><Relationship Id="rId29" Type="http://schemas.openxmlformats.org/officeDocument/2006/relationships/header" Target="header5.xml"/><Relationship Id="rId30" Type="http://schemas.openxmlformats.org/officeDocument/2006/relationships/header" Target="header6.xml"/><Relationship Id="rId31" Type="http://schemas.openxmlformats.org/officeDocument/2006/relationships/footer" Target="footer5.xml"/><Relationship Id="rId32"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2023-04-11T14:36:20Z</dcterms:created>
  <dcterms:modified xsi:type="dcterms:W3CDTF">2023-04-11T14:36:20Z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2022-11-17T00:00:00Z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