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93"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9" w:after="1"/>
              <w:rPr>
                <w:rFonts w:ascii="Times New Roman"/>
                <w:sz w:val="15"/>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52"/>
              <w:ind w:left="448" w:right="64" w:firstLine="811"/>
              <w:rPr>
                <w:b/>
                <w:sz w:val="22"/>
              </w:rPr>
            </w:pPr>
            <w:r>
              <w:rPr>
                <w:b/>
                <w:sz w:val="22"/>
              </w:rPr>
              <w:t>IQVIA</w:t>
            </w:r>
            <w:r>
              <w:rPr>
                <w:b/>
                <w:sz w:val="22"/>
                <w:vertAlign w:val="superscript"/>
              </w:rPr>
              <w:t>TM</w:t>
            </w:r>
            <w:r>
              <w:rPr>
                <w:b/>
                <w:sz w:val="22"/>
                <w:vertAlign w:val="baseline"/>
              </w:rPr>
              <w:t> Work Instruction Regulatory</w:t>
            </w:r>
            <w:r>
              <w:rPr>
                <w:b/>
                <w:spacing w:val="-11"/>
                <w:sz w:val="22"/>
                <w:vertAlign w:val="baseline"/>
              </w:rPr>
              <w:t> </w:t>
            </w:r>
            <w:r>
              <w:rPr>
                <w:b/>
                <w:sz w:val="22"/>
                <w:vertAlign w:val="baseline"/>
              </w:rPr>
              <w:t>Intelligence</w:t>
            </w:r>
            <w:r>
              <w:rPr>
                <w:b/>
                <w:spacing w:val="-10"/>
                <w:sz w:val="22"/>
                <w:vertAlign w:val="baseline"/>
              </w:rPr>
              <w:t> </w:t>
            </w:r>
            <w:r>
              <w:rPr>
                <w:b/>
                <w:sz w:val="22"/>
                <w:vertAlign w:val="baseline"/>
              </w:rPr>
              <w:t>Database</w:t>
            </w:r>
            <w:r>
              <w:rPr>
                <w:b/>
                <w:spacing w:val="-12"/>
                <w:sz w:val="22"/>
                <w:vertAlign w:val="baseline"/>
              </w:rPr>
              <w:t> </w:t>
            </w:r>
            <w:r>
              <w:rPr>
                <w:b/>
                <w:sz w:val="22"/>
                <w:vertAlign w:val="baseline"/>
              </w:rPr>
              <w:t>(RID)</w:t>
            </w:r>
            <w:r>
              <w:rPr>
                <w:b/>
                <w:spacing w:val="-10"/>
                <w:sz w:val="22"/>
                <w:vertAlign w:val="baseline"/>
              </w:rPr>
              <w:t> </w:t>
            </w:r>
            <w:r>
              <w:rPr>
                <w:b/>
                <w:sz w:val="22"/>
                <w:vertAlign w:val="baseline"/>
              </w:rPr>
              <w:t>–</w:t>
            </w:r>
          </w:p>
          <w:p>
            <w:pPr>
              <w:pStyle w:val="TableParagraph"/>
              <w:spacing w:line="250" w:lineRule="atLeast"/>
              <w:ind w:left="1086" w:right="64" w:hanging="442"/>
              <w:rPr>
                <w:b/>
                <w:sz w:val="22"/>
              </w:rPr>
            </w:pPr>
            <w:r>
              <w:rPr>
                <w:b/>
                <w:sz w:val="22"/>
              </w:rPr>
              <w:t>Regulatory</w:t>
            </w:r>
            <w:r>
              <w:rPr>
                <w:b/>
                <w:spacing w:val="-16"/>
                <w:sz w:val="22"/>
              </w:rPr>
              <w:t> </w:t>
            </w:r>
            <w:r>
              <w:rPr>
                <w:b/>
                <w:sz w:val="22"/>
              </w:rPr>
              <w:t>Intelligence</w:t>
            </w:r>
            <w:r>
              <w:rPr>
                <w:b/>
                <w:spacing w:val="-15"/>
                <w:sz w:val="22"/>
              </w:rPr>
              <w:t> </w:t>
            </w:r>
            <w:r>
              <w:rPr>
                <w:b/>
                <w:sz w:val="22"/>
              </w:rPr>
              <w:t>Management Processes for Clinical Trials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39"/>
              <w:ind w:left="121"/>
              <w:rPr>
                <w:sz w:val="20"/>
              </w:rPr>
            </w:pPr>
            <w:r>
              <w:rPr>
                <w:sz w:val="20"/>
              </w:rPr>
              <w:t>CS_WI_RSU0031</w:t>
            </w:r>
            <w:r>
              <w:rPr>
                <w:spacing w:val="-10"/>
                <w:sz w:val="20"/>
              </w:rPr>
              <w:t> </w:t>
            </w:r>
            <w:r>
              <w:rPr>
                <w:sz w:val="20"/>
              </w:rPr>
              <w:t>Revision</w:t>
            </w:r>
            <w:r>
              <w:rPr>
                <w:spacing w:val="-8"/>
                <w:sz w:val="20"/>
              </w:rPr>
              <w:t> </w:t>
            </w:r>
            <w:r>
              <w:rPr>
                <w:spacing w:val="-10"/>
                <w:sz w:val="20"/>
              </w:rPr>
              <w:t>3</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5" w:lineRule="exact" w:before="39"/>
              <w:ind w:left="107"/>
              <w:rPr>
                <w:sz w:val="20"/>
              </w:rPr>
            </w:pPr>
            <w:r>
              <w:rPr>
                <w:sz w:val="20"/>
              </w:rPr>
              <w:t>Mary</w:t>
            </w:r>
            <w:r>
              <w:rPr>
                <w:spacing w:val="-6"/>
                <w:sz w:val="20"/>
              </w:rPr>
              <w:t> </w:t>
            </w:r>
            <w:r>
              <w:rPr>
                <w:spacing w:val="-2"/>
                <w:sz w:val="20"/>
              </w:rPr>
              <w:t>Beatty</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5" w:lineRule="exact" w:before="39"/>
              <w:ind w:left="121"/>
              <w:rPr>
                <w:sz w:val="20"/>
              </w:rPr>
            </w:pPr>
            <w:r>
              <w:rPr>
                <w:sz w:val="20"/>
              </w:rPr>
              <w:t>Katy</w:t>
            </w:r>
            <w:r>
              <w:rPr>
                <w:spacing w:val="-10"/>
                <w:sz w:val="20"/>
              </w:rPr>
              <w:t> </w:t>
            </w:r>
            <w:r>
              <w:rPr>
                <w:spacing w:val="-2"/>
                <w:sz w:val="20"/>
              </w:rPr>
              <w:t>Thompson</w:t>
            </w:r>
          </w:p>
        </w:tc>
      </w:tr>
    </w:tbl>
    <w:p>
      <w:pPr>
        <w:pStyle w:val="BodyText"/>
        <w:rPr>
          <w:rFonts w:ascii="Times New Roman"/>
          <w:sz w:val="20"/>
        </w:rPr>
      </w:pPr>
    </w:p>
    <w:p>
      <w:pPr>
        <w:pStyle w:val="BodyText"/>
        <w:spacing w:before="8"/>
        <w:rPr>
          <w:rFonts w:ascii="Times New Roman"/>
          <w:sz w:val="15"/>
        </w:rPr>
      </w:pPr>
    </w:p>
    <w:p>
      <w:pPr>
        <w:pStyle w:val="Heading1"/>
        <w:numPr>
          <w:ilvl w:val="1"/>
          <w:numId w:val="1"/>
        </w:numPr>
        <w:tabs>
          <w:tab w:pos="1259" w:val="left" w:leader="none"/>
          <w:tab w:pos="1260" w:val="left" w:leader="none"/>
        </w:tabs>
        <w:spacing w:line="240" w:lineRule="auto" w:before="93" w:after="0"/>
        <w:ind w:left="1260" w:right="0" w:hanging="720"/>
        <w:jc w:val="left"/>
      </w:pPr>
      <w:bookmarkStart w:name="PURPOSE" w:id="1"/>
      <w:bookmarkEnd w:id="1"/>
      <w:r>
        <w:rPr>
          <w:spacing w:val="-2"/>
        </w:rPr>
        <w:t>PURPOSE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80" w:right="908" w:hanging="720"/>
        <w:jc w:val="left"/>
        <w:rPr>
          <w:sz w:val="22"/>
        </w:rPr>
      </w:pPr>
      <w:r>
        <w:rPr>
          <w:sz w:val="22"/>
        </w:rPr>
        <w:t>To describe the processes for the creation, maintenance, and archiving of all Regulatory and Start Up (RSU) content that provides a holistic overview of how regulatory</w:t>
      </w:r>
      <w:r>
        <w:rPr>
          <w:spacing w:val="-2"/>
          <w:sz w:val="22"/>
        </w:rPr>
        <w:t> </w:t>
      </w:r>
      <w:r>
        <w:rPr>
          <w:sz w:val="22"/>
        </w:rPr>
        <w:t>intelligence</w:t>
      </w:r>
      <w:r>
        <w:rPr>
          <w:spacing w:val="-4"/>
          <w:sz w:val="22"/>
        </w:rPr>
        <w:t> </w:t>
      </w:r>
      <w:r>
        <w:rPr>
          <w:sz w:val="22"/>
        </w:rPr>
        <w:t>for</w:t>
      </w:r>
      <w:r>
        <w:rPr>
          <w:spacing w:val="-4"/>
          <w:sz w:val="22"/>
        </w:rPr>
        <w:t> </w:t>
      </w:r>
      <w:r>
        <w:rPr>
          <w:sz w:val="22"/>
        </w:rPr>
        <w:t>clinical</w:t>
      </w:r>
      <w:r>
        <w:rPr>
          <w:spacing w:val="-4"/>
          <w:sz w:val="22"/>
        </w:rPr>
        <w:t> </w:t>
      </w:r>
      <w:r>
        <w:rPr>
          <w:sz w:val="22"/>
        </w:rPr>
        <w:t>trials</w:t>
      </w:r>
      <w:r>
        <w:rPr>
          <w:spacing w:val="-4"/>
          <w:sz w:val="22"/>
        </w:rPr>
        <w:t> </w:t>
      </w:r>
      <w:r>
        <w:rPr>
          <w:sz w:val="22"/>
        </w:rPr>
        <w:t>is</w:t>
      </w:r>
      <w:r>
        <w:rPr>
          <w:spacing w:val="-4"/>
          <w:sz w:val="22"/>
        </w:rPr>
        <w:t> </w:t>
      </w:r>
      <w:r>
        <w:rPr>
          <w:sz w:val="22"/>
        </w:rPr>
        <w:t>managed.</w:t>
      </w:r>
      <w:r>
        <w:rPr>
          <w:spacing w:val="-4"/>
          <w:sz w:val="22"/>
        </w:rPr>
        <w:t> </w:t>
      </w:r>
      <w:r>
        <w:rPr>
          <w:sz w:val="22"/>
        </w:rPr>
        <w:t>This</w:t>
      </w:r>
      <w:r>
        <w:rPr>
          <w:spacing w:val="-4"/>
          <w:sz w:val="22"/>
        </w:rPr>
        <w:t> </w:t>
      </w:r>
      <w:r>
        <w:rPr>
          <w:sz w:val="22"/>
        </w:rPr>
        <w:t>content</w:t>
      </w:r>
      <w:r>
        <w:rPr>
          <w:spacing w:val="-4"/>
          <w:sz w:val="22"/>
        </w:rPr>
        <w:t> </w:t>
      </w:r>
      <w:r>
        <w:rPr>
          <w:sz w:val="22"/>
        </w:rPr>
        <w:t>is</w:t>
      </w:r>
      <w:r>
        <w:rPr>
          <w:spacing w:val="-4"/>
          <w:sz w:val="22"/>
        </w:rPr>
        <w:t> </w:t>
      </w:r>
      <w:r>
        <w:rPr>
          <w:sz w:val="22"/>
        </w:rPr>
        <w:t>hosted</w:t>
      </w:r>
      <w:r>
        <w:rPr>
          <w:spacing w:val="-4"/>
          <w:sz w:val="22"/>
        </w:rPr>
        <w:t> </w:t>
      </w:r>
      <w:r>
        <w:rPr>
          <w:sz w:val="22"/>
        </w:rPr>
        <w:t>by</w:t>
      </w:r>
      <w:r>
        <w:rPr>
          <w:spacing w:val="-4"/>
          <w:sz w:val="22"/>
        </w:rPr>
        <w:t> </w:t>
      </w:r>
      <w:r>
        <w:rPr>
          <w:sz w:val="22"/>
        </w:rPr>
        <w:t>the Regulatory Intelligence Database (RID). This Work Instruction (WI) also describes the process for the management of regulatory updates that apply to clinical trials.</w:t>
      </w:r>
    </w:p>
    <w:p>
      <w:pPr>
        <w:pStyle w:val="BodyText"/>
        <w:spacing w:before="9"/>
        <w:rPr>
          <w:sz w:val="20"/>
        </w:rPr>
      </w:pPr>
    </w:p>
    <w:p>
      <w:pPr>
        <w:pStyle w:val="ListParagraph"/>
        <w:numPr>
          <w:ilvl w:val="1"/>
          <w:numId w:val="1"/>
        </w:numPr>
        <w:tabs>
          <w:tab w:pos="1979" w:val="left" w:leader="none"/>
          <w:tab w:pos="1980" w:val="left" w:leader="none"/>
        </w:tabs>
        <w:spacing w:line="240" w:lineRule="auto" w:before="0" w:after="0"/>
        <w:ind w:left="1980" w:right="2143" w:hanging="720"/>
        <w:jc w:val="left"/>
        <w:rPr>
          <w:sz w:val="22"/>
        </w:rPr>
      </w:pPr>
      <w:r>
        <w:rPr>
          <w:sz w:val="22"/>
        </w:rPr>
        <w:t>Requests</w:t>
      </w:r>
      <w:r>
        <w:rPr>
          <w:spacing w:val="-3"/>
          <w:sz w:val="22"/>
        </w:rPr>
        <w:t> </w:t>
      </w:r>
      <w:r>
        <w:rPr>
          <w:sz w:val="22"/>
        </w:rPr>
        <w:t>for</w:t>
      </w:r>
      <w:r>
        <w:rPr>
          <w:spacing w:val="-3"/>
          <w:sz w:val="22"/>
        </w:rPr>
        <w:t> </w:t>
      </w:r>
      <w:r>
        <w:rPr>
          <w:sz w:val="22"/>
        </w:rPr>
        <w:t>gaining</w:t>
      </w:r>
      <w:r>
        <w:rPr>
          <w:spacing w:val="-4"/>
          <w:sz w:val="22"/>
        </w:rPr>
        <w:t> </w:t>
      </w:r>
      <w:r>
        <w:rPr>
          <w:sz w:val="22"/>
        </w:rPr>
        <w:t>or</w:t>
      </w:r>
      <w:r>
        <w:rPr>
          <w:spacing w:val="-4"/>
          <w:sz w:val="22"/>
        </w:rPr>
        <w:t> </w:t>
      </w:r>
      <w:r>
        <w:rPr>
          <w:sz w:val="22"/>
        </w:rPr>
        <w:t>revoking</w:t>
      </w:r>
      <w:r>
        <w:rPr>
          <w:spacing w:val="-4"/>
          <w:sz w:val="22"/>
        </w:rPr>
        <w:t> </w:t>
      </w:r>
      <w:r>
        <w:rPr>
          <w:sz w:val="22"/>
        </w:rPr>
        <w:t>access</w:t>
      </w:r>
      <w:r>
        <w:rPr>
          <w:spacing w:val="-4"/>
          <w:sz w:val="22"/>
        </w:rPr>
        <w:t> </w:t>
      </w:r>
      <w:r>
        <w:rPr>
          <w:sz w:val="22"/>
        </w:rPr>
        <w:t>to</w:t>
      </w:r>
      <w:r>
        <w:rPr>
          <w:spacing w:val="-4"/>
          <w:sz w:val="22"/>
        </w:rPr>
        <w:t> </w:t>
      </w:r>
      <w:r>
        <w:rPr>
          <w:sz w:val="22"/>
        </w:rPr>
        <w:t>the</w:t>
      </w:r>
      <w:r>
        <w:rPr>
          <w:spacing w:val="-4"/>
          <w:sz w:val="22"/>
        </w:rPr>
        <w:t> </w:t>
      </w:r>
      <w:r>
        <w:rPr>
          <w:sz w:val="22"/>
        </w:rPr>
        <w:t>RID</w:t>
      </w:r>
      <w:r>
        <w:rPr>
          <w:spacing w:val="-4"/>
          <w:sz w:val="22"/>
        </w:rPr>
        <w:t> </w:t>
      </w:r>
      <w:r>
        <w:rPr>
          <w:sz w:val="22"/>
        </w:rPr>
        <w:t>are</w:t>
      </w:r>
      <w:r>
        <w:rPr>
          <w:spacing w:val="-4"/>
          <w:sz w:val="22"/>
        </w:rPr>
        <w:t> </w:t>
      </w:r>
      <w:r>
        <w:rPr>
          <w:sz w:val="22"/>
        </w:rPr>
        <w:t>described</w:t>
      </w:r>
      <w:r>
        <w:rPr>
          <w:spacing w:val="-4"/>
          <w:sz w:val="22"/>
        </w:rPr>
        <w:t> </w:t>
      </w:r>
      <w:r>
        <w:rPr>
          <w:sz w:val="22"/>
        </w:rPr>
        <w:t>in CS_OP_RSU0052 (Regulatory Intelligence Database).</w:t>
      </w:r>
    </w:p>
    <w:p>
      <w:pPr>
        <w:pStyle w:val="BodyText"/>
        <w:spacing w:before="3"/>
        <w:rPr>
          <w:sz w:val="20"/>
        </w:rPr>
      </w:pPr>
    </w:p>
    <w:p>
      <w:pPr>
        <w:pStyle w:val="Heading1"/>
        <w:numPr>
          <w:ilvl w:val="1"/>
          <w:numId w:val="2"/>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5"/>
        <w:rPr>
          <w:b/>
          <w:sz w:val="21"/>
        </w:rPr>
      </w:pPr>
    </w:p>
    <w:p>
      <w:pPr>
        <w:pStyle w:val="ListParagraph"/>
        <w:numPr>
          <w:ilvl w:val="1"/>
          <w:numId w:val="2"/>
        </w:numPr>
        <w:tabs>
          <w:tab w:pos="1979" w:val="left" w:leader="none"/>
          <w:tab w:pos="1980" w:val="left" w:leader="none"/>
        </w:tabs>
        <w:spacing w:line="240" w:lineRule="auto" w:before="0" w:after="0"/>
        <w:ind w:left="1980" w:right="1250" w:hanging="720"/>
        <w:jc w:val="left"/>
        <w:rPr>
          <w:sz w:val="22"/>
        </w:rPr>
      </w:pPr>
      <w:r>
        <w:rPr>
          <w:sz w:val="22"/>
        </w:rPr>
        <w:t>This</w:t>
      </w:r>
      <w:r>
        <w:rPr>
          <w:spacing w:val="-3"/>
          <w:sz w:val="22"/>
        </w:rPr>
        <w:t> </w:t>
      </w:r>
      <w:r>
        <w:rPr>
          <w:sz w:val="22"/>
        </w:rPr>
        <w:t>Work</w:t>
      </w:r>
      <w:r>
        <w:rPr>
          <w:spacing w:val="-3"/>
          <w:sz w:val="22"/>
        </w:rPr>
        <w:t> </w:t>
      </w:r>
      <w:r>
        <w:rPr>
          <w:sz w:val="22"/>
        </w:rPr>
        <w:t>Instruction</w:t>
      </w:r>
      <w:r>
        <w:rPr>
          <w:spacing w:val="-3"/>
          <w:sz w:val="22"/>
        </w:rPr>
        <w:t> </w:t>
      </w:r>
      <w:r>
        <w:rPr>
          <w:sz w:val="22"/>
        </w:rPr>
        <w:t>(WI)</w:t>
      </w:r>
      <w:r>
        <w:rPr>
          <w:spacing w:val="-3"/>
          <w:sz w:val="22"/>
        </w:rPr>
        <w:t> </w:t>
      </w:r>
      <w:r>
        <w:rPr>
          <w:sz w:val="22"/>
        </w:rPr>
        <w:t>applies</w:t>
      </w:r>
      <w:r>
        <w:rPr>
          <w:spacing w:val="-3"/>
          <w:sz w:val="22"/>
        </w:rPr>
        <w:t> </w:t>
      </w:r>
      <w:r>
        <w:rPr>
          <w:sz w:val="22"/>
        </w:rPr>
        <w:t>to</w:t>
      </w:r>
      <w:r>
        <w:rPr>
          <w:spacing w:val="-3"/>
          <w:sz w:val="22"/>
        </w:rPr>
        <w:t> </w:t>
      </w:r>
      <w:r>
        <w:rPr>
          <w:sz w:val="22"/>
        </w:rPr>
        <w:t>all</w:t>
      </w:r>
      <w:r>
        <w:rPr>
          <w:spacing w:val="-3"/>
          <w:sz w:val="22"/>
        </w:rPr>
        <w:t> </w:t>
      </w:r>
      <w:r>
        <w:rPr>
          <w:sz w:val="22"/>
        </w:rPr>
        <w:t>staff</w:t>
      </w:r>
      <w:r>
        <w:rPr>
          <w:spacing w:val="-3"/>
          <w:sz w:val="22"/>
        </w:rPr>
        <w:t> </w:t>
      </w:r>
      <w:r>
        <w:rPr>
          <w:sz w:val="22"/>
        </w:rPr>
        <w:t>within</w:t>
      </w:r>
      <w:r>
        <w:rPr>
          <w:spacing w:val="-3"/>
          <w:sz w:val="22"/>
        </w:rPr>
        <w:t> </w:t>
      </w:r>
      <w:r>
        <w:rPr>
          <w:sz w:val="22"/>
        </w:rPr>
        <w:t>RSU</w:t>
      </w:r>
      <w:r>
        <w:rPr>
          <w:spacing w:val="-3"/>
          <w:sz w:val="22"/>
        </w:rPr>
        <w:t> </w:t>
      </w:r>
      <w:r>
        <w:rPr>
          <w:sz w:val="22"/>
        </w:rPr>
        <w:t>and</w:t>
      </w:r>
      <w:r>
        <w:rPr>
          <w:spacing w:val="-1"/>
          <w:sz w:val="22"/>
        </w:rPr>
        <w:t> </w:t>
      </w:r>
      <w:r>
        <w:rPr>
          <w:sz w:val="22"/>
        </w:rPr>
        <w:t>within</w:t>
      </w:r>
      <w:r>
        <w:rPr>
          <w:spacing w:val="-6"/>
          <w:sz w:val="22"/>
        </w:rPr>
        <w:t> </w:t>
      </w:r>
      <w:r>
        <w:rPr>
          <w:sz w:val="22"/>
        </w:rPr>
        <w:t>any</w:t>
      </w:r>
      <w:r>
        <w:rPr>
          <w:spacing w:val="-2"/>
          <w:sz w:val="22"/>
        </w:rPr>
        <w:t> </w:t>
      </w:r>
      <w:r>
        <w:rPr>
          <w:sz w:val="22"/>
        </w:rPr>
        <w:t>other department contributing to the content controlled in RID.</w:t>
      </w:r>
    </w:p>
    <w:p>
      <w:pPr>
        <w:pStyle w:val="BodyText"/>
        <w:spacing w:before="8"/>
        <w:rPr>
          <w:sz w:val="20"/>
        </w:rPr>
      </w:pPr>
    </w:p>
    <w:p>
      <w:pPr>
        <w:pStyle w:val="Heading1"/>
        <w:numPr>
          <w:ilvl w:val="0"/>
          <w:numId w:val="3"/>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8"/>
        </w:rPr>
        <w:t> </w:t>
      </w:r>
      <w:r>
        <w:rPr/>
        <w:t>AND</w:t>
      </w:r>
      <w:r>
        <w:rPr>
          <w:spacing w:val="-6"/>
        </w:rPr>
        <w:t> </w:t>
      </w:r>
      <w:r>
        <w:rPr>
          <w:spacing w:val="-2"/>
        </w:rPr>
        <w:t>RESPONSIBILITIES</w:t>
      </w:r>
    </w:p>
    <w:p>
      <w:pPr>
        <w:pStyle w:val="BodyText"/>
        <w:rPr>
          <w:b/>
          <w:sz w:val="21"/>
        </w:rPr>
      </w:pPr>
    </w:p>
    <w:p>
      <w:pPr>
        <w:pStyle w:val="BodyText"/>
        <w:ind w:left="1087"/>
      </w:pPr>
      <w:r>
        <w:rPr/>
        <w:t>The</w:t>
      </w:r>
      <w:r>
        <w:rPr>
          <w:spacing w:val="-6"/>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6"/>
        </w:rPr>
        <w:t> </w:t>
      </w:r>
      <w:r>
        <w:rPr>
          <w:spacing w:val="-5"/>
        </w:rPr>
        <w:t>WI:</w:t>
      </w: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5213" w:type="dxa"/>
          </w:tcPr>
          <w:p>
            <w:pPr>
              <w:pStyle w:val="TableParagraph"/>
              <w:spacing w:before="38"/>
              <w:ind w:left="105"/>
              <w:rPr>
                <w:sz w:val="22"/>
              </w:rPr>
            </w:pPr>
            <w:r>
              <w:rPr>
                <w:sz w:val="22"/>
              </w:rPr>
              <w:t>RID</w:t>
            </w:r>
            <w:r>
              <w:rPr>
                <w:spacing w:val="-3"/>
                <w:sz w:val="22"/>
              </w:rPr>
              <w:t> </w:t>
            </w:r>
            <w:r>
              <w:rPr>
                <w:sz w:val="22"/>
              </w:rPr>
              <w:t>Superuser</w:t>
            </w:r>
            <w:r>
              <w:rPr>
                <w:spacing w:val="-3"/>
                <w:sz w:val="22"/>
              </w:rPr>
              <w:t> </w:t>
            </w:r>
            <w:r>
              <w:rPr>
                <w:spacing w:val="-4"/>
                <w:sz w:val="22"/>
              </w:rPr>
              <w:t>(SU)</w:t>
            </w:r>
          </w:p>
        </w:tc>
        <w:tc>
          <w:tcPr>
            <w:tcW w:w="3595" w:type="dxa"/>
          </w:tcPr>
          <w:p>
            <w:pPr>
              <w:pStyle w:val="TableParagraph"/>
              <w:spacing w:before="38"/>
              <w:ind w:left="105"/>
              <w:rPr>
                <w:sz w:val="22"/>
              </w:rPr>
            </w:pPr>
            <w:r>
              <w:rPr>
                <w:sz w:val="22"/>
              </w:rPr>
              <w:t>6.1,</w:t>
            </w:r>
            <w:r>
              <w:rPr>
                <w:spacing w:val="-4"/>
                <w:sz w:val="22"/>
              </w:rPr>
              <w:t> </w:t>
            </w:r>
            <w:r>
              <w:rPr>
                <w:sz w:val="22"/>
              </w:rPr>
              <w:t>6.2,</w:t>
            </w:r>
            <w:r>
              <w:rPr>
                <w:spacing w:val="-4"/>
                <w:sz w:val="22"/>
              </w:rPr>
              <w:t> </w:t>
            </w:r>
            <w:r>
              <w:rPr>
                <w:sz w:val="22"/>
              </w:rPr>
              <w:t>6.7,</w:t>
            </w:r>
            <w:r>
              <w:rPr>
                <w:spacing w:val="-4"/>
                <w:sz w:val="22"/>
              </w:rPr>
              <w:t> </w:t>
            </w:r>
            <w:r>
              <w:rPr>
                <w:sz w:val="22"/>
              </w:rPr>
              <w:t>6.8,</w:t>
            </w:r>
            <w:r>
              <w:rPr>
                <w:spacing w:val="-4"/>
                <w:sz w:val="22"/>
              </w:rPr>
              <w:t> </w:t>
            </w:r>
            <w:r>
              <w:rPr>
                <w:spacing w:val="-2"/>
                <w:sz w:val="22"/>
              </w:rPr>
              <w:t>6.10,</w:t>
            </w:r>
          </w:p>
        </w:tc>
      </w:tr>
      <w:tr>
        <w:trPr>
          <w:trHeight w:val="335" w:hRule="atLeast"/>
        </w:trPr>
        <w:tc>
          <w:tcPr>
            <w:tcW w:w="5213" w:type="dxa"/>
          </w:tcPr>
          <w:p>
            <w:pPr>
              <w:pStyle w:val="TableParagraph"/>
              <w:spacing w:before="38"/>
              <w:ind w:left="105"/>
              <w:rPr>
                <w:sz w:val="22"/>
              </w:rPr>
            </w:pPr>
            <w:r>
              <w:rPr>
                <w:sz w:val="22"/>
              </w:rPr>
              <w:t>RID</w:t>
            </w:r>
            <w:r>
              <w:rPr>
                <w:spacing w:val="-2"/>
                <w:sz w:val="22"/>
              </w:rPr>
              <w:t> </w:t>
            </w:r>
            <w:r>
              <w:rPr>
                <w:sz w:val="22"/>
              </w:rPr>
              <w:t>Content</w:t>
            </w:r>
            <w:r>
              <w:rPr>
                <w:spacing w:val="-2"/>
                <w:sz w:val="22"/>
              </w:rPr>
              <w:t> </w:t>
            </w:r>
            <w:r>
              <w:rPr>
                <w:sz w:val="22"/>
              </w:rPr>
              <w:t>Owner</w:t>
            </w:r>
            <w:r>
              <w:rPr>
                <w:spacing w:val="-2"/>
                <w:sz w:val="22"/>
              </w:rPr>
              <w:t> </w:t>
            </w:r>
            <w:r>
              <w:rPr>
                <w:spacing w:val="-4"/>
                <w:sz w:val="22"/>
              </w:rPr>
              <w:t>(CO)</w:t>
            </w:r>
          </w:p>
        </w:tc>
        <w:tc>
          <w:tcPr>
            <w:tcW w:w="3595" w:type="dxa"/>
          </w:tcPr>
          <w:p>
            <w:pPr>
              <w:pStyle w:val="TableParagraph"/>
              <w:spacing w:before="38"/>
              <w:ind w:left="105"/>
              <w:rPr>
                <w:sz w:val="22"/>
              </w:rPr>
            </w:pPr>
            <w:r>
              <w:rPr>
                <w:sz w:val="22"/>
              </w:rPr>
              <w:t>6.3,</w:t>
            </w:r>
            <w:r>
              <w:rPr>
                <w:spacing w:val="-4"/>
                <w:sz w:val="22"/>
              </w:rPr>
              <w:t> </w:t>
            </w:r>
            <w:r>
              <w:rPr>
                <w:sz w:val="22"/>
              </w:rPr>
              <w:t>6.5,</w:t>
            </w:r>
            <w:r>
              <w:rPr>
                <w:spacing w:val="-4"/>
                <w:sz w:val="22"/>
              </w:rPr>
              <w:t> </w:t>
            </w:r>
            <w:r>
              <w:rPr>
                <w:sz w:val="22"/>
              </w:rPr>
              <w:t>6.7,</w:t>
            </w:r>
            <w:r>
              <w:rPr>
                <w:spacing w:val="-4"/>
                <w:sz w:val="22"/>
              </w:rPr>
              <w:t> </w:t>
            </w:r>
            <w:r>
              <w:rPr>
                <w:sz w:val="22"/>
              </w:rPr>
              <w:t>6.8,</w:t>
            </w:r>
            <w:r>
              <w:rPr>
                <w:spacing w:val="-4"/>
                <w:sz w:val="22"/>
              </w:rPr>
              <w:t> </w:t>
            </w:r>
            <w:r>
              <w:rPr>
                <w:sz w:val="22"/>
              </w:rPr>
              <w:t>6.9,</w:t>
            </w:r>
            <w:r>
              <w:rPr>
                <w:spacing w:val="-4"/>
                <w:sz w:val="22"/>
              </w:rPr>
              <w:t> 6.10</w:t>
            </w:r>
          </w:p>
        </w:tc>
      </w:tr>
      <w:tr>
        <w:trPr>
          <w:trHeight w:val="330" w:hRule="atLeast"/>
        </w:trPr>
        <w:tc>
          <w:tcPr>
            <w:tcW w:w="5213" w:type="dxa"/>
          </w:tcPr>
          <w:p>
            <w:pPr>
              <w:pStyle w:val="TableParagraph"/>
              <w:spacing w:before="38"/>
              <w:ind w:left="105"/>
              <w:rPr>
                <w:sz w:val="22"/>
              </w:rPr>
            </w:pPr>
            <w:r>
              <w:rPr>
                <w:sz w:val="22"/>
              </w:rPr>
              <w:t>RID</w:t>
            </w:r>
            <w:r>
              <w:rPr>
                <w:spacing w:val="-9"/>
                <w:sz w:val="22"/>
              </w:rPr>
              <w:t> </w:t>
            </w:r>
            <w:r>
              <w:rPr>
                <w:sz w:val="22"/>
              </w:rPr>
              <w:t>Quality</w:t>
            </w:r>
            <w:r>
              <w:rPr>
                <w:spacing w:val="-6"/>
                <w:sz w:val="22"/>
              </w:rPr>
              <w:t> </w:t>
            </w:r>
            <w:r>
              <w:rPr>
                <w:sz w:val="22"/>
              </w:rPr>
              <w:t>Control</w:t>
            </w:r>
            <w:r>
              <w:rPr>
                <w:spacing w:val="-7"/>
                <w:sz w:val="22"/>
              </w:rPr>
              <w:t> </w:t>
            </w:r>
            <w:r>
              <w:rPr>
                <w:sz w:val="22"/>
              </w:rPr>
              <w:t>Reviewer</w:t>
            </w:r>
            <w:r>
              <w:rPr>
                <w:spacing w:val="-7"/>
                <w:sz w:val="22"/>
              </w:rPr>
              <w:t> </w:t>
            </w:r>
            <w:r>
              <w:rPr>
                <w:spacing w:val="-4"/>
                <w:sz w:val="22"/>
              </w:rPr>
              <w:t>(QC)</w:t>
            </w:r>
          </w:p>
        </w:tc>
        <w:tc>
          <w:tcPr>
            <w:tcW w:w="3595" w:type="dxa"/>
          </w:tcPr>
          <w:p>
            <w:pPr>
              <w:pStyle w:val="TableParagraph"/>
              <w:spacing w:before="38"/>
              <w:ind w:left="105"/>
              <w:rPr>
                <w:sz w:val="22"/>
              </w:rPr>
            </w:pPr>
            <w:r>
              <w:rPr>
                <w:sz w:val="22"/>
              </w:rPr>
              <w:t>6.4,</w:t>
            </w:r>
            <w:r>
              <w:rPr>
                <w:spacing w:val="-4"/>
                <w:sz w:val="22"/>
              </w:rPr>
              <w:t> </w:t>
            </w:r>
            <w:r>
              <w:rPr>
                <w:sz w:val="22"/>
              </w:rPr>
              <w:t>6.6,</w:t>
            </w:r>
            <w:r>
              <w:rPr>
                <w:spacing w:val="-4"/>
                <w:sz w:val="22"/>
              </w:rPr>
              <w:t> </w:t>
            </w:r>
            <w:r>
              <w:rPr>
                <w:sz w:val="22"/>
              </w:rPr>
              <w:t>6.8,</w:t>
            </w:r>
            <w:r>
              <w:rPr>
                <w:spacing w:val="-4"/>
                <w:sz w:val="22"/>
              </w:rPr>
              <w:t> </w:t>
            </w:r>
            <w:r>
              <w:rPr>
                <w:spacing w:val="-5"/>
                <w:sz w:val="22"/>
              </w:rPr>
              <w:t>6.9</w:t>
            </w:r>
          </w:p>
        </w:tc>
      </w:tr>
      <w:tr>
        <w:trPr>
          <w:trHeight w:val="335" w:hRule="atLeast"/>
        </w:trPr>
        <w:tc>
          <w:tcPr>
            <w:tcW w:w="5213" w:type="dxa"/>
          </w:tcPr>
          <w:p>
            <w:pPr>
              <w:pStyle w:val="TableParagraph"/>
              <w:spacing w:before="38"/>
              <w:ind w:left="105"/>
              <w:rPr>
                <w:sz w:val="22"/>
              </w:rPr>
            </w:pPr>
            <w:r>
              <w:rPr>
                <w:sz w:val="22"/>
              </w:rPr>
              <w:t>RID</w:t>
            </w:r>
            <w:r>
              <w:rPr>
                <w:spacing w:val="-9"/>
                <w:sz w:val="22"/>
              </w:rPr>
              <w:t> </w:t>
            </w:r>
            <w:r>
              <w:rPr>
                <w:sz w:val="22"/>
              </w:rPr>
              <w:t>Subject</w:t>
            </w:r>
            <w:r>
              <w:rPr>
                <w:spacing w:val="-5"/>
                <w:sz w:val="22"/>
              </w:rPr>
              <w:t> </w:t>
            </w:r>
            <w:r>
              <w:rPr>
                <w:sz w:val="22"/>
              </w:rPr>
              <w:t>Matter</w:t>
            </w:r>
            <w:r>
              <w:rPr>
                <w:spacing w:val="-6"/>
                <w:sz w:val="22"/>
              </w:rPr>
              <w:t> </w:t>
            </w:r>
            <w:r>
              <w:rPr>
                <w:sz w:val="22"/>
              </w:rPr>
              <w:t>Expert</w:t>
            </w:r>
            <w:r>
              <w:rPr>
                <w:spacing w:val="-3"/>
                <w:sz w:val="22"/>
              </w:rPr>
              <w:t> </w:t>
            </w:r>
            <w:r>
              <w:rPr>
                <w:spacing w:val="-2"/>
                <w:sz w:val="22"/>
              </w:rPr>
              <w:t>(SME)</w:t>
            </w:r>
          </w:p>
        </w:tc>
        <w:tc>
          <w:tcPr>
            <w:tcW w:w="3595" w:type="dxa"/>
          </w:tcPr>
          <w:p>
            <w:pPr>
              <w:pStyle w:val="TableParagraph"/>
              <w:spacing w:before="38"/>
              <w:ind w:left="105"/>
              <w:rPr>
                <w:sz w:val="22"/>
              </w:rPr>
            </w:pPr>
            <w:r>
              <w:rPr>
                <w:sz w:val="22"/>
              </w:rPr>
              <w:t>6.4, </w:t>
            </w:r>
            <w:r>
              <w:rPr>
                <w:spacing w:val="-5"/>
                <w:sz w:val="22"/>
              </w:rPr>
              <w:t>6.6</w:t>
            </w:r>
          </w:p>
        </w:tc>
      </w:tr>
      <w:tr>
        <w:trPr>
          <w:trHeight w:val="330" w:hRule="atLeast"/>
        </w:trPr>
        <w:tc>
          <w:tcPr>
            <w:tcW w:w="5213" w:type="dxa"/>
          </w:tcPr>
          <w:p>
            <w:pPr>
              <w:pStyle w:val="TableParagraph"/>
              <w:spacing w:before="38"/>
              <w:ind w:left="105"/>
              <w:rPr>
                <w:sz w:val="22"/>
              </w:rPr>
            </w:pPr>
            <w:r>
              <w:rPr>
                <w:sz w:val="22"/>
              </w:rPr>
              <w:t>RID</w:t>
            </w:r>
            <w:r>
              <w:rPr>
                <w:spacing w:val="-5"/>
                <w:sz w:val="22"/>
              </w:rPr>
              <w:t> </w:t>
            </w:r>
            <w:r>
              <w:rPr>
                <w:sz w:val="22"/>
              </w:rPr>
              <w:t>User</w:t>
            </w:r>
            <w:r>
              <w:rPr>
                <w:spacing w:val="-5"/>
                <w:sz w:val="22"/>
              </w:rPr>
              <w:t> </w:t>
            </w:r>
            <w:r>
              <w:rPr>
                <w:spacing w:val="-4"/>
                <w:sz w:val="22"/>
              </w:rPr>
              <w:t>(RU)</w:t>
            </w:r>
          </w:p>
        </w:tc>
        <w:tc>
          <w:tcPr>
            <w:tcW w:w="3595" w:type="dxa"/>
          </w:tcPr>
          <w:p>
            <w:pPr>
              <w:pStyle w:val="TableParagraph"/>
              <w:spacing w:before="38"/>
              <w:ind w:left="105"/>
              <w:rPr>
                <w:sz w:val="22"/>
              </w:rPr>
            </w:pPr>
            <w:r>
              <w:rPr>
                <w:spacing w:val="-5"/>
                <w:sz w:val="22"/>
              </w:rPr>
              <w:t>6.5</w:t>
            </w:r>
          </w:p>
        </w:tc>
      </w:tr>
    </w:tbl>
    <w:p>
      <w:pPr>
        <w:pStyle w:val="BodyText"/>
        <w:spacing w:before="9"/>
        <w:rPr>
          <w:sz w:val="20"/>
        </w:rPr>
      </w:pPr>
    </w:p>
    <w:p>
      <w:pPr>
        <w:pStyle w:val="Heading1"/>
        <w:numPr>
          <w:ilvl w:val="0"/>
          <w:numId w:val="3"/>
        </w:numPr>
        <w:tabs>
          <w:tab w:pos="1259" w:val="left" w:leader="none"/>
          <w:tab w:pos="1260" w:val="left" w:leader="none"/>
        </w:tabs>
        <w:spacing w:line="240" w:lineRule="auto" w:before="0" w:after="0"/>
        <w:ind w:left="1260" w:right="0" w:hanging="720"/>
        <w:jc w:val="left"/>
      </w:pPr>
      <w:bookmarkStart w:name="DEFINITIONS" w:id="4"/>
      <w:bookmarkEnd w:id="4"/>
      <w:r>
        <w:rPr>
          <w:spacing w:val="-2"/>
        </w:rPr>
        <w:t>DEFINITIONS</w:t>
      </w:r>
    </w:p>
    <w:p>
      <w:pPr>
        <w:pStyle w:val="BodyText"/>
        <w:spacing w:before="126"/>
        <w:ind w:left="1260"/>
      </w:pPr>
      <w:r>
        <w:rPr/>
        <w:t>Refer</w:t>
      </w:r>
      <w:r>
        <w:rPr>
          <w:spacing w:val="-6"/>
        </w:rPr>
        <w:t> </w:t>
      </w:r>
      <w:r>
        <w:rPr/>
        <w:t>to</w:t>
      </w:r>
      <w:r>
        <w:rPr>
          <w:spacing w:val="-6"/>
        </w:rPr>
        <w:t> </w:t>
      </w:r>
      <w:r>
        <w:rPr/>
        <w:t>QG_OD_SMT0018,</w:t>
      </w:r>
      <w:r>
        <w:rPr>
          <w:spacing w:val="-5"/>
        </w:rPr>
        <w:t> </w:t>
      </w:r>
      <w:r>
        <w:rPr/>
        <w:t>Glossary</w:t>
      </w:r>
      <w:r>
        <w:rPr>
          <w:spacing w:val="-5"/>
        </w:rPr>
        <w:t> </w:t>
      </w:r>
      <w:r>
        <w:rPr/>
        <w:t>of</w:t>
      </w:r>
      <w:r>
        <w:rPr>
          <w:spacing w:val="-6"/>
        </w:rPr>
        <w:t> </w:t>
      </w:r>
      <w:r>
        <w:rPr/>
        <w:t>Terms</w:t>
      </w:r>
      <w:r>
        <w:rPr>
          <w:spacing w:val="-9"/>
        </w:rPr>
        <w:t> </w:t>
      </w:r>
      <w:r>
        <w:rPr/>
        <w:t>–</w:t>
      </w:r>
      <w:r>
        <w:rPr>
          <w:spacing w:val="-7"/>
        </w:rPr>
        <w:t> </w:t>
      </w:r>
      <w:r>
        <w:rPr/>
        <w:t>Clinical</w:t>
      </w:r>
      <w:r>
        <w:rPr>
          <w:spacing w:val="-5"/>
        </w:rPr>
        <w:t> </w:t>
      </w:r>
      <w:r>
        <w:rPr>
          <w:spacing w:val="-2"/>
        </w:rPr>
        <w:t>Services.</w:t>
      </w:r>
    </w:p>
    <w:p>
      <w:pPr>
        <w:pStyle w:val="BodyText"/>
        <w:spacing w:line="242" w:lineRule="auto" w:before="112"/>
        <w:ind w:left="1260" w:right="894"/>
      </w:pPr>
      <w:r>
        <w:rPr>
          <w:b/>
        </w:rPr>
        <w:t>Content</w:t>
      </w:r>
      <w:r>
        <w:rPr>
          <w:b/>
          <w:spacing w:val="-2"/>
        </w:rPr>
        <w:t> </w:t>
      </w:r>
      <w:r>
        <w:rPr>
          <w:b/>
        </w:rPr>
        <w:t>Area</w:t>
      </w:r>
      <w:r>
        <w:rPr/>
        <w:t>: A</w:t>
      </w:r>
      <w:r>
        <w:rPr>
          <w:spacing w:val="-5"/>
        </w:rPr>
        <w:t> </w:t>
      </w:r>
      <w:r>
        <w:rPr/>
        <w:t>subject</w:t>
      </w:r>
      <w:r>
        <w:rPr>
          <w:spacing w:val="-3"/>
        </w:rPr>
        <w:t> </w:t>
      </w:r>
      <w:r>
        <w:rPr/>
        <w:t>area</w:t>
      </w:r>
      <w:r>
        <w:rPr>
          <w:spacing w:val="-3"/>
        </w:rPr>
        <w:t> </w:t>
      </w:r>
      <w:r>
        <w:rPr/>
        <w:t>where</w:t>
      </w:r>
      <w:r>
        <w:rPr>
          <w:spacing w:val="-3"/>
        </w:rPr>
        <w:t> </w:t>
      </w:r>
      <w:r>
        <w:rPr/>
        <w:t>either</w:t>
      </w:r>
      <w:r>
        <w:rPr>
          <w:spacing w:val="-3"/>
        </w:rPr>
        <w:t> </w:t>
      </w:r>
      <w:r>
        <w:rPr/>
        <w:t>a</w:t>
      </w:r>
      <w:r>
        <w:rPr>
          <w:spacing w:val="-3"/>
        </w:rPr>
        <w:t> </w:t>
      </w:r>
      <w:r>
        <w:rPr/>
        <w:t>questionnaire (list</w:t>
      </w:r>
      <w:r>
        <w:rPr>
          <w:spacing w:val="-3"/>
        </w:rPr>
        <w:t> </w:t>
      </w:r>
      <w:r>
        <w:rPr/>
        <w:t>of</w:t>
      </w:r>
      <w:r>
        <w:rPr>
          <w:spacing w:val="-3"/>
        </w:rPr>
        <w:t> </w:t>
      </w:r>
      <w:r>
        <w:rPr/>
        <w:t>questions</w:t>
      </w:r>
      <w:r>
        <w:rPr>
          <w:spacing w:val="-3"/>
        </w:rPr>
        <w:t> </w:t>
      </w:r>
      <w:r>
        <w:rPr/>
        <w:t>with</w:t>
      </w:r>
      <w:r>
        <w:rPr>
          <w:spacing w:val="-3"/>
        </w:rPr>
        <w:t> </w:t>
      </w:r>
      <w:r>
        <w:rPr/>
        <w:t>either fixed or free text options designed to gather regulatory intelligence for a given topic) and/or</w:t>
      </w:r>
      <w:r>
        <w:rPr>
          <w:spacing w:val="-4"/>
        </w:rPr>
        <w:t> </w:t>
      </w:r>
      <w:r>
        <w:rPr/>
        <w:t>document</w:t>
      </w:r>
      <w:r>
        <w:rPr>
          <w:spacing w:val="-4"/>
        </w:rPr>
        <w:t> </w:t>
      </w:r>
      <w:r>
        <w:rPr/>
        <w:t>repository</w:t>
      </w:r>
      <w:r>
        <w:rPr>
          <w:spacing w:val="-4"/>
        </w:rPr>
        <w:t> </w:t>
      </w:r>
      <w:r>
        <w:rPr/>
        <w:t>is</w:t>
      </w:r>
      <w:r>
        <w:rPr>
          <w:spacing w:val="-4"/>
        </w:rPr>
        <w:t> </w:t>
      </w:r>
      <w:r>
        <w:rPr/>
        <w:t>maintained</w:t>
      </w:r>
      <w:r>
        <w:rPr>
          <w:spacing w:val="-4"/>
        </w:rPr>
        <w:t> </w:t>
      </w:r>
      <w:r>
        <w:rPr/>
        <w:t>and</w:t>
      </w:r>
      <w:r>
        <w:rPr>
          <w:spacing w:val="-4"/>
        </w:rPr>
        <w:t> </w:t>
      </w:r>
      <w:r>
        <w:rPr/>
        <w:t>validated</w:t>
      </w:r>
      <w:r>
        <w:rPr>
          <w:spacing w:val="-4"/>
        </w:rPr>
        <w:t> </w:t>
      </w:r>
      <w:r>
        <w:rPr/>
        <w:t>on</w:t>
      </w:r>
      <w:r>
        <w:rPr>
          <w:spacing w:val="-4"/>
        </w:rPr>
        <w:t> </w:t>
      </w:r>
      <w:r>
        <w:rPr/>
        <w:t>a</w:t>
      </w:r>
      <w:r>
        <w:rPr>
          <w:spacing w:val="-4"/>
        </w:rPr>
        <w:t> </w:t>
      </w:r>
      <w:r>
        <w:rPr/>
        <w:t>bi-annual</w:t>
      </w:r>
      <w:r>
        <w:rPr>
          <w:spacing w:val="-4"/>
        </w:rPr>
        <w:t> </w:t>
      </w:r>
      <w:r>
        <w:rPr/>
        <w:t>basis.</w:t>
      </w:r>
      <w:r>
        <w:rPr>
          <w:spacing w:val="-1"/>
        </w:rPr>
        <w:t> </w:t>
      </w:r>
      <w:r>
        <w:rPr/>
        <w:t>This</w:t>
      </w:r>
      <w:r>
        <w:rPr>
          <w:spacing w:val="-7"/>
        </w:rPr>
        <w:t> </w:t>
      </w:r>
      <w:r>
        <w:rPr/>
        <w:t>area is maintained either by the country Regulatory Intelligence Specialist (RIS)/Regulatory Intelligence Oversight (RIO) or centrally by SMEs. The Superuser sets up the content control based on business requirements.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5"/>
        </w:rPr>
      </w:pPr>
      <w:r>
        <w:rPr/>
      </w:r>
    </w:p>
    <w:p>
      <w:pPr>
        <w:spacing w:line="183" w:lineRule="exact" w:before="18"/>
        <w:ind w:left="4720"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11</w:t>
      </w:r>
    </w:p>
    <w:p>
      <w:pPr>
        <w:spacing w:line="244" w:lineRule="auto" w:before="0"/>
        <w:ind w:left="448" w:right="894" w:firstLine="0"/>
        <w:jc w:val="left"/>
        <w:rPr>
          <w:sz w:val="16"/>
        </w:rPr>
      </w:pPr>
      <w:r>
        <w:rPr>
          <w:sz w:val="16"/>
        </w:rPr>
        <w:t>Copyright</w:t>
      </w:r>
      <w:r>
        <w:rPr>
          <w:spacing w:val="-2"/>
          <w:sz w:val="16"/>
        </w:rPr>
        <w:t> </w:t>
      </w:r>
      <w:r>
        <w:rPr>
          <w:sz w:val="16"/>
        </w:rPr>
        <w:t>©</w:t>
      </w:r>
      <w:r>
        <w:rPr>
          <w:spacing w:val="-2"/>
          <w:sz w:val="16"/>
        </w:rPr>
        <w:t> </w:t>
      </w:r>
      <w:r>
        <w:rPr>
          <w:sz w:val="16"/>
        </w:rPr>
        <w:t>2018,</w:t>
      </w:r>
      <w:r>
        <w:rPr>
          <w:spacing w:val="-2"/>
          <w:sz w:val="16"/>
        </w:rPr>
        <w:t> </w:t>
      </w:r>
      <w:r>
        <w:rPr>
          <w:sz w:val="16"/>
        </w:rPr>
        <w:t>2019</w:t>
      </w:r>
      <w:r>
        <w:rPr>
          <w:spacing w:val="-4"/>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footerReference w:type="default" r:id="rId5"/>
          <w:headerReference w:type="default" r:id="rId20"/>
          <w:headerReference w:type="first" r:id="rId21"/>
          <w:headerReference w:type="even" r:id="rId22"/>
          <w:footerReference w:type="first" r:id="rId23"/>
          <w:footerReference w:type="even" r:id="rId24"/>
          <w:type w:val="continuous"/>
          <w:pgSz w:w="12240" w:h="15840"/>
          <w:pgMar w:footer="268" w:header="0" w:top="700" w:bottom="460" w:left="900" w:right="620"/>
          <w:pgNumType w:start="1"/>
        </w:sectPr>
      </w:pPr>
    </w:p>
    <w:p>
      <w:pPr>
        <w:pStyle w:val="BodyText"/>
        <w:spacing w:before="11"/>
        <w:rPr>
          <w:sz w:val="13"/>
        </w:rPr>
      </w:pPr>
    </w:p>
    <w:p>
      <w:pPr>
        <w:pStyle w:val="BodyText"/>
        <w:spacing w:before="94"/>
        <w:ind w:left="1260" w:right="894"/>
      </w:pPr>
      <w:r>
        <w:rPr>
          <w:b/>
        </w:rPr>
        <w:t>Regulatory</w:t>
      </w:r>
      <w:r>
        <w:rPr>
          <w:b/>
          <w:spacing w:val="-3"/>
        </w:rPr>
        <w:t> </w:t>
      </w:r>
      <w:r>
        <w:rPr>
          <w:b/>
        </w:rPr>
        <w:t>Intelligence</w:t>
      </w:r>
      <w:r>
        <w:rPr>
          <w:b/>
          <w:spacing w:val="-3"/>
        </w:rPr>
        <w:t> </w:t>
      </w:r>
      <w:r>
        <w:rPr>
          <w:b/>
        </w:rPr>
        <w:t>Database:</w:t>
      </w:r>
      <w:r>
        <w:rPr>
          <w:b/>
          <w:spacing w:val="-6"/>
        </w:rPr>
        <w:t> </w:t>
      </w:r>
      <w:r>
        <w:rPr/>
        <w:t>A</w:t>
      </w:r>
      <w:r>
        <w:rPr>
          <w:spacing w:val="-4"/>
        </w:rPr>
        <w:t> </w:t>
      </w:r>
      <w:r>
        <w:rPr/>
        <w:t>platform</w:t>
      </w:r>
      <w:r>
        <w:rPr>
          <w:spacing w:val="-3"/>
        </w:rPr>
        <w:t> </w:t>
      </w:r>
      <w:r>
        <w:rPr/>
        <w:t>built</w:t>
      </w:r>
      <w:r>
        <w:rPr>
          <w:spacing w:val="-3"/>
        </w:rPr>
        <w:t> </w:t>
      </w:r>
      <w:r>
        <w:rPr/>
        <w:t>in</w:t>
      </w:r>
      <w:r>
        <w:rPr>
          <w:spacing w:val="-1"/>
        </w:rPr>
        <w:t> </w:t>
      </w:r>
      <w:r>
        <w:rPr/>
        <w:t>an</w:t>
      </w:r>
      <w:r>
        <w:rPr>
          <w:spacing w:val="-3"/>
        </w:rPr>
        <w:t> </w:t>
      </w:r>
      <w:r>
        <w:rPr/>
        <w:t>Appian</w:t>
      </w:r>
      <w:r>
        <w:rPr>
          <w:spacing w:val="-3"/>
        </w:rPr>
        <w:t> </w:t>
      </w:r>
      <w:r>
        <w:rPr/>
        <w:t>PaaS</w:t>
      </w:r>
      <w:r>
        <w:rPr>
          <w:spacing w:val="-3"/>
        </w:rPr>
        <w:t> </w:t>
      </w:r>
      <w:r>
        <w:rPr/>
        <w:t>(Platform</w:t>
      </w:r>
      <w:r>
        <w:rPr>
          <w:spacing w:val="-3"/>
        </w:rPr>
        <w:t> </w:t>
      </w:r>
      <w:r>
        <w:rPr/>
        <w:t>as</w:t>
      </w:r>
      <w:r>
        <w:rPr>
          <w:spacing w:val="-3"/>
        </w:rPr>
        <w:t> </w:t>
      </w:r>
      <w:r>
        <w:rPr/>
        <w:t>a Service) cloud-based application that is used for capturing and maintaining global regulatory information.</w:t>
      </w:r>
    </w:p>
    <w:p>
      <w:pPr>
        <w:pStyle w:val="BodyText"/>
        <w:spacing w:before="119"/>
        <w:ind w:left="1260" w:right="894"/>
      </w:pPr>
      <w:r>
        <w:rPr>
          <w:b/>
        </w:rPr>
        <w:t>Regulatory</w:t>
      </w:r>
      <w:r>
        <w:rPr>
          <w:b/>
          <w:spacing w:val="-5"/>
        </w:rPr>
        <w:t> </w:t>
      </w:r>
      <w:r>
        <w:rPr>
          <w:b/>
        </w:rPr>
        <w:t>Intelligence</w:t>
      </w:r>
      <w:r>
        <w:rPr>
          <w:b/>
          <w:spacing w:val="-5"/>
        </w:rPr>
        <w:t> </w:t>
      </w:r>
      <w:r>
        <w:rPr>
          <w:b/>
        </w:rPr>
        <w:t>Database</w:t>
      </w:r>
      <w:r>
        <w:rPr>
          <w:b/>
          <w:spacing w:val="-5"/>
        </w:rPr>
        <w:t> </w:t>
      </w:r>
      <w:r>
        <w:rPr>
          <w:b/>
        </w:rPr>
        <w:t>Content</w:t>
      </w:r>
      <w:r>
        <w:rPr>
          <w:b/>
          <w:spacing w:val="-5"/>
        </w:rPr>
        <w:t> </w:t>
      </w:r>
      <w:r>
        <w:rPr>
          <w:b/>
        </w:rPr>
        <w:t>Owner</w:t>
      </w:r>
      <w:r>
        <w:rPr>
          <w:b/>
          <w:spacing w:val="-5"/>
        </w:rPr>
        <w:t> </w:t>
      </w:r>
      <w:r>
        <w:rPr>
          <w:b/>
        </w:rPr>
        <w:t>(CO)</w:t>
      </w:r>
      <w:r>
        <w:rPr>
          <w:b/>
          <w:spacing w:val="-5"/>
        </w:rPr>
        <w:t> </w:t>
      </w:r>
      <w:r>
        <w:rPr/>
        <w:t>updates/validates</w:t>
      </w:r>
      <w:r>
        <w:rPr>
          <w:spacing w:val="-8"/>
        </w:rPr>
        <w:t> </w:t>
      </w:r>
      <w:r>
        <w:rPr/>
        <w:t>information in the system, upload and tag content/documents.</w:t>
      </w:r>
      <w:r>
        <w:rPr>
          <w:spacing w:val="40"/>
        </w:rPr>
        <w:t> </w:t>
      </w:r>
      <w:r>
        <w:rPr/>
        <w:t>At the country level, they are also referred to as RIS.</w:t>
      </w:r>
      <w:r>
        <w:rPr>
          <w:spacing w:val="40"/>
        </w:rPr>
        <w:t> </w:t>
      </w:r>
      <w:r>
        <w:rPr/>
        <w:t>Where headcount permits, each country selects at least two representatives (a main representative and a back-up) for monitoring regulatory intelligence. The representatives can be from any relevant function (e.g., RSU, Clinical) but should have the expertise to research and assess regulatory intelligence for their country related to clinical trials. These country RISs are responsible for regulatory intelligence in their country, or group of countries in certain cases. Data is maintained only for countries where IQVIA is actively running clinical projects without the use of a third party.</w:t>
      </w:r>
    </w:p>
    <w:p>
      <w:pPr>
        <w:pStyle w:val="BodyText"/>
        <w:spacing w:line="237" w:lineRule="auto" w:before="127"/>
        <w:ind w:left="1260" w:right="894"/>
      </w:pPr>
      <w:r>
        <w:rPr/>
        <w:t>Each</w:t>
      </w:r>
      <w:r>
        <w:rPr>
          <w:spacing w:val="-3"/>
        </w:rPr>
        <w:t> </w:t>
      </w:r>
      <w:r>
        <w:rPr/>
        <w:t>RIS</w:t>
      </w:r>
      <w:r>
        <w:rPr>
          <w:spacing w:val="-3"/>
        </w:rPr>
        <w:t> </w:t>
      </w:r>
      <w:r>
        <w:rPr/>
        <w:t>must</w:t>
      </w:r>
      <w:r>
        <w:rPr>
          <w:spacing w:val="-3"/>
        </w:rPr>
        <w:t> </w:t>
      </w:r>
      <w:r>
        <w:rPr/>
        <w:t>be</w:t>
      </w:r>
      <w:r>
        <w:rPr>
          <w:spacing w:val="-3"/>
        </w:rPr>
        <w:t> </w:t>
      </w:r>
      <w:r>
        <w:rPr/>
        <w:t>trained/mentored</w:t>
      </w:r>
      <w:r>
        <w:rPr>
          <w:spacing w:val="-3"/>
        </w:rPr>
        <w:t> </w:t>
      </w:r>
      <w:r>
        <w:rPr/>
        <w:t>by</w:t>
      </w:r>
      <w:r>
        <w:rPr>
          <w:spacing w:val="-3"/>
        </w:rPr>
        <w:t> </w:t>
      </w:r>
      <w:r>
        <w:rPr/>
        <w:t>senior</w:t>
      </w:r>
      <w:r>
        <w:rPr>
          <w:spacing w:val="-3"/>
        </w:rPr>
        <w:t> </w:t>
      </w:r>
      <w:r>
        <w:rPr/>
        <w:t>staff</w:t>
      </w:r>
      <w:r>
        <w:rPr>
          <w:spacing w:val="-3"/>
        </w:rPr>
        <w:t> </w:t>
      </w:r>
      <w:r>
        <w:rPr/>
        <w:t>in</w:t>
      </w:r>
      <w:r>
        <w:rPr>
          <w:spacing w:val="-3"/>
        </w:rPr>
        <w:t> </w:t>
      </w:r>
      <w:r>
        <w:rPr/>
        <w:t>their</w:t>
      </w:r>
      <w:r>
        <w:rPr>
          <w:spacing w:val="-3"/>
        </w:rPr>
        <w:t> </w:t>
      </w:r>
      <w:r>
        <w:rPr/>
        <w:t>country/business</w:t>
      </w:r>
      <w:r>
        <w:rPr>
          <w:spacing w:val="-3"/>
        </w:rPr>
        <w:t> </w:t>
      </w:r>
      <w:r>
        <w:rPr/>
        <w:t>unit</w:t>
      </w:r>
      <w:r>
        <w:rPr>
          <w:spacing w:val="-3"/>
        </w:rPr>
        <w:t> </w:t>
      </w:r>
      <w:r>
        <w:rPr/>
        <w:t>in</w:t>
      </w:r>
      <w:r>
        <w:rPr>
          <w:spacing w:val="-3"/>
        </w:rPr>
        <w:t> </w:t>
      </w:r>
      <w:r>
        <w:rPr/>
        <w:t>how to</w:t>
      </w:r>
      <w:r>
        <w:rPr>
          <w:spacing w:val="40"/>
        </w:rPr>
        <w:t> </w:t>
      </w:r>
      <w:r>
        <w:rPr/>
        <w:t>conduct regulatory reviews of the appropriate websites and guidance documents.</w:t>
      </w:r>
    </w:p>
    <w:p>
      <w:pPr>
        <w:pStyle w:val="BodyText"/>
        <w:spacing w:before="1"/>
        <w:ind w:left="1260" w:right="894"/>
      </w:pPr>
      <w:r>
        <w:rPr/>
        <w:t>They</w:t>
      </w:r>
      <w:r>
        <w:rPr>
          <w:spacing w:val="-4"/>
        </w:rPr>
        <w:t> </w:t>
      </w:r>
      <w:r>
        <w:rPr/>
        <w:t>must</w:t>
      </w:r>
      <w:r>
        <w:rPr>
          <w:spacing w:val="-4"/>
        </w:rPr>
        <w:t> </w:t>
      </w:r>
      <w:r>
        <w:rPr/>
        <w:t>subscribe</w:t>
      </w:r>
      <w:r>
        <w:rPr>
          <w:spacing w:val="-4"/>
        </w:rPr>
        <w:t> </w:t>
      </w:r>
      <w:r>
        <w:rPr/>
        <w:t>to</w:t>
      </w:r>
      <w:r>
        <w:rPr>
          <w:spacing w:val="-4"/>
        </w:rPr>
        <w:t> </w:t>
      </w:r>
      <w:r>
        <w:rPr/>
        <w:t>newsfeeds</w:t>
      </w:r>
      <w:r>
        <w:rPr>
          <w:spacing w:val="-4"/>
        </w:rPr>
        <w:t> </w:t>
      </w:r>
      <w:r>
        <w:rPr/>
        <w:t>from</w:t>
      </w:r>
      <w:r>
        <w:rPr>
          <w:spacing w:val="-4"/>
        </w:rPr>
        <w:t> </w:t>
      </w:r>
      <w:r>
        <w:rPr/>
        <w:t>the</w:t>
      </w:r>
      <w:r>
        <w:rPr>
          <w:spacing w:val="-4"/>
        </w:rPr>
        <w:t> </w:t>
      </w:r>
      <w:r>
        <w:rPr/>
        <w:t>national</w:t>
      </w:r>
      <w:r>
        <w:rPr>
          <w:spacing w:val="-4"/>
        </w:rPr>
        <w:t> </w:t>
      </w:r>
      <w:r>
        <w:rPr/>
        <w:t>regulators,</w:t>
      </w:r>
      <w:r>
        <w:rPr>
          <w:spacing w:val="-4"/>
        </w:rPr>
        <w:t> </w:t>
      </w:r>
      <w:r>
        <w:rPr/>
        <w:t>where</w:t>
      </w:r>
      <w:r>
        <w:rPr>
          <w:spacing w:val="-4"/>
        </w:rPr>
        <w:t> </w:t>
      </w:r>
      <w:r>
        <w:rPr/>
        <w:t>locally</w:t>
      </w:r>
      <w:r>
        <w:rPr>
          <w:spacing w:val="-4"/>
        </w:rPr>
        <w:t> </w:t>
      </w:r>
      <w:r>
        <w:rPr/>
        <w:t>available, to keep up-to-date with national regulatory developments and requirements.</w:t>
      </w:r>
    </w:p>
    <w:p>
      <w:pPr>
        <w:pStyle w:val="BodyText"/>
        <w:spacing w:before="123"/>
        <w:ind w:left="1260" w:right="835"/>
      </w:pPr>
      <w:r>
        <w:rPr/>
        <w:t>The</w:t>
      </w:r>
      <w:r>
        <w:rPr>
          <w:spacing w:val="-3"/>
        </w:rPr>
        <w:t> </w:t>
      </w:r>
      <w:r>
        <w:rPr/>
        <w:t>RIS</w:t>
      </w:r>
      <w:r>
        <w:rPr>
          <w:spacing w:val="-3"/>
        </w:rPr>
        <w:t> </w:t>
      </w:r>
      <w:r>
        <w:rPr/>
        <w:t>is</w:t>
      </w:r>
      <w:r>
        <w:rPr>
          <w:spacing w:val="-3"/>
        </w:rPr>
        <w:t> </w:t>
      </w:r>
      <w:r>
        <w:rPr/>
        <w:t>tasked</w:t>
      </w:r>
      <w:r>
        <w:rPr>
          <w:spacing w:val="-3"/>
        </w:rPr>
        <w:t> </w:t>
      </w:r>
      <w:r>
        <w:rPr/>
        <w:t>with</w:t>
      </w:r>
      <w:r>
        <w:rPr>
          <w:spacing w:val="-3"/>
        </w:rPr>
        <w:t> </w:t>
      </w:r>
      <w:r>
        <w:rPr/>
        <w:t>reviewing</w:t>
      </w:r>
      <w:r>
        <w:rPr>
          <w:spacing w:val="-3"/>
        </w:rPr>
        <w:t> </w:t>
      </w:r>
      <w:r>
        <w:rPr/>
        <w:t>their</w:t>
      </w:r>
      <w:r>
        <w:rPr>
          <w:spacing w:val="-3"/>
        </w:rPr>
        <w:t> </w:t>
      </w:r>
      <w:r>
        <w:rPr/>
        <w:t>country</w:t>
      </w:r>
      <w:r>
        <w:rPr>
          <w:spacing w:val="-3"/>
        </w:rPr>
        <w:t> </w:t>
      </w:r>
      <w:r>
        <w:rPr/>
        <w:t>regulatory</w:t>
      </w:r>
      <w:r>
        <w:rPr>
          <w:spacing w:val="-3"/>
        </w:rPr>
        <w:t> </w:t>
      </w:r>
      <w:r>
        <w:rPr/>
        <w:t>landscape</w:t>
      </w:r>
      <w:r>
        <w:rPr>
          <w:spacing w:val="-3"/>
        </w:rPr>
        <w:t> </w:t>
      </w:r>
      <w:r>
        <w:rPr/>
        <w:t>on</w:t>
      </w:r>
      <w:r>
        <w:rPr>
          <w:spacing w:val="-3"/>
        </w:rPr>
        <w:t> </w:t>
      </w:r>
      <w:r>
        <w:rPr/>
        <w:t>an</w:t>
      </w:r>
      <w:r>
        <w:rPr>
          <w:spacing w:val="-3"/>
        </w:rPr>
        <w:t> </w:t>
      </w:r>
      <w:r>
        <w:rPr/>
        <w:t>ongoing</w:t>
      </w:r>
      <w:r>
        <w:rPr>
          <w:spacing w:val="-3"/>
        </w:rPr>
        <w:t> </w:t>
      </w:r>
      <w:r>
        <w:rPr/>
        <w:t>basis and must ensure that important regulatory updates are captured in RID in a timely manner. Even if questionnaires are not affected, the information can be shared via </w:t>
      </w:r>
      <w:r>
        <w:rPr>
          <w:spacing w:val="-2"/>
        </w:rPr>
        <w:t>newsfeed.</w:t>
      </w:r>
    </w:p>
    <w:p>
      <w:pPr>
        <w:pStyle w:val="BodyText"/>
        <w:spacing w:line="242" w:lineRule="auto" w:before="111"/>
        <w:ind w:left="1260" w:right="835"/>
      </w:pPr>
      <w:r>
        <w:rPr>
          <w:b/>
        </w:rPr>
        <w:t>Regulatory</w:t>
      </w:r>
      <w:r>
        <w:rPr>
          <w:b/>
          <w:spacing w:val="-5"/>
        </w:rPr>
        <w:t> </w:t>
      </w:r>
      <w:r>
        <w:rPr>
          <w:b/>
        </w:rPr>
        <w:t>Intelligence</w:t>
      </w:r>
      <w:r>
        <w:rPr>
          <w:b/>
          <w:spacing w:val="-5"/>
        </w:rPr>
        <w:t> </w:t>
      </w:r>
      <w:r>
        <w:rPr>
          <w:b/>
        </w:rPr>
        <w:t>Database</w:t>
      </w:r>
      <w:r>
        <w:rPr>
          <w:b/>
          <w:spacing w:val="-5"/>
        </w:rPr>
        <w:t> </w:t>
      </w:r>
      <w:r>
        <w:rPr>
          <w:b/>
        </w:rPr>
        <w:t>Quality</w:t>
      </w:r>
      <w:r>
        <w:rPr>
          <w:b/>
          <w:spacing w:val="-5"/>
        </w:rPr>
        <w:t> </w:t>
      </w:r>
      <w:r>
        <w:rPr>
          <w:b/>
        </w:rPr>
        <w:t>Control</w:t>
      </w:r>
      <w:r>
        <w:rPr>
          <w:b/>
          <w:spacing w:val="-5"/>
        </w:rPr>
        <w:t> </w:t>
      </w:r>
      <w:r>
        <w:rPr>
          <w:b/>
        </w:rPr>
        <w:t>Reviewer</w:t>
      </w:r>
      <w:r>
        <w:rPr>
          <w:b/>
          <w:spacing w:val="-5"/>
        </w:rPr>
        <w:t> </w:t>
      </w:r>
      <w:r>
        <w:rPr>
          <w:b/>
        </w:rPr>
        <w:t>(QC)</w:t>
      </w:r>
      <w:r>
        <w:rPr>
          <w:b/>
          <w:spacing w:val="-5"/>
        </w:rPr>
        <w:t> </w:t>
      </w:r>
      <w:r>
        <w:rPr/>
        <w:t>QCs</w:t>
      </w:r>
      <w:r>
        <w:rPr>
          <w:spacing w:val="-4"/>
        </w:rPr>
        <w:t> </w:t>
      </w:r>
      <w:r>
        <w:rPr/>
        <w:t>and</w:t>
      </w:r>
      <w:r>
        <w:rPr>
          <w:spacing w:val="-5"/>
        </w:rPr>
        <w:t> </w:t>
      </w:r>
      <w:r>
        <w:rPr/>
        <w:t>approves updated content and documents.</w:t>
      </w:r>
      <w:r>
        <w:rPr>
          <w:spacing w:val="40"/>
        </w:rPr>
        <w:t> </w:t>
      </w:r>
      <w:r>
        <w:rPr/>
        <w:t>At the country level, they are also referred to as RIO. Each country (or group of countries) must have at least one RIO in place (and a back- up, where headcount permits). The RIO provides senior oversight on the gathering of regulatory intelligence at a country level and can help interpret new guidance and assist the RIS in agreeing to the operational impact of the change.</w:t>
      </w:r>
    </w:p>
    <w:p>
      <w:pPr>
        <w:pStyle w:val="BodyText"/>
        <w:spacing w:before="113"/>
        <w:ind w:left="1260" w:right="894"/>
      </w:pPr>
      <w:r>
        <w:rPr/>
        <w:t>At a central level, Subject Matter Experts (SME) provide an additional QC step for selected content areas (as determined by the business unit e.g. for highly controlled content areas or specialized content areas where the SME can ensure the questions have been interpreted correctly and consistently by countries) following review by the RIO.</w:t>
      </w:r>
      <w:r>
        <w:rPr>
          <w:spacing w:val="-1"/>
        </w:rPr>
        <w:t> </w:t>
      </w:r>
      <w:r>
        <w:rPr/>
        <w:t>The</w:t>
      </w:r>
      <w:r>
        <w:rPr>
          <w:spacing w:val="-3"/>
        </w:rPr>
        <w:t> </w:t>
      </w:r>
      <w:r>
        <w:rPr/>
        <w:t>SME</w:t>
      </w:r>
      <w:r>
        <w:rPr>
          <w:spacing w:val="-3"/>
        </w:rPr>
        <w:t> </w:t>
      </w:r>
      <w:r>
        <w:rPr/>
        <w:t>are</w:t>
      </w:r>
      <w:r>
        <w:rPr>
          <w:spacing w:val="-3"/>
        </w:rPr>
        <w:t> </w:t>
      </w:r>
      <w:r>
        <w:rPr/>
        <w:t>selected</w:t>
      </w:r>
      <w:r>
        <w:rPr>
          <w:spacing w:val="-3"/>
        </w:rPr>
        <w:t> </w:t>
      </w:r>
      <w:r>
        <w:rPr/>
        <w:t>from</w:t>
      </w:r>
      <w:r>
        <w:rPr>
          <w:spacing w:val="-3"/>
        </w:rPr>
        <w:t> </w:t>
      </w:r>
      <w:r>
        <w:rPr/>
        <w:t>appropriate</w:t>
      </w:r>
      <w:r>
        <w:rPr>
          <w:spacing w:val="-3"/>
        </w:rPr>
        <w:t> </w:t>
      </w:r>
      <w:r>
        <w:rPr/>
        <w:t>departments</w:t>
      </w:r>
      <w:r>
        <w:rPr>
          <w:spacing w:val="-3"/>
        </w:rPr>
        <w:t> </w:t>
      </w:r>
      <w:r>
        <w:rPr/>
        <w:t>in</w:t>
      </w:r>
      <w:r>
        <w:rPr>
          <w:spacing w:val="-3"/>
        </w:rPr>
        <w:t> </w:t>
      </w:r>
      <w:r>
        <w:rPr/>
        <w:t>IQVIA,</w:t>
      </w:r>
      <w:r>
        <w:rPr>
          <w:spacing w:val="-3"/>
        </w:rPr>
        <w:t> </w:t>
      </w:r>
      <w:r>
        <w:rPr/>
        <w:t>it</w:t>
      </w:r>
      <w:r>
        <w:rPr>
          <w:spacing w:val="-3"/>
        </w:rPr>
        <w:t> </w:t>
      </w:r>
      <w:r>
        <w:rPr/>
        <w:t>would</w:t>
      </w:r>
      <w:r>
        <w:rPr>
          <w:spacing w:val="-3"/>
        </w:rPr>
        <w:t> </w:t>
      </w:r>
      <w:r>
        <w:rPr/>
        <w:t>depend</w:t>
      </w:r>
      <w:r>
        <w:rPr>
          <w:spacing w:val="-3"/>
        </w:rPr>
        <w:t> </w:t>
      </w:r>
      <w:r>
        <w:rPr/>
        <w:t>on the content area being managed.</w:t>
      </w:r>
    </w:p>
    <w:p>
      <w:pPr>
        <w:spacing w:line="244" w:lineRule="auto" w:before="114"/>
        <w:ind w:left="1260" w:right="835" w:firstLine="0"/>
        <w:jc w:val="left"/>
        <w:rPr>
          <w:sz w:val="22"/>
        </w:rPr>
      </w:pPr>
      <w:r>
        <w:rPr>
          <w:b/>
          <w:sz w:val="22"/>
        </w:rPr>
        <w:t>Regulatory Intelligence Database Read-only User (RO) </w:t>
      </w:r>
      <w:r>
        <w:rPr>
          <w:sz w:val="22"/>
        </w:rPr>
        <w:t>has read-only access to the RID</w:t>
      </w:r>
      <w:r>
        <w:rPr>
          <w:spacing w:val="-3"/>
          <w:sz w:val="22"/>
        </w:rPr>
        <w:t> </w:t>
      </w:r>
      <w:r>
        <w:rPr>
          <w:sz w:val="22"/>
        </w:rPr>
        <w:t>data.</w:t>
      </w:r>
      <w:r>
        <w:rPr>
          <w:spacing w:val="-3"/>
          <w:sz w:val="22"/>
        </w:rPr>
        <w:t> </w:t>
      </w:r>
      <w:r>
        <w:rPr>
          <w:sz w:val="22"/>
        </w:rPr>
        <w:t>They</w:t>
      </w:r>
      <w:r>
        <w:rPr>
          <w:spacing w:val="-3"/>
          <w:sz w:val="22"/>
        </w:rPr>
        <w:t> </w:t>
      </w:r>
      <w:r>
        <w:rPr>
          <w:sz w:val="22"/>
        </w:rPr>
        <w:t>can</w:t>
      </w:r>
      <w:r>
        <w:rPr>
          <w:spacing w:val="-3"/>
          <w:sz w:val="22"/>
        </w:rPr>
        <w:t> </w:t>
      </w:r>
      <w:r>
        <w:rPr>
          <w:sz w:val="22"/>
        </w:rPr>
        <w:t>view/export</w:t>
      </w:r>
      <w:r>
        <w:rPr>
          <w:spacing w:val="-3"/>
          <w:sz w:val="22"/>
        </w:rPr>
        <w:t> </w:t>
      </w:r>
      <w:r>
        <w:rPr>
          <w:sz w:val="22"/>
        </w:rPr>
        <w:t>data</w:t>
      </w:r>
      <w:r>
        <w:rPr>
          <w:spacing w:val="-3"/>
          <w:sz w:val="22"/>
        </w:rPr>
        <w:t> </w:t>
      </w:r>
      <w:r>
        <w:rPr>
          <w:sz w:val="22"/>
        </w:rPr>
        <w:t>and</w:t>
      </w:r>
      <w:r>
        <w:rPr>
          <w:spacing w:val="-3"/>
          <w:sz w:val="22"/>
        </w:rPr>
        <w:t> </w:t>
      </w:r>
      <w:r>
        <w:rPr>
          <w:sz w:val="22"/>
        </w:rPr>
        <w:t>can</w:t>
      </w:r>
      <w:r>
        <w:rPr>
          <w:spacing w:val="-3"/>
          <w:sz w:val="22"/>
        </w:rPr>
        <w:t> </w:t>
      </w:r>
      <w:r>
        <w:rPr>
          <w:sz w:val="22"/>
        </w:rPr>
        <w:t>initiate</w:t>
      </w:r>
      <w:r>
        <w:rPr>
          <w:spacing w:val="-3"/>
          <w:sz w:val="22"/>
        </w:rPr>
        <w:t> </w:t>
      </w:r>
      <w:r>
        <w:rPr>
          <w:sz w:val="22"/>
        </w:rPr>
        <w:t>change</w:t>
      </w:r>
      <w:r>
        <w:rPr>
          <w:spacing w:val="-3"/>
          <w:sz w:val="22"/>
        </w:rPr>
        <w:t> </w:t>
      </w:r>
      <w:r>
        <w:rPr>
          <w:sz w:val="22"/>
        </w:rPr>
        <w:t>requests</w:t>
      </w:r>
      <w:r>
        <w:rPr>
          <w:spacing w:val="-3"/>
          <w:sz w:val="22"/>
        </w:rPr>
        <w:t> </w:t>
      </w:r>
      <w:r>
        <w:rPr>
          <w:sz w:val="22"/>
        </w:rPr>
        <w:t>within</w:t>
      </w:r>
      <w:r>
        <w:rPr>
          <w:spacing w:val="-3"/>
          <w:sz w:val="22"/>
        </w:rPr>
        <w:t> </w:t>
      </w:r>
      <w:r>
        <w:rPr>
          <w:sz w:val="22"/>
        </w:rPr>
        <w:t>the</w:t>
      </w:r>
      <w:r>
        <w:rPr>
          <w:spacing w:val="-3"/>
          <w:sz w:val="22"/>
        </w:rPr>
        <w:t> </w:t>
      </w:r>
      <w:r>
        <w:rPr>
          <w:sz w:val="22"/>
        </w:rPr>
        <w:t>system.</w:t>
      </w:r>
    </w:p>
    <w:p>
      <w:pPr>
        <w:spacing w:line="244" w:lineRule="auto" w:before="108"/>
        <w:ind w:left="1260" w:right="894" w:firstLine="0"/>
        <w:jc w:val="left"/>
        <w:rPr>
          <w:sz w:val="22"/>
        </w:rPr>
      </w:pPr>
      <w:r>
        <w:rPr>
          <w:b/>
          <w:sz w:val="22"/>
        </w:rPr>
        <w:t>Regulatory</w:t>
      </w:r>
      <w:r>
        <w:rPr>
          <w:b/>
          <w:spacing w:val="-3"/>
          <w:sz w:val="22"/>
        </w:rPr>
        <w:t> </w:t>
      </w:r>
      <w:r>
        <w:rPr>
          <w:b/>
          <w:sz w:val="22"/>
        </w:rPr>
        <w:t>Intelligence</w:t>
      </w:r>
      <w:r>
        <w:rPr>
          <w:b/>
          <w:spacing w:val="-2"/>
          <w:sz w:val="22"/>
        </w:rPr>
        <w:t> </w:t>
      </w:r>
      <w:r>
        <w:rPr>
          <w:b/>
          <w:sz w:val="22"/>
        </w:rPr>
        <w:t>Database</w:t>
      </w:r>
      <w:r>
        <w:rPr>
          <w:b/>
          <w:spacing w:val="-4"/>
          <w:sz w:val="22"/>
        </w:rPr>
        <w:t> </w:t>
      </w:r>
      <w:r>
        <w:rPr>
          <w:b/>
          <w:sz w:val="22"/>
        </w:rPr>
        <w:t>User</w:t>
      </w:r>
      <w:r>
        <w:rPr>
          <w:b/>
          <w:spacing w:val="-4"/>
          <w:sz w:val="22"/>
        </w:rPr>
        <w:t> </w:t>
      </w:r>
      <w:r>
        <w:rPr>
          <w:b/>
          <w:sz w:val="22"/>
        </w:rPr>
        <w:t>(RU)</w:t>
      </w:r>
      <w:r>
        <w:rPr>
          <w:b/>
          <w:spacing w:val="-2"/>
          <w:sz w:val="22"/>
        </w:rPr>
        <w:t> </w:t>
      </w:r>
      <w:r>
        <w:rPr>
          <w:sz w:val="22"/>
        </w:rPr>
        <w:t>can</w:t>
      </w:r>
      <w:r>
        <w:rPr>
          <w:spacing w:val="-1"/>
          <w:sz w:val="22"/>
        </w:rPr>
        <w:t> </w:t>
      </w:r>
      <w:r>
        <w:rPr>
          <w:sz w:val="22"/>
        </w:rPr>
        <w:t>be</w:t>
      </w:r>
      <w:r>
        <w:rPr>
          <w:spacing w:val="-4"/>
          <w:sz w:val="22"/>
        </w:rPr>
        <w:t> </w:t>
      </w:r>
      <w:r>
        <w:rPr>
          <w:sz w:val="22"/>
        </w:rPr>
        <w:t>one</w:t>
      </w:r>
      <w:r>
        <w:rPr>
          <w:spacing w:val="-3"/>
          <w:sz w:val="22"/>
        </w:rPr>
        <w:t> </w:t>
      </w:r>
      <w:r>
        <w:rPr>
          <w:sz w:val="22"/>
        </w:rPr>
        <w:t>or</w:t>
      </w:r>
      <w:r>
        <w:rPr>
          <w:spacing w:val="-3"/>
          <w:sz w:val="22"/>
        </w:rPr>
        <w:t> </w:t>
      </w:r>
      <w:r>
        <w:rPr>
          <w:sz w:val="22"/>
        </w:rPr>
        <w:t>more</w:t>
      </w:r>
      <w:r>
        <w:rPr>
          <w:spacing w:val="-3"/>
          <w:sz w:val="22"/>
        </w:rPr>
        <w:t> </w:t>
      </w:r>
      <w:r>
        <w:rPr>
          <w:sz w:val="22"/>
        </w:rPr>
        <w:t>of</w:t>
      </w:r>
      <w:r>
        <w:rPr>
          <w:spacing w:val="-3"/>
          <w:sz w:val="22"/>
        </w:rPr>
        <w:t> </w:t>
      </w:r>
      <w:r>
        <w:rPr>
          <w:sz w:val="22"/>
        </w:rPr>
        <w:t>any</w:t>
      </w:r>
      <w:r>
        <w:rPr>
          <w:spacing w:val="-3"/>
          <w:sz w:val="22"/>
        </w:rPr>
        <w:t> </w:t>
      </w:r>
      <w:r>
        <w:rPr>
          <w:sz w:val="22"/>
        </w:rPr>
        <w:t>of</w:t>
      </w:r>
      <w:r>
        <w:rPr>
          <w:spacing w:val="-3"/>
          <w:sz w:val="22"/>
        </w:rPr>
        <w:t> </w:t>
      </w:r>
      <w:r>
        <w:rPr>
          <w:sz w:val="22"/>
        </w:rPr>
        <w:t>the</w:t>
      </w:r>
      <w:r>
        <w:rPr>
          <w:spacing w:val="-3"/>
          <w:sz w:val="22"/>
        </w:rPr>
        <w:t> </w:t>
      </w:r>
      <w:r>
        <w:rPr>
          <w:sz w:val="22"/>
        </w:rPr>
        <w:t>four roles in RID - Superuser, Content Owner, QC Reviewer or Read Only user.</w:t>
      </w:r>
    </w:p>
    <w:p>
      <w:pPr>
        <w:pStyle w:val="BodyText"/>
        <w:spacing w:before="113"/>
        <w:ind w:left="1260" w:right="835"/>
      </w:pPr>
      <w:r>
        <w:rPr>
          <w:b/>
        </w:rPr>
        <w:t>Regulatory Intelligence Database Superuser (SU) </w:t>
      </w:r>
      <w:r>
        <w:rPr/>
        <w:t>creates or modifies content areas, modifies</w:t>
      </w:r>
      <w:r>
        <w:rPr>
          <w:spacing w:val="-8"/>
        </w:rPr>
        <w:t> </w:t>
      </w:r>
      <w:r>
        <w:rPr/>
        <w:t>business</w:t>
      </w:r>
      <w:r>
        <w:rPr>
          <w:spacing w:val="-5"/>
        </w:rPr>
        <w:t> </w:t>
      </w:r>
      <w:r>
        <w:rPr/>
        <w:t>provisioning,</w:t>
      </w:r>
      <w:r>
        <w:rPr>
          <w:spacing w:val="-5"/>
        </w:rPr>
        <w:t> </w:t>
      </w:r>
      <w:r>
        <w:rPr/>
        <w:t>manages</w:t>
      </w:r>
      <w:r>
        <w:rPr>
          <w:spacing w:val="-3"/>
        </w:rPr>
        <w:t> </w:t>
      </w:r>
      <w:r>
        <w:rPr/>
        <w:t>superseded</w:t>
      </w:r>
      <w:r>
        <w:rPr>
          <w:spacing w:val="-5"/>
        </w:rPr>
        <w:t> </w:t>
      </w:r>
      <w:r>
        <w:rPr/>
        <w:t>content,</w:t>
      </w:r>
      <w:r>
        <w:rPr>
          <w:spacing w:val="-2"/>
        </w:rPr>
        <w:t> </w:t>
      </w:r>
      <w:r>
        <w:rPr/>
        <w:t>saves</w:t>
      </w:r>
      <w:r>
        <w:rPr>
          <w:spacing w:val="-8"/>
        </w:rPr>
        <w:t> </w:t>
      </w:r>
      <w:r>
        <w:rPr/>
        <w:t>pre-defined</w:t>
      </w:r>
      <w:r>
        <w:rPr>
          <w:spacing w:val="-4"/>
        </w:rPr>
        <w:t> </w:t>
      </w:r>
      <w:r>
        <w:rPr/>
        <w:t>reports for other users, views additional audit history, and runs RID Task (compliance) Reports.</w:t>
      </w:r>
    </w:p>
    <w:p>
      <w:pPr>
        <w:spacing w:after="0"/>
        <w:sectPr>
          <w:headerReference w:type="default" r:id="rId7"/>
          <w:footerReference w:type="default" r:id="rId8"/>
          <w:pgSz w:w="12240" w:h="15840"/>
          <w:pgMar w:header="725" w:footer="952" w:top="2540" w:bottom="1140" w:left="900" w:right="620"/>
          <w:pgNumType w:start="2"/>
        </w:sectPr>
      </w:pPr>
    </w:p>
    <w:p>
      <w:pPr>
        <w:pStyle w:val="BodyText"/>
        <w:spacing w:before="11"/>
        <w:rPr>
          <w:sz w:val="13"/>
        </w:rPr>
      </w:pPr>
    </w:p>
    <w:p>
      <w:pPr>
        <w:pStyle w:val="BodyText"/>
        <w:spacing w:line="244" w:lineRule="auto" w:before="94"/>
        <w:ind w:left="1260" w:right="835"/>
      </w:pPr>
      <w:r>
        <w:rPr>
          <w:b/>
        </w:rPr>
        <w:t>Tarius: </w:t>
      </w:r>
      <w:r>
        <w:rPr/>
        <w:t>A</w:t>
      </w:r>
      <w:r>
        <w:rPr>
          <w:spacing w:val="-5"/>
        </w:rPr>
        <w:t> </w:t>
      </w:r>
      <w:r>
        <w:rPr/>
        <w:t>commercial</w:t>
      </w:r>
      <w:r>
        <w:rPr>
          <w:spacing w:val="-5"/>
        </w:rPr>
        <w:t> </w:t>
      </w:r>
      <w:r>
        <w:rPr/>
        <w:t>regulatory</w:t>
      </w:r>
      <w:r>
        <w:rPr>
          <w:spacing w:val="-5"/>
        </w:rPr>
        <w:t> </w:t>
      </w:r>
      <w:r>
        <w:rPr/>
        <w:t>intelligence</w:t>
      </w:r>
      <w:r>
        <w:rPr>
          <w:spacing w:val="-5"/>
        </w:rPr>
        <w:t> </w:t>
      </w:r>
      <w:r>
        <w:rPr/>
        <w:t>platform</w:t>
      </w:r>
      <w:r>
        <w:rPr>
          <w:spacing w:val="-3"/>
        </w:rPr>
        <w:t> </w:t>
      </w:r>
      <w:r>
        <w:rPr/>
        <w:t>owned</w:t>
      </w:r>
      <w:r>
        <w:rPr>
          <w:spacing w:val="-4"/>
        </w:rPr>
        <w:t> </w:t>
      </w:r>
      <w:r>
        <w:rPr/>
        <w:t>by</w:t>
      </w:r>
      <w:r>
        <w:rPr>
          <w:spacing w:val="-3"/>
        </w:rPr>
        <w:t> </w:t>
      </w:r>
      <w:r>
        <w:rPr/>
        <w:t>IQVIA</w:t>
      </w:r>
      <w:r>
        <w:rPr>
          <w:spacing w:val="-5"/>
        </w:rPr>
        <w:t> </w:t>
      </w:r>
      <w:r>
        <w:rPr/>
        <w:t>and</w:t>
      </w:r>
      <w:r>
        <w:rPr>
          <w:spacing w:val="-6"/>
        </w:rPr>
        <w:t> </w:t>
      </w:r>
      <w:r>
        <w:rPr/>
        <w:t>accessible</w:t>
      </w:r>
      <w:r>
        <w:rPr>
          <w:spacing w:val="-5"/>
        </w:rPr>
        <w:t> </w:t>
      </w:r>
      <w:r>
        <w:rPr/>
        <w:t>to all IQVIA staff at </w:t>
      </w:r>
      <w:hyperlink r:id="rId9">
        <w:r>
          <w:rPr>
            <w:color w:val="0562C1"/>
            <w:u w:val="single" w:color="0562C1"/>
          </w:rPr>
          <w:t>https://iqvia.tarius.com</w:t>
        </w:r>
      </w:hyperlink>
    </w:p>
    <w:p>
      <w:pPr>
        <w:pStyle w:val="BodyText"/>
        <w:spacing w:before="9"/>
        <w:rPr>
          <w:sz w:val="19"/>
        </w:rPr>
      </w:pPr>
    </w:p>
    <w:p>
      <w:pPr>
        <w:pStyle w:val="Heading1"/>
        <w:numPr>
          <w:ilvl w:val="0"/>
          <w:numId w:val="3"/>
        </w:numPr>
        <w:tabs>
          <w:tab w:pos="1259" w:val="left" w:leader="none"/>
          <w:tab w:pos="1260" w:val="left" w:leader="none"/>
        </w:tabs>
        <w:spacing w:line="240" w:lineRule="auto" w:before="0" w:after="0"/>
        <w:ind w:left="126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spacing w:before="2"/>
        <w:rPr>
          <w:sz w:val="20"/>
        </w:rPr>
      </w:pPr>
    </w:p>
    <w:p>
      <w:pPr>
        <w:pStyle w:val="Heading1"/>
        <w:numPr>
          <w:ilvl w:val="0"/>
          <w:numId w:val="3"/>
        </w:numPr>
        <w:tabs>
          <w:tab w:pos="1259" w:val="left" w:leader="none"/>
          <w:tab w:pos="1260" w:val="left" w:leader="none"/>
        </w:tabs>
        <w:spacing w:line="240" w:lineRule="auto" w:before="0" w:after="0"/>
        <w:ind w:left="1260" w:right="0" w:hanging="720"/>
        <w:jc w:val="left"/>
      </w:pPr>
      <w:bookmarkStart w:name="PROCEDURE" w:id="6"/>
      <w:bookmarkEnd w:id="6"/>
      <w:r>
        <w:rPr>
          <w:spacing w:val="-2"/>
        </w:rPr>
        <w:t>PROCEDURE</w:t>
      </w:r>
    </w:p>
    <w:p>
      <w:pPr>
        <w:pStyle w:val="BodyText"/>
        <w:spacing w:before="126"/>
        <w:ind w:left="1259" w:right="894"/>
      </w:pPr>
      <w:r>
        <w:rPr/>
        <w:t>The RSU</w:t>
      </w:r>
      <w:r>
        <w:rPr>
          <w:spacing w:val="-3"/>
        </w:rPr>
        <w:t> </w:t>
      </w:r>
      <w:r>
        <w:rPr/>
        <w:t>data</w:t>
      </w:r>
      <w:r>
        <w:rPr>
          <w:spacing w:val="-3"/>
        </w:rPr>
        <w:t> </w:t>
      </w:r>
      <w:r>
        <w:rPr/>
        <w:t>stored</w:t>
      </w:r>
      <w:r>
        <w:rPr>
          <w:spacing w:val="-3"/>
        </w:rPr>
        <w:t> </w:t>
      </w:r>
      <w:r>
        <w:rPr/>
        <w:t>in</w:t>
      </w:r>
      <w:r>
        <w:rPr>
          <w:spacing w:val="-6"/>
        </w:rPr>
        <w:t> </w:t>
      </w:r>
      <w:r>
        <w:rPr/>
        <w:t>the</w:t>
      </w:r>
      <w:r>
        <w:rPr>
          <w:spacing w:val="-3"/>
        </w:rPr>
        <w:t> </w:t>
      </w:r>
      <w:r>
        <w:rPr/>
        <w:t>RID</w:t>
      </w:r>
      <w:r>
        <w:rPr>
          <w:spacing w:val="-2"/>
        </w:rPr>
        <w:t> </w:t>
      </w:r>
      <w:r>
        <w:rPr/>
        <w:t>is</w:t>
      </w:r>
      <w:r>
        <w:rPr>
          <w:spacing w:val="-3"/>
        </w:rPr>
        <w:t> </w:t>
      </w:r>
      <w:r>
        <w:rPr/>
        <w:t>validated</w:t>
      </w:r>
      <w:r>
        <w:rPr>
          <w:spacing w:val="-3"/>
        </w:rPr>
        <w:t> </w:t>
      </w:r>
      <w:r>
        <w:rPr/>
        <w:t>every</w:t>
      </w:r>
      <w:r>
        <w:rPr>
          <w:spacing w:val="-1"/>
        </w:rPr>
        <w:t> </w:t>
      </w:r>
      <w:r>
        <w:rPr/>
        <w:t>six</w:t>
      </w:r>
      <w:r>
        <w:rPr>
          <w:spacing w:val="-3"/>
        </w:rPr>
        <w:t> </w:t>
      </w:r>
      <w:r>
        <w:rPr/>
        <w:t>months</w:t>
      </w:r>
      <w:r>
        <w:rPr>
          <w:spacing w:val="-3"/>
        </w:rPr>
        <w:t> </w:t>
      </w:r>
      <w:r>
        <w:rPr/>
        <w:t>by</w:t>
      </w:r>
      <w:r>
        <w:rPr>
          <w:spacing w:val="-3"/>
        </w:rPr>
        <w:t> </w:t>
      </w:r>
      <w:r>
        <w:rPr/>
        <w:t>the</w:t>
      </w:r>
      <w:r>
        <w:rPr>
          <w:spacing w:val="-3"/>
        </w:rPr>
        <w:t> </w:t>
      </w:r>
      <w:r>
        <w:rPr/>
        <w:t>Content</w:t>
      </w:r>
      <w:r>
        <w:rPr>
          <w:spacing w:val="-3"/>
        </w:rPr>
        <w:t> </w:t>
      </w:r>
      <w:r>
        <w:rPr/>
        <w:t>Owners and QC Reviewers.</w:t>
      </w:r>
    </w:p>
    <w:p>
      <w:pPr>
        <w:spacing w:before="118"/>
        <w:ind w:left="1259" w:right="0" w:firstLine="0"/>
        <w:jc w:val="left"/>
        <w:rPr>
          <w:b/>
          <w:sz w:val="22"/>
        </w:rPr>
      </w:pPr>
      <w:r>
        <w:rPr>
          <w:b/>
          <w:sz w:val="22"/>
        </w:rPr>
        <w:t>RID</w:t>
      </w:r>
      <w:r>
        <w:rPr>
          <w:b/>
          <w:spacing w:val="-4"/>
          <w:sz w:val="22"/>
        </w:rPr>
        <w:t> </w:t>
      </w:r>
      <w:r>
        <w:rPr>
          <w:b/>
          <w:sz w:val="22"/>
        </w:rPr>
        <w:t>Users</w:t>
      </w:r>
      <w:r>
        <w:rPr>
          <w:b/>
          <w:spacing w:val="-4"/>
          <w:sz w:val="22"/>
        </w:rPr>
        <w:t> </w:t>
      </w:r>
      <w:r>
        <w:rPr>
          <w:b/>
          <w:sz w:val="22"/>
        </w:rPr>
        <w:t>and</w:t>
      </w:r>
      <w:r>
        <w:rPr>
          <w:b/>
          <w:spacing w:val="-3"/>
          <w:sz w:val="22"/>
        </w:rPr>
        <w:t> </w:t>
      </w:r>
      <w:r>
        <w:rPr>
          <w:b/>
          <w:spacing w:val="-2"/>
          <w:sz w:val="22"/>
        </w:rPr>
        <w:t>Content</w:t>
      </w:r>
    </w:p>
    <w:p>
      <w:pPr>
        <w:pStyle w:val="ListParagraph"/>
        <w:numPr>
          <w:ilvl w:val="1"/>
          <w:numId w:val="3"/>
        </w:numPr>
        <w:tabs>
          <w:tab w:pos="1979" w:val="left" w:leader="none"/>
          <w:tab w:pos="1980" w:val="left" w:leader="none"/>
        </w:tabs>
        <w:spacing w:line="240" w:lineRule="auto" w:before="121" w:after="0"/>
        <w:ind w:left="1979" w:right="861" w:hanging="360"/>
        <w:jc w:val="left"/>
        <w:rPr>
          <w:sz w:val="22"/>
        </w:rPr>
      </w:pPr>
      <w:r>
        <w:rPr>
          <w:sz w:val="22"/>
        </w:rPr>
        <w:t>All</w:t>
      </w:r>
      <w:r>
        <w:rPr>
          <w:spacing w:val="-2"/>
          <w:sz w:val="22"/>
        </w:rPr>
        <w:t> </w:t>
      </w:r>
      <w:r>
        <w:rPr>
          <w:sz w:val="22"/>
        </w:rPr>
        <w:t>IQVIA</w:t>
      </w:r>
      <w:r>
        <w:rPr>
          <w:spacing w:val="-3"/>
          <w:sz w:val="22"/>
        </w:rPr>
        <w:t> </w:t>
      </w:r>
      <w:r>
        <w:rPr>
          <w:sz w:val="22"/>
        </w:rPr>
        <w:t>staff</w:t>
      </w:r>
      <w:r>
        <w:rPr>
          <w:spacing w:val="-4"/>
          <w:sz w:val="22"/>
        </w:rPr>
        <w:t> </w:t>
      </w:r>
      <w:r>
        <w:rPr>
          <w:sz w:val="22"/>
        </w:rPr>
        <w:t>with an</w:t>
      </w:r>
      <w:r>
        <w:rPr>
          <w:spacing w:val="-4"/>
          <w:sz w:val="22"/>
        </w:rPr>
        <w:t> </w:t>
      </w:r>
      <w:r>
        <w:rPr>
          <w:sz w:val="22"/>
        </w:rPr>
        <w:t>Appian</w:t>
      </w:r>
      <w:r>
        <w:rPr>
          <w:spacing w:val="-4"/>
          <w:sz w:val="22"/>
        </w:rPr>
        <w:t> </w:t>
      </w:r>
      <w:r>
        <w:rPr>
          <w:sz w:val="22"/>
        </w:rPr>
        <w:t>license</w:t>
      </w:r>
      <w:r>
        <w:rPr>
          <w:spacing w:val="-2"/>
          <w:sz w:val="22"/>
        </w:rPr>
        <w:t> </w:t>
      </w:r>
      <w:r>
        <w:rPr>
          <w:sz w:val="22"/>
        </w:rPr>
        <w:t>(as</w:t>
      </w:r>
      <w:r>
        <w:rPr>
          <w:spacing w:val="-4"/>
          <w:sz w:val="22"/>
        </w:rPr>
        <w:t> </w:t>
      </w:r>
      <w:r>
        <w:rPr>
          <w:sz w:val="22"/>
        </w:rPr>
        <w:t>determined</w:t>
      </w:r>
      <w:r>
        <w:rPr>
          <w:spacing w:val="-4"/>
          <w:sz w:val="22"/>
        </w:rPr>
        <w:t> </w:t>
      </w:r>
      <w:r>
        <w:rPr>
          <w:sz w:val="22"/>
        </w:rPr>
        <w:t>and</w:t>
      </w:r>
      <w:r>
        <w:rPr>
          <w:spacing w:val="-4"/>
          <w:sz w:val="22"/>
        </w:rPr>
        <w:t> </w:t>
      </w:r>
      <w:r>
        <w:rPr>
          <w:sz w:val="22"/>
        </w:rPr>
        <w:t>costed</w:t>
      </w:r>
      <w:r>
        <w:rPr>
          <w:spacing w:val="-4"/>
          <w:sz w:val="22"/>
        </w:rPr>
        <w:t> </w:t>
      </w:r>
      <w:r>
        <w:rPr>
          <w:sz w:val="22"/>
        </w:rPr>
        <w:t>by</w:t>
      </w:r>
      <w:r>
        <w:rPr>
          <w:spacing w:val="-4"/>
          <w:sz w:val="22"/>
        </w:rPr>
        <w:t> </w:t>
      </w:r>
      <w:r>
        <w:rPr>
          <w:sz w:val="22"/>
        </w:rPr>
        <w:t>the</w:t>
      </w:r>
      <w:r>
        <w:rPr>
          <w:spacing w:val="-4"/>
          <w:sz w:val="22"/>
        </w:rPr>
        <w:t> </w:t>
      </w:r>
      <w:r>
        <w:rPr>
          <w:sz w:val="22"/>
        </w:rPr>
        <w:t>business unit) can be granted access to RID content.</w:t>
      </w:r>
    </w:p>
    <w:p>
      <w:pPr>
        <w:pStyle w:val="ListParagraph"/>
        <w:numPr>
          <w:ilvl w:val="1"/>
          <w:numId w:val="3"/>
        </w:numPr>
        <w:tabs>
          <w:tab w:pos="1979" w:val="left" w:leader="none"/>
          <w:tab w:pos="1980" w:val="left" w:leader="none"/>
        </w:tabs>
        <w:spacing w:line="240" w:lineRule="auto" w:before="121" w:after="0"/>
        <w:ind w:left="1979" w:right="981" w:hanging="360"/>
        <w:jc w:val="left"/>
        <w:rPr>
          <w:sz w:val="22"/>
        </w:rPr>
      </w:pPr>
      <w:r>
        <w:rPr>
          <w:sz w:val="22"/>
        </w:rPr>
        <w:t>All IQVIA staff can access RID questionnaire content through cross-country tables that have been built in IQVIA’s commercial Regulatory Intelligence database,</w:t>
      </w:r>
      <w:r>
        <w:rPr>
          <w:spacing w:val="-1"/>
          <w:sz w:val="22"/>
        </w:rPr>
        <w:t> </w:t>
      </w:r>
      <w:r>
        <w:rPr>
          <w:sz w:val="22"/>
        </w:rPr>
        <w:t>“Tarius”.</w:t>
      </w:r>
      <w:r>
        <w:rPr>
          <w:spacing w:val="-3"/>
          <w:sz w:val="22"/>
        </w:rPr>
        <w:t> </w:t>
      </w:r>
      <w:r>
        <w:rPr>
          <w:sz w:val="22"/>
        </w:rPr>
        <w:t>This</w:t>
      </w:r>
      <w:r>
        <w:rPr>
          <w:spacing w:val="-4"/>
          <w:sz w:val="22"/>
        </w:rPr>
        <w:t> </w:t>
      </w:r>
      <w:r>
        <w:rPr>
          <w:sz w:val="22"/>
        </w:rPr>
        <w:t>section</w:t>
      </w:r>
      <w:r>
        <w:rPr>
          <w:spacing w:val="-4"/>
          <w:sz w:val="22"/>
        </w:rPr>
        <w:t> </w:t>
      </w:r>
      <w:r>
        <w:rPr>
          <w:sz w:val="22"/>
        </w:rPr>
        <w:t>is</w:t>
      </w:r>
      <w:r>
        <w:rPr>
          <w:spacing w:val="-4"/>
          <w:sz w:val="22"/>
        </w:rPr>
        <w:t> </w:t>
      </w:r>
      <w:r>
        <w:rPr>
          <w:sz w:val="22"/>
        </w:rPr>
        <w:t>only</w:t>
      </w:r>
      <w:r>
        <w:rPr>
          <w:spacing w:val="-4"/>
          <w:sz w:val="22"/>
        </w:rPr>
        <w:t> </w:t>
      </w:r>
      <w:r>
        <w:rPr>
          <w:sz w:val="22"/>
        </w:rPr>
        <w:t>available</w:t>
      </w:r>
      <w:r>
        <w:rPr>
          <w:spacing w:val="-4"/>
          <w:sz w:val="22"/>
        </w:rPr>
        <w:t> </w:t>
      </w:r>
      <w:r>
        <w:rPr>
          <w:sz w:val="22"/>
        </w:rPr>
        <w:t>to</w:t>
      </w:r>
      <w:r>
        <w:rPr>
          <w:spacing w:val="-4"/>
          <w:sz w:val="22"/>
        </w:rPr>
        <w:t> </w:t>
      </w:r>
      <w:r>
        <w:rPr>
          <w:sz w:val="22"/>
        </w:rPr>
        <w:t>IQVIA</w:t>
      </w:r>
      <w:r>
        <w:rPr>
          <w:spacing w:val="-4"/>
          <w:sz w:val="22"/>
        </w:rPr>
        <w:t> </w:t>
      </w:r>
      <w:r>
        <w:rPr>
          <w:sz w:val="22"/>
        </w:rPr>
        <w:t>staff</w:t>
      </w:r>
      <w:r>
        <w:rPr>
          <w:spacing w:val="-1"/>
          <w:sz w:val="22"/>
        </w:rPr>
        <w:t> </w:t>
      </w:r>
      <w:r>
        <w:rPr>
          <w:sz w:val="22"/>
        </w:rPr>
        <w:t>and</w:t>
      </w:r>
      <w:r>
        <w:rPr>
          <w:spacing w:val="-4"/>
          <w:sz w:val="22"/>
        </w:rPr>
        <w:t> </w:t>
      </w:r>
      <w:r>
        <w:rPr>
          <w:sz w:val="22"/>
        </w:rPr>
        <w:t>is</w:t>
      </w:r>
      <w:r>
        <w:rPr>
          <w:spacing w:val="-4"/>
          <w:sz w:val="22"/>
        </w:rPr>
        <w:t> </w:t>
      </w:r>
      <w:r>
        <w:rPr>
          <w:sz w:val="22"/>
        </w:rPr>
        <w:t>not</w:t>
      </w:r>
      <w:r>
        <w:rPr>
          <w:spacing w:val="-4"/>
          <w:sz w:val="22"/>
        </w:rPr>
        <w:t> </w:t>
      </w:r>
      <w:r>
        <w:rPr>
          <w:sz w:val="22"/>
        </w:rPr>
        <w:t>visible to external customers of Tarius.</w:t>
      </w:r>
    </w:p>
    <w:p>
      <w:pPr>
        <w:pStyle w:val="ListParagraph"/>
        <w:numPr>
          <w:ilvl w:val="1"/>
          <w:numId w:val="3"/>
        </w:numPr>
        <w:tabs>
          <w:tab w:pos="1979" w:val="left" w:leader="none"/>
          <w:tab w:pos="1980" w:val="left" w:leader="none"/>
        </w:tabs>
        <w:spacing w:line="240" w:lineRule="auto" w:before="119" w:after="0"/>
        <w:ind w:left="1980" w:right="0" w:hanging="360"/>
        <w:jc w:val="left"/>
        <w:rPr>
          <w:sz w:val="22"/>
        </w:rPr>
      </w:pPr>
      <w:r>
        <w:rPr>
          <w:sz w:val="22"/>
        </w:rPr>
        <w:t>RID</w:t>
      </w:r>
      <w:r>
        <w:rPr>
          <w:spacing w:val="-8"/>
          <w:sz w:val="22"/>
        </w:rPr>
        <w:t> </w:t>
      </w:r>
      <w:r>
        <w:rPr>
          <w:sz w:val="22"/>
        </w:rPr>
        <w:t>Users</w:t>
      </w:r>
      <w:r>
        <w:rPr>
          <w:spacing w:val="-5"/>
          <w:sz w:val="22"/>
        </w:rPr>
        <w:t> </w:t>
      </w:r>
      <w:r>
        <w:rPr>
          <w:sz w:val="22"/>
        </w:rPr>
        <w:t>can</w:t>
      </w:r>
      <w:r>
        <w:rPr>
          <w:spacing w:val="-5"/>
          <w:sz w:val="22"/>
        </w:rPr>
        <w:t> </w:t>
      </w:r>
      <w:r>
        <w:rPr>
          <w:sz w:val="22"/>
        </w:rPr>
        <w:t>view</w:t>
      </w:r>
      <w:r>
        <w:rPr>
          <w:spacing w:val="-6"/>
          <w:sz w:val="22"/>
        </w:rPr>
        <w:t> </w:t>
      </w:r>
      <w:r>
        <w:rPr>
          <w:sz w:val="22"/>
        </w:rPr>
        <w:t>and</w:t>
      </w:r>
      <w:r>
        <w:rPr>
          <w:spacing w:val="-5"/>
          <w:sz w:val="22"/>
        </w:rPr>
        <w:t> </w:t>
      </w:r>
      <w:r>
        <w:rPr>
          <w:sz w:val="22"/>
        </w:rPr>
        <w:t>export</w:t>
      </w:r>
      <w:r>
        <w:rPr>
          <w:spacing w:val="-5"/>
          <w:sz w:val="22"/>
        </w:rPr>
        <w:t> </w:t>
      </w:r>
      <w:r>
        <w:rPr>
          <w:sz w:val="22"/>
        </w:rPr>
        <w:t>content</w:t>
      </w:r>
      <w:r>
        <w:rPr>
          <w:spacing w:val="-6"/>
          <w:sz w:val="22"/>
        </w:rPr>
        <w:t> </w:t>
      </w:r>
      <w:r>
        <w:rPr>
          <w:sz w:val="22"/>
        </w:rPr>
        <w:t>and</w:t>
      </w:r>
      <w:r>
        <w:rPr>
          <w:spacing w:val="-5"/>
          <w:sz w:val="22"/>
        </w:rPr>
        <w:t> </w:t>
      </w:r>
      <w:r>
        <w:rPr>
          <w:sz w:val="22"/>
        </w:rPr>
        <w:t>information</w:t>
      </w:r>
      <w:r>
        <w:rPr>
          <w:spacing w:val="-5"/>
          <w:sz w:val="22"/>
        </w:rPr>
        <w:t> </w:t>
      </w:r>
      <w:r>
        <w:rPr>
          <w:sz w:val="22"/>
        </w:rPr>
        <w:t>directly</w:t>
      </w:r>
      <w:r>
        <w:rPr>
          <w:spacing w:val="-6"/>
          <w:sz w:val="22"/>
        </w:rPr>
        <w:t> </w:t>
      </w:r>
      <w:r>
        <w:rPr>
          <w:sz w:val="22"/>
        </w:rPr>
        <w:t>from</w:t>
      </w:r>
      <w:r>
        <w:rPr>
          <w:spacing w:val="-5"/>
          <w:sz w:val="22"/>
        </w:rPr>
        <w:t> </w:t>
      </w:r>
      <w:r>
        <w:rPr>
          <w:sz w:val="22"/>
        </w:rPr>
        <w:t>the</w:t>
      </w:r>
      <w:r>
        <w:rPr>
          <w:spacing w:val="-5"/>
          <w:sz w:val="22"/>
        </w:rPr>
        <w:t> </w:t>
      </w:r>
      <w:r>
        <w:rPr>
          <w:spacing w:val="-4"/>
          <w:sz w:val="22"/>
        </w:rPr>
        <w:t>RID.</w:t>
      </w:r>
    </w:p>
    <w:p>
      <w:pPr>
        <w:pStyle w:val="ListParagraph"/>
        <w:numPr>
          <w:ilvl w:val="1"/>
          <w:numId w:val="3"/>
        </w:numPr>
        <w:tabs>
          <w:tab w:pos="1979" w:val="left" w:leader="none"/>
          <w:tab w:pos="1980" w:val="left" w:leader="none"/>
        </w:tabs>
        <w:spacing w:line="240" w:lineRule="auto" w:before="119" w:after="0"/>
        <w:ind w:left="1980" w:right="0" w:hanging="360"/>
        <w:jc w:val="left"/>
        <w:rPr>
          <w:sz w:val="22"/>
        </w:rPr>
      </w:pPr>
      <w:r>
        <w:rPr>
          <w:sz w:val="22"/>
        </w:rPr>
        <w:t>RID</w:t>
      </w:r>
      <w:r>
        <w:rPr>
          <w:spacing w:val="-7"/>
          <w:sz w:val="22"/>
        </w:rPr>
        <w:t> </w:t>
      </w:r>
      <w:r>
        <w:rPr>
          <w:sz w:val="22"/>
        </w:rPr>
        <w:t>Users</w:t>
      </w:r>
      <w:r>
        <w:rPr>
          <w:spacing w:val="-6"/>
          <w:sz w:val="22"/>
        </w:rPr>
        <w:t> </w:t>
      </w:r>
      <w:r>
        <w:rPr>
          <w:sz w:val="22"/>
        </w:rPr>
        <w:t>can</w:t>
      </w:r>
      <w:r>
        <w:rPr>
          <w:spacing w:val="-7"/>
          <w:sz w:val="22"/>
        </w:rPr>
        <w:t> </w:t>
      </w:r>
      <w:r>
        <w:rPr>
          <w:sz w:val="22"/>
        </w:rPr>
        <w:t>download</w:t>
      </w:r>
      <w:r>
        <w:rPr>
          <w:spacing w:val="-6"/>
          <w:sz w:val="22"/>
        </w:rPr>
        <w:t> </w:t>
      </w:r>
      <w:r>
        <w:rPr>
          <w:sz w:val="22"/>
        </w:rPr>
        <w:t>templates</w:t>
      </w:r>
      <w:r>
        <w:rPr>
          <w:spacing w:val="-7"/>
          <w:sz w:val="22"/>
        </w:rPr>
        <w:t> </w:t>
      </w:r>
      <w:r>
        <w:rPr>
          <w:sz w:val="22"/>
        </w:rPr>
        <w:t>(where</w:t>
      </w:r>
      <w:r>
        <w:rPr>
          <w:spacing w:val="-6"/>
          <w:sz w:val="22"/>
        </w:rPr>
        <w:t> </w:t>
      </w:r>
      <w:r>
        <w:rPr>
          <w:sz w:val="22"/>
        </w:rPr>
        <w:t>applicable)</w:t>
      </w:r>
      <w:r>
        <w:rPr>
          <w:spacing w:val="-6"/>
          <w:sz w:val="22"/>
        </w:rPr>
        <w:t> </w:t>
      </w:r>
      <w:r>
        <w:rPr>
          <w:sz w:val="22"/>
        </w:rPr>
        <w:t>within</w:t>
      </w:r>
      <w:r>
        <w:rPr>
          <w:spacing w:val="-7"/>
          <w:sz w:val="22"/>
        </w:rPr>
        <w:t> </w:t>
      </w:r>
      <w:r>
        <w:rPr>
          <w:sz w:val="22"/>
        </w:rPr>
        <w:t>the</w:t>
      </w:r>
      <w:r>
        <w:rPr>
          <w:spacing w:val="-4"/>
          <w:sz w:val="22"/>
        </w:rPr>
        <w:t> RID.</w:t>
      </w:r>
    </w:p>
    <w:p>
      <w:pPr>
        <w:pStyle w:val="ListParagraph"/>
        <w:numPr>
          <w:ilvl w:val="1"/>
          <w:numId w:val="3"/>
        </w:numPr>
        <w:tabs>
          <w:tab w:pos="1979" w:val="left" w:leader="none"/>
          <w:tab w:pos="1980" w:val="left" w:leader="none"/>
        </w:tabs>
        <w:spacing w:line="240" w:lineRule="auto" w:before="115" w:after="0"/>
        <w:ind w:left="1980" w:right="1054" w:hanging="360"/>
        <w:jc w:val="left"/>
        <w:rPr>
          <w:sz w:val="22"/>
        </w:rPr>
      </w:pPr>
      <w:r>
        <w:rPr>
          <w:sz w:val="22"/>
        </w:rPr>
        <w:t>All</w:t>
      </w:r>
      <w:r>
        <w:rPr>
          <w:spacing w:val="-3"/>
          <w:sz w:val="22"/>
        </w:rPr>
        <w:t> </w:t>
      </w:r>
      <w:r>
        <w:rPr>
          <w:sz w:val="22"/>
        </w:rPr>
        <w:t>RID</w:t>
      </w:r>
      <w:r>
        <w:rPr>
          <w:spacing w:val="-5"/>
          <w:sz w:val="22"/>
        </w:rPr>
        <w:t> </w:t>
      </w:r>
      <w:r>
        <w:rPr>
          <w:sz w:val="22"/>
        </w:rPr>
        <w:t>users</w:t>
      </w:r>
      <w:r>
        <w:rPr>
          <w:spacing w:val="-2"/>
          <w:sz w:val="22"/>
        </w:rPr>
        <w:t> </w:t>
      </w:r>
      <w:r>
        <w:rPr>
          <w:sz w:val="22"/>
        </w:rPr>
        <w:t>are</w:t>
      </w:r>
      <w:r>
        <w:rPr>
          <w:spacing w:val="-1"/>
          <w:sz w:val="22"/>
        </w:rPr>
        <w:t> </w:t>
      </w:r>
      <w:r>
        <w:rPr>
          <w:sz w:val="22"/>
        </w:rPr>
        <w:t>automatically</w:t>
      </w:r>
      <w:r>
        <w:rPr>
          <w:spacing w:val="-5"/>
          <w:sz w:val="22"/>
        </w:rPr>
        <w:t> </w:t>
      </w:r>
      <w:r>
        <w:rPr>
          <w:sz w:val="22"/>
        </w:rPr>
        <w:t>subscribed</w:t>
      </w:r>
      <w:r>
        <w:rPr>
          <w:spacing w:val="-5"/>
          <w:sz w:val="22"/>
        </w:rPr>
        <w:t> </w:t>
      </w:r>
      <w:r>
        <w:rPr>
          <w:sz w:val="22"/>
        </w:rPr>
        <w:t>to</w:t>
      </w:r>
      <w:r>
        <w:rPr>
          <w:spacing w:val="-5"/>
          <w:sz w:val="22"/>
        </w:rPr>
        <w:t> </w:t>
      </w:r>
      <w:r>
        <w:rPr>
          <w:sz w:val="22"/>
        </w:rPr>
        <w:t>receive</w:t>
      </w:r>
      <w:r>
        <w:rPr>
          <w:spacing w:val="-5"/>
          <w:sz w:val="22"/>
        </w:rPr>
        <w:t> </w:t>
      </w:r>
      <w:r>
        <w:rPr>
          <w:sz w:val="22"/>
        </w:rPr>
        <w:t>the</w:t>
      </w:r>
      <w:r>
        <w:rPr>
          <w:spacing w:val="-5"/>
          <w:sz w:val="22"/>
        </w:rPr>
        <w:t> </w:t>
      </w:r>
      <w:r>
        <w:rPr>
          <w:sz w:val="22"/>
        </w:rPr>
        <w:t>newsfeeds</w:t>
      </w:r>
      <w:r>
        <w:rPr>
          <w:spacing w:val="-5"/>
          <w:sz w:val="22"/>
        </w:rPr>
        <w:t> </w:t>
      </w:r>
      <w:r>
        <w:rPr>
          <w:sz w:val="22"/>
        </w:rPr>
        <w:t>generated from the RID but can unsubscribe or subscribe to further content, as required.</w:t>
      </w:r>
    </w:p>
    <w:p>
      <w:pPr>
        <w:pStyle w:val="BodyText"/>
        <w:spacing w:before="6"/>
        <w:rPr>
          <w:sz w:val="20"/>
        </w:rPr>
      </w:pPr>
    </w:p>
    <w:p>
      <w:pPr>
        <w:pStyle w:val="ListParagraph"/>
        <w:numPr>
          <w:ilvl w:val="1"/>
          <w:numId w:val="4"/>
        </w:numPr>
        <w:tabs>
          <w:tab w:pos="1979" w:val="left" w:leader="none"/>
          <w:tab w:pos="1980" w:val="left" w:leader="none"/>
        </w:tabs>
        <w:spacing w:line="240" w:lineRule="auto" w:before="0" w:after="0"/>
        <w:ind w:left="1980" w:right="0" w:hanging="720"/>
        <w:jc w:val="left"/>
        <w:rPr>
          <w:b/>
          <w:sz w:val="22"/>
        </w:rPr>
      </w:pPr>
      <w:bookmarkStart w:name="Request for New or Revised Content" w:id="7"/>
      <w:bookmarkEnd w:id="7"/>
      <w:r>
        <w:rPr>
          <w:b/>
          <w:sz w:val="22"/>
        </w:rPr>
        <w:t>Reques</w:t>
      </w:r>
      <w:r>
        <w:rPr>
          <w:b/>
          <w:sz w:val="22"/>
        </w:rPr>
        <w:t>t</w:t>
      </w:r>
      <w:r>
        <w:rPr>
          <w:b/>
          <w:spacing w:val="-6"/>
          <w:sz w:val="22"/>
        </w:rPr>
        <w:t> </w:t>
      </w:r>
      <w:r>
        <w:rPr>
          <w:b/>
          <w:sz w:val="22"/>
        </w:rPr>
        <w:t>for</w:t>
      </w:r>
      <w:r>
        <w:rPr>
          <w:b/>
          <w:spacing w:val="-5"/>
          <w:sz w:val="22"/>
        </w:rPr>
        <w:t> </w:t>
      </w:r>
      <w:r>
        <w:rPr>
          <w:b/>
          <w:sz w:val="22"/>
        </w:rPr>
        <w:t>New</w:t>
      </w:r>
      <w:r>
        <w:rPr>
          <w:b/>
          <w:spacing w:val="-6"/>
          <w:sz w:val="22"/>
        </w:rPr>
        <w:t> </w:t>
      </w:r>
      <w:r>
        <w:rPr>
          <w:b/>
          <w:sz w:val="22"/>
        </w:rPr>
        <w:t>or</w:t>
      </w:r>
      <w:r>
        <w:rPr>
          <w:b/>
          <w:spacing w:val="-5"/>
          <w:sz w:val="22"/>
        </w:rPr>
        <w:t> </w:t>
      </w:r>
      <w:r>
        <w:rPr>
          <w:b/>
          <w:sz w:val="22"/>
        </w:rPr>
        <w:t>Revised</w:t>
      </w:r>
      <w:r>
        <w:rPr>
          <w:b/>
          <w:spacing w:val="-4"/>
          <w:sz w:val="22"/>
        </w:rPr>
        <w:t> </w:t>
      </w:r>
      <w:r>
        <w:rPr>
          <w:b/>
          <w:spacing w:val="-2"/>
          <w:sz w:val="22"/>
        </w:rPr>
        <w:t>Content</w:t>
      </w:r>
    </w:p>
    <w:p>
      <w:pPr>
        <w:pStyle w:val="BodyText"/>
        <w:spacing w:before="11"/>
        <w:rPr>
          <w:b/>
          <w:sz w:val="10"/>
        </w:rPr>
      </w:pPr>
    </w:p>
    <w:tbl>
      <w:tblPr>
        <w:tblW w:w="0" w:type="auto"/>
        <w:jc w:val="left"/>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120"/>
        <w:gridCol w:w="1810"/>
      </w:tblGrid>
      <w:tr>
        <w:trPr>
          <w:trHeight w:val="412" w:hRule="atLeast"/>
        </w:trPr>
        <w:tc>
          <w:tcPr>
            <w:tcW w:w="797" w:type="dxa"/>
            <w:shd w:val="clear" w:color="auto" w:fill="D9D9D9"/>
          </w:tcPr>
          <w:p>
            <w:pPr>
              <w:pStyle w:val="TableParagraph"/>
              <w:spacing w:before="33"/>
              <w:ind w:left="215"/>
              <w:rPr>
                <w:b/>
                <w:sz w:val="22"/>
              </w:rPr>
            </w:pPr>
            <w:r>
              <w:rPr>
                <w:b/>
                <w:spacing w:val="-5"/>
                <w:sz w:val="22"/>
              </w:rPr>
              <w:t>No:</w:t>
            </w:r>
          </w:p>
        </w:tc>
        <w:tc>
          <w:tcPr>
            <w:tcW w:w="1339" w:type="dxa"/>
            <w:shd w:val="clear" w:color="auto" w:fill="D9D9D9"/>
          </w:tcPr>
          <w:p>
            <w:pPr>
              <w:pStyle w:val="TableParagraph"/>
              <w:spacing w:before="33"/>
              <w:ind w:left="105"/>
              <w:rPr>
                <w:b/>
                <w:sz w:val="22"/>
              </w:rPr>
            </w:pPr>
            <w:r>
              <w:rPr>
                <w:b/>
                <w:spacing w:val="-4"/>
                <w:sz w:val="22"/>
              </w:rPr>
              <w:t>Who:</w:t>
            </w:r>
          </w:p>
        </w:tc>
        <w:tc>
          <w:tcPr>
            <w:tcW w:w="6120" w:type="dxa"/>
            <w:shd w:val="clear" w:color="auto" w:fill="D9D9D9"/>
          </w:tcPr>
          <w:p>
            <w:pPr>
              <w:pStyle w:val="TableParagraph"/>
              <w:spacing w:before="33"/>
              <w:ind w:left="110"/>
              <w:rPr>
                <w:b/>
                <w:sz w:val="22"/>
              </w:rPr>
            </w:pPr>
            <w:r>
              <w:rPr>
                <w:b/>
                <w:spacing w:val="-2"/>
                <w:sz w:val="22"/>
              </w:rPr>
              <w:t>Step:</w:t>
            </w:r>
          </w:p>
        </w:tc>
        <w:tc>
          <w:tcPr>
            <w:tcW w:w="1810" w:type="dxa"/>
            <w:shd w:val="clear" w:color="auto" w:fill="D9D9D9"/>
          </w:tcPr>
          <w:p>
            <w:pPr>
              <w:pStyle w:val="TableParagraph"/>
              <w:spacing w:before="33"/>
              <w:ind w:left="110"/>
              <w:rPr>
                <w:b/>
                <w:sz w:val="22"/>
              </w:rPr>
            </w:pPr>
            <w:r>
              <w:rPr>
                <w:b/>
                <w:spacing w:val="-2"/>
                <w:sz w:val="22"/>
              </w:rPr>
              <w:t>When:</w:t>
            </w:r>
          </w:p>
        </w:tc>
      </w:tr>
      <w:tr>
        <w:trPr>
          <w:trHeight w:val="1271" w:hRule="atLeast"/>
        </w:trPr>
        <w:tc>
          <w:tcPr>
            <w:tcW w:w="797" w:type="dxa"/>
          </w:tcPr>
          <w:p>
            <w:pPr>
              <w:pStyle w:val="TableParagraph"/>
              <w:spacing w:before="57"/>
              <w:ind w:left="177"/>
              <w:rPr>
                <w:b/>
                <w:sz w:val="20"/>
              </w:rPr>
            </w:pPr>
            <w:r>
              <w:rPr>
                <w:b/>
                <w:spacing w:val="-2"/>
                <w:sz w:val="20"/>
              </w:rPr>
              <w:t>6.1.1</w:t>
            </w:r>
          </w:p>
        </w:tc>
        <w:tc>
          <w:tcPr>
            <w:tcW w:w="1339" w:type="dxa"/>
            <w:vMerge w:val="restart"/>
          </w:tcPr>
          <w:p>
            <w:pPr>
              <w:pStyle w:val="TableParagraph"/>
              <w:spacing w:before="42"/>
              <w:ind w:left="105"/>
              <w:rPr>
                <w:sz w:val="20"/>
              </w:rPr>
            </w:pPr>
            <w:r>
              <w:rPr>
                <w:spacing w:val="-5"/>
                <w:sz w:val="20"/>
              </w:rPr>
              <w:t>SU</w:t>
            </w:r>
          </w:p>
        </w:tc>
        <w:tc>
          <w:tcPr>
            <w:tcW w:w="6120" w:type="dxa"/>
          </w:tcPr>
          <w:p>
            <w:pPr>
              <w:pStyle w:val="TableParagraph"/>
              <w:ind w:left="110"/>
              <w:rPr>
                <w:sz w:val="20"/>
              </w:rPr>
            </w:pPr>
            <w:r>
              <w:rPr>
                <w:sz w:val="20"/>
              </w:rPr>
              <w:t>Reviews</w:t>
            </w:r>
            <w:r>
              <w:rPr>
                <w:spacing w:val="-4"/>
                <w:sz w:val="20"/>
              </w:rPr>
              <w:t> </w:t>
            </w:r>
            <w:r>
              <w:rPr>
                <w:sz w:val="20"/>
              </w:rPr>
              <w:t>current</w:t>
            </w:r>
            <w:r>
              <w:rPr>
                <w:spacing w:val="-4"/>
                <w:sz w:val="20"/>
              </w:rPr>
              <w:t> </w:t>
            </w:r>
            <w:r>
              <w:rPr>
                <w:sz w:val="20"/>
              </w:rPr>
              <w:t>regulatory</w:t>
            </w:r>
            <w:r>
              <w:rPr>
                <w:spacing w:val="-7"/>
                <w:sz w:val="20"/>
              </w:rPr>
              <w:t> </w:t>
            </w:r>
            <w:r>
              <w:rPr>
                <w:sz w:val="20"/>
              </w:rPr>
              <w:t>intelligence</w:t>
            </w:r>
            <w:r>
              <w:rPr>
                <w:spacing w:val="-4"/>
                <w:sz w:val="20"/>
              </w:rPr>
              <w:t> </w:t>
            </w:r>
            <w:r>
              <w:rPr>
                <w:sz w:val="20"/>
              </w:rPr>
              <w:t>for</w:t>
            </w:r>
            <w:r>
              <w:rPr>
                <w:spacing w:val="-4"/>
                <w:sz w:val="20"/>
              </w:rPr>
              <w:t> </w:t>
            </w:r>
            <w:r>
              <w:rPr>
                <w:sz w:val="20"/>
              </w:rPr>
              <w:t>clinical</w:t>
            </w:r>
            <w:r>
              <w:rPr>
                <w:spacing w:val="-4"/>
                <w:sz w:val="20"/>
              </w:rPr>
              <w:t> </w:t>
            </w:r>
            <w:r>
              <w:rPr>
                <w:sz w:val="20"/>
              </w:rPr>
              <w:t>trials</w:t>
            </w:r>
            <w:r>
              <w:rPr>
                <w:spacing w:val="-4"/>
                <w:sz w:val="20"/>
              </w:rPr>
              <w:t> </w:t>
            </w:r>
            <w:r>
              <w:rPr>
                <w:sz w:val="20"/>
              </w:rPr>
              <w:t>held</w:t>
            </w:r>
            <w:r>
              <w:rPr>
                <w:spacing w:val="-4"/>
                <w:sz w:val="20"/>
              </w:rPr>
              <w:t> </w:t>
            </w:r>
            <w:r>
              <w:rPr>
                <w:sz w:val="20"/>
              </w:rPr>
              <w:t>in</w:t>
            </w:r>
            <w:r>
              <w:rPr>
                <w:spacing w:val="-4"/>
                <w:sz w:val="20"/>
              </w:rPr>
              <w:t> </w:t>
            </w:r>
            <w:r>
              <w:rPr>
                <w:sz w:val="20"/>
              </w:rPr>
              <w:t>RID and managed by the RSU business unit and identifies information that needs to be added, updated, or archived, as appropriate.</w:t>
            </w:r>
          </w:p>
          <w:p>
            <w:pPr>
              <w:pStyle w:val="TableParagraph"/>
              <w:ind w:left="110" w:right="52"/>
              <w:rPr>
                <w:sz w:val="20"/>
              </w:rPr>
            </w:pPr>
            <w:r>
              <w:rPr>
                <w:sz w:val="20"/>
              </w:rPr>
              <w:t>This</w:t>
            </w:r>
            <w:r>
              <w:rPr>
                <w:spacing w:val="-6"/>
                <w:sz w:val="20"/>
              </w:rPr>
              <w:t> </w:t>
            </w:r>
            <w:r>
              <w:rPr>
                <w:sz w:val="20"/>
              </w:rPr>
              <w:t>is</w:t>
            </w:r>
            <w:r>
              <w:rPr>
                <w:spacing w:val="-6"/>
                <w:sz w:val="20"/>
              </w:rPr>
              <w:t> </w:t>
            </w:r>
            <w:r>
              <w:rPr>
                <w:sz w:val="20"/>
              </w:rPr>
              <w:t>determined</w:t>
            </w:r>
            <w:r>
              <w:rPr>
                <w:spacing w:val="-6"/>
                <w:sz w:val="20"/>
              </w:rPr>
              <w:t> </w:t>
            </w:r>
            <w:r>
              <w:rPr>
                <w:sz w:val="20"/>
              </w:rPr>
              <w:t>through</w:t>
            </w:r>
            <w:r>
              <w:rPr>
                <w:spacing w:val="-6"/>
                <w:sz w:val="20"/>
              </w:rPr>
              <w:t> </w:t>
            </w:r>
            <w:r>
              <w:rPr>
                <w:sz w:val="20"/>
              </w:rPr>
              <w:t>review</w:t>
            </w:r>
            <w:r>
              <w:rPr>
                <w:spacing w:val="-6"/>
                <w:sz w:val="20"/>
              </w:rPr>
              <w:t> </w:t>
            </w:r>
            <w:r>
              <w:rPr>
                <w:sz w:val="20"/>
              </w:rPr>
              <w:t>of</w:t>
            </w:r>
            <w:r>
              <w:rPr>
                <w:spacing w:val="-6"/>
                <w:sz w:val="20"/>
              </w:rPr>
              <w:t> </w:t>
            </w:r>
            <w:r>
              <w:rPr>
                <w:sz w:val="20"/>
              </w:rPr>
              <w:t>RID</w:t>
            </w:r>
            <w:r>
              <w:rPr>
                <w:spacing w:val="-6"/>
                <w:sz w:val="20"/>
              </w:rPr>
              <w:t> </w:t>
            </w:r>
            <w:r>
              <w:rPr>
                <w:sz w:val="20"/>
              </w:rPr>
              <w:t>enhancement</w:t>
            </w:r>
            <w:r>
              <w:rPr>
                <w:spacing w:val="-6"/>
                <w:sz w:val="20"/>
              </w:rPr>
              <w:t> </w:t>
            </w:r>
            <w:r>
              <w:rPr>
                <w:sz w:val="20"/>
              </w:rPr>
              <w:t>requests and feedback from operational RSU staff.</w:t>
            </w:r>
          </w:p>
        </w:tc>
        <w:tc>
          <w:tcPr>
            <w:tcW w:w="1810" w:type="dxa"/>
            <w:vMerge w:val="restart"/>
          </w:tcPr>
          <w:p>
            <w:pPr>
              <w:pStyle w:val="TableParagraph"/>
              <w:spacing w:before="38"/>
              <w:ind w:left="110"/>
              <w:rPr>
                <w:sz w:val="20"/>
              </w:rPr>
            </w:pPr>
            <w:r>
              <w:rPr>
                <w:sz w:val="20"/>
              </w:rPr>
              <w:t>Ongoing</w:t>
            </w:r>
            <w:r>
              <w:rPr>
                <w:spacing w:val="-14"/>
                <w:sz w:val="20"/>
              </w:rPr>
              <w:t> </w:t>
            </w:r>
            <w:r>
              <w:rPr>
                <w:sz w:val="20"/>
              </w:rPr>
              <w:t>to</w:t>
            </w:r>
            <w:r>
              <w:rPr>
                <w:spacing w:val="-14"/>
                <w:sz w:val="20"/>
              </w:rPr>
              <w:t> </w:t>
            </w:r>
            <w:r>
              <w:rPr>
                <w:sz w:val="20"/>
              </w:rPr>
              <w:t>meet </w:t>
            </w:r>
            <w:r>
              <w:rPr>
                <w:spacing w:val="-2"/>
                <w:sz w:val="20"/>
              </w:rPr>
              <w:t>regulatory requirements</w:t>
            </w:r>
          </w:p>
        </w:tc>
      </w:tr>
      <w:tr>
        <w:trPr>
          <w:trHeight w:val="1060" w:hRule="atLeast"/>
        </w:trPr>
        <w:tc>
          <w:tcPr>
            <w:tcW w:w="797" w:type="dxa"/>
          </w:tcPr>
          <w:p>
            <w:pPr>
              <w:pStyle w:val="TableParagraph"/>
              <w:spacing w:before="57"/>
              <w:ind w:left="177"/>
              <w:rPr>
                <w:b/>
                <w:sz w:val="20"/>
              </w:rPr>
            </w:pPr>
            <w:r>
              <w:rPr>
                <w:b/>
                <w:spacing w:val="-2"/>
                <w:sz w:val="20"/>
              </w:rPr>
              <w:t>6.1.2</w:t>
            </w:r>
          </w:p>
        </w:tc>
        <w:tc>
          <w:tcPr>
            <w:tcW w:w="1339" w:type="dxa"/>
            <w:vMerge/>
            <w:tcBorders>
              <w:top w:val="nil"/>
            </w:tcBorders>
          </w:tcPr>
          <w:p>
            <w:pPr>
              <w:rPr>
                <w:sz w:val="2"/>
                <w:szCs w:val="2"/>
              </w:rPr>
            </w:pPr>
          </w:p>
        </w:tc>
        <w:tc>
          <w:tcPr>
            <w:tcW w:w="6120" w:type="dxa"/>
          </w:tcPr>
          <w:p>
            <w:pPr>
              <w:pStyle w:val="TableParagraph"/>
              <w:ind w:left="110" w:right="52"/>
              <w:rPr>
                <w:sz w:val="20"/>
              </w:rPr>
            </w:pPr>
            <w:r>
              <w:rPr>
                <w:sz w:val="20"/>
              </w:rPr>
              <w:t>Reviews enhancement requests, as described in CS_OP_RSU0052</w:t>
            </w:r>
            <w:r>
              <w:rPr>
                <w:sz w:val="22"/>
              </w:rPr>
              <w:t>, </w:t>
            </w:r>
            <w:r>
              <w:rPr>
                <w:sz w:val="20"/>
              </w:rPr>
              <w:t>Regulatory Intelligence Database, for new or revised</w:t>
            </w:r>
            <w:r>
              <w:rPr>
                <w:spacing w:val="-5"/>
                <w:sz w:val="20"/>
              </w:rPr>
              <w:t> </w:t>
            </w:r>
            <w:r>
              <w:rPr>
                <w:sz w:val="20"/>
              </w:rPr>
              <w:t>content</w:t>
            </w:r>
            <w:r>
              <w:rPr>
                <w:spacing w:val="-5"/>
                <w:sz w:val="20"/>
              </w:rPr>
              <w:t> </w:t>
            </w:r>
            <w:r>
              <w:rPr>
                <w:sz w:val="20"/>
              </w:rPr>
              <w:t>and</w:t>
            </w:r>
            <w:r>
              <w:rPr>
                <w:spacing w:val="-5"/>
                <w:sz w:val="20"/>
              </w:rPr>
              <w:t> </w:t>
            </w:r>
            <w:r>
              <w:rPr>
                <w:sz w:val="20"/>
              </w:rPr>
              <w:t>accepts</w:t>
            </w:r>
            <w:r>
              <w:rPr>
                <w:spacing w:val="-5"/>
                <w:sz w:val="20"/>
              </w:rPr>
              <w:t> </w:t>
            </w:r>
            <w:r>
              <w:rPr>
                <w:sz w:val="20"/>
              </w:rPr>
              <w:t>or</w:t>
            </w:r>
            <w:r>
              <w:rPr>
                <w:spacing w:val="-5"/>
                <w:sz w:val="20"/>
              </w:rPr>
              <w:t> </w:t>
            </w:r>
            <w:r>
              <w:rPr>
                <w:sz w:val="20"/>
              </w:rPr>
              <w:t>rejects</w:t>
            </w:r>
            <w:r>
              <w:rPr>
                <w:spacing w:val="-2"/>
                <w:sz w:val="20"/>
              </w:rPr>
              <w:t> </w:t>
            </w:r>
            <w:r>
              <w:rPr>
                <w:sz w:val="20"/>
              </w:rPr>
              <w:t>requests</w:t>
            </w:r>
            <w:r>
              <w:rPr>
                <w:spacing w:val="-4"/>
                <w:sz w:val="20"/>
              </w:rPr>
              <w:t> </w:t>
            </w:r>
            <w:r>
              <w:rPr>
                <w:sz w:val="20"/>
              </w:rPr>
              <w:t>in</w:t>
            </w:r>
            <w:r>
              <w:rPr>
                <w:spacing w:val="-5"/>
                <w:sz w:val="20"/>
              </w:rPr>
              <w:t> </w:t>
            </w:r>
            <w:r>
              <w:rPr>
                <w:sz w:val="20"/>
              </w:rPr>
              <w:t>accordance</w:t>
            </w:r>
            <w:r>
              <w:rPr>
                <w:spacing w:val="-5"/>
                <w:sz w:val="20"/>
              </w:rPr>
              <w:t> </w:t>
            </w:r>
            <w:r>
              <w:rPr>
                <w:sz w:val="20"/>
              </w:rPr>
              <w:t>with business requirements.</w:t>
            </w:r>
          </w:p>
        </w:tc>
        <w:tc>
          <w:tcPr>
            <w:tcW w:w="1810" w:type="dxa"/>
            <w:vMerge/>
            <w:tcBorders>
              <w:top w:val="nil"/>
            </w:tcBorders>
          </w:tcPr>
          <w:p>
            <w:pPr>
              <w:rPr>
                <w:sz w:val="2"/>
                <w:szCs w:val="2"/>
              </w:rPr>
            </w:pPr>
          </w:p>
        </w:tc>
      </w:tr>
    </w:tbl>
    <w:p>
      <w:pPr>
        <w:pStyle w:val="BodyText"/>
        <w:spacing w:before="6"/>
        <w:rPr>
          <w:b/>
          <w:sz w:val="20"/>
        </w:rPr>
      </w:pPr>
    </w:p>
    <w:p>
      <w:pPr>
        <w:pStyle w:val="ListParagraph"/>
        <w:numPr>
          <w:ilvl w:val="1"/>
          <w:numId w:val="4"/>
        </w:numPr>
        <w:tabs>
          <w:tab w:pos="1979" w:val="left" w:leader="none"/>
          <w:tab w:pos="1980" w:val="left" w:leader="none"/>
        </w:tabs>
        <w:spacing w:line="240" w:lineRule="auto" w:before="0" w:after="0"/>
        <w:ind w:left="1980" w:right="0" w:hanging="720"/>
        <w:jc w:val="left"/>
        <w:rPr>
          <w:b/>
          <w:sz w:val="22"/>
        </w:rPr>
      </w:pPr>
      <w:bookmarkStart w:name="Creating New Content and Modifying Exist" w:id="8"/>
      <w:bookmarkEnd w:id="8"/>
      <w:r>
        <w:rPr>
          <w:b/>
          <w:sz w:val="22"/>
        </w:rPr>
        <w:t>Creatin</w:t>
      </w:r>
      <w:r>
        <w:rPr>
          <w:b/>
          <w:sz w:val="22"/>
        </w:rPr>
        <w:t>g</w:t>
      </w:r>
      <w:r>
        <w:rPr>
          <w:b/>
          <w:spacing w:val="-7"/>
          <w:sz w:val="22"/>
        </w:rPr>
        <w:t> </w:t>
      </w:r>
      <w:r>
        <w:rPr>
          <w:b/>
          <w:sz w:val="22"/>
        </w:rPr>
        <w:t>New</w:t>
      </w:r>
      <w:r>
        <w:rPr>
          <w:b/>
          <w:spacing w:val="-6"/>
          <w:sz w:val="22"/>
        </w:rPr>
        <w:t> </w:t>
      </w:r>
      <w:r>
        <w:rPr>
          <w:b/>
          <w:sz w:val="22"/>
        </w:rPr>
        <w:t>Content</w:t>
      </w:r>
      <w:r>
        <w:rPr>
          <w:b/>
          <w:spacing w:val="-5"/>
          <w:sz w:val="22"/>
        </w:rPr>
        <w:t> </w:t>
      </w:r>
      <w:r>
        <w:rPr>
          <w:b/>
          <w:sz w:val="22"/>
        </w:rPr>
        <w:t>and</w:t>
      </w:r>
      <w:r>
        <w:rPr>
          <w:b/>
          <w:spacing w:val="-6"/>
          <w:sz w:val="22"/>
        </w:rPr>
        <w:t> </w:t>
      </w:r>
      <w:r>
        <w:rPr>
          <w:b/>
          <w:sz w:val="22"/>
        </w:rPr>
        <w:t>Modifying</w:t>
      </w:r>
      <w:r>
        <w:rPr>
          <w:b/>
          <w:spacing w:val="-6"/>
          <w:sz w:val="22"/>
        </w:rPr>
        <w:t> </w:t>
      </w:r>
      <w:r>
        <w:rPr>
          <w:b/>
          <w:sz w:val="22"/>
        </w:rPr>
        <w:t>Existing</w:t>
      </w:r>
      <w:r>
        <w:rPr>
          <w:b/>
          <w:spacing w:val="-6"/>
          <w:sz w:val="22"/>
        </w:rPr>
        <w:t> </w:t>
      </w:r>
      <w:r>
        <w:rPr>
          <w:b/>
          <w:spacing w:val="-2"/>
          <w:sz w:val="22"/>
        </w:rPr>
        <w:t>Content</w:t>
      </w:r>
    </w:p>
    <w:p>
      <w:pPr>
        <w:pStyle w:val="BodyText"/>
        <w:spacing w:before="126"/>
        <w:ind w:left="1980" w:right="894"/>
      </w:pPr>
      <w:r>
        <w:rPr/>
        <w:t>The</w:t>
      </w:r>
      <w:r>
        <w:rPr>
          <w:spacing w:val="-3"/>
        </w:rPr>
        <w:t> </w:t>
      </w:r>
      <w:r>
        <w:rPr/>
        <w:t>majority</w:t>
      </w:r>
      <w:r>
        <w:rPr>
          <w:spacing w:val="-3"/>
        </w:rPr>
        <w:t> </w:t>
      </w:r>
      <w:r>
        <w:rPr/>
        <w:t>of</w:t>
      </w:r>
      <w:r>
        <w:rPr>
          <w:spacing w:val="-3"/>
        </w:rPr>
        <w:t> </w:t>
      </w:r>
      <w:r>
        <w:rPr/>
        <w:t>RSU</w:t>
      </w:r>
      <w:r>
        <w:rPr>
          <w:spacing w:val="-3"/>
        </w:rPr>
        <w:t> </w:t>
      </w:r>
      <w:r>
        <w:rPr/>
        <w:t>content</w:t>
      </w:r>
      <w:r>
        <w:rPr>
          <w:spacing w:val="-3"/>
        </w:rPr>
        <w:t> </w:t>
      </w:r>
      <w:r>
        <w:rPr/>
        <w:t>areas</w:t>
      </w:r>
      <w:r>
        <w:rPr>
          <w:spacing w:val="-3"/>
        </w:rPr>
        <w:t> </w:t>
      </w:r>
      <w:r>
        <w:rPr/>
        <w:t>take</w:t>
      </w:r>
      <w:r>
        <w:rPr>
          <w:spacing w:val="-3"/>
        </w:rPr>
        <w:t> </w:t>
      </w:r>
      <w:r>
        <w:rPr/>
        <w:t>the</w:t>
      </w:r>
      <w:r>
        <w:rPr>
          <w:spacing w:val="-3"/>
        </w:rPr>
        <w:t> </w:t>
      </w:r>
      <w:r>
        <w:rPr/>
        <w:t>form</w:t>
      </w:r>
      <w:r>
        <w:rPr>
          <w:spacing w:val="-3"/>
        </w:rPr>
        <w:t> </w:t>
      </w:r>
      <w:r>
        <w:rPr/>
        <w:t>of</w:t>
      </w:r>
      <w:r>
        <w:rPr>
          <w:spacing w:val="-3"/>
        </w:rPr>
        <w:t> </w:t>
      </w:r>
      <w:r>
        <w:rPr/>
        <w:t>a</w:t>
      </w:r>
      <w:r>
        <w:rPr>
          <w:spacing w:val="-3"/>
        </w:rPr>
        <w:t> </w:t>
      </w:r>
      <w:r>
        <w:rPr/>
        <w:t>list</w:t>
      </w:r>
      <w:r>
        <w:rPr>
          <w:spacing w:val="-3"/>
        </w:rPr>
        <w:t> </w:t>
      </w:r>
      <w:r>
        <w:rPr/>
        <w:t>of</w:t>
      </w:r>
      <w:r>
        <w:rPr>
          <w:spacing w:val="-3"/>
        </w:rPr>
        <w:t> </w:t>
      </w:r>
      <w:r>
        <w:rPr/>
        <w:t>questions (questionnaire) on a given topic to support our operational activities.</w:t>
      </w:r>
    </w:p>
    <w:p>
      <w:pPr>
        <w:pStyle w:val="BodyText"/>
        <w:spacing w:before="118"/>
        <w:ind w:left="1980" w:right="835"/>
      </w:pPr>
      <w:r>
        <w:rPr/>
        <w:t>Some</w:t>
      </w:r>
      <w:r>
        <w:rPr>
          <w:spacing w:val="-4"/>
        </w:rPr>
        <w:t> </w:t>
      </w:r>
      <w:r>
        <w:rPr/>
        <w:t>content</w:t>
      </w:r>
      <w:r>
        <w:rPr>
          <w:spacing w:val="-4"/>
        </w:rPr>
        <w:t> </w:t>
      </w:r>
      <w:r>
        <w:rPr/>
        <w:t>areas</w:t>
      </w:r>
      <w:r>
        <w:rPr>
          <w:spacing w:val="-4"/>
        </w:rPr>
        <w:t> </w:t>
      </w:r>
      <w:r>
        <w:rPr/>
        <w:t>may</w:t>
      </w:r>
      <w:r>
        <w:rPr>
          <w:spacing w:val="-4"/>
        </w:rPr>
        <w:t> </w:t>
      </w:r>
      <w:r>
        <w:rPr/>
        <w:t>alternatively</w:t>
      </w:r>
      <w:r>
        <w:rPr>
          <w:spacing w:val="-4"/>
        </w:rPr>
        <w:t> </w:t>
      </w:r>
      <w:r>
        <w:rPr/>
        <w:t>be</w:t>
      </w:r>
      <w:r>
        <w:rPr>
          <w:spacing w:val="-4"/>
        </w:rPr>
        <w:t> </w:t>
      </w:r>
      <w:r>
        <w:rPr/>
        <w:t>a</w:t>
      </w:r>
      <w:r>
        <w:rPr>
          <w:spacing w:val="-4"/>
        </w:rPr>
        <w:t> </w:t>
      </w:r>
      <w:r>
        <w:rPr/>
        <w:t>document</w:t>
      </w:r>
      <w:r>
        <w:rPr>
          <w:spacing w:val="-2"/>
        </w:rPr>
        <w:t> </w:t>
      </w:r>
      <w:r>
        <w:rPr/>
        <w:t>repository</w:t>
      </w:r>
      <w:r>
        <w:rPr>
          <w:spacing w:val="-4"/>
        </w:rPr>
        <w:t> </w:t>
      </w:r>
      <w:r>
        <w:rPr/>
        <w:t>(e.g.</w:t>
      </w:r>
      <w:r>
        <w:rPr>
          <w:spacing w:val="-4"/>
        </w:rPr>
        <w:t> </w:t>
      </w:r>
      <w:r>
        <w:rPr/>
        <w:t>templates). All content areas created within RID have the functionality to add questions and/or upload documents. They are written and controlled within RID.</w:t>
      </w:r>
    </w:p>
    <w:p>
      <w:pPr>
        <w:spacing w:after="0"/>
        <w:sectPr>
          <w:pgSz w:w="12240" w:h="15840"/>
          <w:pgMar w:header="725" w:footer="952" w:top="2540" w:bottom="1140" w:left="900" w:right="620"/>
        </w:sectPr>
      </w:pPr>
    </w:p>
    <w:p>
      <w:pPr>
        <w:pStyle w:val="BodyText"/>
        <w:rPr>
          <w:sz w:val="20"/>
        </w:rPr>
      </w:pPr>
    </w:p>
    <w:p>
      <w:pPr>
        <w:pStyle w:val="BodyText"/>
        <w:spacing w:before="1"/>
        <w:rPr>
          <w:sz w:val="26"/>
        </w:rPr>
      </w:pPr>
    </w:p>
    <w:p>
      <w:pPr>
        <w:pStyle w:val="BodyText"/>
        <w:spacing w:line="242" w:lineRule="auto" w:before="94"/>
        <w:ind w:left="1979" w:right="835"/>
      </w:pPr>
      <w:r>
        <w:rPr>
          <w:b/>
        </w:rPr>
        <w:t>Note:</w:t>
      </w:r>
      <w:r>
        <w:rPr>
          <w:b/>
          <w:spacing w:val="40"/>
        </w:rPr>
        <w:t> </w:t>
      </w:r>
      <w:r>
        <w:rPr/>
        <w:t>Whenever a new task is created in RID (e.g. update content or content change request tasks with subsequent QC tasks), an email alert is auto- generated</w:t>
      </w:r>
      <w:r>
        <w:rPr>
          <w:spacing w:val="-3"/>
        </w:rPr>
        <w:t> </w:t>
      </w:r>
      <w:r>
        <w:rPr/>
        <w:t>by</w:t>
      </w:r>
      <w:r>
        <w:rPr>
          <w:spacing w:val="-3"/>
        </w:rPr>
        <w:t> </w:t>
      </w:r>
      <w:r>
        <w:rPr/>
        <w:t>RID</w:t>
      </w:r>
      <w:r>
        <w:rPr>
          <w:spacing w:val="-3"/>
        </w:rPr>
        <w:t> </w:t>
      </w:r>
      <w:r>
        <w:rPr/>
        <w:t>to</w:t>
      </w:r>
      <w:r>
        <w:rPr>
          <w:spacing w:val="-3"/>
        </w:rPr>
        <w:t> </w:t>
      </w:r>
      <w:r>
        <w:rPr/>
        <w:t>the</w:t>
      </w:r>
      <w:r>
        <w:rPr>
          <w:spacing w:val="-3"/>
        </w:rPr>
        <w:t> </w:t>
      </w:r>
      <w:r>
        <w:rPr/>
        <w:t>task</w:t>
      </w:r>
      <w:r>
        <w:rPr>
          <w:spacing w:val="-3"/>
        </w:rPr>
        <w:t> </w:t>
      </w:r>
      <w:r>
        <w:rPr/>
        <w:t>owner</w:t>
      </w:r>
      <w:r>
        <w:rPr>
          <w:spacing w:val="-3"/>
        </w:rPr>
        <w:t> </w:t>
      </w:r>
      <w:r>
        <w:rPr/>
        <w:t>which</w:t>
      </w:r>
      <w:r>
        <w:rPr>
          <w:spacing w:val="-3"/>
        </w:rPr>
        <w:t> </w:t>
      </w:r>
      <w:r>
        <w:rPr/>
        <w:t>includes</w:t>
      </w:r>
      <w:r>
        <w:rPr>
          <w:spacing w:val="-3"/>
        </w:rPr>
        <w:t> </w:t>
      </w:r>
      <w:r>
        <w:rPr/>
        <w:t>a</w:t>
      </w:r>
      <w:r>
        <w:rPr>
          <w:spacing w:val="-3"/>
        </w:rPr>
        <w:t> </w:t>
      </w:r>
      <w:r>
        <w:rPr/>
        <w:t>hyperlink</w:t>
      </w:r>
      <w:r>
        <w:rPr>
          <w:spacing w:val="-3"/>
        </w:rPr>
        <w:t> </w:t>
      </w:r>
      <w:r>
        <w:rPr/>
        <w:t>to</w:t>
      </w:r>
      <w:r>
        <w:rPr>
          <w:spacing w:val="-3"/>
        </w:rPr>
        <w:t> </w:t>
      </w:r>
      <w:r>
        <w:rPr/>
        <w:t>the</w:t>
      </w:r>
      <w:r>
        <w:rPr>
          <w:spacing w:val="-3"/>
        </w:rPr>
        <w:t> </w:t>
      </w:r>
      <w:r>
        <w:rPr/>
        <w:t>task</w:t>
      </w:r>
      <w:r>
        <w:rPr>
          <w:spacing w:val="-3"/>
        </w:rPr>
        <w:t> </w:t>
      </w:r>
      <w:r>
        <w:rPr/>
        <w:t>in</w:t>
      </w:r>
      <w:r>
        <w:rPr>
          <w:spacing w:val="-3"/>
        </w:rPr>
        <w:t> </w:t>
      </w:r>
      <w:r>
        <w:rPr/>
        <w:t>RID. The task owner can also navigate to their task list in RID at any time.</w:t>
      </w:r>
    </w:p>
    <w:p>
      <w:pPr>
        <w:pStyle w:val="BodyText"/>
        <w:rPr>
          <w:sz w:val="10"/>
        </w:rPr>
      </w:pPr>
    </w:p>
    <w:tbl>
      <w:tblPr>
        <w:tblW w:w="0" w:type="auto"/>
        <w:jc w:val="left"/>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120"/>
        <w:gridCol w:w="1810"/>
      </w:tblGrid>
      <w:tr>
        <w:trPr>
          <w:trHeight w:val="350" w:hRule="atLeast"/>
        </w:trPr>
        <w:tc>
          <w:tcPr>
            <w:tcW w:w="797" w:type="dxa"/>
            <w:shd w:val="clear" w:color="auto" w:fill="D9D9D9"/>
          </w:tcPr>
          <w:p>
            <w:pPr>
              <w:pStyle w:val="TableParagraph"/>
              <w:spacing w:before="42"/>
              <w:ind w:right="214"/>
              <w:jc w:val="right"/>
              <w:rPr>
                <w:b/>
                <w:sz w:val="20"/>
              </w:rPr>
            </w:pPr>
            <w:r>
              <w:rPr>
                <w:b/>
                <w:spacing w:val="-5"/>
                <w:sz w:val="20"/>
              </w:rPr>
              <w:t>No:</w:t>
            </w:r>
          </w:p>
        </w:tc>
        <w:tc>
          <w:tcPr>
            <w:tcW w:w="1339" w:type="dxa"/>
            <w:shd w:val="clear" w:color="auto" w:fill="D9D9D9"/>
          </w:tcPr>
          <w:p>
            <w:pPr>
              <w:pStyle w:val="TableParagraph"/>
              <w:spacing w:before="42"/>
              <w:ind w:left="105"/>
              <w:rPr>
                <w:b/>
                <w:sz w:val="20"/>
              </w:rPr>
            </w:pPr>
            <w:r>
              <w:rPr>
                <w:b/>
                <w:spacing w:val="-4"/>
                <w:sz w:val="20"/>
              </w:rPr>
              <w:t>Who:</w:t>
            </w:r>
          </w:p>
        </w:tc>
        <w:tc>
          <w:tcPr>
            <w:tcW w:w="6120" w:type="dxa"/>
            <w:shd w:val="clear" w:color="auto" w:fill="D9D9D9"/>
          </w:tcPr>
          <w:p>
            <w:pPr>
              <w:pStyle w:val="TableParagraph"/>
              <w:spacing w:line="229" w:lineRule="exact"/>
              <w:ind w:left="110"/>
              <w:rPr>
                <w:b/>
                <w:sz w:val="20"/>
              </w:rPr>
            </w:pPr>
            <w:r>
              <w:rPr>
                <w:b/>
                <w:spacing w:val="-2"/>
                <w:sz w:val="20"/>
              </w:rPr>
              <w:t>Step:</w:t>
            </w:r>
          </w:p>
        </w:tc>
        <w:tc>
          <w:tcPr>
            <w:tcW w:w="1810" w:type="dxa"/>
            <w:shd w:val="clear" w:color="auto" w:fill="D9D9D9"/>
          </w:tcPr>
          <w:p>
            <w:pPr>
              <w:pStyle w:val="TableParagraph"/>
              <w:spacing w:before="42"/>
              <w:ind w:left="110"/>
              <w:rPr>
                <w:b/>
                <w:sz w:val="20"/>
              </w:rPr>
            </w:pPr>
            <w:r>
              <w:rPr>
                <w:b/>
                <w:spacing w:val="-2"/>
                <w:sz w:val="20"/>
              </w:rPr>
              <w:t>When:</w:t>
            </w:r>
          </w:p>
        </w:tc>
      </w:tr>
      <w:tr>
        <w:trPr>
          <w:trHeight w:val="6301" w:hRule="atLeast"/>
        </w:trPr>
        <w:tc>
          <w:tcPr>
            <w:tcW w:w="797" w:type="dxa"/>
          </w:tcPr>
          <w:p>
            <w:pPr>
              <w:pStyle w:val="TableParagraph"/>
              <w:spacing w:before="47"/>
              <w:ind w:right="226"/>
              <w:jc w:val="right"/>
              <w:rPr>
                <w:b/>
                <w:sz w:val="20"/>
              </w:rPr>
            </w:pPr>
            <w:r>
              <w:rPr>
                <w:b/>
                <w:spacing w:val="-2"/>
                <w:sz w:val="20"/>
              </w:rPr>
              <w:t>6.2.1</w:t>
            </w:r>
          </w:p>
        </w:tc>
        <w:tc>
          <w:tcPr>
            <w:tcW w:w="1339" w:type="dxa"/>
            <w:vMerge w:val="restart"/>
          </w:tcPr>
          <w:p>
            <w:pPr>
              <w:pStyle w:val="TableParagraph"/>
              <w:spacing w:before="47"/>
              <w:ind w:left="105"/>
              <w:rPr>
                <w:sz w:val="20"/>
              </w:rPr>
            </w:pPr>
            <w:r>
              <w:rPr>
                <w:spacing w:val="-5"/>
                <w:sz w:val="20"/>
              </w:rPr>
              <w:t>SU</w:t>
            </w:r>
          </w:p>
        </w:tc>
        <w:tc>
          <w:tcPr>
            <w:tcW w:w="6120" w:type="dxa"/>
          </w:tcPr>
          <w:p>
            <w:pPr>
              <w:pStyle w:val="TableParagraph"/>
              <w:ind w:left="110" w:right="555"/>
              <w:rPr>
                <w:sz w:val="20"/>
              </w:rPr>
            </w:pPr>
            <w:r>
              <w:rPr>
                <w:sz w:val="20"/>
              </w:rPr>
              <w:t>Creates</w:t>
            </w:r>
            <w:r>
              <w:rPr>
                <w:spacing w:val="-5"/>
                <w:sz w:val="20"/>
              </w:rPr>
              <w:t> </w:t>
            </w:r>
            <w:r>
              <w:rPr>
                <w:sz w:val="20"/>
              </w:rPr>
              <w:t>new</w:t>
            </w:r>
            <w:r>
              <w:rPr>
                <w:spacing w:val="-5"/>
                <w:sz w:val="20"/>
              </w:rPr>
              <w:t> </w:t>
            </w:r>
            <w:r>
              <w:rPr>
                <w:sz w:val="20"/>
              </w:rPr>
              <w:t>content</w:t>
            </w:r>
            <w:r>
              <w:rPr>
                <w:spacing w:val="-5"/>
                <w:sz w:val="20"/>
              </w:rPr>
              <w:t> </w:t>
            </w:r>
            <w:r>
              <w:rPr>
                <w:sz w:val="20"/>
              </w:rPr>
              <w:t>area</w:t>
            </w:r>
            <w:r>
              <w:rPr>
                <w:spacing w:val="-5"/>
                <w:sz w:val="20"/>
              </w:rPr>
              <w:t> </w:t>
            </w:r>
            <w:r>
              <w:rPr>
                <w:sz w:val="20"/>
              </w:rPr>
              <w:t>in</w:t>
            </w:r>
            <w:r>
              <w:rPr>
                <w:spacing w:val="-5"/>
                <w:sz w:val="20"/>
              </w:rPr>
              <w:t> </w:t>
            </w:r>
            <w:r>
              <w:rPr>
                <w:sz w:val="20"/>
              </w:rPr>
              <w:t>RID</w:t>
            </w:r>
            <w:r>
              <w:rPr>
                <w:spacing w:val="-5"/>
                <w:sz w:val="20"/>
              </w:rPr>
              <w:t> </w:t>
            </w:r>
            <w:r>
              <w:rPr>
                <w:sz w:val="20"/>
              </w:rPr>
              <w:t>by</w:t>
            </w:r>
            <w:r>
              <w:rPr>
                <w:spacing w:val="-5"/>
                <w:sz w:val="20"/>
              </w:rPr>
              <w:t> </w:t>
            </w:r>
            <w:r>
              <w:rPr>
                <w:sz w:val="20"/>
              </w:rPr>
              <w:t>completing</w:t>
            </w:r>
            <w:r>
              <w:rPr>
                <w:spacing w:val="-5"/>
                <w:sz w:val="20"/>
              </w:rPr>
              <w:t> </w:t>
            </w:r>
            <w:r>
              <w:rPr>
                <w:sz w:val="20"/>
              </w:rPr>
              <w:t>the</w:t>
            </w:r>
            <w:r>
              <w:rPr>
                <w:spacing w:val="-5"/>
                <w:sz w:val="20"/>
              </w:rPr>
              <w:t> </w:t>
            </w:r>
            <w:r>
              <w:rPr>
                <w:sz w:val="20"/>
              </w:rPr>
              <w:t>following </w:t>
            </w:r>
            <w:r>
              <w:rPr>
                <w:spacing w:val="-2"/>
                <w:sz w:val="20"/>
              </w:rPr>
              <w:t>steps:</w:t>
            </w:r>
          </w:p>
          <w:p>
            <w:pPr>
              <w:pStyle w:val="TableParagraph"/>
              <w:numPr>
                <w:ilvl w:val="0"/>
                <w:numId w:val="5"/>
              </w:numPr>
              <w:tabs>
                <w:tab w:pos="470" w:val="left" w:leader="none"/>
                <w:tab w:pos="471" w:val="left" w:leader="none"/>
              </w:tabs>
              <w:spacing w:line="240" w:lineRule="auto" w:before="121" w:after="0"/>
              <w:ind w:left="470" w:right="209" w:hanging="360"/>
              <w:jc w:val="left"/>
              <w:rPr>
                <w:sz w:val="20"/>
              </w:rPr>
            </w:pPr>
            <w:r>
              <w:rPr>
                <w:sz w:val="20"/>
              </w:rPr>
              <w:t>Selects if the new content area is to be under centralized or country</w:t>
            </w:r>
            <w:r>
              <w:rPr>
                <w:spacing w:val="-5"/>
                <w:sz w:val="20"/>
              </w:rPr>
              <w:t> </w:t>
            </w:r>
            <w:r>
              <w:rPr>
                <w:sz w:val="20"/>
              </w:rPr>
              <w:t>control</w:t>
            </w:r>
            <w:r>
              <w:rPr>
                <w:spacing w:val="-5"/>
                <w:sz w:val="20"/>
              </w:rPr>
              <w:t> </w:t>
            </w:r>
            <w:r>
              <w:rPr>
                <w:sz w:val="20"/>
              </w:rPr>
              <w:t>(depending</w:t>
            </w:r>
            <w:r>
              <w:rPr>
                <w:spacing w:val="-5"/>
                <w:sz w:val="20"/>
              </w:rPr>
              <w:t> </w:t>
            </w:r>
            <w:r>
              <w:rPr>
                <w:sz w:val="20"/>
              </w:rPr>
              <w:t>on</w:t>
            </w:r>
            <w:r>
              <w:rPr>
                <w:spacing w:val="-5"/>
                <w:sz w:val="20"/>
              </w:rPr>
              <w:t> </w:t>
            </w:r>
            <w:r>
              <w:rPr>
                <w:sz w:val="20"/>
              </w:rPr>
              <w:t>content</w:t>
            </w:r>
            <w:r>
              <w:rPr>
                <w:spacing w:val="-5"/>
                <w:sz w:val="20"/>
              </w:rPr>
              <w:t> </w:t>
            </w:r>
            <w:r>
              <w:rPr>
                <w:sz w:val="20"/>
              </w:rPr>
              <w:t>area</w:t>
            </w:r>
            <w:r>
              <w:rPr>
                <w:spacing w:val="-5"/>
                <w:sz w:val="20"/>
              </w:rPr>
              <w:t> </w:t>
            </w:r>
            <w:r>
              <w:rPr>
                <w:sz w:val="20"/>
              </w:rPr>
              <w:t>and</w:t>
            </w:r>
            <w:r>
              <w:rPr>
                <w:spacing w:val="-5"/>
                <w:sz w:val="20"/>
              </w:rPr>
              <w:t> </w:t>
            </w:r>
            <w:r>
              <w:rPr>
                <w:sz w:val="20"/>
              </w:rPr>
              <w:t>business</w:t>
            </w:r>
            <w:r>
              <w:rPr>
                <w:spacing w:val="-5"/>
                <w:sz w:val="20"/>
              </w:rPr>
              <w:t> </w:t>
            </w:r>
            <w:r>
              <w:rPr>
                <w:sz w:val="20"/>
              </w:rPr>
              <w:t>unit requirements).</w:t>
            </w:r>
            <w:r>
              <w:rPr>
                <w:spacing w:val="40"/>
                <w:sz w:val="20"/>
              </w:rPr>
              <w:t> </w:t>
            </w:r>
            <w:r>
              <w:rPr>
                <w:sz w:val="20"/>
              </w:rPr>
              <w:t>For central control, enters the CO and QC names in RID.</w:t>
            </w:r>
            <w:r>
              <w:rPr>
                <w:spacing w:val="40"/>
                <w:sz w:val="20"/>
              </w:rPr>
              <w:t> </w:t>
            </w:r>
            <w:r>
              <w:rPr>
                <w:sz w:val="20"/>
              </w:rPr>
              <w:t>For country control, the CO and QC are already pre-determined</w:t>
            </w:r>
            <w:r>
              <w:rPr>
                <w:spacing w:val="-1"/>
                <w:sz w:val="20"/>
              </w:rPr>
              <w:t> </w:t>
            </w:r>
            <w:r>
              <w:rPr>
                <w:sz w:val="20"/>
              </w:rPr>
              <w:t>with</w:t>
            </w:r>
            <w:r>
              <w:rPr>
                <w:spacing w:val="-1"/>
                <w:sz w:val="20"/>
              </w:rPr>
              <w:t> </w:t>
            </w:r>
            <w:r>
              <w:rPr>
                <w:sz w:val="20"/>
              </w:rPr>
              <w:t>appropriate</w:t>
            </w:r>
            <w:r>
              <w:rPr>
                <w:spacing w:val="-1"/>
                <w:sz w:val="20"/>
              </w:rPr>
              <w:t> </w:t>
            </w:r>
            <w:r>
              <w:rPr>
                <w:sz w:val="20"/>
              </w:rPr>
              <w:t>restricted</w:t>
            </w:r>
            <w:r>
              <w:rPr>
                <w:spacing w:val="-1"/>
                <w:sz w:val="20"/>
              </w:rPr>
              <w:t> </w:t>
            </w:r>
            <w:r>
              <w:rPr>
                <w:sz w:val="20"/>
              </w:rPr>
              <w:t>access</w:t>
            </w:r>
            <w:r>
              <w:rPr>
                <w:spacing w:val="-1"/>
                <w:sz w:val="20"/>
              </w:rPr>
              <w:t> </w:t>
            </w:r>
            <w:r>
              <w:rPr>
                <w:sz w:val="20"/>
              </w:rPr>
              <w:t>for </w:t>
            </w:r>
            <w:r>
              <w:rPr>
                <w:spacing w:val="-4"/>
                <w:sz w:val="20"/>
              </w:rPr>
              <w:t>RSU.</w:t>
            </w:r>
          </w:p>
          <w:p>
            <w:pPr>
              <w:pStyle w:val="TableParagraph"/>
              <w:numPr>
                <w:ilvl w:val="0"/>
                <w:numId w:val="5"/>
              </w:numPr>
              <w:tabs>
                <w:tab w:pos="470" w:val="left" w:leader="none"/>
                <w:tab w:pos="471" w:val="left" w:leader="none"/>
              </w:tabs>
              <w:spacing w:line="240" w:lineRule="auto" w:before="0" w:after="0"/>
              <w:ind w:left="470" w:right="214" w:hanging="360"/>
              <w:jc w:val="left"/>
              <w:rPr>
                <w:sz w:val="20"/>
              </w:rPr>
            </w:pPr>
            <w:r>
              <w:rPr>
                <w:sz w:val="20"/>
              </w:rPr>
              <w:t>Determines if SME review is required (see definitions in section</w:t>
            </w:r>
            <w:r>
              <w:rPr>
                <w:spacing w:val="-4"/>
                <w:sz w:val="20"/>
              </w:rPr>
              <w:t> </w:t>
            </w:r>
            <w:r>
              <w:rPr>
                <w:sz w:val="20"/>
              </w:rPr>
              <w:t>4.0</w:t>
            </w:r>
            <w:r>
              <w:rPr>
                <w:spacing w:val="-4"/>
                <w:sz w:val="20"/>
              </w:rPr>
              <w:t> </w:t>
            </w:r>
            <w:r>
              <w:rPr>
                <w:sz w:val="20"/>
              </w:rPr>
              <w:t>for</w:t>
            </w:r>
            <w:r>
              <w:rPr>
                <w:spacing w:val="-4"/>
                <w:sz w:val="20"/>
              </w:rPr>
              <w:t> </w:t>
            </w:r>
            <w:r>
              <w:rPr>
                <w:sz w:val="20"/>
              </w:rPr>
              <w:t>explanation)</w:t>
            </w:r>
            <w:r>
              <w:rPr>
                <w:spacing w:val="-4"/>
                <w:sz w:val="20"/>
              </w:rPr>
              <w:t> </w:t>
            </w:r>
            <w:r>
              <w:rPr>
                <w:sz w:val="20"/>
              </w:rPr>
              <w:t>and</w:t>
            </w:r>
            <w:r>
              <w:rPr>
                <w:spacing w:val="-4"/>
                <w:sz w:val="20"/>
              </w:rPr>
              <w:t> </w:t>
            </w:r>
            <w:r>
              <w:rPr>
                <w:sz w:val="20"/>
              </w:rPr>
              <w:t>if</w:t>
            </w:r>
            <w:r>
              <w:rPr>
                <w:spacing w:val="-4"/>
                <w:sz w:val="20"/>
              </w:rPr>
              <w:t> </w:t>
            </w:r>
            <w:r>
              <w:rPr>
                <w:sz w:val="20"/>
              </w:rPr>
              <w:t>so,</w:t>
            </w:r>
            <w:r>
              <w:rPr>
                <w:spacing w:val="-4"/>
                <w:sz w:val="20"/>
              </w:rPr>
              <w:t> </w:t>
            </w:r>
            <w:r>
              <w:rPr>
                <w:sz w:val="20"/>
              </w:rPr>
              <w:t>enters</w:t>
            </w:r>
            <w:r>
              <w:rPr>
                <w:spacing w:val="-4"/>
                <w:sz w:val="20"/>
              </w:rPr>
              <w:t> </w:t>
            </w:r>
            <w:r>
              <w:rPr>
                <w:sz w:val="20"/>
              </w:rPr>
              <w:t>the</w:t>
            </w:r>
            <w:r>
              <w:rPr>
                <w:spacing w:val="-4"/>
                <w:sz w:val="20"/>
              </w:rPr>
              <w:t> </w:t>
            </w:r>
            <w:r>
              <w:rPr>
                <w:sz w:val="20"/>
              </w:rPr>
              <w:t>names</w:t>
            </w:r>
            <w:r>
              <w:rPr>
                <w:spacing w:val="-4"/>
                <w:sz w:val="20"/>
              </w:rPr>
              <w:t> </w:t>
            </w:r>
            <w:r>
              <w:rPr>
                <w:sz w:val="20"/>
              </w:rPr>
              <w:t>of</w:t>
            </w:r>
            <w:r>
              <w:rPr>
                <w:spacing w:val="-4"/>
                <w:sz w:val="20"/>
              </w:rPr>
              <w:t> </w:t>
            </w:r>
            <w:r>
              <w:rPr>
                <w:sz w:val="20"/>
              </w:rPr>
              <w:t>the SME reviewers.</w:t>
            </w:r>
          </w:p>
          <w:p>
            <w:pPr>
              <w:pStyle w:val="TableParagraph"/>
              <w:numPr>
                <w:ilvl w:val="0"/>
                <w:numId w:val="5"/>
              </w:numPr>
              <w:tabs>
                <w:tab w:pos="470" w:val="left" w:leader="none"/>
                <w:tab w:pos="471" w:val="left" w:leader="none"/>
              </w:tabs>
              <w:spacing w:line="240" w:lineRule="auto" w:before="0" w:after="0"/>
              <w:ind w:left="470" w:right="678" w:hanging="360"/>
              <w:jc w:val="left"/>
              <w:rPr>
                <w:sz w:val="20"/>
              </w:rPr>
            </w:pPr>
            <w:r>
              <w:rPr>
                <w:sz w:val="20"/>
              </w:rPr>
              <w:t>Adds</w:t>
            </w:r>
            <w:r>
              <w:rPr>
                <w:spacing w:val="-4"/>
                <w:sz w:val="20"/>
              </w:rPr>
              <w:t> </w:t>
            </w:r>
            <w:r>
              <w:rPr>
                <w:sz w:val="20"/>
              </w:rPr>
              <w:t>the</w:t>
            </w:r>
            <w:r>
              <w:rPr>
                <w:spacing w:val="-4"/>
                <w:sz w:val="20"/>
              </w:rPr>
              <w:t> </w:t>
            </w:r>
            <w:r>
              <w:rPr>
                <w:sz w:val="20"/>
              </w:rPr>
              <w:t>list</w:t>
            </w:r>
            <w:r>
              <w:rPr>
                <w:spacing w:val="-4"/>
                <w:sz w:val="20"/>
              </w:rPr>
              <w:t> </w:t>
            </w:r>
            <w:r>
              <w:rPr>
                <w:sz w:val="20"/>
              </w:rPr>
              <w:t>of</w:t>
            </w:r>
            <w:r>
              <w:rPr>
                <w:spacing w:val="-4"/>
                <w:sz w:val="20"/>
              </w:rPr>
              <w:t> </w:t>
            </w:r>
            <w:r>
              <w:rPr>
                <w:sz w:val="20"/>
              </w:rPr>
              <w:t>countries</w:t>
            </w:r>
            <w:r>
              <w:rPr>
                <w:spacing w:val="-4"/>
                <w:sz w:val="20"/>
              </w:rPr>
              <w:t> </w:t>
            </w:r>
            <w:r>
              <w:rPr>
                <w:sz w:val="20"/>
              </w:rPr>
              <w:t>for</w:t>
            </w:r>
            <w:r>
              <w:rPr>
                <w:spacing w:val="-4"/>
                <w:sz w:val="20"/>
              </w:rPr>
              <w:t> </w:t>
            </w:r>
            <w:r>
              <w:rPr>
                <w:sz w:val="20"/>
              </w:rPr>
              <w:t>which</w:t>
            </w:r>
            <w:r>
              <w:rPr>
                <w:spacing w:val="-4"/>
                <w:sz w:val="20"/>
              </w:rPr>
              <w:t> </w:t>
            </w:r>
            <w:r>
              <w:rPr>
                <w:sz w:val="20"/>
              </w:rPr>
              <w:t>the</w:t>
            </w:r>
            <w:r>
              <w:rPr>
                <w:spacing w:val="-4"/>
                <w:sz w:val="20"/>
              </w:rPr>
              <w:t> </w:t>
            </w:r>
            <w:r>
              <w:rPr>
                <w:sz w:val="20"/>
              </w:rPr>
              <w:t>new</w:t>
            </w:r>
            <w:r>
              <w:rPr>
                <w:spacing w:val="-4"/>
                <w:sz w:val="20"/>
              </w:rPr>
              <w:t> </w:t>
            </w:r>
            <w:r>
              <w:rPr>
                <w:sz w:val="20"/>
              </w:rPr>
              <w:t>content</w:t>
            </w:r>
            <w:r>
              <w:rPr>
                <w:spacing w:val="-4"/>
                <w:sz w:val="20"/>
              </w:rPr>
              <w:t> </w:t>
            </w:r>
            <w:r>
              <w:rPr>
                <w:sz w:val="20"/>
              </w:rPr>
              <w:t>area should be completed.</w:t>
            </w:r>
          </w:p>
          <w:p>
            <w:pPr>
              <w:pStyle w:val="TableParagraph"/>
              <w:numPr>
                <w:ilvl w:val="0"/>
                <w:numId w:val="5"/>
              </w:numPr>
              <w:tabs>
                <w:tab w:pos="470" w:val="left" w:leader="none"/>
                <w:tab w:pos="471" w:val="left" w:leader="none"/>
              </w:tabs>
              <w:spacing w:line="240" w:lineRule="auto" w:before="0" w:after="0"/>
              <w:ind w:left="470" w:right="120" w:hanging="360"/>
              <w:jc w:val="left"/>
              <w:rPr>
                <w:sz w:val="20"/>
              </w:rPr>
            </w:pPr>
            <w:r>
              <w:rPr>
                <w:sz w:val="20"/>
              </w:rPr>
              <w:t>If the content area is a questionnaire, the SU writes each question</w:t>
            </w:r>
            <w:r>
              <w:rPr>
                <w:spacing w:val="-5"/>
                <w:sz w:val="20"/>
              </w:rPr>
              <w:t> </w:t>
            </w:r>
            <w:r>
              <w:rPr>
                <w:sz w:val="20"/>
              </w:rPr>
              <w:t>within</w:t>
            </w:r>
            <w:r>
              <w:rPr>
                <w:spacing w:val="-5"/>
                <w:sz w:val="20"/>
              </w:rPr>
              <w:t> </w:t>
            </w:r>
            <w:r>
              <w:rPr>
                <w:sz w:val="20"/>
              </w:rPr>
              <w:t>RID,</w:t>
            </w:r>
            <w:r>
              <w:rPr>
                <w:spacing w:val="-5"/>
                <w:sz w:val="20"/>
              </w:rPr>
              <w:t> </w:t>
            </w:r>
            <w:r>
              <w:rPr>
                <w:sz w:val="20"/>
              </w:rPr>
              <w:t>including</w:t>
            </w:r>
            <w:r>
              <w:rPr>
                <w:spacing w:val="-5"/>
                <w:sz w:val="20"/>
              </w:rPr>
              <w:t> </w:t>
            </w:r>
            <w:r>
              <w:rPr>
                <w:sz w:val="20"/>
              </w:rPr>
              <w:t>instructional</w:t>
            </w:r>
            <w:r>
              <w:rPr>
                <w:spacing w:val="-5"/>
                <w:sz w:val="20"/>
              </w:rPr>
              <w:t> </w:t>
            </w:r>
            <w:r>
              <w:rPr>
                <w:sz w:val="20"/>
              </w:rPr>
              <w:t>text</w:t>
            </w:r>
            <w:r>
              <w:rPr>
                <w:spacing w:val="-5"/>
                <w:sz w:val="20"/>
              </w:rPr>
              <w:t> </w:t>
            </w:r>
            <w:r>
              <w:rPr>
                <w:sz w:val="20"/>
              </w:rPr>
              <w:t>as</w:t>
            </w:r>
            <w:r>
              <w:rPr>
                <w:spacing w:val="-5"/>
                <w:sz w:val="20"/>
              </w:rPr>
              <w:t> </w:t>
            </w:r>
            <w:r>
              <w:rPr>
                <w:sz w:val="20"/>
              </w:rPr>
              <w:t>appropriate, and selects the response options (free text, multi-select</w:t>
            </w:r>
            <w:r>
              <w:rPr>
                <w:spacing w:val="40"/>
                <w:sz w:val="20"/>
              </w:rPr>
              <w:t> </w:t>
            </w:r>
            <w:r>
              <w:rPr>
                <w:sz w:val="20"/>
              </w:rPr>
              <w:t>option, single select option, integer etc.). For multi select and single select options, types all options available for the CO to </w:t>
            </w:r>
            <w:r>
              <w:rPr>
                <w:spacing w:val="-2"/>
                <w:sz w:val="20"/>
              </w:rPr>
              <w:t>select.</w:t>
            </w:r>
          </w:p>
          <w:p>
            <w:pPr>
              <w:pStyle w:val="TableParagraph"/>
              <w:numPr>
                <w:ilvl w:val="0"/>
                <w:numId w:val="5"/>
              </w:numPr>
              <w:tabs>
                <w:tab w:pos="470" w:val="left" w:leader="none"/>
                <w:tab w:pos="471" w:val="left" w:leader="none"/>
              </w:tabs>
              <w:spacing w:line="240" w:lineRule="auto" w:before="0" w:after="0"/>
              <w:ind w:left="470" w:right="350" w:hanging="360"/>
              <w:jc w:val="left"/>
              <w:rPr>
                <w:sz w:val="20"/>
              </w:rPr>
            </w:pPr>
            <w:r>
              <w:rPr>
                <w:sz w:val="20"/>
              </w:rPr>
              <w:t>If the content area is a document repository, the SU writes instructional</w:t>
            </w:r>
            <w:r>
              <w:rPr>
                <w:spacing w:val="-6"/>
                <w:sz w:val="20"/>
              </w:rPr>
              <w:t> </w:t>
            </w:r>
            <w:r>
              <w:rPr>
                <w:sz w:val="20"/>
              </w:rPr>
              <w:t>text</w:t>
            </w:r>
            <w:r>
              <w:rPr>
                <w:spacing w:val="-5"/>
                <w:sz w:val="20"/>
              </w:rPr>
              <w:t> </w:t>
            </w:r>
            <w:r>
              <w:rPr>
                <w:sz w:val="20"/>
              </w:rPr>
              <w:t>on</w:t>
            </w:r>
            <w:r>
              <w:rPr>
                <w:spacing w:val="-6"/>
                <w:sz w:val="20"/>
              </w:rPr>
              <w:t> </w:t>
            </w:r>
            <w:r>
              <w:rPr>
                <w:sz w:val="20"/>
              </w:rPr>
              <w:t>what</w:t>
            </w:r>
            <w:r>
              <w:rPr>
                <w:spacing w:val="-6"/>
                <w:sz w:val="20"/>
              </w:rPr>
              <w:t> </w:t>
            </w:r>
            <w:r>
              <w:rPr>
                <w:sz w:val="20"/>
              </w:rPr>
              <w:t>document(s)</w:t>
            </w:r>
            <w:r>
              <w:rPr>
                <w:spacing w:val="-6"/>
                <w:sz w:val="20"/>
              </w:rPr>
              <w:t> </w:t>
            </w:r>
            <w:r>
              <w:rPr>
                <w:sz w:val="20"/>
              </w:rPr>
              <w:t>is/are</w:t>
            </w:r>
            <w:r>
              <w:rPr>
                <w:spacing w:val="-6"/>
                <w:sz w:val="20"/>
              </w:rPr>
              <w:t> </w:t>
            </w:r>
            <w:r>
              <w:rPr>
                <w:sz w:val="20"/>
              </w:rPr>
              <w:t>to</w:t>
            </w:r>
            <w:r>
              <w:rPr>
                <w:spacing w:val="-5"/>
                <w:sz w:val="20"/>
              </w:rPr>
              <w:t> </w:t>
            </w:r>
            <w:r>
              <w:rPr>
                <w:sz w:val="20"/>
              </w:rPr>
              <w:t>be</w:t>
            </w:r>
            <w:r>
              <w:rPr>
                <w:spacing w:val="-6"/>
                <w:sz w:val="20"/>
              </w:rPr>
              <w:t> </w:t>
            </w:r>
            <w:r>
              <w:rPr>
                <w:sz w:val="20"/>
              </w:rPr>
              <w:t>uploaded by the CO.</w:t>
            </w:r>
          </w:p>
          <w:p>
            <w:pPr>
              <w:pStyle w:val="TableParagraph"/>
              <w:numPr>
                <w:ilvl w:val="0"/>
                <w:numId w:val="5"/>
              </w:numPr>
              <w:tabs>
                <w:tab w:pos="470" w:val="left" w:leader="none"/>
                <w:tab w:pos="471" w:val="left" w:leader="none"/>
              </w:tabs>
              <w:spacing w:line="240" w:lineRule="auto" w:before="0" w:after="0"/>
              <w:ind w:left="470" w:right="156" w:hanging="360"/>
              <w:jc w:val="left"/>
              <w:rPr>
                <w:sz w:val="20"/>
              </w:rPr>
            </w:pPr>
            <w:r>
              <w:rPr>
                <w:sz w:val="20"/>
              </w:rPr>
              <w:t>Confirms</w:t>
            </w:r>
            <w:r>
              <w:rPr>
                <w:spacing w:val="-4"/>
                <w:sz w:val="20"/>
              </w:rPr>
              <w:t> </w:t>
            </w:r>
            <w:r>
              <w:rPr>
                <w:sz w:val="20"/>
              </w:rPr>
              <w:t>completion</w:t>
            </w:r>
            <w:r>
              <w:rPr>
                <w:spacing w:val="-4"/>
                <w:sz w:val="20"/>
              </w:rPr>
              <w:t> </w:t>
            </w:r>
            <w:r>
              <w:rPr>
                <w:sz w:val="20"/>
              </w:rPr>
              <w:t>of</w:t>
            </w:r>
            <w:r>
              <w:rPr>
                <w:spacing w:val="-4"/>
                <w:sz w:val="20"/>
              </w:rPr>
              <w:t> </w:t>
            </w:r>
            <w:r>
              <w:rPr>
                <w:sz w:val="20"/>
              </w:rPr>
              <w:t>the</w:t>
            </w:r>
            <w:r>
              <w:rPr>
                <w:spacing w:val="-4"/>
                <w:sz w:val="20"/>
              </w:rPr>
              <w:t> </w:t>
            </w:r>
            <w:r>
              <w:rPr>
                <w:sz w:val="20"/>
              </w:rPr>
              <w:t>new</w:t>
            </w:r>
            <w:r>
              <w:rPr>
                <w:spacing w:val="-4"/>
                <w:sz w:val="20"/>
              </w:rPr>
              <w:t> </w:t>
            </w:r>
            <w:r>
              <w:rPr>
                <w:sz w:val="20"/>
              </w:rPr>
              <w:t>content</w:t>
            </w:r>
            <w:r>
              <w:rPr>
                <w:spacing w:val="-4"/>
                <w:sz w:val="20"/>
              </w:rPr>
              <w:t> </w:t>
            </w:r>
            <w:r>
              <w:rPr>
                <w:sz w:val="20"/>
              </w:rPr>
              <w:t>area</w:t>
            </w:r>
            <w:r>
              <w:rPr>
                <w:spacing w:val="-4"/>
                <w:sz w:val="20"/>
              </w:rPr>
              <w:t> </w:t>
            </w:r>
            <w:r>
              <w:rPr>
                <w:sz w:val="20"/>
              </w:rPr>
              <w:t>in</w:t>
            </w:r>
            <w:r>
              <w:rPr>
                <w:spacing w:val="-4"/>
                <w:sz w:val="20"/>
              </w:rPr>
              <w:t> </w:t>
            </w:r>
            <w:r>
              <w:rPr>
                <w:sz w:val="20"/>
              </w:rPr>
              <w:t>RID</w:t>
            </w:r>
            <w:r>
              <w:rPr>
                <w:spacing w:val="-3"/>
                <w:sz w:val="20"/>
              </w:rPr>
              <w:t> </w:t>
            </w:r>
            <w:r>
              <w:rPr>
                <w:sz w:val="20"/>
              </w:rPr>
              <w:t>which</w:t>
            </w:r>
            <w:r>
              <w:rPr>
                <w:spacing w:val="-5"/>
                <w:sz w:val="20"/>
              </w:rPr>
              <w:t> </w:t>
            </w:r>
            <w:r>
              <w:rPr>
                <w:sz w:val="20"/>
              </w:rPr>
              <w:t>will then auto-generate a task for the content owner to compete the new content area (questionnaire or document repository </w:t>
            </w:r>
            <w:r>
              <w:rPr>
                <w:spacing w:val="-2"/>
                <w:sz w:val="20"/>
              </w:rPr>
              <w:t>request).</w:t>
            </w:r>
          </w:p>
        </w:tc>
        <w:tc>
          <w:tcPr>
            <w:tcW w:w="1810" w:type="dxa"/>
          </w:tcPr>
          <w:p>
            <w:pPr>
              <w:pStyle w:val="TableParagraph"/>
              <w:spacing w:before="42"/>
              <w:ind w:left="110"/>
              <w:rPr>
                <w:sz w:val="20"/>
              </w:rPr>
            </w:pPr>
            <w:r>
              <w:rPr>
                <w:sz w:val="20"/>
              </w:rPr>
              <w:t>In agreed timeframe to fit business</w:t>
            </w:r>
            <w:r>
              <w:rPr>
                <w:spacing w:val="-8"/>
                <w:sz w:val="20"/>
              </w:rPr>
              <w:t> </w:t>
            </w:r>
            <w:r>
              <w:rPr>
                <w:spacing w:val="-2"/>
                <w:sz w:val="20"/>
              </w:rPr>
              <w:t>needs</w:t>
            </w:r>
          </w:p>
        </w:tc>
      </w:tr>
      <w:tr>
        <w:trPr>
          <w:trHeight w:val="810" w:hRule="atLeast"/>
        </w:trPr>
        <w:tc>
          <w:tcPr>
            <w:tcW w:w="797" w:type="dxa"/>
          </w:tcPr>
          <w:p>
            <w:pPr>
              <w:pStyle w:val="TableParagraph"/>
              <w:spacing w:before="42"/>
              <w:ind w:right="226"/>
              <w:jc w:val="right"/>
              <w:rPr>
                <w:b/>
                <w:sz w:val="20"/>
              </w:rPr>
            </w:pPr>
            <w:r>
              <w:rPr>
                <w:b/>
                <w:spacing w:val="-2"/>
                <w:sz w:val="20"/>
              </w:rPr>
              <w:t>6.2.2</w:t>
            </w:r>
          </w:p>
        </w:tc>
        <w:tc>
          <w:tcPr>
            <w:tcW w:w="1339" w:type="dxa"/>
            <w:vMerge/>
            <w:tcBorders>
              <w:top w:val="nil"/>
            </w:tcBorders>
          </w:tcPr>
          <w:p>
            <w:pPr>
              <w:rPr>
                <w:sz w:val="2"/>
                <w:szCs w:val="2"/>
              </w:rPr>
            </w:pPr>
          </w:p>
        </w:tc>
        <w:tc>
          <w:tcPr>
            <w:tcW w:w="6120" w:type="dxa"/>
          </w:tcPr>
          <w:p>
            <w:pPr>
              <w:pStyle w:val="TableParagraph"/>
              <w:ind w:left="110" w:right="555"/>
              <w:rPr>
                <w:sz w:val="20"/>
              </w:rPr>
            </w:pPr>
            <w:r>
              <w:rPr>
                <w:sz w:val="20"/>
              </w:rPr>
              <w:t>Arranges (with SME) or conducts training for the RIS on new country-controlled</w:t>
            </w:r>
            <w:r>
              <w:rPr>
                <w:spacing w:val="-8"/>
                <w:sz w:val="20"/>
              </w:rPr>
              <w:t> </w:t>
            </w:r>
            <w:r>
              <w:rPr>
                <w:sz w:val="20"/>
              </w:rPr>
              <w:t>content</w:t>
            </w:r>
            <w:r>
              <w:rPr>
                <w:spacing w:val="-8"/>
                <w:sz w:val="20"/>
              </w:rPr>
              <w:t> </w:t>
            </w:r>
            <w:r>
              <w:rPr>
                <w:sz w:val="20"/>
              </w:rPr>
              <w:t>areas,</w:t>
            </w:r>
            <w:r>
              <w:rPr>
                <w:spacing w:val="-8"/>
                <w:sz w:val="20"/>
              </w:rPr>
              <w:t> </w:t>
            </w:r>
            <w:r>
              <w:rPr>
                <w:sz w:val="20"/>
              </w:rPr>
              <w:t>and</w:t>
            </w:r>
            <w:r>
              <w:rPr>
                <w:spacing w:val="-8"/>
                <w:sz w:val="20"/>
              </w:rPr>
              <w:t> </w:t>
            </w:r>
            <w:r>
              <w:rPr>
                <w:sz w:val="20"/>
              </w:rPr>
              <w:t>authors</w:t>
            </w:r>
            <w:r>
              <w:rPr>
                <w:spacing w:val="-8"/>
                <w:sz w:val="20"/>
              </w:rPr>
              <w:t> </w:t>
            </w:r>
            <w:r>
              <w:rPr>
                <w:sz w:val="20"/>
              </w:rPr>
              <w:t>quick</w:t>
            </w:r>
            <w:r>
              <w:rPr>
                <w:spacing w:val="-8"/>
                <w:sz w:val="20"/>
              </w:rPr>
              <w:t> </w:t>
            </w:r>
            <w:r>
              <w:rPr>
                <w:sz w:val="20"/>
              </w:rPr>
              <w:t>reference guides (QRGs) to support new content areas.</w:t>
            </w:r>
          </w:p>
        </w:tc>
        <w:tc>
          <w:tcPr>
            <w:tcW w:w="1810" w:type="dxa"/>
          </w:tcPr>
          <w:p>
            <w:pPr>
              <w:pStyle w:val="TableParagraph"/>
              <w:spacing w:before="38"/>
              <w:ind w:left="110" w:right="141"/>
              <w:rPr>
                <w:sz w:val="20"/>
              </w:rPr>
            </w:pPr>
            <w:r>
              <w:rPr>
                <w:sz w:val="20"/>
              </w:rPr>
              <w:t>When new content</w:t>
            </w:r>
            <w:r>
              <w:rPr>
                <w:spacing w:val="-14"/>
                <w:sz w:val="20"/>
              </w:rPr>
              <w:t> </w:t>
            </w:r>
            <w:r>
              <w:rPr>
                <w:sz w:val="20"/>
              </w:rPr>
              <w:t>area</w:t>
            </w:r>
            <w:r>
              <w:rPr>
                <w:spacing w:val="-14"/>
                <w:sz w:val="20"/>
              </w:rPr>
              <w:t> </w:t>
            </w:r>
            <w:r>
              <w:rPr>
                <w:sz w:val="20"/>
              </w:rPr>
              <w:t>is </w:t>
            </w:r>
            <w:r>
              <w:rPr>
                <w:spacing w:val="-2"/>
                <w:sz w:val="20"/>
              </w:rPr>
              <w:t>released</w:t>
            </w:r>
          </w:p>
        </w:tc>
      </w:tr>
      <w:tr>
        <w:trPr>
          <w:trHeight w:val="2078" w:hRule="atLeast"/>
        </w:trPr>
        <w:tc>
          <w:tcPr>
            <w:tcW w:w="797" w:type="dxa"/>
          </w:tcPr>
          <w:p>
            <w:pPr>
              <w:pStyle w:val="TableParagraph"/>
              <w:spacing w:before="42"/>
              <w:ind w:right="226"/>
              <w:jc w:val="right"/>
              <w:rPr>
                <w:b/>
                <w:sz w:val="20"/>
              </w:rPr>
            </w:pPr>
            <w:r>
              <w:rPr>
                <w:b/>
                <w:spacing w:val="-2"/>
                <w:sz w:val="20"/>
              </w:rPr>
              <w:t>6.2.3</w:t>
            </w:r>
          </w:p>
        </w:tc>
        <w:tc>
          <w:tcPr>
            <w:tcW w:w="1339" w:type="dxa"/>
            <w:vMerge/>
            <w:tcBorders>
              <w:top w:val="nil"/>
            </w:tcBorders>
          </w:tcPr>
          <w:p>
            <w:pPr>
              <w:rPr>
                <w:sz w:val="2"/>
                <w:szCs w:val="2"/>
              </w:rPr>
            </w:pPr>
          </w:p>
        </w:tc>
        <w:tc>
          <w:tcPr>
            <w:tcW w:w="6120" w:type="dxa"/>
          </w:tcPr>
          <w:p>
            <w:pPr>
              <w:pStyle w:val="TableParagraph"/>
              <w:ind w:left="110" w:right="156"/>
              <w:rPr>
                <w:sz w:val="20"/>
              </w:rPr>
            </w:pPr>
            <w:r>
              <w:rPr>
                <w:sz w:val="20"/>
              </w:rPr>
              <w:t>Modifies content of existing questionnaires held in RID, as required e.g. deletes or adds in new questions to an existing content questionnaire or expands or reduces options for responses.</w:t>
            </w:r>
            <w:r>
              <w:rPr>
                <w:spacing w:val="40"/>
                <w:sz w:val="20"/>
              </w:rPr>
              <w:t> </w:t>
            </w:r>
            <w:r>
              <w:rPr>
                <w:sz w:val="20"/>
              </w:rPr>
              <w:t>Communicates</w:t>
            </w:r>
            <w:r>
              <w:rPr>
                <w:spacing w:val="-5"/>
                <w:sz w:val="20"/>
              </w:rPr>
              <w:t> </w:t>
            </w:r>
            <w:r>
              <w:rPr>
                <w:sz w:val="20"/>
              </w:rPr>
              <w:t>explanation</w:t>
            </w:r>
            <w:r>
              <w:rPr>
                <w:spacing w:val="-5"/>
                <w:sz w:val="20"/>
              </w:rPr>
              <w:t> </w:t>
            </w:r>
            <w:r>
              <w:rPr>
                <w:sz w:val="20"/>
              </w:rPr>
              <w:t>for</w:t>
            </w:r>
            <w:r>
              <w:rPr>
                <w:spacing w:val="-4"/>
                <w:sz w:val="20"/>
              </w:rPr>
              <w:t> </w:t>
            </w:r>
            <w:r>
              <w:rPr>
                <w:sz w:val="20"/>
              </w:rPr>
              <w:t>the</w:t>
            </w:r>
            <w:r>
              <w:rPr>
                <w:spacing w:val="-4"/>
                <w:sz w:val="20"/>
              </w:rPr>
              <w:t> </w:t>
            </w:r>
            <w:r>
              <w:rPr>
                <w:sz w:val="20"/>
              </w:rPr>
              <w:t>change</w:t>
            </w:r>
            <w:r>
              <w:rPr>
                <w:spacing w:val="-5"/>
                <w:sz w:val="20"/>
              </w:rPr>
              <w:t> </w:t>
            </w:r>
            <w:r>
              <w:rPr>
                <w:sz w:val="20"/>
              </w:rPr>
              <w:t>to</w:t>
            </w:r>
            <w:r>
              <w:rPr>
                <w:spacing w:val="-4"/>
                <w:sz w:val="20"/>
              </w:rPr>
              <w:t> </w:t>
            </w:r>
            <w:r>
              <w:rPr>
                <w:sz w:val="20"/>
              </w:rPr>
              <w:t>CO</w:t>
            </w:r>
            <w:r>
              <w:rPr>
                <w:spacing w:val="-5"/>
                <w:sz w:val="20"/>
              </w:rPr>
              <w:t> </w:t>
            </w:r>
            <w:r>
              <w:rPr>
                <w:sz w:val="20"/>
              </w:rPr>
              <w:t>and QC by email.</w:t>
            </w:r>
          </w:p>
          <w:p>
            <w:pPr>
              <w:pStyle w:val="TableParagraph"/>
              <w:spacing w:before="8"/>
              <w:rPr>
                <w:sz w:val="29"/>
              </w:rPr>
            </w:pPr>
          </w:p>
          <w:p>
            <w:pPr>
              <w:pStyle w:val="TableParagraph"/>
              <w:spacing w:line="244" w:lineRule="auto" w:before="1"/>
              <w:ind w:left="110"/>
              <w:rPr>
                <w:sz w:val="20"/>
              </w:rPr>
            </w:pPr>
            <w:r>
              <w:rPr>
                <w:b/>
                <w:sz w:val="20"/>
              </w:rPr>
              <w:t>Note:</w:t>
            </w:r>
            <w:r>
              <w:rPr>
                <w:b/>
                <w:spacing w:val="-3"/>
                <w:sz w:val="20"/>
              </w:rPr>
              <w:t> </w:t>
            </w:r>
            <w:r>
              <w:rPr>
                <w:sz w:val="20"/>
              </w:rPr>
              <w:t>Adjustments</w:t>
            </w:r>
            <w:r>
              <w:rPr>
                <w:spacing w:val="-5"/>
                <w:sz w:val="20"/>
              </w:rPr>
              <w:t> </w:t>
            </w:r>
            <w:r>
              <w:rPr>
                <w:sz w:val="20"/>
              </w:rPr>
              <w:t>to</w:t>
            </w:r>
            <w:r>
              <w:rPr>
                <w:spacing w:val="-5"/>
                <w:sz w:val="20"/>
              </w:rPr>
              <w:t> </w:t>
            </w:r>
            <w:r>
              <w:rPr>
                <w:sz w:val="20"/>
              </w:rPr>
              <w:t>questionnaires</w:t>
            </w:r>
            <w:r>
              <w:rPr>
                <w:spacing w:val="-5"/>
                <w:sz w:val="20"/>
              </w:rPr>
              <w:t> </w:t>
            </w:r>
            <w:r>
              <w:rPr>
                <w:sz w:val="20"/>
              </w:rPr>
              <w:t>requiring</w:t>
            </w:r>
            <w:r>
              <w:rPr>
                <w:spacing w:val="-5"/>
                <w:sz w:val="20"/>
              </w:rPr>
              <w:t> </w:t>
            </w:r>
            <w:r>
              <w:rPr>
                <w:sz w:val="20"/>
              </w:rPr>
              <w:t>new</w:t>
            </w:r>
            <w:r>
              <w:rPr>
                <w:spacing w:val="-5"/>
                <w:sz w:val="20"/>
              </w:rPr>
              <w:t> </w:t>
            </w:r>
            <w:r>
              <w:rPr>
                <w:sz w:val="20"/>
              </w:rPr>
              <w:t>data</w:t>
            </w:r>
            <w:r>
              <w:rPr>
                <w:spacing w:val="-5"/>
                <w:sz w:val="20"/>
              </w:rPr>
              <w:t> </w:t>
            </w:r>
            <w:r>
              <w:rPr>
                <w:sz w:val="20"/>
              </w:rPr>
              <w:t>to</w:t>
            </w:r>
            <w:r>
              <w:rPr>
                <w:spacing w:val="-5"/>
                <w:sz w:val="20"/>
              </w:rPr>
              <w:t> </w:t>
            </w:r>
            <w:r>
              <w:rPr>
                <w:sz w:val="20"/>
              </w:rPr>
              <w:t>be entered will also auto-generate tasks to the CO.</w:t>
            </w:r>
          </w:p>
        </w:tc>
        <w:tc>
          <w:tcPr>
            <w:tcW w:w="1810" w:type="dxa"/>
          </w:tcPr>
          <w:p>
            <w:pPr>
              <w:pStyle w:val="TableParagraph"/>
              <w:spacing w:before="38"/>
              <w:ind w:left="110"/>
              <w:rPr>
                <w:sz w:val="20"/>
              </w:rPr>
            </w:pPr>
            <w:r>
              <w:rPr>
                <w:sz w:val="20"/>
              </w:rPr>
              <w:t>In agreed timeframe to fit business</w:t>
            </w:r>
            <w:r>
              <w:rPr>
                <w:spacing w:val="-8"/>
                <w:sz w:val="20"/>
              </w:rPr>
              <w:t> </w:t>
            </w:r>
            <w:r>
              <w:rPr>
                <w:spacing w:val="-2"/>
                <w:sz w:val="20"/>
              </w:rPr>
              <w:t>needs</w:t>
            </w:r>
          </w:p>
        </w:tc>
      </w:tr>
    </w:tbl>
    <w:p>
      <w:pPr>
        <w:spacing w:after="0"/>
        <w:rPr>
          <w:sz w:val="20"/>
        </w:rPr>
        <w:sectPr>
          <w:pgSz w:w="12240" w:h="15840"/>
          <w:pgMar w:header="725" w:footer="952" w:top="2540" w:bottom="1140" w:left="900" w:right="620"/>
        </w:sectPr>
      </w:pPr>
    </w:p>
    <w:p>
      <w:pPr>
        <w:pStyle w:val="BodyText"/>
        <w:spacing w:before="11"/>
        <w:rPr>
          <w:sz w:val="13"/>
        </w:rPr>
      </w:pPr>
    </w:p>
    <w:p>
      <w:pPr>
        <w:pStyle w:val="ListParagraph"/>
        <w:numPr>
          <w:ilvl w:val="1"/>
          <w:numId w:val="4"/>
        </w:numPr>
        <w:tabs>
          <w:tab w:pos="1979" w:val="left" w:leader="none"/>
          <w:tab w:pos="1980" w:val="left" w:leader="none"/>
        </w:tabs>
        <w:spacing w:line="240" w:lineRule="auto" w:before="94" w:after="0"/>
        <w:ind w:left="1980" w:right="0" w:hanging="720"/>
        <w:jc w:val="left"/>
        <w:rPr>
          <w:b/>
          <w:sz w:val="22"/>
        </w:rPr>
      </w:pPr>
      <w:bookmarkStart w:name="Completing Initial Content" w:id="9"/>
      <w:bookmarkEnd w:id="9"/>
      <w:r>
        <w:rPr>
          <w:b/>
          <w:sz w:val="22"/>
        </w:rPr>
        <w:t>Completin</w:t>
      </w:r>
      <w:r>
        <w:rPr>
          <w:b/>
          <w:sz w:val="22"/>
        </w:rPr>
        <w:t>g</w:t>
      </w:r>
      <w:r>
        <w:rPr>
          <w:b/>
          <w:spacing w:val="-13"/>
          <w:sz w:val="22"/>
        </w:rPr>
        <w:t> </w:t>
      </w:r>
      <w:r>
        <w:rPr>
          <w:b/>
          <w:sz w:val="22"/>
        </w:rPr>
        <w:t>Initial</w:t>
      </w:r>
      <w:r>
        <w:rPr>
          <w:b/>
          <w:spacing w:val="-14"/>
          <w:sz w:val="22"/>
        </w:rPr>
        <w:t> </w:t>
      </w:r>
      <w:r>
        <w:rPr>
          <w:b/>
          <w:spacing w:val="-2"/>
          <w:sz w:val="22"/>
        </w:rPr>
        <w:t>Content</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98"/>
        <w:gridCol w:w="1810"/>
      </w:tblGrid>
      <w:tr>
        <w:trPr>
          <w:trHeight w:val="388"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98" w:type="dxa"/>
            <w:shd w:val="clear" w:color="auto" w:fill="D9D9D9"/>
          </w:tcPr>
          <w:p>
            <w:pPr>
              <w:pStyle w:val="TableParagraph"/>
              <w:spacing w:before="33"/>
              <w:ind w:left="104"/>
              <w:rPr>
                <w:b/>
                <w:sz w:val="20"/>
              </w:rPr>
            </w:pPr>
            <w:r>
              <w:rPr>
                <w:b/>
                <w:spacing w:val="-2"/>
                <w:sz w:val="20"/>
              </w:rPr>
              <w:t>Step:</w:t>
            </w:r>
          </w:p>
        </w:tc>
        <w:tc>
          <w:tcPr>
            <w:tcW w:w="1810" w:type="dxa"/>
            <w:shd w:val="clear" w:color="auto" w:fill="D9D9D9"/>
          </w:tcPr>
          <w:p>
            <w:pPr>
              <w:pStyle w:val="TableParagraph"/>
              <w:spacing w:before="38"/>
              <w:ind w:left="109"/>
              <w:rPr>
                <w:b/>
                <w:sz w:val="20"/>
              </w:rPr>
            </w:pPr>
            <w:r>
              <w:rPr>
                <w:b/>
                <w:spacing w:val="-2"/>
                <w:sz w:val="20"/>
              </w:rPr>
              <w:t>When:</w:t>
            </w:r>
          </w:p>
        </w:tc>
      </w:tr>
      <w:tr>
        <w:trPr>
          <w:trHeight w:val="503" w:hRule="atLeast"/>
        </w:trPr>
        <w:tc>
          <w:tcPr>
            <w:tcW w:w="797" w:type="dxa"/>
          </w:tcPr>
          <w:p>
            <w:pPr>
              <w:pStyle w:val="TableParagraph"/>
              <w:spacing w:before="42"/>
              <w:ind w:right="226"/>
              <w:jc w:val="right"/>
              <w:rPr>
                <w:b/>
                <w:sz w:val="20"/>
              </w:rPr>
            </w:pPr>
            <w:r>
              <w:rPr>
                <w:b/>
                <w:spacing w:val="-2"/>
                <w:sz w:val="20"/>
              </w:rPr>
              <w:t>6.3.1</w:t>
            </w:r>
          </w:p>
        </w:tc>
        <w:tc>
          <w:tcPr>
            <w:tcW w:w="1162" w:type="dxa"/>
            <w:vMerge w:val="restart"/>
          </w:tcPr>
          <w:p>
            <w:pPr>
              <w:pStyle w:val="TableParagraph"/>
              <w:spacing w:before="42"/>
              <w:ind w:left="110"/>
              <w:rPr>
                <w:sz w:val="20"/>
              </w:rPr>
            </w:pPr>
            <w:r>
              <w:rPr>
                <w:spacing w:val="-5"/>
                <w:sz w:val="20"/>
              </w:rPr>
              <w:t>CO</w:t>
            </w:r>
          </w:p>
        </w:tc>
        <w:tc>
          <w:tcPr>
            <w:tcW w:w="6298" w:type="dxa"/>
          </w:tcPr>
          <w:p>
            <w:pPr>
              <w:pStyle w:val="TableParagraph"/>
              <w:spacing w:line="229" w:lineRule="exact"/>
              <w:ind w:left="104"/>
              <w:rPr>
                <w:sz w:val="20"/>
              </w:rPr>
            </w:pPr>
            <w:r>
              <w:rPr>
                <w:sz w:val="20"/>
              </w:rPr>
              <w:t>Accepts</w:t>
            </w:r>
            <w:r>
              <w:rPr>
                <w:spacing w:val="-5"/>
                <w:sz w:val="20"/>
              </w:rPr>
              <w:t> </w:t>
            </w:r>
            <w:r>
              <w:rPr>
                <w:sz w:val="20"/>
              </w:rPr>
              <w:t>task</w:t>
            </w:r>
            <w:r>
              <w:rPr>
                <w:spacing w:val="-4"/>
                <w:sz w:val="20"/>
              </w:rPr>
              <w:t> </w:t>
            </w:r>
            <w:r>
              <w:rPr>
                <w:sz w:val="20"/>
              </w:rPr>
              <w:t>in</w:t>
            </w:r>
            <w:r>
              <w:rPr>
                <w:spacing w:val="-4"/>
                <w:sz w:val="20"/>
              </w:rPr>
              <w:t> RID.</w:t>
            </w:r>
          </w:p>
        </w:tc>
        <w:tc>
          <w:tcPr>
            <w:tcW w:w="1810" w:type="dxa"/>
            <w:vMerge w:val="restart"/>
          </w:tcPr>
          <w:p>
            <w:pPr>
              <w:pStyle w:val="TableParagraph"/>
              <w:spacing w:before="38"/>
              <w:ind w:left="109" w:right="76"/>
              <w:rPr>
                <w:sz w:val="20"/>
              </w:rPr>
            </w:pPr>
            <w:r>
              <w:rPr>
                <w:sz w:val="20"/>
              </w:rPr>
              <w:t>As soon as possible when task</w:t>
            </w:r>
            <w:r>
              <w:rPr>
                <w:spacing w:val="-11"/>
                <w:sz w:val="20"/>
              </w:rPr>
              <w:t> </w:t>
            </w:r>
            <w:r>
              <w:rPr>
                <w:sz w:val="20"/>
              </w:rPr>
              <w:t>is</w:t>
            </w:r>
            <w:r>
              <w:rPr>
                <w:spacing w:val="-11"/>
                <w:sz w:val="20"/>
              </w:rPr>
              <w:t> </w:t>
            </w:r>
            <w:r>
              <w:rPr>
                <w:sz w:val="20"/>
              </w:rPr>
              <w:t>received</w:t>
            </w:r>
            <w:r>
              <w:rPr>
                <w:spacing w:val="-14"/>
                <w:sz w:val="20"/>
              </w:rPr>
              <w:t> </w:t>
            </w:r>
            <w:r>
              <w:rPr>
                <w:sz w:val="20"/>
              </w:rPr>
              <w:t>in the timeframe requested by the </w:t>
            </w:r>
            <w:r>
              <w:rPr>
                <w:spacing w:val="-6"/>
                <w:sz w:val="20"/>
              </w:rPr>
              <w:t>SU</w:t>
            </w:r>
          </w:p>
        </w:tc>
      </w:tr>
      <w:tr>
        <w:trPr>
          <w:trHeight w:val="1727" w:hRule="atLeast"/>
        </w:trPr>
        <w:tc>
          <w:tcPr>
            <w:tcW w:w="797" w:type="dxa"/>
          </w:tcPr>
          <w:p>
            <w:pPr>
              <w:pStyle w:val="TableParagraph"/>
              <w:spacing w:before="42"/>
              <w:ind w:right="226"/>
              <w:jc w:val="right"/>
              <w:rPr>
                <w:b/>
                <w:sz w:val="20"/>
              </w:rPr>
            </w:pPr>
            <w:r>
              <w:rPr>
                <w:b/>
                <w:spacing w:val="-2"/>
                <w:sz w:val="20"/>
              </w:rPr>
              <w:t>6.3.2</w:t>
            </w:r>
          </w:p>
        </w:tc>
        <w:tc>
          <w:tcPr>
            <w:tcW w:w="1162" w:type="dxa"/>
            <w:vMerge/>
            <w:tcBorders>
              <w:top w:val="nil"/>
            </w:tcBorders>
          </w:tcPr>
          <w:p>
            <w:pPr>
              <w:rPr>
                <w:sz w:val="2"/>
                <w:szCs w:val="2"/>
              </w:rPr>
            </w:pPr>
          </w:p>
        </w:tc>
        <w:tc>
          <w:tcPr>
            <w:tcW w:w="6298" w:type="dxa"/>
          </w:tcPr>
          <w:p>
            <w:pPr>
              <w:pStyle w:val="TableParagraph"/>
              <w:ind w:left="104" w:right="78"/>
              <w:rPr>
                <w:sz w:val="20"/>
              </w:rPr>
            </w:pPr>
            <w:r>
              <w:rPr>
                <w:sz w:val="20"/>
              </w:rPr>
              <w:t>Answers questions in the questionnaire and/or uploads documents for the new content area as instructed in the task and captures source documents used to research responses in the document repository</w:t>
            </w:r>
            <w:r>
              <w:rPr>
                <w:spacing w:val="-4"/>
                <w:sz w:val="20"/>
              </w:rPr>
              <w:t> </w:t>
            </w:r>
            <w:r>
              <w:rPr>
                <w:sz w:val="20"/>
              </w:rPr>
              <w:t>area.</w:t>
            </w:r>
            <w:r>
              <w:rPr>
                <w:spacing w:val="40"/>
                <w:sz w:val="20"/>
              </w:rPr>
              <w:t> </w:t>
            </w:r>
            <w:r>
              <w:rPr>
                <w:sz w:val="20"/>
              </w:rPr>
              <w:t>Performs</w:t>
            </w:r>
            <w:r>
              <w:rPr>
                <w:spacing w:val="-5"/>
                <w:sz w:val="20"/>
              </w:rPr>
              <w:t> </w:t>
            </w:r>
            <w:r>
              <w:rPr>
                <w:sz w:val="20"/>
              </w:rPr>
              <w:t>a</w:t>
            </w:r>
            <w:r>
              <w:rPr>
                <w:spacing w:val="-5"/>
                <w:sz w:val="20"/>
              </w:rPr>
              <w:t> </w:t>
            </w:r>
            <w:r>
              <w:rPr>
                <w:sz w:val="20"/>
              </w:rPr>
              <w:t>cross</w:t>
            </w:r>
            <w:r>
              <w:rPr>
                <w:spacing w:val="-5"/>
                <w:sz w:val="20"/>
              </w:rPr>
              <w:t> </w:t>
            </w:r>
            <w:r>
              <w:rPr>
                <w:sz w:val="20"/>
              </w:rPr>
              <w:t>check</w:t>
            </w:r>
            <w:r>
              <w:rPr>
                <w:spacing w:val="-2"/>
                <w:sz w:val="20"/>
              </w:rPr>
              <w:t> </w:t>
            </w:r>
            <w:r>
              <w:rPr>
                <w:sz w:val="20"/>
              </w:rPr>
              <w:t>against</w:t>
            </w:r>
            <w:r>
              <w:rPr>
                <w:spacing w:val="-2"/>
                <w:sz w:val="20"/>
              </w:rPr>
              <w:t> </w:t>
            </w:r>
            <w:r>
              <w:rPr>
                <w:sz w:val="20"/>
              </w:rPr>
              <w:t>relevant local</w:t>
            </w:r>
            <w:r>
              <w:rPr>
                <w:spacing w:val="-5"/>
                <w:sz w:val="20"/>
              </w:rPr>
              <w:t> </w:t>
            </w:r>
            <w:r>
              <w:rPr>
                <w:sz w:val="20"/>
              </w:rPr>
              <w:t>WI</w:t>
            </w:r>
            <w:r>
              <w:rPr>
                <w:spacing w:val="-5"/>
                <w:sz w:val="20"/>
              </w:rPr>
              <w:t> </w:t>
            </w:r>
            <w:r>
              <w:rPr>
                <w:sz w:val="20"/>
              </w:rPr>
              <w:t>to ensure the data entered in RID is consistent with documented local processes</w:t>
            </w:r>
            <w:r>
              <w:rPr>
                <w:spacing w:val="-3"/>
                <w:sz w:val="20"/>
              </w:rPr>
              <w:t> </w:t>
            </w:r>
            <w:r>
              <w:rPr>
                <w:sz w:val="20"/>
              </w:rPr>
              <w:t>(if</w:t>
            </w:r>
            <w:r>
              <w:rPr>
                <w:spacing w:val="-1"/>
                <w:sz w:val="20"/>
              </w:rPr>
              <w:t> </w:t>
            </w:r>
            <w:r>
              <w:rPr>
                <w:sz w:val="20"/>
              </w:rPr>
              <w:t>any</w:t>
            </w:r>
            <w:r>
              <w:rPr>
                <w:spacing w:val="-1"/>
                <w:sz w:val="20"/>
              </w:rPr>
              <w:t> </w:t>
            </w:r>
            <w:r>
              <w:rPr>
                <w:sz w:val="20"/>
              </w:rPr>
              <w:t>WI</w:t>
            </w:r>
            <w:r>
              <w:rPr>
                <w:spacing w:val="-1"/>
                <w:sz w:val="20"/>
              </w:rPr>
              <w:t> </w:t>
            </w:r>
            <w:r>
              <w:rPr>
                <w:sz w:val="20"/>
              </w:rPr>
              <w:t>data</w:t>
            </w:r>
            <w:r>
              <w:rPr>
                <w:spacing w:val="-1"/>
                <w:sz w:val="20"/>
              </w:rPr>
              <w:t> </w:t>
            </w:r>
            <w:r>
              <w:rPr>
                <w:sz w:val="20"/>
              </w:rPr>
              <w:t>found</w:t>
            </w:r>
            <w:r>
              <w:rPr>
                <w:spacing w:val="-1"/>
                <w:sz w:val="20"/>
              </w:rPr>
              <w:t> </w:t>
            </w:r>
            <w:r>
              <w:rPr>
                <w:sz w:val="20"/>
              </w:rPr>
              <w:t>to</w:t>
            </w:r>
            <w:r>
              <w:rPr>
                <w:spacing w:val="-1"/>
                <w:sz w:val="20"/>
              </w:rPr>
              <w:t> </w:t>
            </w:r>
            <w:r>
              <w:rPr>
                <w:sz w:val="20"/>
              </w:rPr>
              <w:t>be</w:t>
            </w:r>
            <w:r>
              <w:rPr>
                <w:spacing w:val="-1"/>
                <w:sz w:val="20"/>
              </w:rPr>
              <w:t> </w:t>
            </w:r>
            <w:r>
              <w:rPr>
                <w:sz w:val="20"/>
              </w:rPr>
              <w:t>incorrect,</w:t>
            </w:r>
            <w:r>
              <w:rPr>
                <w:spacing w:val="-1"/>
                <w:sz w:val="20"/>
              </w:rPr>
              <w:t> </w:t>
            </w:r>
            <w:r>
              <w:rPr>
                <w:sz w:val="20"/>
              </w:rPr>
              <w:t>the</w:t>
            </w:r>
            <w:r>
              <w:rPr>
                <w:spacing w:val="-1"/>
                <w:sz w:val="20"/>
              </w:rPr>
              <w:t> </w:t>
            </w:r>
            <w:r>
              <w:rPr>
                <w:sz w:val="20"/>
              </w:rPr>
              <w:t>CO</w:t>
            </w:r>
            <w:r>
              <w:rPr>
                <w:spacing w:val="-1"/>
                <w:sz w:val="20"/>
              </w:rPr>
              <w:t> </w:t>
            </w:r>
            <w:r>
              <w:rPr>
                <w:sz w:val="20"/>
              </w:rPr>
              <w:t>must</w:t>
            </w:r>
            <w:r>
              <w:rPr>
                <w:spacing w:val="-1"/>
                <w:sz w:val="20"/>
              </w:rPr>
              <w:t> </w:t>
            </w:r>
            <w:r>
              <w:rPr>
                <w:sz w:val="20"/>
              </w:rPr>
              <w:t>raise</w:t>
            </w:r>
            <w:r>
              <w:rPr>
                <w:spacing w:val="-1"/>
                <w:sz w:val="20"/>
              </w:rPr>
              <w:t> </w:t>
            </w:r>
            <w:r>
              <w:rPr>
                <w:sz w:val="20"/>
              </w:rPr>
              <w:t>a document change request (DCR)).</w:t>
            </w:r>
          </w:p>
        </w:tc>
        <w:tc>
          <w:tcPr>
            <w:tcW w:w="1810" w:type="dxa"/>
            <w:vMerge/>
            <w:tcBorders>
              <w:top w:val="nil"/>
            </w:tcBorders>
          </w:tcPr>
          <w:p>
            <w:pPr>
              <w:rPr>
                <w:sz w:val="2"/>
                <w:szCs w:val="2"/>
              </w:rPr>
            </w:pPr>
          </w:p>
        </w:tc>
      </w:tr>
      <w:tr>
        <w:trPr>
          <w:trHeight w:val="350" w:hRule="atLeast"/>
        </w:trPr>
        <w:tc>
          <w:tcPr>
            <w:tcW w:w="797" w:type="dxa"/>
          </w:tcPr>
          <w:p>
            <w:pPr>
              <w:pStyle w:val="TableParagraph"/>
              <w:spacing w:before="42"/>
              <w:ind w:right="226"/>
              <w:jc w:val="right"/>
              <w:rPr>
                <w:b/>
                <w:sz w:val="20"/>
              </w:rPr>
            </w:pPr>
            <w:r>
              <w:rPr>
                <w:b/>
                <w:spacing w:val="-2"/>
                <w:sz w:val="20"/>
              </w:rPr>
              <w:t>6.3.3</w:t>
            </w:r>
          </w:p>
        </w:tc>
        <w:tc>
          <w:tcPr>
            <w:tcW w:w="1162" w:type="dxa"/>
            <w:vMerge/>
            <w:tcBorders>
              <w:top w:val="nil"/>
            </w:tcBorders>
          </w:tcPr>
          <w:p>
            <w:pPr>
              <w:rPr>
                <w:sz w:val="2"/>
                <w:szCs w:val="2"/>
              </w:rPr>
            </w:pPr>
          </w:p>
        </w:tc>
        <w:tc>
          <w:tcPr>
            <w:tcW w:w="6298" w:type="dxa"/>
          </w:tcPr>
          <w:p>
            <w:pPr>
              <w:pStyle w:val="TableParagraph"/>
              <w:spacing w:line="229" w:lineRule="exact"/>
              <w:ind w:left="104"/>
              <w:rPr>
                <w:sz w:val="20"/>
              </w:rPr>
            </w:pPr>
            <w:r>
              <w:rPr>
                <w:sz w:val="20"/>
              </w:rPr>
              <w:t>Submits</w:t>
            </w:r>
            <w:r>
              <w:rPr>
                <w:spacing w:val="-5"/>
                <w:sz w:val="20"/>
              </w:rPr>
              <w:t> </w:t>
            </w:r>
            <w:r>
              <w:rPr>
                <w:sz w:val="20"/>
              </w:rPr>
              <w:t>data</w:t>
            </w:r>
            <w:r>
              <w:rPr>
                <w:spacing w:val="-5"/>
                <w:sz w:val="20"/>
              </w:rPr>
              <w:t> </w:t>
            </w:r>
            <w:r>
              <w:rPr>
                <w:sz w:val="20"/>
              </w:rPr>
              <w:t>for</w:t>
            </w:r>
            <w:r>
              <w:rPr>
                <w:spacing w:val="-4"/>
                <w:sz w:val="20"/>
              </w:rPr>
              <w:t> </w:t>
            </w:r>
            <w:r>
              <w:rPr>
                <w:sz w:val="20"/>
              </w:rPr>
              <w:t>QC</w:t>
            </w:r>
            <w:r>
              <w:rPr>
                <w:spacing w:val="-5"/>
                <w:sz w:val="20"/>
              </w:rPr>
              <w:t> </w:t>
            </w:r>
            <w:r>
              <w:rPr>
                <w:sz w:val="20"/>
              </w:rPr>
              <w:t>review</w:t>
            </w:r>
            <w:r>
              <w:rPr>
                <w:spacing w:val="-5"/>
                <w:sz w:val="20"/>
              </w:rPr>
              <w:t> </w:t>
            </w:r>
            <w:r>
              <w:rPr>
                <w:sz w:val="20"/>
              </w:rPr>
              <w:t>within</w:t>
            </w:r>
            <w:r>
              <w:rPr>
                <w:spacing w:val="-4"/>
                <w:sz w:val="20"/>
              </w:rPr>
              <w:t> RID.</w:t>
            </w:r>
          </w:p>
        </w:tc>
        <w:tc>
          <w:tcPr>
            <w:tcW w:w="1810" w:type="dxa"/>
            <w:vMerge/>
            <w:tcBorders>
              <w:top w:val="nil"/>
            </w:tcBorders>
          </w:tcPr>
          <w:p>
            <w:pPr>
              <w:rPr>
                <w:sz w:val="2"/>
                <w:szCs w:val="2"/>
              </w:rPr>
            </w:pPr>
          </w:p>
        </w:tc>
      </w:tr>
      <w:tr>
        <w:trPr>
          <w:trHeight w:val="1041" w:hRule="atLeast"/>
        </w:trPr>
        <w:tc>
          <w:tcPr>
            <w:tcW w:w="797" w:type="dxa"/>
          </w:tcPr>
          <w:p>
            <w:pPr>
              <w:pStyle w:val="TableParagraph"/>
              <w:spacing w:before="42"/>
              <w:ind w:right="226"/>
              <w:jc w:val="right"/>
              <w:rPr>
                <w:b/>
                <w:sz w:val="20"/>
              </w:rPr>
            </w:pPr>
            <w:r>
              <w:rPr>
                <w:b/>
                <w:spacing w:val="-2"/>
                <w:sz w:val="20"/>
              </w:rPr>
              <w:t>6.3.4</w:t>
            </w:r>
          </w:p>
        </w:tc>
        <w:tc>
          <w:tcPr>
            <w:tcW w:w="1162" w:type="dxa"/>
            <w:vMerge/>
            <w:tcBorders>
              <w:top w:val="nil"/>
            </w:tcBorders>
          </w:tcPr>
          <w:p>
            <w:pPr>
              <w:rPr>
                <w:sz w:val="2"/>
                <w:szCs w:val="2"/>
              </w:rPr>
            </w:pPr>
          </w:p>
        </w:tc>
        <w:tc>
          <w:tcPr>
            <w:tcW w:w="6298" w:type="dxa"/>
          </w:tcPr>
          <w:p>
            <w:pPr>
              <w:pStyle w:val="TableParagraph"/>
              <w:ind w:left="104"/>
              <w:rPr>
                <w:sz w:val="20"/>
              </w:rPr>
            </w:pPr>
            <w:r>
              <w:rPr>
                <w:sz w:val="20"/>
              </w:rPr>
              <w:t>If QC Reviewer rejects answer (as described in subsection 6.4), accepts</w:t>
            </w:r>
            <w:r>
              <w:rPr>
                <w:spacing w:val="-4"/>
                <w:sz w:val="20"/>
              </w:rPr>
              <w:t> </w:t>
            </w:r>
            <w:r>
              <w:rPr>
                <w:sz w:val="20"/>
              </w:rPr>
              <w:t>task</w:t>
            </w:r>
            <w:r>
              <w:rPr>
                <w:spacing w:val="-3"/>
                <w:sz w:val="20"/>
              </w:rPr>
              <w:t> </w:t>
            </w:r>
            <w:r>
              <w:rPr>
                <w:sz w:val="20"/>
              </w:rPr>
              <w:t>and</w:t>
            </w:r>
            <w:r>
              <w:rPr>
                <w:spacing w:val="-4"/>
                <w:sz w:val="20"/>
              </w:rPr>
              <w:t> </w:t>
            </w:r>
            <w:r>
              <w:rPr>
                <w:sz w:val="20"/>
              </w:rPr>
              <w:t>re-submits</w:t>
            </w:r>
            <w:r>
              <w:rPr>
                <w:spacing w:val="-3"/>
                <w:sz w:val="20"/>
              </w:rPr>
              <w:t> </w:t>
            </w:r>
            <w:r>
              <w:rPr>
                <w:sz w:val="20"/>
              </w:rPr>
              <w:t>new</w:t>
            </w:r>
            <w:r>
              <w:rPr>
                <w:spacing w:val="-4"/>
                <w:sz w:val="20"/>
              </w:rPr>
              <w:t> </w:t>
            </w:r>
            <w:r>
              <w:rPr>
                <w:sz w:val="20"/>
              </w:rPr>
              <w:t>data</w:t>
            </w:r>
            <w:r>
              <w:rPr>
                <w:spacing w:val="-4"/>
                <w:sz w:val="20"/>
              </w:rPr>
              <w:t> </w:t>
            </w:r>
            <w:r>
              <w:rPr>
                <w:sz w:val="20"/>
              </w:rPr>
              <w:t>for</w:t>
            </w:r>
            <w:r>
              <w:rPr>
                <w:spacing w:val="-3"/>
                <w:sz w:val="20"/>
              </w:rPr>
              <w:t> </w:t>
            </w:r>
            <w:r>
              <w:rPr>
                <w:sz w:val="20"/>
              </w:rPr>
              <w:t>QC</w:t>
            </w:r>
            <w:r>
              <w:rPr>
                <w:spacing w:val="-3"/>
                <w:sz w:val="20"/>
              </w:rPr>
              <w:t> </w:t>
            </w:r>
            <w:r>
              <w:rPr>
                <w:sz w:val="20"/>
              </w:rPr>
              <w:t>review.</w:t>
            </w:r>
            <w:r>
              <w:rPr>
                <w:spacing w:val="40"/>
                <w:sz w:val="20"/>
              </w:rPr>
              <w:t> </w:t>
            </w:r>
            <w:r>
              <w:rPr>
                <w:sz w:val="20"/>
              </w:rPr>
              <w:t>Reasons</w:t>
            </w:r>
            <w:r>
              <w:rPr>
                <w:spacing w:val="-4"/>
                <w:sz w:val="20"/>
              </w:rPr>
              <w:t> </w:t>
            </w:r>
            <w:r>
              <w:rPr>
                <w:sz w:val="20"/>
              </w:rPr>
              <w:t>for rejection can be reviewed by the CO by checking</w:t>
            </w:r>
            <w:r>
              <w:rPr>
                <w:spacing w:val="-4"/>
                <w:sz w:val="20"/>
              </w:rPr>
              <w:t> </w:t>
            </w:r>
            <w:r>
              <w:rPr>
                <w:sz w:val="20"/>
              </w:rPr>
              <w:t>the “Review and audit Information” section of the task.</w:t>
            </w:r>
          </w:p>
        </w:tc>
        <w:tc>
          <w:tcPr>
            <w:tcW w:w="1810" w:type="dxa"/>
            <w:vMerge/>
            <w:tcBorders>
              <w:top w:val="nil"/>
            </w:tcBorders>
          </w:tcPr>
          <w:p>
            <w:pPr>
              <w:rPr>
                <w:sz w:val="2"/>
                <w:szCs w:val="2"/>
              </w:rPr>
            </w:pPr>
          </w:p>
        </w:tc>
      </w:tr>
    </w:tbl>
    <w:p>
      <w:pPr>
        <w:pStyle w:val="BodyText"/>
        <w:spacing w:before="6"/>
        <w:rPr>
          <w:b/>
          <w:sz w:val="20"/>
        </w:rPr>
      </w:pPr>
    </w:p>
    <w:p>
      <w:pPr>
        <w:pStyle w:val="ListParagraph"/>
        <w:numPr>
          <w:ilvl w:val="1"/>
          <w:numId w:val="4"/>
        </w:numPr>
        <w:tabs>
          <w:tab w:pos="1979" w:val="left" w:leader="none"/>
          <w:tab w:pos="1980" w:val="left" w:leader="none"/>
        </w:tabs>
        <w:spacing w:line="240" w:lineRule="auto" w:before="0" w:after="0"/>
        <w:ind w:left="1980" w:right="0" w:hanging="720"/>
        <w:jc w:val="left"/>
        <w:rPr>
          <w:b/>
          <w:sz w:val="22"/>
        </w:rPr>
      </w:pPr>
      <w:bookmarkStart w:name="Approving New Content" w:id="10"/>
      <w:bookmarkEnd w:id="10"/>
      <w:r>
        <w:rPr>
          <w:b/>
          <w:sz w:val="22"/>
        </w:rPr>
        <w:t>Approvin</w:t>
      </w:r>
      <w:r>
        <w:rPr>
          <w:b/>
          <w:sz w:val="22"/>
        </w:rPr>
        <w:t>g</w:t>
      </w:r>
      <w:r>
        <w:rPr>
          <w:b/>
          <w:spacing w:val="-8"/>
          <w:sz w:val="22"/>
        </w:rPr>
        <w:t> </w:t>
      </w:r>
      <w:r>
        <w:rPr>
          <w:b/>
          <w:sz w:val="22"/>
        </w:rPr>
        <w:t>New</w:t>
      </w:r>
      <w:r>
        <w:rPr>
          <w:b/>
          <w:spacing w:val="-11"/>
          <w:sz w:val="22"/>
        </w:rPr>
        <w:t> </w:t>
      </w:r>
      <w:r>
        <w:rPr>
          <w:b/>
          <w:spacing w:val="-2"/>
          <w:sz w:val="22"/>
        </w:rPr>
        <w:t>Content</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98"/>
        <w:gridCol w:w="1810"/>
      </w:tblGrid>
      <w:tr>
        <w:trPr>
          <w:trHeight w:val="350"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98" w:type="dxa"/>
            <w:shd w:val="clear" w:color="auto" w:fill="D9D9D9"/>
          </w:tcPr>
          <w:p>
            <w:pPr>
              <w:pStyle w:val="TableParagraph"/>
              <w:spacing w:line="225" w:lineRule="exact"/>
              <w:ind w:left="104"/>
              <w:rPr>
                <w:b/>
                <w:sz w:val="20"/>
              </w:rPr>
            </w:pPr>
            <w:r>
              <w:rPr>
                <w:b/>
                <w:spacing w:val="-2"/>
                <w:sz w:val="20"/>
              </w:rPr>
              <w:t>Step:</w:t>
            </w:r>
          </w:p>
        </w:tc>
        <w:tc>
          <w:tcPr>
            <w:tcW w:w="1810" w:type="dxa"/>
            <w:shd w:val="clear" w:color="auto" w:fill="D9D9D9"/>
          </w:tcPr>
          <w:p>
            <w:pPr>
              <w:pStyle w:val="TableParagraph"/>
              <w:spacing w:before="38"/>
              <w:ind w:left="109"/>
              <w:rPr>
                <w:b/>
                <w:sz w:val="20"/>
              </w:rPr>
            </w:pPr>
            <w:r>
              <w:rPr>
                <w:b/>
                <w:spacing w:val="-2"/>
                <w:sz w:val="20"/>
              </w:rPr>
              <w:t>When:</w:t>
            </w:r>
          </w:p>
        </w:tc>
      </w:tr>
      <w:tr>
        <w:trPr>
          <w:trHeight w:val="580" w:hRule="atLeast"/>
        </w:trPr>
        <w:tc>
          <w:tcPr>
            <w:tcW w:w="797" w:type="dxa"/>
          </w:tcPr>
          <w:p>
            <w:pPr>
              <w:pStyle w:val="TableParagraph"/>
              <w:spacing w:before="42"/>
              <w:ind w:right="226"/>
              <w:jc w:val="right"/>
              <w:rPr>
                <w:b/>
                <w:sz w:val="20"/>
              </w:rPr>
            </w:pPr>
            <w:r>
              <w:rPr>
                <w:b/>
                <w:spacing w:val="-2"/>
                <w:sz w:val="20"/>
              </w:rPr>
              <w:t>6.4.1</w:t>
            </w:r>
          </w:p>
        </w:tc>
        <w:tc>
          <w:tcPr>
            <w:tcW w:w="1162" w:type="dxa"/>
            <w:vMerge w:val="restart"/>
            <w:tcBorders>
              <w:bottom w:val="nil"/>
            </w:tcBorders>
          </w:tcPr>
          <w:p>
            <w:pPr>
              <w:pStyle w:val="TableParagraph"/>
              <w:spacing w:before="42"/>
              <w:ind w:left="110"/>
              <w:rPr>
                <w:sz w:val="20"/>
              </w:rPr>
            </w:pPr>
            <w:r>
              <w:rPr>
                <w:spacing w:val="-5"/>
                <w:sz w:val="20"/>
              </w:rPr>
              <w:t>QC</w:t>
            </w:r>
          </w:p>
        </w:tc>
        <w:tc>
          <w:tcPr>
            <w:tcW w:w="6298" w:type="dxa"/>
          </w:tcPr>
          <w:p>
            <w:pPr>
              <w:pStyle w:val="TableParagraph"/>
              <w:ind w:left="104"/>
              <w:rPr>
                <w:sz w:val="20"/>
              </w:rPr>
            </w:pPr>
            <w:r>
              <w:rPr>
                <w:sz w:val="20"/>
              </w:rPr>
              <w:t>Accepts</w:t>
            </w:r>
            <w:r>
              <w:rPr>
                <w:spacing w:val="-3"/>
                <w:sz w:val="20"/>
              </w:rPr>
              <w:t> </w:t>
            </w:r>
            <w:r>
              <w:rPr>
                <w:sz w:val="20"/>
              </w:rPr>
              <w:t>task</w:t>
            </w:r>
            <w:r>
              <w:rPr>
                <w:spacing w:val="-3"/>
                <w:sz w:val="20"/>
              </w:rPr>
              <w:t> </w:t>
            </w:r>
            <w:r>
              <w:rPr>
                <w:sz w:val="20"/>
              </w:rPr>
              <w:t>in</w:t>
            </w:r>
            <w:r>
              <w:rPr>
                <w:spacing w:val="-3"/>
                <w:sz w:val="20"/>
              </w:rPr>
              <w:t> </w:t>
            </w:r>
            <w:r>
              <w:rPr>
                <w:sz w:val="20"/>
              </w:rPr>
              <w:t>RID</w:t>
            </w:r>
            <w:r>
              <w:rPr>
                <w:spacing w:val="-2"/>
                <w:sz w:val="20"/>
              </w:rPr>
              <w:t> </w:t>
            </w:r>
            <w:r>
              <w:rPr>
                <w:sz w:val="20"/>
              </w:rPr>
              <w:t>once</w:t>
            </w:r>
            <w:r>
              <w:rPr>
                <w:spacing w:val="-3"/>
                <w:sz w:val="20"/>
              </w:rPr>
              <w:t> </w:t>
            </w:r>
            <w:r>
              <w:rPr>
                <w:sz w:val="20"/>
              </w:rPr>
              <w:t>the</w:t>
            </w:r>
            <w:r>
              <w:rPr>
                <w:spacing w:val="-3"/>
                <w:sz w:val="20"/>
              </w:rPr>
              <w:t> </w:t>
            </w:r>
            <w:r>
              <w:rPr>
                <w:sz w:val="20"/>
              </w:rPr>
              <w:t>CO</w:t>
            </w:r>
            <w:r>
              <w:rPr>
                <w:spacing w:val="-3"/>
                <w:sz w:val="20"/>
              </w:rPr>
              <w:t> </w:t>
            </w:r>
            <w:r>
              <w:rPr>
                <w:sz w:val="20"/>
              </w:rPr>
              <w:t>has</w:t>
            </w:r>
            <w:r>
              <w:rPr>
                <w:spacing w:val="-3"/>
                <w:sz w:val="20"/>
              </w:rPr>
              <w:t> </w:t>
            </w:r>
            <w:r>
              <w:rPr>
                <w:sz w:val="20"/>
              </w:rPr>
              <w:t>submitted</w:t>
            </w:r>
            <w:r>
              <w:rPr>
                <w:spacing w:val="-3"/>
                <w:sz w:val="20"/>
              </w:rPr>
              <w:t> </w:t>
            </w:r>
            <w:r>
              <w:rPr>
                <w:sz w:val="20"/>
              </w:rPr>
              <w:t>the</w:t>
            </w:r>
            <w:r>
              <w:rPr>
                <w:spacing w:val="-3"/>
                <w:sz w:val="20"/>
              </w:rPr>
              <w:t> </w:t>
            </w:r>
            <w:r>
              <w:rPr>
                <w:sz w:val="20"/>
              </w:rPr>
              <w:t>task</w:t>
            </w:r>
            <w:r>
              <w:rPr>
                <w:spacing w:val="-3"/>
                <w:sz w:val="20"/>
              </w:rPr>
              <w:t> </w:t>
            </w:r>
            <w:r>
              <w:rPr>
                <w:sz w:val="20"/>
              </w:rPr>
              <w:t>for</w:t>
            </w:r>
            <w:r>
              <w:rPr>
                <w:spacing w:val="-3"/>
                <w:sz w:val="20"/>
              </w:rPr>
              <w:t> </w:t>
            </w:r>
            <w:r>
              <w:rPr>
                <w:sz w:val="20"/>
              </w:rPr>
              <w:t>QC </w:t>
            </w:r>
            <w:r>
              <w:rPr>
                <w:spacing w:val="-2"/>
                <w:sz w:val="20"/>
              </w:rPr>
              <w:t>review.</w:t>
            </w:r>
          </w:p>
        </w:tc>
        <w:tc>
          <w:tcPr>
            <w:tcW w:w="1810" w:type="dxa"/>
            <w:vMerge w:val="restart"/>
            <w:tcBorders>
              <w:bottom w:val="nil"/>
            </w:tcBorders>
          </w:tcPr>
          <w:p>
            <w:pPr>
              <w:pStyle w:val="TableParagraph"/>
              <w:spacing w:before="38"/>
              <w:ind w:left="109" w:right="141"/>
              <w:rPr>
                <w:sz w:val="20"/>
              </w:rPr>
            </w:pPr>
            <w:r>
              <w:rPr>
                <w:sz w:val="20"/>
              </w:rPr>
              <w:t>As soon as possible when task</w:t>
            </w:r>
            <w:r>
              <w:rPr>
                <w:spacing w:val="-14"/>
                <w:sz w:val="20"/>
              </w:rPr>
              <w:t> </w:t>
            </w:r>
            <w:r>
              <w:rPr>
                <w:sz w:val="20"/>
              </w:rPr>
              <w:t>is</w:t>
            </w:r>
            <w:r>
              <w:rPr>
                <w:spacing w:val="-14"/>
                <w:sz w:val="20"/>
              </w:rPr>
              <w:t> </w:t>
            </w:r>
            <w:r>
              <w:rPr>
                <w:sz w:val="20"/>
              </w:rPr>
              <w:t>received, ideally</w:t>
            </w:r>
            <w:r>
              <w:rPr>
                <w:spacing w:val="-6"/>
                <w:sz w:val="20"/>
              </w:rPr>
              <w:t> </w:t>
            </w:r>
            <w:r>
              <w:rPr>
                <w:sz w:val="20"/>
              </w:rPr>
              <w:t>within</w:t>
            </w:r>
            <w:r>
              <w:rPr>
                <w:spacing w:val="-6"/>
                <w:sz w:val="20"/>
              </w:rPr>
              <w:t> </w:t>
            </w:r>
            <w:r>
              <w:rPr>
                <w:sz w:val="20"/>
              </w:rPr>
              <w:t>48 </w:t>
            </w:r>
            <w:r>
              <w:rPr>
                <w:spacing w:val="-2"/>
                <w:sz w:val="20"/>
              </w:rPr>
              <w:t>hours</w:t>
            </w:r>
          </w:p>
        </w:tc>
      </w:tr>
      <w:tr>
        <w:trPr>
          <w:trHeight w:val="810" w:hRule="atLeast"/>
        </w:trPr>
        <w:tc>
          <w:tcPr>
            <w:tcW w:w="797" w:type="dxa"/>
          </w:tcPr>
          <w:p>
            <w:pPr>
              <w:pStyle w:val="TableParagraph"/>
              <w:spacing w:before="42"/>
              <w:ind w:right="226"/>
              <w:jc w:val="right"/>
              <w:rPr>
                <w:b/>
                <w:sz w:val="20"/>
              </w:rPr>
            </w:pPr>
            <w:r>
              <w:rPr>
                <w:b/>
                <w:spacing w:val="-2"/>
                <w:sz w:val="20"/>
              </w:rPr>
              <w:t>6.4.2</w:t>
            </w:r>
          </w:p>
        </w:tc>
        <w:tc>
          <w:tcPr>
            <w:tcW w:w="1162" w:type="dxa"/>
            <w:vMerge/>
            <w:tcBorders>
              <w:top w:val="nil"/>
              <w:bottom w:val="nil"/>
            </w:tcBorders>
          </w:tcPr>
          <w:p>
            <w:pPr>
              <w:rPr>
                <w:sz w:val="2"/>
                <w:szCs w:val="2"/>
              </w:rPr>
            </w:pPr>
          </w:p>
        </w:tc>
        <w:tc>
          <w:tcPr>
            <w:tcW w:w="6298" w:type="dxa"/>
          </w:tcPr>
          <w:p>
            <w:pPr>
              <w:pStyle w:val="TableParagraph"/>
              <w:ind w:left="104" w:right="200"/>
              <w:rPr>
                <w:sz w:val="20"/>
              </w:rPr>
            </w:pPr>
            <w:r>
              <w:rPr>
                <w:sz w:val="20"/>
              </w:rPr>
              <w:t>Reviews</w:t>
            </w:r>
            <w:r>
              <w:rPr>
                <w:spacing w:val="-4"/>
                <w:sz w:val="20"/>
              </w:rPr>
              <w:t> </w:t>
            </w:r>
            <w:r>
              <w:rPr>
                <w:sz w:val="20"/>
              </w:rPr>
              <w:t>data</w:t>
            </w:r>
            <w:r>
              <w:rPr>
                <w:spacing w:val="-4"/>
                <w:sz w:val="20"/>
              </w:rPr>
              <w:t> </w:t>
            </w:r>
            <w:r>
              <w:rPr>
                <w:sz w:val="20"/>
              </w:rPr>
              <w:t>entered</w:t>
            </w:r>
            <w:r>
              <w:rPr>
                <w:spacing w:val="-4"/>
                <w:sz w:val="20"/>
              </w:rPr>
              <w:t> </w:t>
            </w:r>
            <w:r>
              <w:rPr>
                <w:sz w:val="20"/>
              </w:rPr>
              <w:t>by</w:t>
            </w:r>
            <w:r>
              <w:rPr>
                <w:spacing w:val="-4"/>
                <w:sz w:val="20"/>
              </w:rPr>
              <w:t> </w:t>
            </w:r>
            <w:r>
              <w:rPr>
                <w:sz w:val="20"/>
              </w:rPr>
              <w:t>Content</w:t>
            </w:r>
            <w:r>
              <w:rPr>
                <w:spacing w:val="-4"/>
                <w:sz w:val="20"/>
              </w:rPr>
              <w:t> </w:t>
            </w:r>
            <w:r>
              <w:rPr>
                <w:sz w:val="20"/>
              </w:rPr>
              <w:t>Owner</w:t>
            </w:r>
            <w:r>
              <w:rPr>
                <w:spacing w:val="-4"/>
                <w:sz w:val="20"/>
              </w:rPr>
              <w:t> </w:t>
            </w:r>
            <w:r>
              <w:rPr>
                <w:sz w:val="20"/>
              </w:rPr>
              <w:t>ensuring</w:t>
            </w:r>
            <w:r>
              <w:rPr>
                <w:spacing w:val="-4"/>
                <w:sz w:val="20"/>
              </w:rPr>
              <w:t> </w:t>
            </w:r>
            <w:r>
              <w:rPr>
                <w:sz w:val="20"/>
              </w:rPr>
              <w:t>it</w:t>
            </w:r>
            <w:r>
              <w:rPr>
                <w:spacing w:val="-4"/>
                <w:sz w:val="20"/>
              </w:rPr>
              <w:t> </w:t>
            </w:r>
            <w:r>
              <w:rPr>
                <w:sz w:val="20"/>
              </w:rPr>
              <w:t>is</w:t>
            </w:r>
            <w:r>
              <w:rPr>
                <w:spacing w:val="-4"/>
                <w:sz w:val="20"/>
              </w:rPr>
              <w:t> </w:t>
            </w:r>
            <w:r>
              <w:rPr>
                <w:sz w:val="20"/>
              </w:rPr>
              <w:t>in</w:t>
            </w:r>
            <w:r>
              <w:rPr>
                <w:spacing w:val="-4"/>
                <w:sz w:val="20"/>
              </w:rPr>
              <w:t> </w:t>
            </w:r>
            <w:r>
              <w:rPr>
                <w:sz w:val="20"/>
              </w:rPr>
              <w:t>line</w:t>
            </w:r>
            <w:r>
              <w:rPr>
                <w:spacing w:val="-4"/>
                <w:sz w:val="20"/>
              </w:rPr>
              <w:t> </w:t>
            </w:r>
            <w:r>
              <w:rPr>
                <w:sz w:val="20"/>
              </w:rPr>
              <w:t>with the current guidelines/legislation or local practice if there are no guidelines on the particular topic.</w:t>
            </w:r>
          </w:p>
        </w:tc>
        <w:tc>
          <w:tcPr>
            <w:tcW w:w="1810" w:type="dxa"/>
            <w:vMerge/>
            <w:tcBorders>
              <w:top w:val="nil"/>
              <w:bottom w:val="nil"/>
            </w:tcBorders>
          </w:tcPr>
          <w:p>
            <w:pPr>
              <w:rPr>
                <w:sz w:val="2"/>
                <w:szCs w:val="2"/>
              </w:rPr>
            </w:pPr>
          </w:p>
        </w:tc>
      </w:tr>
      <w:tr>
        <w:trPr>
          <w:trHeight w:val="424" w:hRule="atLeast"/>
        </w:trPr>
        <w:tc>
          <w:tcPr>
            <w:tcW w:w="797" w:type="dxa"/>
            <w:tcBorders>
              <w:bottom w:val="nil"/>
            </w:tcBorders>
          </w:tcPr>
          <w:p>
            <w:pPr>
              <w:pStyle w:val="TableParagraph"/>
              <w:spacing w:before="42"/>
              <w:ind w:right="226"/>
              <w:jc w:val="right"/>
              <w:rPr>
                <w:b/>
                <w:sz w:val="20"/>
              </w:rPr>
            </w:pPr>
            <w:r>
              <w:rPr>
                <w:b/>
                <w:spacing w:val="-2"/>
                <w:sz w:val="20"/>
              </w:rPr>
              <w:t>6.4.3</w:t>
            </w:r>
          </w:p>
        </w:tc>
        <w:tc>
          <w:tcPr>
            <w:tcW w:w="1162" w:type="dxa"/>
            <w:tcBorders>
              <w:top w:val="nil"/>
              <w:bottom w:val="nil"/>
            </w:tcBorders>
          </w:tcPr>
          <w:p>
            <w:pPr>
              <w:pStyle w:val="TableParagraph"/>
              <w:rPr>
                <w:rFonts w:ascii="Times New Roman"/>
                <w:sz w:val="18"/>
              </w:rPr>
            </w:pPr>
          </w:p>
        </w:tc>
        <w:tc>
          <w:tcPr>
            <w:tcW w:w="6298" w:type="dxa"/>
            <w:tcBorders>
              <w:bottom w:val="nil"/>
            </w:tcBorders>
          </w:tcPr>
          <w:p>
            <w:pPr>
              <w:pStyle w:val="TableParagraph"/>
              <w:spacing w:line="229" w:lineRule="exact"/>
              <w:ind w:left="104"/>
              <w:rPr>
                <w:sz w:val="20"/>
              </w:rPr>
            </w:pPr>
            <w:r>
              <w:rPr>
                <w:sz w:val="20"/>
              </w:rPr>
              <w:t>Approves</w:t>
            </w:r>
            <w:r>
              <w:rPr>
                <w:spacing w:val="-7"/>
                <w:sz w:val="20"/>
              </w:rPr>
              <w:t> </w:t>
            </w:r>
            <w:r>
              <w:rPr>
                <w:sz w:val="20"/>
              </w:rPr>
              <w:t>content</w:t>
            </w:r>
            <w:r>
              <w:rPr>
                <w:spacing w:val="-6"/>
                <w:sz w:val="20"/>
              </w:rPr>
              <w:t> </w:t>
            </w:r>
            <w:r>
              <w:rPr>
                <w:sz w:val="20"/>
              </w:rPr>
              <w:t>or</w:t>
            </w:r>
            <w:r>
              <w:rPr>
                <w:spacing w:val="-6"/>
                <w:sz w:val="20"/>
              </w:rPr>
              <w:t> </w:t>
            </w:r>
            <w:r>
              <w:rPr>
                <w:sz w:val="20"/>
              </w:rPr>
              <w:t>rejects</w:t>
            </w:r>
            <w:r>
              <w:rPr>
                <w:spacing w:val="-6"/>
                <w:sz w:val="20"/>
              </w:rPr>
              <w:t> </w:t>
            </w:r>
            <w:r>
              <w:rPr>
                <w:sz w:val="20"/>
              </w:rPr>
              <w:t>content</w:t>
            </w:r>
            <w:r>
              <w:rPr>
                <w:spacing w:val="-6"/>
                <w:sz w:val="20"/>
              </w:rPr>
              <w:t> </w:t>
            </w:r>
            <w:r>
              <w:rPr>
                <w:sz w:val="20"/>
              </w:rPr>
              <w:t>(with</w:t>
            </w:r>
            <w:r>
              <w:rPr>
                <w:spacing w:val="-6"/>
                <w:sz w:val="20"/>
              </w:rPr>
              <w:t> </w:t>
            </w:r>
            <w:r>
              <w:rPr>
                <w:spacing w:val="-2"/>
                <w:sz w:val="20"/>
              </w:rPr>
              <w:t>reason).</w:t>
            </w:r>
          </w:p>
        </w:tc>
        <w:tc>
          <w:tcPr>
            <w:tcW w:w="1810" w:type="dxa"/>
            <w:tcBorders>
              <w:top w:val="nil"/>
              <w:bottom w:val="nil"/>
            </w:tcBorders>
          </w:tcPr>
          <w:p>
            <w:pPr>
              <w:pStyle w:val="TableParagraph"/>
              <w:rPr>
                <w:rFonts w:ascii="Times New Roman"/>
                <w:sz w:val="18"/>
              </w:rPr>
            </w:pPr>
          </w:p>
        </w:tc>
      </w:tr>
      <w:tr>
        <w:trPr>
          <w:trHeight w:val="438" w:hRule="atLeast"/>
        </w:trPr>
        <w:tc>
          <w:tcPr>
            <w:tcW w:w="797" w:type="dxa"/>
            <w:tcBorders>
              <w:top w:val="nil"/>
              <w:bottom w:val="nil"/>
            </w:tcBorders>
          </w:tcPr>
          <w:p>
            <w:pPr>
              <w:pStyle w:val="TableParagraph"/>
              <w:rPr>
                <w:rFonts w:ascii="Times New Roman"/>
                <w:sz w:val="18"/>
              </w:rPr>
            </w:pPr>
          </w:p>
        </w:tc>
        <w:tc>
          <w:tcPr>
            <w:tcW w:w="1162" w:type="dxa"/>
            <w:tcBorders>
              <w:top w:val="nil"/>
              <w:bottom w:val="nil"/>
            </w:tcBorders>
          </w:tcPr>
          <w:p>
            <w:pPr>
              <w:pStyle w:val="TableParagraph"/>
              <w:rPr>
                <w:rFonts w:ascii="Times New Roman"/>
                <w:sz w:val="18"/>
              </w:rPr>
            </w:pPr>
          </w:p>
        </w:tc>
        <w:tc>
          <w:tcPr>
            <w:tcW w:w="6298" w:type="dxa"/>
            <w:tcBorders>
              <w:top w:val="nil"/>
              <w:bottom w:val="nil"/>
            </w:tcBorders>
          </w:tcPr>
          <w:p>
            <w:pPr>
              <w:pStyle w:val="TableParagraph"/>
              <w:spacing w:before="146"/>
              <w:ind w:left="104"/>
              <w:rPr>
                <w:b/>
                <w:sz w:val="20"/>
              </w:rPr>
            </w:pPr>
            <w:r>
              <w:rPr>
                <w:b/>
                <w:spacing w:val="-2"/>
                <w:sz w:val="20"/>
              </w:rPr>
              <w:t>Notes:</w:t>
            </w:r>
          </w:p>
        </w:tc>
        <w:tc>
          <w:tcPr>
            <w:tcW w:w="1810" w:type="dxa"/>
            <w:tcBorders>
              <w:top w:val="nil"/>
              <w:bottom w:val="nil"/>
            </w:tcBorders>
          </w:tcPr>
          <w:p>
            <w:pPr>
              <w:pStyle w:val="TableParagraph"/>
              <w:rPr>
                <w:rFonts w:ascii="Times New Roman"/>
                <w:sz w:val="18"/>
              </w:rPr>
            </w:pPr>
          </w:p>
        </w:tc>
      </w:tr>
      <w:tr>
        <w:trPr>
          <w:trHeight w:val="1747" w:hRule="atLeast"/>
        </w:trPr>
        <w:tc>
          <w:tcPr>
            <w:tcW w:w="797" w:type="dxa"/>
            <w:tcBorders>
              <w:top w:val="nil"/>
              <w:bottom w:val="nil"/>
            </w:tcBorders>
          </w:tcPr>
          <w:p>
            <w:pPr>
              <w:pStyle w:val="TableParagraph"/>
              <w:rPr>
                <w:rFonts w:ascii="Times New Roman"/>
                <w:sz w:val="18"/>
              </w:rPr>
            </w:pPr>
          </w:p>
        </w:tc>
        <w:tc>
          <w:tcPr>
            <w:tcW w:w="1162" w:type="dxa"/>
            <w:tcBorders>
              <w:top w:val="nil"/>
              <w:bottom w:val="nil"/>
            </w:tcBorders>
          </w:tcPr>
          <w:p>
            <w:pPr>
              <w:pStyle w:val="TableParagraph"/>
              <w:rPr>
                <w:rFonts w:ascii="Times New Roman"/>
                <w:sz w:val="18"/>
              </w:rPr>
            </w:pPr>
          </w:p>
        </w:tc>
        <w:tc>
          <w:tcPr>
            <w:tcW w:w="6298" w:type="dxa"/>
            <w:tcBorders>
              <w:top w:val="nil"/>
              <w:bottom w:val="nil"/>
            </w:tcBorders>
          </w:tcPr>
          <w:p>
            <w:pPr>
              <w:pStyle w:val="TableParagraph"/>
              <w:numPr>
                <w:ilvl w:val="0"/>
                <w:numId w:val="6"/>
              </w:numPr>
              <w:tabs>
                <w:tab w:pos="464" w:val="left" w:leader="none"/>
                <w:tab w:pos="465" w:val="left" w:leader="none"/>
              </w:tabs>
              <w:spacing w:line="240" w:lineRule="auto" w:before="63" w:after="0"/>
              <w:ind w:left="464" w:right="112" w:hanging="360"/>
              <w:jc w:val="left"/>
              <w:rPr>
                <w:sz w:val="20"/>
              </w:rPr>
            </w:pPr>
            <w:r>
              <w:rPr>
                <w:sz w:val="20"/>
              </w:rPr>
              <w:t>Approved data either moves to SME review or goes live in the system if no SME review is required.</w:t>
            </w:r>
            <w:r>
              <w:rPr>
                <w:spacing w:val="40"/>
                <w:sz w:val="20"/>
              </w:rPr>
              <w:t> </w:t>
            </w:r>
            <w:r>
              <w:rPr>
                <w:sz w:val="20"/>
              </w:rPr>
              <w:t>The CO and QC are informed if a SME review is in place for the content area, it will be documented by the SU in the QRG held on the RID Sharepoint site. </w:t>
            </w:r>
            <w:hyperlink r:id="rId10">
              <w:r>
                <w:rPr>
                  <w:color w:val="0562C1"/>
                  <w:spacing w:val="-2"/>
                  <w:sz w:val="20"/>
                  <w:u w:val="single" w:color="0562C1"/>
                </w:rPr>
                <w:t>https://quintiles.sharepoint.com/sites/workflowsystem/SitePages/</w:t>
              </w:r>
            </w:hyperlink>
            <w:r>
              <w:rPr>
                <w:color w:val="0562C1"/>
                <w:spacing w:val="-2"/>
                <w:sz w:val="20"/>
              </w:rPr>
              <w:t> </w:t>
            </w:r>
            <w:hyperlink r:id="rId10">
              <w:r>
                <w:rPr>
                  <w:color w:val="0562C1"/>
                  <w:spacing w:val="-2"/>
                  <w:sz w:val="20"/>
                  <w:u w:val="single" w:color="0562C1"/>
                </w:rPr>
                <w:t>RID%20Application%20Home.aspx</w:t>
              </w:r>
            </w:hyperlink>
          </w:p>
        </w:tc>
        <w:tc>
          <w:tcPr>
            <w:tcW w:w="1810" w:type="dxa"/>
            <w:tcBorders>
              <w:top w:val="nil"/>
              <w:bottom w:val="nil"/>
            </w:tcBorders>
          </w:tcPr>
          <w:p>
            <w:pPr>
              <w:pStyle w:val="TableParagraph"/>
              <w:rPr>
                <w:rFonts w:ascii="Times New Roman"/>
                <w:sz w:val="18"/>
              </w:rPr>
            </w:pPr>
          </w:p>
        </w:tc>
      </w:tr>
      <w:tr>
        <w:trPr>
          <w:trHeight w:val="653" w:hRule="atLeast"/>
        </w:trPr>
        <w:tc>
          <w:tcPr>
            <w:tcW w:w="797" w:type="dxa"/>
            <w:tcBorders>
              <w:top w:val="nil"/>
            </w:tcBorders>
          </w:tcPr>
          <w:p>
            <w:pPr>
              <w:pStyle w:val="TableParagraph"/>
              <w:rPr>
                <w:rFonts w:ascii="Times New Roman"/>
                <w:sz w:val="18"/>
              </w:rPr>
            </w:pPr>
          </w:p>
        </w:tc>
        <w:tc>
          <w:tcPr>
            <w:tcW w:w="1162" w:type="dxa"/>
            <w:tcBorders>
              <w:top w:val="nil"/>
            </w:tcBorders>
          </w:tcPr>
          <w:p>
            <w:pPr>
              <w:pStyle w:val="TableParagraph"/>
              <w:rPr>
                <w:rFonts w:ascii="Times New Roman"/>
                <w:sz w:val="18"/>
              </w:rPr>
            </w:pPr>
          </w:p>
        </w:tc>
        <w:tc>
          <w:tcPr>
            <w:tcW w:w="6298" w:type="dxa"/>
            <w:tcBorders>
              <w:top w:val="nil"/>
            </w:tcBorders>
          </w:tcPr>
          <w:p>
            <w:pPr>
              <w:pStyle w:val="TableParagraph"/>
              <w:numPr>
                <w:ilvl w:val="0"/>
                <w:numId w:val="7"/>
              </w:numPr>
              <w:tabs>
                <w:tab w:pos="464" w:val="left" w:leader="none"/>
                <w:tab w:pos="465" w:val="left" w:leader="none"/>
              </w:tabs>
              <w:spacing w:line="240" w:lineRule="auto" w:before="59" w:after="0"/>
              <w:ind w:left="464" w:right="118" w:hanging="360"/>
              <w:jc w:val="left"/>
              <w:rPr>
                <w:sz w:val="20"/>
              </w:rPr>
            </w:pPr>
            <w:r>
              <w:rPr>
                <w:sz w:val="20"/>
              </w:rPr>
              <w:t>Rejected</w:t>
            </w:r>
            <w:r>
              <w:rPr>
                <w:spacing w:val="-4"/>
                <w:sz w:val="20"/>
              </w:rPr>
              <w:t> </w:t>
            </w:r>
            <w:r>
              <w:rPr>
                <w:sz w:val="20"/>
              </w:rPr>
              <w:t>data</w:t>
            </w:r>
            <w:r>
              <w:rPr>
                <w:spacing w:val="-4"/>
                <w:sz w:val="20"/>
              </w:rPr>
              <w:t> </w:t>
            </w:r>
            <w:r>
              <w:rPr>
                <w:sz w:val="20"/>
              </w:rPr>
              <w:t>creates</w:t>
            </w:r>
            <w:r>
              <w:rPr>
                <w:spacing w:val="-4"/>
                <w:sz w:val="20"/>
              </w:rPr>
              <w:t> </w:t>
            </w:r>
            <w:r>
              <w:rPr>
                <w:sz w:val="20"/>
              </w:rPr>
              <w:t>a</w:t>
            </w:r>
            <w:r>
              <w:rPr>
                <w:spacing w:val="-4"/>
                <w:sz w:val="20"/>
              </w:rPr>
              <w:t> </w:t>
            </w:r>
            <w:r>
              <w:rPr>
                <w:sz w:val="20"/>
              </w:rPr>
              <w:t>task</w:t>
            </w:r>
            <w:r>
              <w:rPr>
                <w:spacing w:val="-4"/>
                <w:sz w:val="20"/>
              </w:rPr>
              <w:t> </w:t>
            </w:r>
            <w:r>
              <w:rPr>
                <w:sz w:val="20"/>
              </w:rPr>
              <w:t>for</w:t>
            </w:r>
            <w:r>
              <w:rPr>
                <w:spacing w:val="-4"/>
                <w:sz w:val="20"/>
              </w:rPr>
              <w:t> </w:t>
            </w:r>
            <w:r>
              <w:rPr>
                <w:sz w:val="20"/>
              </w:rPr>
              <w:t>the</w:t>
            </w:r>
            <w:r>
              <w:rPr>
                <w:spacing w:val="-4"/>
                <w:sz w:val="20"/>
              </w:rPr>
              <w:t> </w:t>
            </w:r>
            <w:r>
              <w:rPr>
                <w:sz w:val="20"/>
              </w:rPr>
              <w:t>Content</w:t>
            </w:r>
            <w:r>
              <w:rPr>
                <w:spacing w:val="-4"/>
                <w:sz w:val="20"/>
              </w:rPr>
              <w:t> </w:t>
            </w:r>
            <w:r>
              <w:rPr>
                <w:sz w:val="20"/>
              </w:rPr>
              <w:t>Owner</w:t>
            </w:r>
            <w:r>
              <w:rPr>
                <w:spacing w:val="-4"/>
                <w:sz w:val="20"/>
              </w:rPr>
              <w:t> </w:t>
            </w:r>
            <w:r>
              <w:rPr>
                <w:sz w:val="20"/>
              </w:rPr>
              <w:t>to</w:t>
            </w:r>
            <w:r>
              <w:rPr>
                <w:spacing w:val="-4"/>
                <w:sz w:val="20"/>
              </w:rPr>
              <w:t> </w:t>
            </w:r>
            <w:r>
              <w:rPr>
                <w:sz w:val="20"/>
              </w:rPr>
              <w:t>revise</w:t>
            </w:r>
            <w:r>
              <w:rPr>
                <w:spacing w:val="-4"/>
                <w:sz w:val="20"/>
              </w:rPr>
              <w:t> </w:t>
            </w:r>
            <w:r>
              <w:rPr>
                <w:sz w:val="20"/>
              </w:rPr>
              <w:t>the </w:t>
            </w:r>
            <w:r>
              <w:rPr>
                <w:spacing w:val="-2"/>
                <w:sz w:val="20"/>
              </w:rPr>
              <w:t>data.</w:t>
            </w:r>
          </w:p>
        </w:tc>
        <w:tc>
          <w:tcPr>
            <w:tcW w:w="1810" w:type="dxa"/>
            <w:tcBorders>
              <w:top w:val="nil"/>
              <w:bottom w:val="nil"/>
            </w:tcBorders>
          </w:tcPr>
          <w:p>
            <w:pPr>
              <w:pStyle w:val="TableParagraph"/>
              <w:rPr>
                <w:rFonts w:ascii="Times New Roman"/>
                <w:sz w:val="18"/>
              </w:rPr>
            </w:pPr>
          </w:p>
        </w:tc>
      </w:tr>
      <w:tr>
        <w:trPr>
          <w:trHeight w:val="350" w:hRule="atLeast"/>
        </w:trPr>
        <w:tc>
          <w:tcPr>
            <w:tcW w:w="797" w:type="dxa"/>
          </w:tcPr>
          <w:p>
            <w:pPr>
              <w:pStyle w:val="TableParagraph"/>
              <w:spacing w:before="42"/>
              <w:ind w:right="226"/>
              <w:jc w:val="right"/>
              <w:rPr>
                <w:b/>
                <w:sz w:val="20"/>
              </w:rPr>
            </w:pPr>
            <w:r>
              <w:rPr>
                <w:b/>
                <w:spacing w:val="-2"/>
                <w:sz w:val="20"/>
              </w:rPr>
              <w:t>6.4.4</w:t>
            </w:r>
          </w:p>
        </w:tc>
        <w:tc>
          <w:tcPr>
            <w:tcW w:w="1162" w:type="dxa"/>
            <w:tcBorders>
              <w:bottom w:val="nil"/>
            </w:tcBorders>
          </w:tcPr>
          <w:p>
            <w:pPr>
              <w:pStyle w:val="TableParagraph"/>
              <w:spacing w:before="42"/>
              <w:ind w:left="110"/>
              <w:rPr>
                <w:sz w:val="20"/>
              </w:rPr>
            </w:pPr>
            <w:r>
              <w:rPr>
                <w:spacing w:val="-5"/>
                <w:sz w:val="20"/>
              </w:rPr>
              <w:t>SME</w:t>
            </w:r>
          </w:p>
        </w:tc>
        <w:tc>
          <w:tcPr>
            <w:tcW w:w="6298" w:type="dxa"/>
          </w:tcPr>
          <w:p>
            <w:pPr>
              <w:pStyle w:val="TableParagraph"/>
              <w:spacing w:line="229" w:lineRule="exact"/>
              <w:ind w:left="104"/>
              <w:rPr>
                <w:sz w:val="20"/>
              </w:rPr>
            </w:pPr>
            <w:r>
              <w:rPr>
                <w:sz w:val="20"/>
              </w:rPr>
              <w:t>Accepts</w:t>
            </w:r>
            <w:r>
              <w:rPr>
                <w:spacing w:val="-5"/>
                <w:sz w:val="20"/>
              </w:rPr>
              <w:t> </w:t>
            </w:r>
            <w:r>
              <w:rPr>
                <w:sz w:val="20"/>
              </w:rPr>
              <w:t>task</w:t>
            </w:r>
            <w:r>
              <w:rPr>
                <w:spacing w:val="-4"/>
                <w:sz w:val="20"/>
              </w:rPr>
              <w:t> </w:t>
            </w:r>
            <w:r>
              <w:rPr>
                <w:sz w:val="20"/>
              </w:rPr>
              <w:t>in</w:t>
            </w:r>
            <w:r>
              <w:rPr>
                <w:spacing w:val="-4"/>
                <w:sz w:val="20"/>
              </w:rPr>
              <w:t> RID.</w:t>
            </w:r>
          </w:p>
        </w:tc>
        <w:tc>
          <w:tcPr>
            <w:tcW w:w="1810" w:type="dxa"/>
            <w:tcBorders>
              <w:top w:val="nil"/>
              <w:bottom w:val="nil"/>
            </w:tcBorders>
          </w:tcPr>
          <w:p>
            <w:pPr>
              <w:pStyle w:val="TableParagraph"/>
              <w:rPr>
                <w:rFonts w:ascii="Times New Roman"/>
                <w:sz w:val="18"/>
              </w:rPr>
            </w:pPr>
          </w:p>
        </w:tc>
      </w:tr>
      <w:tr>
        <w:trPr>
          <w:trHeight w:val="580" w:hRule="atLeast"/>
        </w:trPr>
        <w:tc>
          <w:tcPr>
            <w:tcW w:w="797" w:type="dxa"/>
          </w:tcPr>
          <w:p>
            <w:pPr>
              <w:pStyle w:val="TableParagraph"/>
              <w:spacing w:before="42"/>
              <w:ind w:right="226"/>
              <w:jc w:val="right"/>
              <w:rPr>
                <w:b/>
                <w:sz w:val="20"/>
              </w:rPr>
            </w:pPr>
            <w:r>
              <w:rPr>
                <w:b/>
                <w:spacing w:val="-2"/>
                <w:sz w:val="20"/>
              </w:rPr>
              <w:t>6.4.5</w:t>
            </w:r>
          </w:p>
        </w:tc>
        <w:tc>
          <w:tcPr>
            <w:tcW w:w="1162" w:type="dxa"/>
            <w:tcBorders>
              <w:top w:val="nil"/>
              <w:bottom w:val="nil"/>
            </w:tcBorders>
          </w:tcPr>
          <w:p>
            <w:pPr>
              <w:pStyle w:val="TableParagraph"/>
              <w:rPr>
                <w:rFonts w:ascii="Times New Roman"/>
                <w:sz w:val="18"/>
              </w:rPr>
            </w:pPr>
          </w:p>
        </w:tc>
        <w:tc>
          <w:tcPr>
            <w:tcW w:w="6298" w:type="dxa"/>
          </w:tcPr>
          <w:p>
            <w:pPr>
              <w:pStyle w:val="TableParagraph"/>
              <w:ind w:left="104" w:right="78"/>
              <w:rPr>
                <w:sz w:val="20"/>
              </w:rPr>
            </w:pPr>
            <w:r>
              <w:rPr>
                <w:sz w:val="20"/>
              </w:rPr>
              <w:t>Reviews data entered by Content Owner and reviewed by country QC</w:t>
            </w:r>
            <w:r>
              <w:rPr>
                <w:spacing w:val="-5"/>
                <w:sz w:val="20"/>
              </w:rPr>
              <w:t> </w:t>
            </w:r>
            <w:r>
              <w:rPr>
                <w:sz w:val="20"/>
              </w:rPr>
              <w:t>Reviewer</w:t>
            </w:r>
            <w:r>
              <w:rPr>
                <w:spacing w:val="-5"/>
                <w:sz w:val="20"/>
              </w:rPr>
              <w:t> </w:t>
            </w:r>
            <w:r>
              <w:rPr>
                <w:sz w:val="20"/>
              </w:rPr>
              <w:t>ensuring</w:t>
            </w:r>
            <w:r>
              <w:rPr>
                <w:spacing w:val="-5"/>
                <w:sz w:val="20"/>
              </w:rPr>
              <w:t> </w:t>
            </w:r>
            <w:r>
              <w:rPr>
                <w:sz w:val="20"/>
              </w:rPr>
              <w:t>the</w:t>
            </w:r>
            <w:r>
              <w:rPr>
                <w:spacing w:val="-5"/>
                <w:sz w:val="20"/>
              </w:rPr>
              <w:t> </w:t>
            </w:r>
            <w:r>
              <w:rPr>
                <w:sz w:val="20"/>
              </w:rPr>
              <w:t>question</w:t>
            </w:r>
            <w:r>
              <w:rPr>
                <w:spacing w:val="-5"/>
                <w:sz w:val="20"/>
              </w:rPr>
              <w:t> </w:t>
            </w:r>
            <w:r>
              <w:rPr>
                <w:sz w:val="20"/>
              </w:rPr>
              <w:t>has</w:t>
            </w:r>
            <w:r>
              <w:rPr>
                <w:spacing w:val="-5"/>
                <w:sz w:val="20"/>
              </w:rPr>
              <w:t> </w:t>
            </w:r>
            <w:r>
              <w:rPr>
                <w:sz w:val="20"/>
              </w:rPr>
              <w:t>been</w:t>
            </w:r>
            <w:r>
              <w:rPr>
                <w:spacing w:val="-5"/>
                <w:sz w:val="20"/>
              </w:rPr>
              <w:t> </w:t>
            </w:r>
            <w:r>
              <w:rPr>
                <w:sz w:val="20"/>
              </w:rPr>
              <w:t>interpreted</w:t>
            </w:r>
            <w:r>
              <w:rPr>
                <w:spacing w:val="-5"/>
                <w:sz w:val="20"/>
              </w:rPr>
              <w:t> </w:t>
            </w:r>
            <w:r>
              <w:rPr>
                <w:sz w:val="20"/>
              </w:rPr>
              <w:t>correctly.</w:t>
            </w:r>
          </w:p>
        </w:tc>
        <w:tc>
          <w:tcPr>
            <w:tcW w:w="1810" w:type="dxa"/>
            <w:tcBorders>
              <w:top w:val="nil"/>
              <w:bottom w:val="nil"/>
            </w:tcBorders>
          </w:tcPr>
          <w:p>
            <w:pPr>
              <w:pStyle w:val="TableParagraph"/>
              <w:rPr>
                <w:rFonts w:ascii="Times New Roman"/>
                <w:sz w:val="18"/>
              </w:rPr>
            </w:pPr>
          </w:p>
        </w:tc>
      </w:tr>
      <w:tr>
        <w:trPr>
          <w:trHeight w:val="350" w:hRule="atLeast"/>
        </w:trPr>
        <w:tc>
          <w:tcPr>
            <w:tcW w:w="797" w:type="dxa"/>
          </w:tcPr>
          <w:p>
            <w:pPr>
              <w:pStyle w:val="TableParagraph"/>
              <w:spacing w:before="42"/>
              <w:ind w:right="226"/>
              <w:jc w:val="right"/>
              <w:rPr>
                <w:b/>
                <w:sz w:val="20"/>
              </w:rPr>
            </w:pPr>
            <w:r>
              <w:rPr>
                <w:b/>
                <w:spacing w:val="-2"/>
                <w:sz w:val="20"/>
              </w:rPr>
              <w:t>6.4.6</w:t>
            </w:r>
          </w:p>
        </w:tc>
        <w:tc>
          <w:tcPr>
            <w:tcW w:w="1162" w:type="dxa"/>
            <w:tcBorders>
              <w:top w:val="nil"/>
            </w:tcBorders>
          </w:tcPr>
          <w:p>
            <w:pPr>
              <w:pStyle w:val="TableParagraph"/>
              <w:rPr>
                <w:rFonts w:ascii="Times New Roman"/>
                <w:sz w:val="18"/>
              </w:rPr>
            </w:pPr>
          </w:p>
        </w:tc>
        <w:tc>
          <w:tcPr>
            <w:tcW w:w="6298" w:type="dxa"/>
          </w:tcPr>
          <w:p>
            <w:pPr>
              <w:pStyle w:val="TableParagraph"/>
              <w:spacing w:line="229" w:lineRule="exact"/>
              <w:ind w:left="104"/>
              <w:rPr>
                <w:sz w:val="20"/>
              </w:rPr>
            </w:pPr>
            <w:r>
              <w:rPr>
                <w:sz w:val="20"/>
              </w:rPr>
              <w:t>Approves</w:t>
            </w:r>
            <w:r>
              <w:rPr>
                <w:spacing w:val="-7"/>
                <w:sz w:val="20"/>
              </w:rPr>
              <w:t> </w:t>
            </w:r>
            <w:r>
              <w:rPr>
                <w:sz w:val="20"/>
              </w:rPr>
              <w:t>content</w:t>
            </w:r>
            <w:r>
              <w:rPr>
                <w:spacing w:val="-6"/>
                <w:sz w:val="20"/>
              </w:rPr>
              <w:t> </w:t>
            </w:r>
            <w:r>
              <w:rPr>
                <w:sz w:val="20"/>
              </w:rPr>
              <w:t>or</w:t>
            </w:r>
            <w:r>
              <w:rPr>
                <w:spacing w:val="-6"/>
                <w:sz w:val="20"/>
              </w:rPr>
              <w:t> </w:t>
            </w:r>
            <w:r>
              <w:rPr>
                <w:sz w:val="20"/>
              </w:rPr>
              <w:t>rejects</w:t>
            </w:r>
            <w:r>
              <w:rPr>
                <w:spacing w:val="-6"/>
                <w:sz w:val="20"/>
              </w:rPr>
              <w:t> </w:t>
            </w:r>
            <w:r>
              <w:rPr>
                <w:sz w:val="20"/>
              </w:rPr>
              <w:t>content</w:t>
            </w:r>
            <w:r>
              <w:rPr>
                <w:spacing w:val="-6"/>
                <w:sz w:val="20"/>
              </w:rPr>
              <w:t> </w:t>
            </w:r>
            <w:r>
              <w:rPr>
                <w:sz w:val="20"/>
              </w:rPr>
              <w:t>(with</w:t>
            </w:r>
            <w:r>
              <w:rPr>
                <w:spacing w:val="-6"/>
                <w:sz w:val="20"/>
              </w:rPr>
              <w:t> </w:t>
            </w:r>
            <w:r>
              <w:rPr>
                <w:spacing w:val="-2"/>
                <w:sz w:val="20"/>
              </w:rPr>
              <w:t>reason).</w:t>
            </w:r>
          </w:p>
        </w:tc>
        <w:tc>
          <w:tcPr>
            <w:tcW w:w="1810" w:type="dxa"/>
            <w:tcBorders>
              <w:top w:val="nil"/>
            </w:tcBorders>
          </w:tcPr>
          <w:p>
            <w:pPr>
              <w:pStyle w:val="TableParagraph"/>
              <w:rPr>
                <w:rFonts w:ascii="Times New Roman"/>
                <w:sz w:val="18"/>
              </w:rPr>
            </w:pPr>
          </w:p>
        </w:tc>
      </w:tr>
    </w:tbl>
    <w:p>
      <w:pPr>
        <w:spacing w:after="0"/>
        <w:rPr>
          <w:rFonts w:ascii="Times New Roman"/>
          <w:sz w:val="18"/>
        </w:rPr>
        <w:sectPr>
          <w:pgSz w:w="12240" w:h="15840"/>
          <w:pgMar w:header="725" w:footer="952" w:top="2540" w:bottom="1140" w:left="900" w:right="62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98"/>
        <w:gridCol w:w="1810"/>
      </w:tblGrid>
      <w:tr>
        <w:trPr>
          <w:trHeight w:val="350" w:hRule="atLeast"/>
        </w:trPr>
        <w:tc>
          <w:tcPr>
            <w:tcW w:w="797" w:type="dxa"/>
            <w:shd w:val="clear" w:color="auto" w:fill="D9D9D9"/>
          </w:tcPr>
          <w:p>
            <w:pPr>
              <w:pStyle w:val="TableParagraph"/>
              <w:spacing w:before="38"/>
              <w:ind w:left="23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98" w:type="dxa"/>
            <w:shd w:val="clear" w:color="auto" w:fill="D9D9D9"/>
          </w:tcPr>
          <w:p>
            <w:pPr>
              <w:pStyle w:val="TableParagraph"/>
              <w:spacing w:line="225" w:lineRule="exact"/>
              <w:ind w:left="104"/>
              <w:rPr>
                <w:b/>
                <w:sz w:val="20"/>
              </w:rPr>
            </w:pPr>
            <w:r>
              <w:rPr>
                <w:b/>
                <w:spacing w:val="-2"/>
                <w:sz w:val="20"/>
              </w:rPr>
              <w:t>Step:</w:t>
            </w:r>
          </w:p>
        </w:tc>
        <w:tc>
          <w:tcPr>
            <w:tcW w:w="1810" w:type="dxa"/>
            <w:shd w:val="clear" w:color="auto" w:fill="D9D9D9"/>
          </w:tcPr>
          <w:p>
            <w:pPr>
              <w:pStyle w:val="TableParagraph"/>
              <w:spacing w:before="38"/>
              <w:ind w:left="109"/>
              <w:rPr>
                <w:b/>
                <w:sz w:val="20"/>
              </w:rPr>
            </w:pPr>
            <w:r>
              <w:rPr>
                <w:b/>
                <w:spacing w:val="-2"/>
                <w:sz w:val="20"/>
              </w:rPr>
              <w:t>When:</w:t>
            </w:r>
          </w:p>
        </w:tc>
      </w:tr>
      <w:tr>
        <w:trPr>
          <w:trHeight w:val="1415" w:hRule="atLeast"/>
        </w:trPr>
        <w:tc>
          <w:tcPr>
            <w:tcW w:w="797" w:type="dxa"/>
          </w:tcPr>
          <w:p>
            <w:pPr>
              <w:pStyle w:val="TableParagraph"/>
              <w:rPr>
                <w:rFonts w:ascii="Times New Roman"/>
                <w:sz w:val="18"/>
              </w:rPr>
            </w:pPr>
          </w:p>
        </w:tc>
        <w:tc>
          <w:tcPr>
            <w:tcW w:w="1162" w:type="dxa"/>
          </w:tcPr>
          <w:p>
            <w:pPr>
              <w:pStyle w:val="TableParagraph"/>
              <w:rPr>
                <w:rFonts w:ascii="Times New Roman"/>
                <w:sz w:val="18"/>
              </w:rPr>
            </w:pPr>
          </w:p>
        </w:tc>
        <w:tc>
          <w:tcPr>
            <w:tcW w:w="6298" w:type="dxa"/>
          </w:tcPr>
          <w:p>
            <w:pPr>
              <w:pStyle w:val="TableParagraph"/>
              <w:spacing w:before="6"/>
              <w:rPr>
                <w:b/>
                <w:sz w:val="19"/>
              </w:rPr>
            </w:pPr>
          </w:p>
          <w:p>
            <w:pPr>
              <w:pStyle w:val="TableParagraph"/>
              <w:ind w:left="104"/>
              <w:rPr>
                <w:b/>
                <w:sz w:val="20"/>
              </w:rPr>
            </w:pPr>
            <w:r>
              <w:rPr>
                <w:b/>
                <w:spacing w:val="-2"/>
                <w:sz w:val="20"/>
              </w:rPr>
              <w:t>Notes:</w:t>
            </w:r>
          </w:p>
          <w:p>
            <w:pPr>
              <w:pStyle w:val="TableParagraph"/>
              <w:numPr>
                <w:ilvl w:val="0"/>
                <w:numId w:val="8"/>
              </w:numPr>
              <w:tabs>
                <w:tab w:pos="464" w:val="left" w:leader="none"/>
                <w:tab w:pos="465" w:val="left" w:leader="none"/>
              </w:tabs>
              <w:spacing w:line="243" w:lineRule="exact" w:before="126" w:after="0"/>
              <w:ind w:left="464" w:right="0" w:hanging="361"/>
              <w:jc w:val="left"/>
              <w:rPr>
                <w:sz w:val="20"/>
              </w:rPr>
            </w:pPr>
            <w:r>
              <w:rPr>
                <w:sz w:val="20"/>
              </w:rPr>
              <w:t>Approval</w:t>
            </w:r>
            <w:r>
              <w:rPr>
                <w:spacing w:val="-3"/>
                <w:sz w:val="20"/>
              </w:rPr>
              <w:t> </w:t>
            </w:r>
            <w:r>
              <w:rPr>
                <w:sz w:val="20"/>
              </w:rPr>
              <w:t>triggers</w:t>
            </w:r>
            <w:r>
              <w:rPr>
                <w:spacing w:val="-4"/>
                <w:sz w:val="20"/>
              </w:rPr>
              <w:t> </w:t>
            </w:r>
            <w:r>
              <w:rPr>
                <w:sz w:val="20"/>
              </w:rPr>
              <w:t>data</w:t>
            </w:r>
            <w:r>
              <w:rPr>
                <w:spacing w:val="-4"/>
                <w:sz w:val="20"/>
              </w:rPr>
              <w:t> </w:t>
            </w:r>
            <w:r>
              <w:rPr>
                <w:sz w:val="20"/>
              </w:rPr>
              <w:t>to</w:t>
            </w:r>
            <w:r>
              <w:rPr>
                <w:spacing w:val="-5"/>
                <w:sz w:val="20"/>
              </w:rPr>
              <w:t> </w:t>
            </w:r>
            <w:r>
              <w:rPr>
                <w:sz w:val="20"/>
              </w:rPr>
              <w:t>go</w:t>
            </w:r>
            <w:r>
              <w:rPr>
                <w:spacing w:val="-4"/>
                <w:sz w:val="20"/>
              </w:rPr>
              <w:t> </w:t>
            </w:r>
            <w:r>
              <w:rPr>
                <w:sz w:val="20"/>
              </w:rPr>
              <w:t>live</w:t>
            </w:r>
            <w:r>
              <w:rPr>
                <w:spacing w:val="-4"/>
                <w:sz w:val="20"/>
              </w:rPr>
              <w:t> </w:t>
            </w:r>
            <w:r>
              <w:rPr>
                <w:sz w:val="20"/>
              </w:rPr>
              <w:t>in</w:t>
            </w:r>
            <w:r>
              <w:rPr>
                <w:spacing w:val="-4"/>
                <w:sz w:val="20"/>
              </w:rPr>
              <w:t> </w:t>
            </w:r>
            <w:r>
              <w:rPr>
                <w:sz w:val="20"/>
              </w:rPr>
              <w:t>the</w:t>
            </w:r>
            <w:r>
              <w:rPr>
                <w:spacing w:val="-4"/>
                <w:sz w:val="20"/>
              </w:rPr>
              <w:t> RID.</w:t>
            </w:r>
          </w:p>
          <w:p>
            <w:pPr>
              <w:pStyle w:val="TableParagraph"/>
              <w:numPr>
                <w:ilvl w:val="0"/>
                <w:numId w:val="8"/>
              </w:numPr>
              <w:tabs>
                <w:tab w:pos="464" w:val="left" w:leader="none"/>
                <w:tab w:pos="465" w:val="left" w:leader="none"/>
              </w:tabs>
              <w:spacing w:line="240" w:lineRule="auto" w:before="0" w:after="0"/>
              <w:ind w:left="464" w:right="516" w:hanging="360"/>
              <w:jc w:val="left"/>
              <w:rPr>
                <w:sz w:val="20"/>
              </w:rPr>
            </w:pPr>
            <w:r>
              <w:rPr>
                <w:sz w:val="20"/>
              </w:rPr>
              <w:t>Rejection</w:t>
            </w:r>
            <w:r>
              <w:rPr>
                <w:spacing w:val="-4"/>
                <w:sz w:val="20"/>
              </w:rPr>
              <w:t> </w:t>
            </w:r>
            <w:r>
              <w:rPr>
                <w:sz w:val="20"/>
              </w:rPr>
              <w:t>creates</w:t>
            </w:r>
            <w:r>
              <w:rPr>
                <w:spacing w:val="-4"/>
                <w:sz w:val="20"/>
              </w:rPr>
              <w:t> </w:t>
            </w:r>
            <w:r>
              <w:rPr>
                <w:sz w:val="20"/>
              </w:rPr>
              <w:t>a</w:t>
            </w:r>
            <w:r>
              <w:rPr>
                <w:spacing w:val="-4"/>
                <w:sz w:val="20"/>
              </w:rPr>
              <w:t> </w:t>
            </w:r>
            <w:r>
              <w:rPr>
                <w:sz w:val="20"/>
              </w:rPr>
              <w:t>task</w:t>
            </w:r>
            <w:r>
              <w:rPr>
                <w:spacing w:val="-4"/>
                <w:sz w:val="20"/>
              </w:rPr>
              <w:t> </w:t>
            </w:r>
            <w:r>
              <w:rPr>
                <w:sz w:val="20"/>
              </w:rPr>
              <w:t>for</w:t>
            </w:r>
            <w:r>
              <w:rPr>
                <w:spacing w:val="-4"/>
                <w:sz w:val="20"/>
              </w:rPr>
              <w:t> </w:t>
            </w:r>
            <w:r>
              <w:rPr>
                <w:sz w:val="20"/>
              </w:rPr>
              <w:t>the</w:t>
            </w:r>
            <w:r>
              <w:rPr>
                <w:spacing w:val="-4"/>
                <w:sz w:val="20"/>
              </w:rPr>
              <w:t> </w:t>
            </w:r>
            <w:r>
              <w:rPr>
                <w:sz w:val="20"/>
              </w:rPr>
              <w:t>Content</w:t>
            </w:r>
            <w:r>
              <w:rPr>
                <w:spacing w:val="-4"/>
                <w:sz w:val="20"/>
              </w:rPr>
              <w:t> </w:t>
            </w:r>
            <w:r>
              <w:rPr>
                <w:sz w:val="20"/>
              </w:rPr>
              <w:t>Owner</w:t>
            </w:r>
            <w:r>
              <w:rPr>
                <w:spacing w:val="-4"/>
                <w:sz w:val="20"/>
              </w:rPr>
              <w:t> </w:t>
            </w:r>
            <w:r>
              <w:rPr>
                <w:sz w:val="20"/>
              </w:rPr>
              <w:t>to</w:t>
            </w:r>
            <w:r>
              <w:rPr>
                <w:spacing w:val="-4"/>
                <w:sz w:val="20"/>
              </w:rPr>
              <w:t> </w:t>
            </w:r>
            <w:r>
              <w:rPr>
                <w:sz w:val="20"/>
              </w:rPr>
              <w:t>revise</w:t>
            </w:r>
            <w:r>
              <w:rPr>
                <w:spacing w:val="-4"/>
                <w:sz w:val="20"/>
              </w:rPr>
              <w:t> </w:t>
            </w:r>
            <w:r>
              <w:rPr>
                <w:sz w:val="20"/>
              </w:rPr>
              <w:t>the content and the steps in 6.3 and 6.4 will be repeated.</w:t>
            </w:r>
          </w:p>
        </w:tc>
        <w:tc>
          <w:tcPr>
            <w:tcW w:w="1810" w:type="dxa"/>
          </w:tcPr>
          <w:p>
            <w:pPr>
              <w:pStyle w:val="TableParagraph"/>
              <w:rPr>
                <w:rFonts w:ascii="Times New Roman"/>
                <w:sz w:val="18"/>
              </w:rPr>
            </w:pPr>
          </w:p>
        </w:tc>
      </w:tr>
    </w:tbl>
    <w:p>
      <w:pPr>
        <w:pStyle w:val="BodyText"/>
        <w:spacing w:before="3"/>
        <w:rPr>
          <w:b/>
          <w:sz w:val="12"/>
        </w:rPr>
      </w:pPr>
    </w:p>
    <w:p>
      <w:pPr>
        <w:pStyle w:val="ListParagraph"/>
        <w:numPr>
          <w:ilvl w:val="1"/>
          <w:numId w:val="4"/>
        </w:numPr>
        <w:tabs>
          <w:tab w:pos="1979" w:val="left" w:leader="none"/>
          <w:tab w:pos="1980" w:val="left" w:leader="none"/>
        </w:tabs>
        <w:spacing w:line="240" w:lineRule="auto" w:before="94" w:after="0"/>
        <w:ind w:left="1980" w:right="0" w:hanging="720"/>
        <w:jc w:val="left"/>
        <w:rPr>
          <w:b/>
          <w:sz w:val="22"/>
        </w:rPr>
      </w:pPr>
      <w:bookmarkStart w:name="Raising a Change Request" w:id="11"/>
      <w:bookmarkEnd w:id="11"/>
      <w:r>
        <w:rPr>
          <w:b/>
          <w:sz w:val="22"/>
        </w:rPr>
        <w:t>Raisin</w:t>
      </w:r>
      <w:r>
        <w:rPr>
          <w:b/>
          <w:sz w:val="22"/>
        </w:rPr>
        <w:t>g</w:t>
      </w:r>
      <w:r>
        <w:rPr>
          <w:b/>
          <w:spacing w:val="-5"/>
          <w:sz w:val="22"/>
        </w:rPr>
        <w:t> </w:t>
      </w:r>
      <w:r>
        <w:rPr>
          <w:b/>
          <w:sz w:val="22"/>
        </w:rPr>
        <w:t>a</w:t>
      </w:r>
      <w:r>
        <w:rPr>
          <w:b/>
          <w:spacing w:val="-5"/>
          <w:sz w:val="22"/>
        </w:rPr>
        <w:t> </w:t>
      </w:r>
      <w:r>
        <w:rPr>
          <w:b/>
          <w:sz w:val="22"/>
        </w:rPr>
        <w:t>Change</w:t>
      </w:r>
      <w:r>
        <w:rPr>
          <w:b/>
          <w:spacing w:val="-4"/>
          <w:sz w:val="22"/>
        </w:rPr>
        <w:t> </w:t>
      </w:r>
      <w:r>
        <w:rPr>
          <w:b/>
          <w:spacing w:val="-2"/>
          <w:sz w:val="22"/>
        </w:rPr>
        <w:t>Request</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91"/>
        <w:gridCol w:w="6236"/>
        <w:gridCol w:w="1844"/>
      </w:tblGrid>
      <w:tr>
        <w:trPr>
          <w:trHeight w:val="350"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191" w:type="dxa"/>
            <w:shd w:val="clear" w:color="auto" w:fill="D9D9D9"/>
          </w:tcPr>
          <w:p>
            <w:pPr>
              <w:pStyle w:val="TableParagraph"/>
              <w:spacing w:before="38"/>
              <w:ind w:left="110"/>
              <w:rPr>
                <w:b/>
                <w:sz w:val="20"/>
              </w:rPr>
            </w:pPr>
            <w:r>
              <w:rPr>
                <w:b/>
                <w:spacing w:val="-4"/>
                <w:sz w:val="20"/>
              </w:rPr>
              <w:t>Who:</w:t>
            </w:r>
          </w:p>
        </w:tc>
        <w:tc>
          <w:tcPr>
            <w:tcW w:w="6236" w:type="dxa"/>
            <w:shd w:val="clear" w:color="auto" w:fill="D9D9D9"/>
          </w:tcPr>
          <w:p>
            <w:pPr>
              <w:pStyle w:val="TableParagraph"/>
              <w:spacing w:line="225" w:lineRule="exact"/>
              <w:ind w:left="104"/>
              <w:rPr>
                <w:b/>
                <w:sz w:val="20"/>
              </w:rPr>
            </w:pPr>
            <w:r>
              <w:rPr>
                <w:b/>
                <w:spacing w:val="-2"/>
                <w:sz w:val="20"/>
              </w:rPr>
              <w:t>Step:</w:t>
            </w:r>
          </w:p>
        </w:tc>
        <w:tc>
          <w:tcPr>
            <w:tcW w:w="1844" w:type="dxa"/>
            <w:shd w:val="clear" w:color="auto" w:fill="D9D9D9"/>
          </w:tcPr>
          <w:p>
            <w:pPr>
              <w:pStyle w:val="TableParagraph"/>
              <w:spacing w:before="38"/>
              <w:ind w:left="108"/>
              <w:rPr>
                <w:b/>
                <w:sz w:val="20"/>
              </w:rPr>
            </w:pPr>
            <w:r>
              <w:rPr>
                <w:b/>
                <w:spacing w:val="-2"/>
                <w:sz w:val="20"/>
              </w:rPr>
              <w:t>When:</w:t>
            </w:r>
          </w:p>
        </w:tc>
      </w:tr>
      <w:tr>
        <w:trPr>
          <w:trHeight w:val="2807" w:hRule="atLeast"/>
        </w:trPr>
        <w:tc>
          <w:tcPr>
            <w:tcW w:w="797" w:type="dxa"/>
          </w:tcPr>
          <w:p>
            <w:pPr>
              <w:pStyle w:val="TableParagraph"/>
              <w:spacing w:before="42"/>
              <w:ind w:right="226"/>
              <w:jc w:val="right"/>
              <w:rPr>
                <w:b/>
                <w:sz w:val="20"/>
              </w:rPr>
            </w:pPr>
            <w:r>
              <w:rPr>
                <w:b/>
                <w:spacing w:val="-2"/>
                <w:sz w:val="20"/>
              </w:rPr>
              <w:t>6.5.1</w:t>
            </w:r>
          </w:p>
        </w:tc>
        <w:tc>
          <w:tcPr>
            <w:tcW w:w="1191" w:type="dxa"/>
          </w:tcPr>
          <w:p>
            <w:pPr>
              <w:pStyle w:val="TableParagraph"/>
              <w:spacing w:before="42"/>
              <w:ind w:left="110"/>
              <w:rPr>
                <w:sz w:val="20"/>
              </w:rPr>
            </w:pPr>
            <w:r>
              <w:rPr>
                <w:spacing w:val="-5"/>
                <w:sz w:val="20"/>
              </w:rPr>
              <w:t>RU</w:t>
            </w:r>
          </w:p>
        </w:tc>
        <w:tc>
          <w:tcPr>
            <w:tcW w:w="6236" w:type="dxa"/>
          </w:tcPr>
          <w:p>
            <w:pPr>
              <w:pStyle w:val="TableParagraph"/>
              <w:ind w:left="104"/>
              <w:rPr>
                <w:sz w:val="20"/>
              </w:rPr>
            </w:pPr>
            <w:r>
              <w:rPr>
                <w:sz w:val="20"/>
              </w:rPr>
              <w:t>Creates</w:t>
            </w:r>
            <w:r>
              <w:rPr>
                <w:spacing w:val="-5"/>
                <w:sz w:val="20"/>
              </w:rPr>
              <w:t> </w:t>
            </w:r>
            <w:r>
              <w:rPr>
                <w:sz w:val="20"/>
              </w:rPr>
              <w:t>a</w:t>
            </w:r>
            <w:r>
              <w:rPr>
                <w:spacing w:val="-5"/>
                <w:sz w:val="20"/>
              </w:rPr>
              <w:t> </w:t>
            </w:r>
            <w:r>
              <w:rPr>
                <w:sz w:val="20"/>
              </w:rPr>
              <w:t>change</w:t>
            </w:r>
            <w:r>
              <w:rPr>
                <w:spacing w:val="-5"/>
                <w:sz w:val="20"/>
              </w:rPr>
              <w:t> </w:t>
            </w:r>
            <w:r>
              <w:rPr>
                <w:sz w:val="20"/>
              </w:rPr>
              <w:t>request</w:t>
            </w:r>
            <w:r>
              <w:rPr>
                <w:spacing w:val="-5"/>
                <w:sz w:val="20"/>
              </w:rPr>
              <w:t> </w:t>
            </w:r>
            <w:r>
              <w:rPr>
                <w:sz w:val="20"/>
              </w:rPr>
              <w:t>and</w:t>
            </w:r>
            <w:r>
              <w:rPr>
                <w:spacing w:val="-5"/>
                <w:sz w:val="20"/>
              </w:rPr>
              <w:t> </w:t>
            </w:r>
            <w:r>
              <w:rPr>
                <w:sz w:val="20"/>
              </w:rPr>
              <w:t>submits</w:t>
            </w:r>
            <w:r>
              <w:rPr>
                <w:spacing w:val="-5"/>
                <w:sz w:val="20"/>
              </w:rPr>
              <w:t> </w:t>
            </w:r>
            <w:r>
              <w:rPr>
                <w:sz w:val="20"/>
              </w:rPr>
              <w:t>change</w:t>
            </w:r>
            <w:r>
              <w:rPr>
                <w:spacing w:val="-5"/>
                <w:sz w:val="20"/>
              </w:rPr>
              <w:t> </w:t>
            </w:r>
            <w:r>
              <w:rPr>
                <w:sz w:val="20"/>
              </w:rPr>
              <w:t>request</w:t>
            </w:r>
            <w:r>
              <w:rPr>
                <w:spacing w:val="-5"/>
                <w:sz w:val="20"/>
              </w:rPr>
              <w:t> </w:t>
            </w:r>
            <w:r>
              <w:rPr>
                <w:sz w:val="20"/>
              </w:rPr>
              <w:t>form,</w:t>
            </w:r>
            <w:r>
              <w:rPr>
                <w:spacing w:val="-5"/>
                <w:sz w:val="20"/>
              </w:rPr>
              <w:t> </w:t>
            </w:r>
            <w:r>
              <w:rPr>
                <w:sz w:val="20"/>
              </w:rPr>
              <w:t>as </w:t>
            </w:r>
            <w:r>
              <w:rPr>
                <w:spacing w:val="-2"/>
                <w:sz w:val="20"/>
              </w:rPr>
              <w:t>applicable.</w:t>
            </w:r>
          </w:p>
          <w:p>
            <w:pPr>
              <w:pStyle w:val="TableParagraph"/>
              <w:rPr>
                <w:b/>
                <w:sz w:val="30"/>
              </w:rPr>
            </w:pPr>
          </w:p>
          <w:p>
            <w:pPr>
              <w:pStyle w:val="TableParagraph"/>
              <w:spacing w:before="1"/>
              <w:ind w:left="104"/>
              <w:rPr>
                <w:sz w:val="20"/>
              </w:rPr>
            </w:pPr>
            <w:r>
              <w:rPr>
                <w:b/>
                <w:spacing w:val="-2"/>
                <w:sz w:val="20"/>
              </w:rPr>
              <w:t>Notes</w:t>
            </w:r>
            <w:r>
              <w:rPr>
                <w:spacing w:val="-2"/>
                <w:sz w:val="20"/>
              </w:rPr>
              <w:t>:</w:t>
            </w:r>
          </w:p>
          <w:p>
            <w:pPr>
              <w:pStyle w:val="TableParagraph"/>
              <w:numPr>
                <w:ilvl w:val="0"/>
                <w:numId w:val="9"/>
              </w:numPr>
              <w:tabs>
                <w:tab w:pos="464" w:val="left" w:leader="none"/>
                <w:tab w:pos="465" w:val="left" w:leader="none"/>
              </w:tabs>
              <w:spacing w:line="240" w:lineRule="auto" w:before="121" w:after="0"/>
              <w:ind w:left="464" w:right="161" w:hanging="360"/>
              <w:jc w:val="left"/>
              <w:rPr>
                <w:sz w:val="20"/>
              </w:rPr>
            </w:pPr>
            <w:r>
              <w:rPr>
                <w:sz w:val="20"/>
              </w:rPr>
              <w:t>The</w:t>
            </w:r>
            <w:r>
              <w:rPr>
                <w:spacing w:val="-5"/>
                <w:sz w:val="20"/>
              </w:rPr>
              <w:t> </w:t>
            </w:r>
            <w:r>
              <w:rPr>
                <w:sz w:val="20"/>
              </w:rPr>
              <w:t>“create</w:t>
            </w:r>
            <w:r>
              <w:rPr>
                <w:spacing w:val="-5"/>
                <w:sz w:val="20"/>
              </w:rPr>
              <w:t> </w:t>
            </w:r>
            <w:r>
              <w:rPr>
                <w:sz w:val="20"/>
              </w:rPr>
              <w:t>change</w:t>
            </w:r>
            <w:r>
              <w:rPr>
                <w:spacing w:val="-5"/>
                <w:sz w:val="20"/>
              </w:rPr>
              <w:t> </w:t>
            </w:r>
            <w:r>
              <w:rPr>
                <w:sz w:val="20"/>
              </w:rPr>
              <w:t>request”</w:t>
            </w:r>
            <w:r>
              <w:rPr>
                <w:spacing w:val="-5"/>
                <w:sz w:val="20"/>
              </w:rPr>
              <w:t> </w:t>
            </w:r>
            <w:r>
              <w:rPr>
                <w:sz w:val="20"/>
              </w:rPr>
              <w:t>can</w:t>
            </w:r>
            <w:r>
              <w:rPr>
                <w:spacing w:val="-5"/>
                <w:sz w:val="20"/>
              </w:rPr>
              <w:t> </w:t>
            </w:r>
            <w:r>
              <w:rPr>
                <w:sz w:val="20"/>
              </w:rPr>
              <w:t>be</w:t>
            </w:r>
            <w:r>
              <w:rPr>
                <w:spacing w:val="-5"/>
                <w:sz w:val="20"/>
              </w:rPr>
              <w:t> </w:t>
            </w:r>
            <w:r>
              <w:rPr>
                <w:sz w:val="20"/>
              </w:rPr>
              <w:t>made</w:t>
            </w:r>
            <w:r>
              <w:rPr>
                <w:spacing w:val="-5"/>
                <w:sz w:val="20"/>
              </w:rPr>
              <w:t> </w:t>
            </w:r>
            <w:r>
              <w:rPr>
                <w:sz w:val="20"/>
              </w:rPr>
              <w:t>through</w:t>
            </w:r>
            <w:r>
              <w:rPr>
                <w:spacing w:val="-5"/>
                <w:sz w:val="20"/>
              </w:rPr>
              <w:t> </w:t>
            </w:r>
            <w:r>
              <w:rPr>
                <w:sz w:val="20"/>
              </w:rPr>
              <w:t>the</w:t>
            </w:r>
            <w:r>
              <w:rPr>
                <w:spacing w:val="-5"/>
                <w:sz w:val="20"/>
              </w:rPr>
              <w:t> </w:t>
            </w:r>
            <w:r>
              <w:rPr>
                <w:sz w:val="20"/>
              </w:rPr>
              <w:t>Records area of Appian.</w:t>
            </w:r>
          </w:p>
          <w:p>
            <w:pPr>
              <w:pStyle w:val="TableParagraph"/>
              <w:numPr>
                <w:ilvl w:val="0"/>
                <w:numId w:val="9"/>
              </w:numPr>
              <w:tabs>
                <w:tab w:pos="464" w:val="left" w:leader="none"/>
                <w:tab w:pos="465" w:val="left" w:leader="none"/>
              </w:tabs>
              <w:spacing w:line="240" w:lineRule="auto" w:before="120" w:after="0"/>
              <w:ind w:left="464" w:right="267" w:hanging="360"/>
              <w:jc w:val="left"/>
              <w:rPr>
                <w:sz w:val="20"/>
              </w:rPr>
            </w:pPr>
            <w:r>
              <w:rPr>
                <w:sz w:val="20"/>
              </w:rPr>
              <w:t>A change request form is auto-generated within RID and mandatory fields must be completed. This captures a description</w:t>
            </w:r>
            <w:r>
              <w:rPr>
                <w:spacing w:val="-5"/>
                <w:sz w:val="20"/>
              </w:rPr>
              <w:t> </w:t>
            </w:r>
            <w:r>
              <w:rPr>
                <w:sz w:val="20"/>
              </w:rPr>
              <w:t>of</w:t>
            </w:r>
            <w:r>
              <w:rPr>
                <w:spacing w:val="-5"/>
                <w:sz w:val="20"/>
              </w:rPr>
              <w:t> </w:t>
            </w:r>
            <w:r>
              <w:rPr>
                <w:sz w:val="20"/>
              </w:rPr>
              <w:t>the</w:t>
            </w:r>
            <w:r>
              <w:rPr>
                <w:spacing w:val="-5"/>
                <w:sz w:val="20"/>
              </w:rPr>
              <w:t> </w:t>
            </w:r>
            <w:r>
              <w:rPr>
                <w:sz w:val="20"/>
              </w:rPr>
              <w:t>change,</w:t>
            </w:r>
            <w:r>
              <w:rPr>
                <w:spacing w:val="-5"/>
                <w:sz w:val="20"/>
              </w:rPr>
              <w:t> </w:t>
            </w:r>
            <w:r>
              <w:rPr>
                <w:sz w:val="20"/>
              </w:rPr>
              <w:t>reference</w:t>
            </w:r>
            <w:r>
              <w:rPr>
                <w:spacing w:val="-5"/>
                <w:sz w:val="20"/>
              </w:rPr>
              <w:t> </w:t>
            </w:r>
            <w:r>
              <w:rPr>
                <w:sz w:val="20"/>
              </w:rPr>
              <w:t>to</w:t>
            </w:r>
            <w:r>
              <w:rPr>
                <w:spacing w:val="-5"/>
                <w:sz w:val="20"/>
              </w:rPr>
              <w:t> </w:t>
            </w:r>
            <w:r>
              <w:rPr>
                <w:sz w:val="20"/>
              </w:rPr>
              <w:t>sources,</w:t>
            </w:r>
            <w:r>
              <w:rPr>
                <w:spacing w:val="-5"/>
                <w:sz w:val="20"/>
              </w:rPr>
              <w:t> </w:t>
            </w:r>
            <w:r>
              <w:rPr>
                <w:sz w:val="20"/>
              </w:rPr>
              <w:t>and</w:t>
            </w:r>
            <w:r>
              <w:rPr>
                <w:spacing w:val="-5"/>
                <w:sz w:val="20"/>
              </w:rPr>
              <w:t> </w:t>
            </w:r>
            <w:r>
              <w:rPr>
                <w:sz w:val="20"/>
              </w:rPr>
              <w:t>the</w:t>
            </w:r>
            <w:r>
              <w:rPr>
                <w:spacing w:val="-5"/>
                <w:sz w:val="20"/>
              </w:rPr>
              <w:t> </w:t>
            </w:r>
            <w:r>
              <w:rPr>
                <w:sz w:val="20"/>
              </w:rPr>
              <w:t>effect on IQVIA operations.</w:t>
            </w:r>
          </w:p>
        </w:tc>
        <w:tc>
          <w:tcPr>
            <w:tcW w:w="1844" w:type="dxa"/>
          </w:tcPr>
          <w:p>
            <w:pPr>
              <w:pStyle w:val="TableParagraph"/>
              <w:spacing w:before="38"/>
              <w:ind w:left="108" w:right="163"/>
              <w:rPr>
                <w:sz w:val="20"/>
              </w:rPr>
            </w:pPr>
            <w:r>
              <w:rPr>
                <w:sz w:val="20"/>
              </w:rPr>
              <w:t>Upon becoming aware of error in RID data (or becoming aware of</w:t>
            </w:r>
            <w:r>
              <w:rPr>
                <w:spacing w:val="-14"/>
                <w:sz w:val="20"/>
              </w:rPr>
              <w:t> </w:t>
            </w:r>
            <w:r>
              <w:rPr>
                <w:sz w:val="20"/>
              </w:rPr>
              <w:t>new</w:t>
            </w:r>
            <w:r>
              <w:rPr>
                <w:spacing w:val="-14"/>
                <w:sz w:val="20"/>
              </w:rPr>
              <w:t> </w:t>
            </w:r>
            <w:r>
              <w:rPr>
                <w:sz w:val="20"/>
              </w:rPr>
              <w:t>legislation that requires an update in RID</w:t>
            </w:r>
          </w:p>
        </w:tc>
      </w:tr>
      <w:tr>
        <w:trPr>
          <w:trHeight w:val="350" w:hRule="atLeast"/>
        </w:trPr>
        <w:tc>
          <w:tcPr>
            <w:tcW w:w="797" w:type="dxa"/>
          </w:tcPr>
          <w:p>
            <w:pPr>
              <w:pStyle w:val="TableParagraph"/>
              <w:spacing w:before="42"/>
              <w:ind w:right="226"/>
              <w:jc w:val="right"/>
              <w:rPr>
                <w:b/>
                <w:sz w:val="20"/>
              </w:rPr>
            </w:pPr>
            <w:r>
              <w:rPr>
                <w:b/>
                <w:spacing w:val="-2"/>
                <w:sz w:val="20"/>
              </w:rPr>
              <w:t>6.5.2</w:t>
            </w:r>
          </w:p>
        </w:tc>
        <w:tc>
          <w:tcPr>
            <w:tcW w:w="1191" w:type="dxa"/>
            <w:vMerge w:val="restart"/>
          </w:tcPr>
          <w:p>
            <w:pPr>
              <w:pStyle w:val="TableParagraph"/>
              <w:spacing w:line="229" w:lineRule="exact"/>
              <w:ind w:left="110"/>
              <w:rPr>
                <w:sz w:val="20"/>
              </w:rPr>
            </w:pPr>
            <w:r>
              <w:rPr>
                <w:spacing w:val="-5"/>
                <w:sz w:val="20"/>
              </w:rPr>
              <w:t>CO</w:t>
            </w:r>
          </w:p>
        </w:tc>
        <w:tc>
          <w:tcPr>
            <w:tcW w:w="6236" w:type="dxa"/>
          </w:tcPr>
          <w:p>
            <w:pPr>
              <w:pStyle w:val="TableParagraph"/>
              <w:spacing w:line="229" w:lineRule="exact"/>
              <w:ind w:left="104"/>
              <w:rPr>
                <w:sz w:val="20"/>
              </w:rPr>
            </w:pPr>
            <w:r>
              <w:rPr>
                <w:sz w:val="20"/>
              </w:rPr>
              <w:t>Accepts</w:t>
            </w:r>
            <w:r>
              <w:rPr>
                <w:spacing w:val="-7"/>
                <w:sz w:val="20"/>
              </w:rPr>
              <w:t> </w:t>
            </w:r>
            <w:r>
              <w:rPr>
                <w:sz w:val="20"/>
              </w:rPr>
              <w:t>the</w:t>
            </w:r>
            <w:r>
              <w:rPr>
                <w:spacing w:val="-7"/>
                <w:sz w:val="20"/>
              </w:rPr>
              <w:t> </w:t>
            </w:r>
            <w:r>
              <w:rPr>
                <w:sz w:val="20"/>
              </w:rPr>
              <w:t>change</w:t>
            </w:r>
            <w:r>
              <w:rPr>
                <w:spacing w:val="-7"/>
                <w:sz w:val="20"/>
              </w:rPr>
              <w:t> </w:t>
            </w:r>
            <w:r>
              <w:rPr>
                <w:sz w:val="20"/>
              </w:rPr>
              <w:t>request</w:t>
            </w:r>
            <w:r>
              <w:rPr>
                <w:spacing w:val="-6"/>
                <w:sz w:val="20"/>
              </w:rPr>
              <w:t> </w:t>
            </w:r>
            <w:r>
              <w:rPr>
                <w:spacing w:val="-2"/>
                <w:sz w:val="20"/>
              </w:rPr>
              <w:t>task.</w:t>
            </w:r>
          </w:p>
        </w:tc>
        <w:tc>
          <w:tcPr>
            <w:tcW w:w="1844" w:type="dxa"/>
            <w:vMerge w:val="restart"/>
          </w:tcPr>
          <w:p>
            <w:pPr>
              <w:pStyle w:val="TableParagraph"/>
              <w:spacing w:before="38"/>
              <w:ind w:left="108" w:right="111"/>
              <w:rPr>
                <w:sz w:val="20"/>
              </w:rPr>
            </w:pPr>
            <w:r>
              <w:rPr>
                <w:sz w:val="20"/>
              </w:rPr>
              <w:t>As soon as possible when task</w:t>
            </w:r>
            <w:r>
              <w:rPr>
                <w:spacing w:val="-14"/>
                <w:sz w:val="20"/>
              </w:rPr>
              <w:t> </w:t>
            </w:r>
            <w:r>
              <w:rPr>
                <w:sz w:val="20"/>
              </w:rPr>
              <w:t>is</w:t>
            </w:r>
            <w:r>
              <w:rPr>
                <w:spacing w:val="-14"/>
                <w:sz w:val="20"/>
              </w:rPr>
              <w:t> </w:t>
            </w:r>
            <w:r>
              <w:rPr>
                <w:sz w:val="20"/>
              </w:rPr>
              <w:t>received, ideally</w:t>
            </w:r>
            <w:r>
              <w:rPr>
                <w:spacing w:val="-6"/>
                <w:sz w:val="20"/>
              </w:rPr>
              <w:t> </w:t>
            </w:r>
            <w:r>
              <w:rPr>
                <w:sz w:val="20"/>
              </w:rPr>
              <w:t>within</w:t>
            </w:r>
            <w:r>
              <w:rPr>
                <w:spacing w:val="-6"/>
                <w:sz w:val="20"/>
              </w:rPr>
              <w:t> </w:t>
            </w:r>
            <w:r>
              <w:rPr>
                <w:sz w:val="20"/>
              </w:rPr>
              <w:t>48 </w:t>
            </w:r>
            <w:r>
              <w:rPr>
                <w:spacing w:val="-2"/>
                <w:sz w:val="20"/>
              </w:rPr>
              <w:t>hours</w:t>
            </w:r>
          </w:p>
        </w:tc>
      </w:tr>
      <w:tr>
        <w:trPr>
          <w:trHeight w:val="2346" w:hRule="atLeast"/>
        </w:trPr>
        <w:tc>
          <w:tcPr>
            <w:tcW w:w="797" w:type="dxa"/>
          </w:tcPr>
          <w:p>
            <w:pPr>
              <w:pStyle w:val="TableParagraph"/>
              <w:spacing w:before="42"/>
              <w:ind w:right="226"/>
              <w:jc w:val="right"/>
              <w:rPr>
                <w:b/>
                <w:sz w:val="20"/>
              </w:rPr>
            </w:pPr>
            <w:r>
              <w:rPr>
                <w:b/>
                <w:spacing w:val="-2"/>
                <w:sz w:val="20"/>
              </w:rPr>
              <w:t>6.5.3</w:t>
            </w:r>
          </w:p>
        </w:tc>
        <w:tc>
          <w:tcPr>
            <w:tcW w:w="1191" w:type="dxa"/>
            <w:vMerge/>
            <w:tcBorders>
              <w:top w:val="nil"/>
            </w:tcBorders>
          </w:tcPr>
          <w:p>
            <w:pPr>
              <w:rPr>
                <w:sz w:val="2"/>
                <w:szCs w:val="2"/>
              </w:rPr>
            </w:pPr>
          </w:p>
        </w:tc>
        <w:tc>
          <w:tcPr>
            <w:tcW w:w="6236" w:type="dxa"/>
          </w:tcPr>
          <w:p>
            <w:pPr>
              <w:pStyle w:val="TableParagraph"/>
              <w:ind w:left="104"/>
              <w:rPr>
                <w:sz w:val="20"/>
              </w:rPr>
            </w:pPr>
            <w:r>
              <w:rPr>
                <w:sz w:val="20"/>
              </w:rPr>
              <w:t>Reviews</w:t>
            </w:r>
            <w:r>
              <w:rPr>
                <w:spacing w:val="-5"/>
                <w:sz w:val="20"/>
              </w:rPr>
              <w:t> </w:t>
            </w:r>
            <w:r>
              <w:rPr>
                <w:sz w:val="20"/>
              </w:rPr>
              <w:t>and</w:t>
            </w:r>
            <w:r>
              <w:rPr>
                <w:spacing w:val="-5"/>
                <w:sz w:val="20"/>
              </w:rPr>
              <w:t> </w:t>
            </w:r>
            <w:r>
              <w:rPr>
                <w:sz w:val="20"/>
              </w:rPr>
              <w:t>assesses</w:t>
            </w:r>
            <w:r>
              <w:rPr>
                <w:spacing w:val="-5"/>
                <w:sz w:val="20"/>
              </w:rPr>
              <w:t> </w:t>
            </w:r>
            <w:r>
              <w:rPr>
                <w:sz w:val="20"/>
              </w:rPr>
              <w:t>the</w:t>
            </w:r>
            <w:r>
              <w:rPr>
                <w:spacing w:val="-5"/>
                <w:sz w:val="20"/>
              </w:rPr>
              <w:t> </w:t>
            </w:r>
            <w:r>
              <w:rPr>
                <w:sz w:val="20"/>
              </w:rPr>
              <w:t>change</w:t>
            </w:r>
            <w:r>
              <w:rPr>
                <w:spacing w:val="-2"/>
                <w:sz w:val="20"/>
              </w:rPr>
              <w:t> </w:t>
            </w:r>
            <w:r>
              <w:rPr>
                <w:sz w:val="20"/>
              </w:rPr>
              <w:t>request</w:t>
            </w:r>
            <w:r>
              <w:rPr>
                <w:spacing w:val="-4"/>
                <w:sz w:val="20"/>
              </w:rPr>
              <w:t> </w:t>
            </w:r>
            <w:r>
              <w:rPr>
                <w:sz w:val="20"/>
              </w:rPr>
              <w:t>and</w:t>
            </w:r>
            <w:r>
              <w:rPr>
                <w:spacing w:val="-5"/>
                <w:sz w:val="20"/>
              </w:rPr>
              <w:t> </w:t>
            </w:r>
            <w:r>
              <w:rPr>
                <w:sz w:val="20"/>
              </w:rPr>
              <w:t>approves</w:t>
            </w:r>
            <w:r>
              <w:rPr>
                <w:spacing w:val="-5"/>
                <w:sz w:val="20"/>
              </w:rPr>
              <w:t> </w:t>
            </w:r>
            <w:r>
              <w:rPr>
                <w:sz w:val="20"/>
              </w:rPr>
              <w:t>or</w:t>
            </w:r>
            <w:r>
              <w:rPr>
                <w:spacing w:val="-5"/>
                <w:sz w:val="20"/>
              </w:rPr>
              <w:t> </w:t>
            </w:r>
            <w:r>
              <w:rPr>
                <w:sz w:val="20"/>
              </w:rPr>
              <w:t>rejects (with reason).</w:t>
            </w:r>
          </w:p>
          <w:p>
            <w:pPr>
              <w:pStyle w:val="TableParagraph"/>
              <w:rPr>
                <w:b/>
                <w:sz w:val="30"/>
              </w:rPr>
            </w:pPr>
          </w:p>
          <w:p>
            <w:pPr>
              <w:pStyle w:val="TableParagraph"/>
              <w:spacing w:before="1"/>
              <w:ind w:left="104"/>
              <w:rPr>
                <w:b/>
                <w:sz w:val="20"/>
              </w:rPr>
            </w:pPr>
            <w:r>
              <w:rPr>
                <w:b/>
                <w:spacing w:val="-2"/>
                <w:sz w:val="20"/>
              </w:rPr>
              <w:t>Notes:</w:t>
            </w:r>
          </w:p>
          <w:p>
            <w:pPr>
              <w:pStyle w:val="TableParagraph"/>
              <w:numPr>
                <w:ilvl w:val="0"/>
                <w:numId w:val="10"/>
              </w:numPr>
              <w:tabs>
                <w:tab w:pos="465" w:val="left" w:leader="none"/>
              </w:tabs>
              <w:spacing w:line="240" w:lineRule="auto" w:before="121" w:after="0"/>
              <w:ind w:left="464" w:right="607" w:hanging="360"/>
              <w:jc w:val="both"/>
              <w:rPr>
                <w:sz w:val="20"/>
              </w:rPr>
            </w:pPr>
            <w:r>
              <w:rPr>
                <w:sz w:val="20"/>
              </w:rPr>
              <w:t>Approval creates</w:t>
            </w:r>
            <w:r>
              <w:rPr>
                <w:spacing w:val="-1"/>
                <w:sz w:val="20"/>
              </w:rPr>
              <w:t> </w:t>
            </w:r>
            <w:r>
              <w:rPr>
                <w:sz w:val="20"/>
              </w:rPr>
              <w:t>a</w:t>
            </w:r>
            <w:r>
              <w:rPr>
                <w:spacing w:val="-1"/>
                <w:sz w:val="20"/>
              </w:rPr>
              <w:t> </w:t>
            </w:r>
            <w:r>
              <w:rPr>
                <w:sz w:val="20"/>
              </w:rPr>
              <w:t>task</w:t>
            </w:r>
            <w:r>
              <w:rPr>
                <w:spacing w:val="-1"/>
                <w:sz w:val="20"/>
              </w:rPr>
              <w:t> </w:t>
            </w:r>
            <w:r>
              <w:rPr>
                <w:sz w:val="20"/>
              </w:rPr>
              <w:t>for</w:t>
            </w:r>
            <w:r>
              <w:rPr>
                <w:spacing w:val="-1"/>
                <w:sz w:val="20"/>
              </w:rPr>
              <w:t> </w:t>
            </w:r>
            <w:r>
              <w:rPr>
                <w:sz w:val="20"/>
              </w:rPr>
              <w:t>the</w:t>
            </w:r>
            <w:r>
              <w:rPr>
                <w:spacing w:val="-1"/>
                <w:sz w:val="20"/>
              </w:rPr>
              <w:t> </w:t>
            </w:r>
            <w:r>
              <w:rPr>
                <w:sz w:val="20"/>
              </w:rPr>
              <w:t>Content</w:t>
            </w:r>
            <w:r>
              <w:rPr>
                <w:spacing w:val="-1"/>
                <w:sz w:val="20"/>
              </w:rPr>
              <w:t> </w:t>
            </w:r>
            <w:r>
              <w:rPr>
                <w:sz w:val="20"/>
              </w:rPr>
              <w:t>Owner</w:t>
            </w:r>
            <w:r>
              <w:rPr>
                <w:spacing w:val="-1"/>
                <w:sz w:val="20"/>
              </w:rPr>
              <w:t> </w:t>
            </w:r>
            <w:r>
              <w:rPr>
                <w:sz w:val="20"/>
              </w:rPr>
              <w:t>to</w:t>
            </w:r>
            <w:r>
              <w:rPr>
                <w:spacing w:val="-1"/>
                <w:sz w:val="20"/>
              </w:rPr>
              <w:t> </w:t>
            </w:r>
            <w:r>
              <w:rPr>
                <w:sz w:val="20"/>
              </w:rPr>
              <w:t>create</w:t>
            </w:r>
            <w:r>
              <w:rPr>
                <w:spacing w:val="-1"/>
                <w:sz w:val="20"/>
              </w:rPr>
              <w:t> </w:t>
            </w:r>
            <w:r>
              <w:rPr>
                <w:sz w:val="20"/>
              </w:rPr>
              <w:t>a Content</w:t>
            </w:r>
            <w:r>
              <w:rPr>
                <w:spacing w:val="-4"/>
                <w:sz w:val="20"/>
              </w:rPr>
              <w:t> </w:t>
            </w:r>
            <w:r>
              <w:rPr>
                <w:sz w:val="20"/>
              </w:rPr>
              <w:t>Owner</w:t>
            </w:r>
            <w:r>
              <w:rPr>
                <w:spacing w:val="-4"/>
                <w:sz w:val="20"/>
              </w:rPr>
              <w:t> </w:t>
            </w:r>
            <w:r>
              <w:rPr>
                <w:sz w:val="20"/>
              </w:rPr>
              <w:t>change</w:t>
            </w:r>
            <w:r>
              <w:rPr>
                <w:spacing w:val="-4"/>
                <w:sz w:val="20"/>
              </w:rPr>
              <w:t> </w:t>
            </w:r>
            <w:r>
              <w:rPr>
                <w:sz w:val="20"/>
              </w:rPr>
              <w:t>request</w:t>
            </w:r>
            <w:r>
              <w:rPr>
                <w:spacing w:val="-4"/>
                <w:sz w:val="20"/>
              </w:rPr>
              <w:t> </w:t>
            </w:r>
            <w:r>
              <w:rPr>
                <w:sz w:val="20"/>
              </w:rPr>
              <w:t>form</w:t>
            </w:r>
            <w:r>
              <w:rPr>
                <w:spacing w:val="-4"/>
                <w:sz w:val="20"/>
              </w:rPr>
              <w:t> </w:t>
            </w:r>
            <w:r>
              <w:rPr>
                <w:sz w:val="20"/>
              </w:rPr>
              <w:t>and</w:t>
            </w:r>
            <w:r>
              <w:rPr>
                <w:spacing w:val="-4"/>
                <w:sz w:val="20"/>
              </w:rPr>
              <w:t> </w:t>
            </w:r>
            <w:r>
              <w:rPr>
                <w:sz w:val="20"/>
              </w:rPr>
              <w:t>creates</w:t>
            </w:r>
            <w:r>
              <w:rPr>
                <w:spacing w:val="-4"/>
                <w:sz w:val="20"/>
              </w:rPr>
              <w:t> </w:t>
            </w:r>
            <w:r>
              <w:rPr>
                <w:sz w:val="20"/>
              </w:rPr>
              <w:t>a</w:t>
            </w:r>
            <w:r>
              <w:rPr>
                <w:spacing w:val="-4"/>
                <w:sz w:val="20"/>
              </w:rPr>
              <w:t> </w:t>
            </w:r>
            <w:r>
              <w:rPr>
                <w:sz w:val="20"/>
              </w:rPr>
              <w:t>task</w:t>
            </w:r>
            <w:r>
              <w:rPr>
                <w:spacing w:val="-4"/>
                <w:sz w:val="20"/>
              </w:rPr>
              <w:t> </w:t>
            </w:r>
            <w:r>
              <w:rPr>
                <w:sz w:val="20"/>
              </w:rPr>
              <w:t>to notify the RID User of the approval.</w:t>
            </w:r>
          </w:p>
          <w:p>
            <w:pPr>
              <w:pStyle w:val="TableParagraph"/>
              <w:numPr>
                <w:ilvl w:val="0"/>
                <w:numId w:val="10"/>
              </w:numPr>
              <w:tabs>
                <w:tab w:pos="465" w:val="left" w:leader="none"/>
              </w:tabs>
              <w:spacing w:line="240" w:lineRule="auto" w:before="121" w:after="0"/>
              <w:ind w:left="464" w:right="0" w:hanging="361"/>
              <w:jc w:val="both"/>
              <w:rPr>
                <w:sz w:val="20"/>
              </w:rPr>
            </w:pPr>
            <w:r>
              <w:rPr>
                <w:sz w:val="20"/>
              </w:rPr>
              <w:t>Rejection</w:t>
            </w:r>
            <w:r>
              <w:rPr>
                <w:spacing w:val="-7"/>
                <w:sz w:val="20"/>
              </w:rPr>
              <w:t> </w:t>
            </w:r>
            <w:r>
              <w:rPr>
                <w:sz w:val="20"/>
              </w:rPr>
              <w:t>creates</w:t>
            </w:r>
            <w:r>
              <w:rPr>
                <w:spacing w:val="-4"/>
                <w:sz w:val="20"/>
              </w:rPr>
              <w:t> </w:t>
            </w:r>
            <w:r>
              <w:rPr>
                <w:sz w:val="20"/>
              </w:rPr>
              <w:t>a</w:t>
            </w:r>
            <w:r>
              <w:rPr>
                <w:spacing w:val="-5"/>
                <w:sz w:val="20"/>
              </w:rPr>
              <w:t> </w:t>
            </w:r>
            <w:r>
              <w:rPr>
                <w:sz w:val="20"/>
              </w:rPr>
              <w:t>task</w:t>
            </w:r>
            <w:r>
              <w:rPr>
                <w:spacing w:val="-4"/>
                <w:sz w:val="20"/>
              </w:rPr>
              <w:t> </w:t>
            </w:r>
            <w:r>
              <w:rPr>
                <w:sz w:val="20"/>
              </w:rPr>
              <w:t>to</w:t>
            </w:r>
            <w:r>
              <w:rPr>
                <w:spacing w:val="-4"/>
                <w:sz w:val="20"/>
              </w:rPr>
              <w:t> </w:t>
            </w:r>
            <w:r>
              <w:rPr>
                <w:sz w:val="20"/>
              </w:rPr>
              <w:t>notify</w:t>
            </w:r>
            <w:r>
              <w:rPr>
                <w:spacing w:val="-5"/>
                <w:sz w:val="20"/>
              </w:rPr>
              <w:t> </w:t>
            </w:r>
            <w:r>
              <w:rPr>
                <w:sz w:val="20"/>
              </w:rPr>
              <w:t>the</w:t>
            </w:r>
            <w:r>
              <w:rPr>
                <w:spacing w:val="-4"/>
                <w:sz w:val="20"/>
              </w:rPr>
              <w:t> </w:t>
            </w:r>
            <w:r>
              <w:rPr>
                <w:sz w:val="20"/>
              </w:rPr>
              <w:t>RID</w:t>
            </w:r>
            <w:r>
              <w:rPr>
                <w:spacing w:val="-5"/>
                <w:sz w:val="20"/>
              </w:rPr>
              <w:t> </w:t>
            </w:r>
            <w:r>
              <w:rPr>
                <w:sz w:val="20"/>
              </w:rPr>
              <w:t>User</w:t>
            </w:r>
            <w:r>
              <w:rPr>
                <w:spacing w:val="-5"/>
                <w:sz w:val="20"/>
              </w:rPr>
              <w:t> </w:t>
            </w:r>
            <w:r>
              <w:rPr>
                <w:sz w:val="20"/>
              </w:rPr>
              <w:t>of</w:t>
            </w:r>
            <w:r>
              <w:rPr>
                <w:spacing w:val="1"/>
                <w:sz w:val="20"/>
              </w:rPr>
              <w:t> </w:t>
            </w:r>
            <w:r>
              <w:rPr>
                <w:sz w:val="20"/>
              </w:rPr>
              <w:t>the</w:t>
            </w:r>
            <w:r>
              <w:rPr>
                <w:spacing w:val="-4"/>
                <w:sz w:val="20"/>
              </w:rPr>
              <w:t> </w:t>
            </w:r>
            <w:r>
              <w:rPr>
                <w:spacing w:val="-2"/>
                <w:sz w:val="20"/>
              </w:rPr>
              <w:t>rejection.</w:t>
            </w:r>
          </w:p>
        </w:tc>
        <w:tc>
          <w:tcPr>
            <w:tcW w:w="1844" w:type="dxa"/>
            <w:vMerge/>
            <w:tcBorders>
              <w:top w:val="nil"/>
            </w:tcBorders>
          </w:tcPr>
          <w:p>
            <w:pPr>
              <w:rPr>
                <w:sz w:val="2"/>
                <w:szCs w:val="2"/>
              </w:rPr>
            </w:pPr>
          </w:p>
        </w:tc>
      </w:tr>
      <w:tr>
        <w:trPr>
          <w:trHeight w:val="2116" w:hRule="atLeast"/>
        </w:trPr>
        <w:tc>
          <w:tcPr>
            <w:tcW w:w="797" w:type="dxa"/>
          </w:tcPr>
          <w:p>
            <w:pPr>
              <w:pStyle w:val="TableParagraph"/>
              <w:spacing w:before="42"/>
              <w:ind w:right="226"/>
              <w:jc w:val="right"/>
              <w:rPr>
                <w:b/>
                <w:sz w:val="20"/>
              </w:rPr>
            </w:pPr>
            <w:r>
              <w:rPr>
                <w:b/>
                <w:spacing w:val="-2"/>
                <w:sz w:val="20"/>
              </w:rPr>
              <w:t>6.5.4</w:t>
            </w:r>
          </w:p>
        </w:tc>
        <w:tc>
          <w:tcPr>
            <w:tcW w:w="1191" w:type="dxa"/>
          </w:tcPr>
          <w:p>
            <w:pPr>
              <w:pStyle w:val="TableParagraph"/>
              <w:spacing w:line="229" w:lineRule="exact"/>
              <w:ind w:left="110"/>
              <w:rPr>
                <w:sz w:val="20"/>
              </w:rPr>
            </w:pPr>
            <w:r>
              <w:rPr>
                <w:spacing w:val="-5"/>
                <w:sz w:val="20"/>
              </w:rPr>
              <w:t>RU</w:t>
            </w:r>
          </w:p>
        </w:tc>
        <w:tc>
          <w:tcPr>
            <w:tcW w:w="6236" w:type="dxa"/>
          </w:tcPr>
          <w:p>
            <w:pPr>
              <w:pStyle w:val="TableParagraph"/>
              <w:spacing w:line="229" w:lineRule="exact"/>
              <w:ind w:left="104"/>
              <w:rPr>
                <w:sz w:val="20"/>
              </w:rPr>
            </w:pPr>
            <w:r>
              <w:rPr>
                <w:sz w:val="20"/>
              </w:rPr>
              <w:t>Accepts</w:t>
            </w:r>
            <w:r>
              <w:rPr>
                <w:spacing w:val="-4"/>
                <w:sz w:val="20"/>
              </w:rPr>
              <w:t> </w:t>
            </w:r>
            <w:r>
              <w:rPr>
                <w:sz w:val="20"/>
              </w:rPr>
              <w:t>task</w:t>
            </w:r>
            <w:r>
              <w:rPr>
                <w:spacing w:val="-4"/>
                <w:sz w:val="20"/>
              </w:rPr>
              <w:t> </w:t>
            </w:r>
            <w:r>
              <w:rPr>
                <w:sz w:val="20"/>
              </w:rPr>
              <w:t>in</w:t>
            </w:r>
            <w:r>
              <w:rPr>
                <w:spacing w:val="-4"/>
                <w:sz w:val="20"/>
              </w:rPr>
              <w:t> </w:t>
            </w:r>
            <w:r>
              <w:rPr>
                <w:sz w:val="20"/>
              </w:rPr>
              <w:t>RID</w:t>
            </w:r>
            <w:r>
              <w:rPr>
                <w:spacing w:val="-4"/>
                <w:sz w:val="20"/>
              </w:rPr>
              <w:t> </w:t>
            </w:r>
            <w:r>
              <w:rPr>
                <w:spacing w:val="-2"/>
                <w:sz w:val="20"/>
              </w:rPr>
              <w:t>then:</w:t>
            </w:r>
          </w:p>
          <w:p>
            <w:pPr>
              <w:pStyle w:val="TableParagraph"/>
              <w:numPr>
                <w:ilvl w:val="0"/>
                <w:numId w:val="11"/>
              </w:numPr>
              <w:tabs>
                <w:tab w:pos="464" w:val="left" w:leader="none"/>
                <w:tab w:pos="465" w:val="left" w:leader="none"/>
              </w:tabs>
              <w:spacing w:line="240" w:lineRule="auto" w:before="121" w:after="0"/>
              <w:ind w:left="464" w:right="0" w:hanging="361"/>
              <w:jc w:val="left"/>
              <w:rPr>
                <w:sz w:val="20"/>
              </w:rPr>
            </w:pPr>
            <w:r>
              <w:rPr>
                <w:sz w:val="20"/>
              </w:rPr>
              <w:t>If</w:t>
            </w:r>
            <w:r>
              <w:rPr>
                <w:spacing w:val="-8"/>
                <w:sz w:val="20"/>
              </w:rPr>
              <w:t> </w:t>
            </w:r>
            <w:r>
              <w:rPr>
                <w:sz w:val="20"/>
              </w:rPr>
              <w:t>accepted,</w:t>
            </w:r>
            <w:r>
              <w:rPr>
                <w:spacing w:val="-5"/>
                <w:sz w:val="20"/>
              </w:rPr>
              <w:t> </w:t>
            </w:r>
            <w:r>
              <w:rPr>
                <w:sz w:val="20"/>
              </w:rPr>
              <w:t>process</w:t>
            </w:r>
            <w:r>
              <w:rPr>
                <w:spacing w:val="-6"/>
                <w:sz w:val="20"/>
              </w:rPr>
              <w:t> </w:t>
            </w:r>
            <w:r>
              <w:rPr>
                <w:sz w:val="20"/>
              </w:rPr>
              <w:t>continues</w:t>
            </w:r>
            <w:r>
              <w:rPr>
                <w:spacing w:val="-5"/>
                <w:sz w:val="20"/>
              </w:rPr>
              <w:t> </w:t>
            </w:r>
            <w:r>
              <w:rPr>
                <w:sz w:val="20"/>
              </w:rPr>
              <w:t>at</w:t>
            </w:r>
            <w:r>
              <w:rPr>
                <w:spacing w:val="-6"/>
                <w:sz w:val="20"/>
              </w:rPr>
              <w:t> </w:t>
            </w:r>
            <w:r>
              <w:rPr>
                <w:sz w:val="20"/>
              </w:rPr>
              <w:t>step</w:t>
            </w:r>
            <w:r>
              <w:rPr>
                <w:spacing w:val="-5"/>
                <w:sz w:val="20"/>
              </w:rPr>
              <w:t> </w:t>
            </w:r>
            <w:r>
              <w:rPr>
                <w:spacing w:val="-2"/>
                <w:sz w:val="20"/>
              </w:rPr>
              <w:t>6.5.5.</w:t>
            </w:r>
          </w:p>
          <w:p>
            <w:pPr>
              <w:pStyle w:val="TableParagraph"/>
              <w:numPr>
                <w:ilvl w:val="0"/>
                <w:numId w:val="11"/>
              </w:numPr>
              <w:tabs>
                <w:tab w:pos="464" w:val="left" w:leader="none"/>
                <w:tab w:pos="465" w:val="left" w:leader="none"/>
              </w:tabs>
              <w:spacing w:line="240" w:lineRule="auto" w:before="115" w:after="0"/>
              <w:ind w:left="464" w:right="580" w:hanging="360"/>
              <w:jc w:val="left"/>
              <w:rPr>
                <w:sz w:val="20"/>
              </w:rPr>
            </w:pPr>
            <w:r>
              <w:rPr>
                <w:sz w:val="20"/>
              </w:rPr>
              <w:t>If</w:t>
            </w:r>
            <w:r>
              <w:rPr>
                <w:spacing w:val="-5"/>
                <w:sz w:val="20"/>
              </w:rPr>
              <w:t> </w:t>
            </w:r>
            <w:r>
              <w:rPr>
                <w:sz w:val="20"/>
              </w:rPr>
              <w:t>declined,</w:t>
            </w:r>
            <w:r>
              <w:rPr>
                <w:spacing w:val="-3"/>
                <w:sz w:val="20"/>
              </w:rPr>
              <w:t> </w:t>
            </w:r>
            <w:r>
              <w:rPr>
                <w:sz w:val="20"/>
              </w:rPr>
              <w:t>can</w:t>
            </w:r>
            <w:r>
              <w:rPr>
                <w:spacing w:val="-4"/>
                <w:sz w:val="20"/>
              </w:rPr>
              <w:t> </w:t>
            </w:r>
            <w:r>
              <w:rPr>
                <w:sz w:val="20"/>
              </w:rPr>
              <w:t>re-submit</w:t>
            </w:r>
            <w:r>
              <w:rPr>
                <w:spacing w:val="-6"/>
                <w:sz w:val="20"/>
              </w:rPr>
              <w:t> </w:t>
            </w:r>
            <w:r>
              <w:rPr>
                <w:sz w:val="20"/>
              </w:rPr>
              <w:t>change</w:t>
            </w:r>
            <w:r>
              <w:rPr>
                <w:spacing w:val="-6"/>
                <w:sz w:val="20"/>
              </w:rPr>
              <w:t> </w:t>
            </w:r>
            <w:r>
              <w:rPr>
                <w:sz w:val="20"/>
              </w:rPr>
              <w:t>request,</w:t>
            </w:r>
            <w:r>
              <w:rPr>
                <w:spacing w:val="-6"/>
                <w:sz w:val="20"/>
              </w:rPr>
              <w:t> </w:t>
            </w:r>
            <w:r>
              <w:rPr>
                <w:sz w:val="20"/>
              </w:rPr>
              <w:t>if</w:t>
            </w:r>
            <w:r>
              <w:rPr>
                <w:spacing w:val="-6"/>
                <w:sz w:val="20"/>
              </w:rPr>
              <w:t> </w:t>
            </w:r>
            <w:r>
              <w:rPr>
                <w:sz w:val="20"/>
              </w:rPr>
              <w:t>appropriate</w:t>
            </w:r>
            <w:r>
              <w:rPr>
                <w:spacing w:val="-4"/>
                <w:sz w:val="20"/>
              </w:rPr>
              <w:t> </w:t>
            </w:r>
            <w:r>
              <w:rPr>
                <w:sz w:val="20"/>
              </w:rPr>
              <w:t>or accept the decision of the CO.</w:t>
            </w:r>
          </w:p>
          <w:p>
            <w:pPr>
              <w:pStyle w:val="TableParagraph"/>
              <w:rPr>
                <w:b/>
                <w:sz w:val="30"/>
              </w:rPr>
            </w:pPr>
          </w:p>
          <w:p>
            <w:pPr>
              <w:pStyle w:val="TableParagraph"/>
              <w:spacing w:line="244" w:lineRule="auto"/>
              <w:ind w:left="104"/>
              <w:rPr>
                <w:sz w:val="20"/>
              </w:rPr>
            </w:pPr>
            <w:r>
              <w:rPr>
                <w:b/>
                <w:sz w:val="20"/>
              </w:rPr>
              <w:t>Note: </w:t>
            </w:r>
            <w:r>
              <w:rPr>
                <w:sz w:val="20"/>
              </w:rPr>
              <w:t>An email alert will be auto-generated with hyperlink that indicates</w:t>
            </w:r>
            <w:r>
              <w:rPr>
                <w:spacing w:val="-5"/>
                <w:sz w:val="20"/>
              </w:rPr>
              <w:t> </w:t>
            </w:r>
            <w:r>
              <w:rPr>
                <w:sz w:val="20"/>
              </w:rPr>
              <w:t>whether</w:t>
            </w:r>
            <w:r>
              <w:rPr>
                <w:spacing w:val="-5"/>
                <w:sz w:val="20"/>
              </w:rPr>
              <w:t> </w:t>
            </w:r>
            <w:r>
              <w:rPr>
                <w:sz w:val="20"/>
              </w:rPr>
              <w:t>the</w:t>
            </w:r>
            <w:r>
              <w:rPr>
                <w:spacing w:val="-5"/>
                <w:sz w:val="20"/>
              </w:rPr>
              <w:t> </w:t>
            </w:r>
            <w:r>
              <w:rPr>
                <w:sz w:val="20"/>
              </w:rPr>
              <w:t>change</w:t>
            </w:r>
            <w:r>
              <w:rPr>
                <w:spacing w:val="-5"/>
                <w:sz w:val="20"/>
              </w:rPr>
              <w:t> </w:t>
            </w:r>
            <w:r>
              <w:rPr>
                <w:sz w:val="20"/>
              </w:rPr>
              <w:t>request</w:t>
            </w:r>
            <w:r>
              <w:rPr>
                <w:spacing w:val="-5"/>
                <w:sz w:val="20"/>
              </w:rPr>
              <w:t> </w:t>
            </w:r>
            <w:r>
              <w:rPr>
                <w:sz w:val="20"/>
              </w:rPr>
              <w:t>was</w:t>
            </w:r>
            <w:r>
              <w:rPr>
                <w:spacing w:val="-5"/>
                <w:sz w:val="20"/>
              </w:rPr>
              <w:t> </w:t>
            </w:r>
            <w:r>
              <w:rPr>
                <w:sz w:val="20"/>
              </w:rPr>
              <w:t>accepted</w:t>
            </w:r>
            <w:r>
              <w:rPr>
                <w:spacing w:val="-5"/>
                <w:sz w:val="20"/>
              </w:rPr>
              <w:t> </w:t>
            </w:r>
            <w:r>
              <w:rPr>
                <w:sz w:val="20"/>
              </w:rPr>
              <w:t>or</w:t>
            </w:r>
            <w:r>
              <w:rPr>
                <w:spacing w:val="-5"/>
                <w:sz w:val="20"/>
              </w:rPr>
              <w:t> </w:t>
            </w:r>
            <w:r>
              <w:rPr>
                <w:sz w:val="20"/>
              </w:rPr>
              <w:t>declined.</w:t>
            </w:r>
          </w:p>
        </w:tc>
        <w:tc>
          <w:tcPr>
            <w:tcW w:w="1844" w:type="dxa"/>
          </w:tcPr>
          <w:p>
            <w:pPr>
              <w:pStyle w:val="TableParagraph"/>
              <w:spacing w:before="38"/>
              <w:ind w:left="108" w:right="163"/>
              <w:rPr>
                <w:sz w:val="20"/>
              </w:rPr>
            </w:pPr>
            <w:r>
              <w:rPr>
                <w:sz w:val="20"/>
              </w:rPr>
              <w:t>Once Content Owner</w:t>
            </w:r>
            <w:r>
              <w:rPr>
                <w:spacing w:val="-14"/>
                <w:sz w:val="20"/>
              </w:rPr>
              <w:t> </w:t>
            </w:r>
            <w:r>
              <w:rPr>
                <w:sz w:val="20"/>
              </w:rPr>
              <w:t>completes and submits review of change </w:t>
            </w:r>
            <w:r>
              <w:rPr>
                <w:spacing w:val="-2"/>
                <w:sz w:val="20"/>
              </w:rPr>
              <w:t>request</w:t>
            </w:r>
          </w:p>
        </w:tc>
      </w:tr>
      <w:tr>
        <w:trPr>
          <w:trHeight w:val="1041" w:hRule="atLeast"/>
        </w:trPr>
        <w:tc>
          <w:tcPr>
            <w:tcW w:w="797" w:type="dxa"/>
          </w:tcPr>
          <w:p>
            <w:pPr>
              <w:pStyle w:val="TableParagraph"/>
              <w:spacing w:before="42"/>
              <w:ind w:right="226"/>
              <w:jc w:val="right"/>
              <w:rPr>
                <w:b/>
                <w:sz w:val="20"/>
              </w:rPr>
            </w:pPr>
            <w:r>
              <w:rPr>
                <w:b/>
                <w:spacing w:val="-2"/>
                <w:sz w:val="20"/>
              </w:rPr>
              <w:t>6.5.5</w:t>
            </w:r>
          </w:p>
        </w:tc>
        <w:tc>
          <w:tcPr>
            <w:tcW w:w="1191" w:type="dxa"/>
          </w:tcPr>
          <w:p>
            <w:pPr>
              <w:pStyle w:val="TableParagraph"/>
              <w:spacing w:line="229" w:lineRule="exact"/>
              <w:ind w:left="110"/>
              <w:rPr>
                <w:sz w:val="20"/>
              </w:rPr>
            </w:pPr>
            <w:r>
              <w:rPr>
                <w:spacing w:val="-5"/>
                <w:sz w:val="20"/>
              </w:rPr>
              <w:t>CO</w:t>
            </w:r>
          </w:p>
        </w:tc>
        <w:tc>
          <w:tcPr>
            <w:tcW w:w="6236" w:type="dxa"/>
          </w:tcPr>
          <w:p>
            <w:pPr>
              <w:pStyle w:val="TableParagraph"/>
              <w:ind w:left="104" w:right="160"/>
              <w:rPr>
                <w:sz w:val="20"/>
              </w:rPr>
            </w:pPr>
            <w:r>
              <w:rPr>
                <w:sz w:val="20"/>
              </w:rPr>
              <w:t>Completes</w:t>
            </w:r>
            <w:r>
              <w:rPr>
                <w:spacing w:val="-5"/>
                <w:sz w:val="20"/>
              </w:rPr>
              <w:t> </w:t>
            </w:r>
            <w:r>
              <w:rPr>
                <w:sz w:val="20"/>
              </w:rPr>
              <w:t>the</w:t>
            </w:r>
            <w:r>
              <w:rPr>
                <w:spacing w:val="-5"/>
                <w:sz w:val="20"/>
              </w:rPr>
              <w:t> </w:t>
            </w:r>
            <w:r>
              <w:rPr>
                <w:sz w:val="20"/>
              </w:rPr>
              <w:t>Content</w:t>
            </w:r>
            <w:r>
              <w:rPr>
                <w:spacing w:val="-5"/>
                <w:sz w:val="20"/>
              </w:rPr>
              <w:t> </w:t>
            </w:r>
            <w:r>
              <w:rPr>
                <w:sz w:val="20"/>
              </w:rPr>
              <w:t>Owner</w:t>
            </w:r>
            <w:r>
              <w:rPr>
                <w:spacing w:val="-5"/>
                <w:sz w:val="20"/>
              </w:rPr>
              <w:t> </w:t>
            </w:r>
            <w:r>
              <w:rPr>
                <w:sz w:val="20"/>
              </w:rPr>
              <w:t>change</w:t>
            </w:r>
            <w:r>
              <w:rPr>
                <w:spacing w:val="-5"/>
                <w:sz w:val="20"/>
              </w:rPr>
              <w:t> </w:t>
            </w:r>
            <w:r>
              <w:rPr>
                <w:sz w:val="20"/>
              </w:rPr>
              <w:t>request</w:t>
            </w:r>
            <w:r>
              <w:rPr>
                <w:spacing w:val="-5"/>
                <w:sz w:val="20"/>
              </w:rPr>
              <w:t> </w:t>
            </w:r>
            <w:r>
              <w:rPr>
                <w:sz w:val="20"/>
              </w:rPr>
              <w:t>form</w:t>
            </w:r>
            <w:r>
              <w:rPr>
                <w:spacing w:val="-5"/>
                <w:sz w:val="20"/>
              </w:rPr>
              <w:t> </w:t>
            </w:r>
            <w:r>
              <w:rPr>
                <w:sz w:val="20"/>
              </w:rPr>
              <w:t>that</w:t>
            </w:r>
            <w:r>
              <w:rPr>
                <w:spacing w:val="-5"/>
                <w:sz w:val="20"/>
              </w:rPr>
              <w:t> </w:t>
            </w:r>
            <w:r>
              <w:rPr>
                <w:sz w:val="20"/>
              </w:rPr>
              <w:t>captures the full impact assessment of the change, indicates whether an update to data contained in RID is required, and submits the change request form.</w:t>
            </w:r>
          </w:p>
        </w:tc>
        <w:tc>
          <w:tcPr>
            <w:tcW w:w="1844" w:type="dxa"/>
          </w:tcPr>
          <w:p>
            <w:pPr>
              <w:pStyle w:val="TableParagraph"/>
              <w:spacing w:before="38"/>
              <w:ind w:left="108" w:right="341"/>
              <w:rPr>
                <w:sz w:val="20"/>
              </w:rPr>
            </w:pPr>
            <w:r>
              <w:rPr>
                <w:spacing w:val="-2"/>
                <w:sz w:val="20"/>
              </w:rPr>
              <w:t>Following </w:t>
            </w:r>
            <w:r>
              <w:rPr>
                <w:sz w:val="20"/>
              </w:rPr>
              <w:t>acceptance of change</w:t>
            </w:r>
            <w:r>
              <w:rPr>
                <w:spacing w:val="-14"/>
                <w:sz w:val="20"/>
              </w:rPr>
              <w:t> </w:t>
            </w:r>
            <w:r>
              <w:rPr>
                <w:sz w:val="20"/>
              </w:rPr>
              <w:t>request by RID User or</w:t>
            </w:r>
          </w:p>
        </w:tc>
      </w:tr>
    </w:tbl>
    <w:p>
      <w:pPr>
        <w:spacing w:after="0"/>
        <w:rPr>
          <w:sz w:val="20"/>
        </w:rPr>
        <w:sectPr>
          <w:pgSz w:w="12240" w:h="15840"/>
          <w:pgMar w:header="725" w:footer="952" w:top="2540" w:bottom="1140" w:left="900" w:right="62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91"/>
        <w:gridCol w:w="6236"/>
        <w:gridCol w:w="1844"/>
      </w:tblGrid>
      <w:tr>
        <w:trPr>
          <w:trHeight w:val="350"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191" w:type="dxa"/>
            <w:shd w:val="clear" w:color="auto" w:fill="D9D9D9"/>
          </w:tcPr>
          <w:p>
            <w:pPr>
              <w:pStyle w:val="TableParagraph"/>
              <w:spacing w:before="38"/>
              <w:ind w:left="110"/>
              <w:rPr>
                <w:b/>
                <w:sz w:val="20"/>
              </w:rPr>
            </w:pPr>
            <w:r>
              <w:rPr>
                <w:b/>
                <w:spacing w:val="-4"/>
                <w:sz w:val="20"/>
              </w:rPr>
              <w:t>Who:</w:t>
            </w:r>
          </w:p>
        </w:tc>
        <w:tc>
          <w:tcPr>
            <w:tcW w:w="6236" w:type="dxa"/>
            <w:shd w:val="clear" w:color="auto" w:fill="D9D9D9"/>
          </w:tcPr>
          <w:p>
            <w:pPr>
              <w:pStyle w:val="TableParagraph"/>
              <w:spacing w:line="225" w:lineRule="exact"/>
              <w:ind w:left="104"/>
              <w:rPr>
                <w:b/>
                <w:sz w:val="20"/>
              </w:rPr>
            </w:pPr>
            <w:r>
              <w:rPr>
                <w:b/>
                <w:spacing w:val="-2"/>
                <w:sz w:val="20"/>
              </w:rPr>
              <w:t>Step:</w:t>
            </w:r>
          </w:p>
        </w:tc>
        <w:tc>
          <w:tcPr>
            <w:tcW w:w="1844" w:type="dxa"/>
            <w:shd w:val="clear" w:color="auto" w:fill="D9D9D9"/>
          </w:tcPr>
          <w:p>
            <w:pPr>
              <w:pStyle w:val="TableParagraph"/>
              <w:spacing w:before="38"/>
              <w:ind w:left="108"/>
              <w:rPr>
                <w:b/>
                <w:sz w:val="20"/>
              </w:rPr>
            </w:pPr>
            <w:r>
              <w:rPr>
                <w:b/>
                <w:spacing w:val="-2"/>
                <w:sz w:val="20"/>
              </w:rPr>
              <w:t>When:</w:t>
            </w:r>
          </w:p>
        </w:tc>
      </w:tr>
      <w:tr>
        <w:trPr>
          <w:trHeight w:val="5097" w:hRule="atLeast"/>
        </w:trPr>
        <w:tc>
          <w:tcPr>
            <w:tcW w:w="797" w:type="dxa"/>
          </w:tcPr>
          <w:p>
            <w:pPr>
              <w:pStyle w:val="TableParagraph"/>
              <w:rPr>
                <w:rFonts w:ascii="Times New Roman"/>
                <w:sz w:val="18"/>
              </w:rPr>
            </w:pPr>
          </w:p>
        </w:tc>
        <w:tc>
          <w:tcPr>
            <w:tcW w:w="1191" w:type="dxa"/>
            <w:vMerge w:val="restart"/>
          </w:tcPr>
          <w:p>
            <w:pPr>
              <w:pStyle w:val="TableParagraph"/>
              <w:rPr>
                <w:rFonts w:ascii="Times New Roman"/>
                <w:sz w:val="18"/>
              </w:rPr>
            </w:pPr>
          </w:p>
        </w:tc>
        <w:tc>
          <w:tcPr>
            <w:tcW w:w="6236" w:type="dxa"/>
          </w:tcPr>
          <w:p>
            <w:pPr>
              <w:pStyle w:val="TableParagraph"/>
              <w:spacing w:before="6"/>
              <w:rPr>
                <w:b/>
                <w:sz w:val="19"/>
              </w:rPr>
            </w:pPr>
          </w:p>
          <w:p>
            <w:pPr>
              <w:pStyle w:val="TableParagraph"/>
              <w:spacing w:line="244" w:lineRule="auto"/>
              <w:ind w:left="104"/>
              <w:rPr>
                <w:sz w:val="20"/>
              </w:rPr>
            </w:pPr>
            <w:r>
              <w:rPr>
                <w:b/>
                <w:sz w:val="20"/>
              </w:rPr>
              <w:t>Note:</w:t>
            </w:r>
            <w:r>
              <w:rPr>
                <w:b/>
                <w:spacing w:val="-7"/>
                <w:sz w:val="20"/>
              </w:rPr>
              <w:t> </w:t>
            </w:r>
            <w:r>
              <w:rPr>
                <w:sz w:val="20"/>
              </w:rPr>
              <w:t>The</w:t>
            </w:r>
            <w:r>
              <w:rPr>
                <w:spacing w:val="-5"/>
                <w:sz w:val="20"/>
              </w:rPr>
              <w:t> </w:t>
            </w:r>
            <w:r>
              <w:rPr>
                <w:sz w:val="20"/>
              </w:rPr>
              <w:t>auto-generated</w:t>
            </w:r>
            <w:r>
              <w:rPr>
                <w:spacing w:val="-6"/>
                <w:sz w:val="20"/>
              </w:rPr>
              <w:t> </w:t>
            </w:r>
            <w:r>
              <w:rPr>
                <w:sz w:val="20"/>
              </w:rPr>
              <w:t>change</w:t>
            </w:r>
            <w:r>
              <w:rPr>
                <w:spacing w:val="-6"/>
                <w:sz w:val="20"/>
              </w:rPr>
              <w:t> </w:t>
            </w:r>
            <w:r>
              <w:rPr>
                <w:sz w:val="20"/>
              </w:rPr>
              <w:t>request</w:t>
            </w:r>
            <w:r>
              <w:rPr>
                <w:spacing w:val="-6"/>
                <w:sz w:val="20"/>
              </w:rPr>
              <w:t> </w:t>
            </w:r>
            <w:r>
              <w:rPr>
                <w:sz w:val="20"/>
              </w:rPr>
              <w:t>form</w:t>
            </w:r>
            <w:r>
              <w:rPr>
                <w:spacing w:val="-6"/>
                <w:sz w:val="20"/>
              </w:rPr>
              <w:t> </w:t>
            </w:r>
            <w:r>
              <w:rPr>
                <w:sz w:val="20"/>
              </w:rPr>
              <w:t>captures</w:t>
            </w:r>
            <w:r>
              <w:rPr>
                <w:spacing w:val="-6"/>
                <w:sz w:val="20"/>
              </w:rPr>
              <w:t> </w:t>
            </w:r>
            <w:r>
              <w:rPr>
                <w:sz w:val="20"/>
              </w:rPr>
              <w:t>details </w:t>
            </w:r>
            <w:r>
              <w:rPr>
                <w:spacing w:val="-2"/>
                <w:sz w:val="20"/>
              </w:rPr>
              <w:t>about:</w:t>
            </w:r>
          </w:p>
          <w:p>
            <w:pPr>
              <w:pStyle w:val="TableParagraph"/>
              <w:numPr>
                <w:ilvl w:val="0"/>
                <w:numId w:val="12"/>
              </w:numPr>
              <w:tabs>
                <w:tab w:pos="464" w:val="left" w:leader="none"/>
                <w:tab w:pos="465" w:val="left" w:leader="none"/>
              </w:tabs>
              <w:spacing w:line="240" w:lineRule="auto" w:before="113" w:after="0"/>
              <w:ind w:left="464" w:right="116" w:hanging="360"/>
              <w:jc w:val="left"/>
              <w:rPr>
                <w:sz w:val="20"/>
              </w:rPr>
            </w:pPr>
            <w:r>
              <w:rPr>
                <w:sz w:val="20"/>
              </w:rPr>
              <w:t>Whether a newsfeed is required (determined if of operational significance</w:t>
            </w:r>
            <w:r>
              <w:rPr>
                <w:spacing w:val="-6"/>
                <w:sz w:val="20"/>
              </w:rPr>
              <w:t> </w:t>
            </w:r>
            <w:r>
              <w:rPr>
                <w:sz w:val="20"/>
              </w:rPr>
              <w:t>to</w:t>
            </w:r>
            <w:r>
              <w:rPr>
                <w:spacing w:val="-6"/>
                <w:sz w:val="20"/>
              </w:rPr>
              <w:t> </w:t>
            </w:r>
            <w:r>
              <w:rPr>
                <w:sz w:val="20"/>
              </w:rPr>
              <w:t>the</w:t>
            </w:r>
            <w:r>
              <w:rPr>
                <w:spacing w:val="-6"/>
                <w:sz w:val="20"/>
              </w:rPr>
              <w:t> </w:t>
            </w:r>
            <w:r>
              <w:rPr>
                <w:sz w:val="20"/>
              </w:rPr>
              <w:t>company</w:t>
            </w:r>
            <w:r>
              <w:rPr>
                <w:spacing w:val="-6"/>
                <w:sz w:val="20"/>
              </w:rPr>
              <w:t> </w:t>
            </w:r>
            <w:r>
              <w:rPr>
                <w:sz w:val="20"/>
              </w:rPr>
              <w:t>e.g.</w:t>
            </w:r>
            <w:r>
              <w:rPr>
                <w:spacing w:val="-6"/>
                <w:sz w:val="20"/>
              </w:rPr>
              <w:t> </w:t>
            </w:r>
            <w:r>
              <w:rPr>
                <w:sz w:val="20"/>
              </w:rPr>
              <w:t>new</w:t>
            </w:r>
            <w:r>
              <w:rPr>
                <w:spacing w:val="-6"/>
                <w:sz w:val="20"/>
              </w:rPr>
              <w:t> </w:t>
            </w:r>
            <w:r>
              <w:rPr>
                <w:sz w:val="20"/>
              </w:rPr>
              <w:t>import</w:t>
            </w:r>
            <w:r>
              <w:rPr>
                <w:spacing w:val="-6"/>
                <w:sz w:val="20"/>
              </w:rPr>
              <w:t> </w:t>
            </w:r>
            <w:r>
              <w:rPr>
                <w:sz w:val="20"/>
              </w:rPr>
              <w:t>license</w:t>
            </w:r>
            <w:r>
              <w:rPr>
                <w:spacing w:val="-6"/>
                <w:sz w:val="20"/>
              </w:rPr>
              <w:t> </w:t>
            </w:r>
            <w:r>
              <w:rPr>
                <w:sz w:val="20"/>
              </w:rPr>
              <w:t>procedure).</w:t>
            </w:r>
          </w:p>
          <w:p>
            <w:pPr>
              <w:pStyle w:val="TableParagraph"/>
              <w:numPr>
                <w:ilvl w:val="0"/>
                <w:numId w:val="12"/>
              </w:numPr>
              <w:tabs>
                <w:tab w:pos="464" w:val="left" w:leader="none"/>
                <w:tab w:pos="465" w:val="left" w:leader="none"/>
              </w:tabs>
              <w:spacing w:line="240" w:lineRule="auto" w:before="120" w:after="0"/>
              <w:ind w:left="464" w:right="387" w:hanging="360"/>
              <w:jc w:val="left"/>
              <w:rPr>
                <w:sz w:val="20"/>
              </w:rPr>
            </w:pPr>
            <w:r>
              <w:rPr>
                <w:sz w:val="20"/>
              </w:rPr>
              <w:t>Whether</w:t>
            </w:r>
            <w:r>
              <w:rPr>
                <w:spacing w:val="-4"/>
                <w:sz w:val="20"/>
              </w:rPr>
              <w:t> </w:t>
            </w:r>
            <w:r>
              <w:rPr>
                <w:sz w:val="20"/>
              </w:rPr>
              <w:t>any</w:t>
            </w:r>
            <w:r>
              <w:rPr>
                <w:spacing w:val="-4"/>
                <w:sz w:val="20"/>
              </w:rPr>
              <w:t> </w:t>
            </w:r>
            <w:r>
              <w:rPr>
                <w:sz w:val="20"/>
              </w:rPr>
              <w:t>SOPs</w:t>
            </w:r>
            <w:r>
              <w:rPr>
                <w:spacing w:val="-4"/>
                <w:sz w:val="20"/>
              </w:rPr>
              <w:t> </w:t>
            </w:r>
            <w:r>
              <w:rPr>
                <w:sz w:val="20"/>
              </w:rPr>
              <w:t>are</w:t>
            </w:r>
            <w:r>
              <w:rPr>
                <w:spacing w:val="-4"/>
                <w:sz w:val="20"/>
              </w:rPr>
              <w:t> </w:t>
            </w:r>
            <w:r>
              <w:rPr>
                <w:sz w:val="20"/>
              </w:rPr>
              <w:t>affected</w:t>
            </w:r>
            <w:r>
              <w:rPr>
                <w:spacing w:val="-4"/>
                <w:sz w:val="20"/>
              </w:rPr>
              <w:t> </w:t>
            </w:r>
            <w:r>
              <w:rPr>
                <w:sz w:val="20"/>
              </w:rPr>
              <w:t>by</w:t>
            </w:r>
            <w:r>
              <w:rPr>
                <w:spacing w:val="-4"/>
                <w:sz w:val="20"/>
              </w:rPr>
              <w:t> </w:t>
            </w:r>
            <w:r>
              <w:rPr>
                <w:sz w:val="20"/>
              </w:rPr>
              <w:t>the</w:t>
            </w:r>
            <w:r>
              <w:rPr>
                <w:spacing w:val="-4"/>
                <w:sz w:val="20"/>
              </w:rPr>
              <w:t> </w:t>
            </w:r>
            <w:r>
              <w:rPr>
                <w:sz w:val="20"/>
              </w:rPr>
              <w:t>change</w:t>
            </w:r>
            <w:r>
              <w:rPr>
                <w:spacing w:val="-4"/>
                <w:sz w:val="20"/>
              </w:rPr>
              <w:t> </w:t>
            </w:r>
            <w:r>
              <w:rPr>
                <w:sz w:val="20"/>
              </w:rPr>
              <w:t>and</w:t>
            </w:r>
            <w:r>
              <w:rPr>
                <w:spacing w:val="-4"/>
                <w:sz w:val="20"/>
              </w:rPr>
              <w:t> </w:t>
            </w:r>
            <w:r>
              <w:rPr>
                <w:sz w:val="20"/>
              </w:rPr>
              <w:t>require</w:t>
            </w:r>
            <w:r>
              <w:rPr>
                <w:spacing w:val="-4"/>
                <w:sz w:val="20"/>
              </w:rPr>
              <w:t> </w:t>
            </w:r>
            <w:r>
              <w:rPr>
                <w:sz w:val="20"/>
              </w:rPr>
              <w:t>a </w:t>
            </w:r>
            <w:r>
              <w:rPr>
                <w:spacing w:val="-4"/>
                <w:sz w:val="20"/>
              </w:rPr>
              <w:t>DCR.</w:t>
            </w:r>
          </w:p>
          <w:p>
            <w:pPr>
              <w:pStyle w:val="TableParagraph"/>
              <w:numPr>
                <w:ilvl w:val="0"/>
                <w:numId w:val="12"/>
              </w:numPr>
              <w:tabs>
                <w:tab w:pos="465" w:val="left" w:leader="none"/>
              </w:tabs>
              <w:spacing w:line="240" w:lineRule="auto" w:before="120" w:after="0"/>
              <w:ind w:left="464" w:right="576" w:hanging="360"/>
              <w:jc w:val="both"/>
              <w:rPr>
                <w:sz w:val="20"/>
              </w:rPr>
            </w:pPr>
            <w:r>
              <w:rPr>
                <w:sz w:val="20"/>
              </w:rPr>
              <w:t>Whether the Clinical Trial Management System (CTMS) is affected</w:t>
            </w:r>
            <w:r>
              <w:rPr>
                <w:spacing w:val="-6"/>
                <w:sz w:val="20"/>
              </w:rPr>
              <w:t> </w:t>
            </w:r>
            <w:r>
              <w:rPr>
                <w:sz w:val="20"/>
              </w:rPr>
              <w:t>and</w:t>
            </w:r>
            <w:r>
              <w:rPr>
                <w:spacing w:val="-6"/>
                <w:sz w:val="20"/>
              </w:rPr>
              <w:t> </w:t>
            </w:r>
            <w:r>
              <w:rPr>
                <w:sz w:val="20"/>
              </w:rPr>
              <w:t>requires</w:t>
            </w:r>
            <w:r>
              <w:rPr>
                <w:spacing w:val="-6"/>
                <w:sz w:val="20"/>
              </w:rPr>
              <w:t> </w:t>
            </w:r>
            <w:r>
              <w:rPr>
                <w:sz w:val="20"/>
              </w:rPr>
              <w:t>an</w:t>
            </w:r>
            <w:r>
              <w:rPr>
                <w:spacing w:val="-6"/>
                <w:sz w:val="20"/>
              </w:rPr>
              <w:t> </w:t>
            </w:r>
            <w:r>
              <w:rPr>
                <w:sz w:val="20"/>
              </w:rPr>
              <w:t>enhancement</w:t>
            </w:r>
            <w:r>
              <w:rPr>
                <w:spacing w:val="-6"/>
                <w:sz w:val="20"/>
              </w:rPr>
              <w:t> </w:t>
            </w:r>
            <w:r>
              <w:rPr>
                <w:sz w:val="20"/>
              </w:rPr>
              <w:t>request</w:t>
            </w:r>
            <w:r>
              <w:rPr>
                <w:spacing w:val="-6"/>
                <w:sz w:val="20"/>
              </w:rPr>
              <w:t> </w:t>
            </w:r>
            <w:r>
              <w:rPr>
                <w:sz w:val="20"/>
              </w:rPr>
              <w:t>(e.g.</w:t>
            </w:r>
            <w:r>
              <w:rPr>
                <w:spacing w:val="-6"/>
                <w:sz w:val="20"/>
              </w:rPr>
              <w:t> </w:t>
            </w:r>
            <w:r>
              <w:rPr>
                <w:sz w:val="20"/>
              </w:rPr>
              <w:t>a</w:t>
            </w:r>
            <w:r>
              <w:rPr>
                <w:spacing w:val="-6"/>
                <w:sz w:val="20"/>
              </w:rPr>
              <w:t> </w:t>
            </w:r>
            <w:r>
              <w:rPr>
                <w:sz w:val="20"/>
              </w:rPr>
              <w:t>new approving body is being formed in the country).</w:t>
            </w:r>
          </w:p>
          <w:p>
            <w:pPr>
              <w:pStyle w:val="TableParagraph"/>
              <w:numPr>
                <w:ilvl w:val="0"/>
                <w:numId w:val="12"/>
              </w:numPr>
              <w:tabs>
                <w:tab w:pos="465" w:val="left" w:leader="none"/>
              </w:tabs>
              <w:spacing w:line="240" w:lineRule="auto" w:before="121" w:after="0"/>
              <w:ind w:left="464" w:right="0" w:hanging="361"/>
              <w:jc w:val="both"/>
              <w:rPr>
                <w:sz w:val="20"/>
              </w:rPr>
            </w:pPr>
            <w:r>
              <w:rPr>
                <w:sz w:val="20"/>
              </w:rPr>
              <w:t>The</w:t>
            </w:r>
            <w:r>
              <w:rPr>
                <w:spacing w:val="-6"/>
                <w:sz w:val="20"/>
              </w:rPr>
              <w:t> </w:t>
            </w:r>
            <w:r>
              <w:rPr>
                <w:sz w:val="20"/>
              </w:rPr>
              <w:t>description</w:t>
            </w:r>
            <w:r>
              <w:rPr>
                <w:spacing w:val="-5"/>
                <w:sz w:val="20"/>
              </w:rPr>
              <w:t> </w:t>
            </w:r>
            <w:r>
              <w:rPr>
                <w:sz w:val="20"/>
              </w:rPr>
              <w:t>of</w:t>
            </w:r>
            <w:r>
              <w:rPr>
                <w:spacing w:val="-5"/>
                <w:sz w:val="20"/>
              </w:rPr>
              <w:t> </w:t>
            </w:r>
            <w:r>
              <w:rPr>
                <w:spacing w:val="-2"/>
                <w:sz w:val="20"/>
              </w:rPr>
              <w:t>change.</w:t>
            </w:r>
          </w:p>
          <w:p>
            <w:pPr>
              <w:pStyle w:val="TableParagraph"/>
              <w:numPr>
                <w:ilvl w:val="0"/>
                <w:numId w:val="12"/>
              </w:numPr>
              <w:tabs>
                <w:tab w:pos="465" w:val="left" w:leader="none"/>
              </w:tabs>
              <w:spacing w:line="240" w:lineRule="auto" w:before="115" w:after="0"/>
              <w:ind w:left="464" w:right="0" w:hanging="361"/>
              <w:jc w:val="both"/>
              <w:rPr>
                <w:sz w:val="20"/>
              </w:rPr>
            </w:pPr>
            <w:r>
              <w:rPr>
                <w:sz w:val="20"/>
              </w:rPr>
              <w:t>Impact</w:t>
            </w:r>
            <w:r>
              <w:rPr>
                <w:spacing w:val="-5"/>
                <w:sz w:val="20"/>
              </w:rPr>
              <w:t> </w:t>
            </w:r>
            <w:r>
              <w:rPr>
                <w:sz w:val="20"/>
              </w:rPr>
              <w:t>to</w:t>
            </w:r>
            <w:r>
              <w:rPr>
                <w:spacing w:val="-4"/>
                <w:sz w:val="20"/>
              </w:rPr>
              <w:t> </w:t>
            </w:r>
            <w:r>
              <w:rPr>
                <w:sz w:val="20"/>
              </w:rPr>
              <w:t>IQVIA</w:t>
            </w:r>
            <w:r>
              <w:rPr>
                <w:spacing w:val="-4"/>
                <w:sz w:val="20"/>
              </w:rPr>
              <w:t> </w:t>
            </w:r>
            <w:r>
              <w:rPr>
                <w:spacing w:val="-2"/>
                <w:sz w:val="20"/>
              </w:rPr>
              <w:t>operations.</w:t>
            </w:r>
          </w:p>
          <w:p>
            <w:pPr>
              <w:pStyle w:val="TableParagraph"/>
              <w:numPr>
                <w:ilvl w:val="0"/>
                <w:numId w:val="12"/>
              </w:numPr>
              <w:tabs>
                <w:tab w:pos="465" w:val="left" w:leader="none"/>
              </w:tabs>
              <w:spacing w:line="240" w:lineRule="auto" w:before="120" w:after="0"/>
              <w:ind w:left="464" w:right="370" w:hanging="360"/>
              <w:jc w:val="both"/>
              <w:rPr>
                <w:sz w:val="20"/>
              </w:rPr>
            </w:pPr>
            <w:r>
              <w:rPr>
                <w:sz w:val="20"/>
              </w:rPr>
              <w:t>Sources</w:t>
            </w:r>
            <w:r>
              <w:rPr>
                <w:spacing w:val="-6"/>
                <w:sz w:val="20"/>
              </w:rPr>
              <w:t> </w:t>
            </w:r>
            <w:r>
              <w:rPr>
                <w:sz w:val="20"/>
              </w:rPr>
              <w:t>of</w:t>
            </w:r>
            <w:r>
              <w:rPr>
                <w:spacing w:val="-7"/>
                <w:sz w:val="20"/>
              </w:rPr>
              <w:t> </w:t>
            </w:r>
            <w:r>
              <w:rPr>
                <w:sz w:val="20"/>
              </w:rPr>
              <w:t>data</w:t>
            </w:r>
            <w:r>
              <w:rPr>
                <w:spacing w:val="-7"/>
                <w:sz w:val="20"/>
              </w:rPr>
              <w:t> </w:t>
            </w:r>
            <w:r>
              <w:rPr>
                <w:sz w:val="20"/>
              </w:rPr>
              <w:t>e.g.</w:t>
            </w:r>
            <w:r>
              <w:rPr>
                <w:spacing w:val="-7"/>
                <w:sz w:val="20"/>
              </w:rPr>
              <w:t> </w:t>
            </w:r>
            <w:r>
              <w:rPr>
                <w:sz w:val="20"/>
              </w:rPr>
              <w:t>legislation,</w:t>
            </w:r>
            <w:r>
              <w:rPr>
                <w:spacing w:val="-7"/>
                <w:sz w:val="20"/>
              </w:rPr>
              <w:t> </w:t>
            </w:r>
            <w:r>
              <w:rPr>
                <w:sz w:val="20"/>
              </w:rPr>
              <w:t>guidance,</w:t>
            </w:r>
            <w:r>
              <w:rPr>
                <w:spacing w:val="-7"/>
                <w:sz w:val="20"/>
              </w:rPr>
              <w:t> </w:t>
            </w:r>
            <w:r>
              <w:rPr>
                <w:sz w:val="20"/>
              </w:rPr>
              <w:t>regulatory</w:t>
            </w:r>
            <w:r>
              <w:rPr>
                <w:spacing w:val="-6"/>
                <w:sz w:val="20"/>
              </w:rPr>
              <w:t> </w:t>
            </w:r>
            <w:r>
              <w:rPr>
                <w:sz w:val="20"/>
              </w:rPr>
              <w:t>website </w:t>
            </w:r>
            <w:r>
              <w:rPr>
                <w:spacing w:val="-2"/>
                <w:sz w:val="20"/>
              </w:rPr>
              <w:t>link.</w:t>
            </w:r>
          </w:p>
          <w:p>
            <w:pPr>
              <w:pStyle w:val="TableParagraph"/>
              <w:numPr>
                <w:ilvl w:val="0"/>
                <w:numId w:val="12"/>
              </w:numPr>
              <w:tabs>
                <w:tab w:pos="465" w:val="left" w:leader="none"/>
              </w:tabs>
              <w:spacing w:line="240" w:lineRule="auto" w:before="120" w:after="0"/>
              <w:ind w:left="464" w:right="0" w:hanging="361"/>
              <w:jc w:val="both"/>
              <w:rPr>
                <w:sz w:val="20"/>
              </w:rPr>
            </w:pPr>
            <w:r>
              <w:rPr>
                <w:sz w:val="20"/>
              </w:rPr>
              <w:t>Whether</w:t>
            </w:r>
            <w:r>
              <w:rPr>
                <w:spacing w:val="-6"/>
                <w:sz w:val="20"/>
              </w:rPr>
              <w:t> </w:t>
            </w:r>
            <w:r>
              <w:rPr>
                <w:sz w:val="20"/>
              </w:rPr>
              <w:t>new</w:t>
            </w:r>
            <w:r>
              <w:rPr>
                <w:spacing w:val="-5"/>
                <w:sz w:val="20"/>
              </w:rPr>
              <w:t> </w:t>
            </w:r>
            <w:r>
              <w:rPr>
                <w:sz w:val="20"/>
              </w:rPr>
              <w:t>and/or</w:t>
            </w:r>
            <w:r>
              <w:rPr>
                <w:spacing w:val="-5"/>
                <w:sz w:val="20"/>
              </w:rPr>
              <w:t> </w:t>
            </w:r>
            <w:r>
              <w:rPr>
                <w:sz w:val="20"/>
              </w:rPr>
              <w:t>ongoing</w:t>
            </w:r>
            <w:r>
              <w:rPr>
                <w:spacing w:val="-6"/>
                <w:sz w:val="20"/>
              </w:rPr>
              <w:t> </w:t>
            </w:r>
            <w:r>
              <w:rPr>
                <w:sz w:val="20"/>
              </w:rPr>
              <w:t>trials</w:t>
            </w:r>
            <w:r>
              <w:rPr>
                <w:spacing w:val="-5"/>
                <w:sz w:val="20"/>
              </w:rPr>
              <w:t> </w:t>
            </w:r>
            <w:r>
              <w:rPr>
                <w:sz w:val="20"/>
              </w:rPr>
              <w:t>are</w:t>
            </w:r>
            <w:r>
              <w:rPr>
                <w:spacing w:val="-5"/>
                <w:sz w:val="20"/>
              </w:rPr>
              <w:t> </w:t>
            </w:r>
            <w:r>
              <w:rPr>
                <w:spacing w:val="-2"/>
                <w:sz w:val="20"/>
              </w:rPr>
              <w:t>affected.</w:t>
            </w:r>
          </w:p>
          <w:p>
            <w:pPr>
              <w:pStyle w:val="TableParagraph"/>
              <w:numPr>
                <w:ilvl w:val="0"/>
                <w:numId w:val="12"/>
              </w:numPr>
              <w:tabs>
                <w:tab w:pos="465" w:val="left" w:leader="none"/>
              </w:tabs>
              <w:spacing w:line="240" w:lineRule="auto" w:before="115" w:after="0"/>
              <w:ind w:left="464" w:right="834" w:hanging="360"/>
              <w:jc w:val="both"/>
              <w:rPr>
                <w:sz w:val="20"/>
              </w:rPr>
            </w:pPr>
            <w:r>
              <w:rPr>
                <w:sz w:val="20"/>
              </w:rPr>
              <w:t>Whether</w:t>
            </w:r>
            <w:r>
              <w:rPr>
                <w:spacing w:val="-6"/>
                <w:sz w:val="20"/>
              </w:rPr>
              <w:t> </w:t>
            </w:r>
            <w:r>
              <w:rPr>
                <w:sz w:val="20"/>
              </w:rPr>
              <w:t>any</w:t>
            </w:r>
            <w:r>
              <w:rPr>
                <w:spacing w:val="-6"/>
                <w:sz w:val="20"/>
              </w:rPr>
              <w:t> </w:t>
            </w:r>
            <w:r>
              <w:rPr>
                <w:sz w:val="20"/>
              </w:rPr>
              <w:t>of</w:t>
            </w:r>
            <w:r>
              <w:rPr>
                <w:spacing w:val="-6"/>
                <w:sz w:val="20"/>
              </w:rPr>
              <w:t> </w:t>
            </w:r>
            <w:r>
              <w:rPr>
                <w:sz w:val="20"/>
              </w:rPr>
              <w:t>the</w:t>
            </w:r>
            <w:r>
              <w:rPr>
                <w:spacing w:val="-6"/>
                <w:sz w:val="20"/>
              </w:rPr>
              <w:t> </w:t>
            </w:r>
            <w:r>
              <w:rPr>
                <w:sz w:val="20"/>
              </w:rPr>
              <w:t>questionnaire</w:t>
            </w:r>
            <w:r>
              <w:rPr>
                <w:spacing w:val="-6"/>
                <w:sz w:val="20"/>
              </w:rPr>
              <w:t> </w:t>
            </w:r>
            <w:r>
              <w:rPr>
                <w:sz w:val="20"/>
              </w:rPr>
              <w:t>responses</w:t>
            </w:r>
            <w:r>
              <w:rPr>
                <w:spacing w:val="-5"/>
                <w:sz w:val="20"/>
              </w:rPr>
              <w:t> </w:t>
            </w:r>
            <w:r>
              <w:rPr>
                <w:sz w:val="20"/>
              </w:rPr>
              <w:t>need</w:t>
            </w:r>
            <w:r>
              <w:rPr>
                <w:spacing w:val="-5"/>
                <w:sz w:val="20"/>
              </w:rPr>
              <w:t> </w:t>
            </w:r>
            <w:r>
              <w:rPr>
                <w:sz w:val="20"/>
              </w:rPr>
              <w:t>to</w:t>
            </w:r>
            <w:r>
              <w:rPr>
                <w:spacing w:val="-5"/>
                <w:sz w:val="20"/>
              </w:rPr>
              <w:t> </w:t>
            </w:r>
            <w:r>
              <w:rPr>
                <w:sz w:val="20"/>
              </w:rPr>
              <w:t>be updated because of the change.</w:t>
            </w:r>
          </w:p>
        </w:tc>
        <w:tc>
          <w:tcPr>
            <w:tcW w:w="1844" w:type="dxa"/>
          </w:tcPr>
          <w:p>
            <w:pPr>
              <w:pStyle w:val="TableParagraph"/>
              <w:ind w:left="108" w:right="13"/>
              <w:rPr>
                <w:sz w:val="20"/>
              </w:rPr>
            </w:pPr>
            <w:r>
              <w:rPr>
                <w:sz w:val="20"/>
              </w:rPr>
              <w:t>following self- generated</w:t>
            </w:r>
            <w:r>
              <w:rPr>
                <w:spacing w:val="-14"/>
                <w:sz w:val="20"/>
              </w:rPr>
              <w:t> </w:t>
            </w:r>
            <w:r>
              <w:rPr>
                <w:sz w:val="20"/>
              </w:rPr>
              <w:t>change request upon awareness</w:t>
            </w:r>
            <w:r>
              <w:rPr>
                <w:spacing w:val="-12"/>
                <w:sz w:val="20"/>
              </w:rPr>
              <w:t> </w:t>
            </w:r>
            <w:r>
              <w:rPr>
                <w:sz w:val="20"/>
              </w:rPr>
              <w:t>of</w:t>
            </w:r>
            <w:r>
              <w:rPr>
                <w:spacing w:val="-12"/>
                <w:sz w:val="20"/>
              </w:rPr>
              <w:t> </w:t>
            </w:r>
            <w:r>
              <w:rPr>
                <w:sz w:val="20"/>
              </w:rPr>
              <w:t>new </w:t>
            </w:r>
            <w:r>
              <w:rPr>
                <w:spacing w:val="-2"/>
                <w:sz w:val="20"/>
              </w:rPr>
              <w:t>legislation/ </w:t>
            </w:r>
            <w:r>
              <w:rPr>
                <w:sz w:val="20"/>
              </w:rPr>
              <w:t>guidance</w:t>
            </w:r>
            <w:r>
              <w:rPr>
                <w:spacing w:val="-14"/>
                <w:sz w:val="20"/>
              </w:rPr>
              <w:t> </w:t>
            </w:r>
            <w:r>
              <w:rPr>
                <w:sz w:val="20"/>
              </w:rPr>
              <w:t>resulting in a change to clinical trial </w:t>
            </w:r>
            <w:r>
              <w:rPr>
                <w:spacing w:val="-2"/>
                <w:sz w:val="20"/>
              </w:rPr>
              <w:t>application </w:t>
            </w:r>
            <w:r>
              <w:rPr>
                <w:sz w:val="20"/>
              </w:rPr>
              <w:t>processes or finding an error in the RID data</w:t>
            </w:r>
          </w:p>
        </w:tc>
      </w:tr>
      <w:tr>
        <w:trPr>
          <w:trHeight w:val="1689" w:hRule="atLeast"/>
        </w:trPr>
        <w:tc>
          <w:tcPr>
            <w:tcW w:w="797" w:type="dxa"/>
          </w:tcPr>
          <w:p>
            <w:pPr>
              <w:pStyle w:val="TableParagraph"/>
              <w:spacing w:before="42"/>
              <w:ind w:right="226"/>
              <w:jc w:val="right"/>
              <w:rPr>
                <w:b/>
                <w:sz w:val="20"/>
              </w:rPr>
            </w:pPr>
            <w:r>
              <w:rPr>
                <w:b/>
                <w:spacing w:val="-2"/>
                <w:sz w:val="20"/>
              </w:rPr>
              <w:t>6.5.6</w:t>
            </w:r>
          </w:p>
        </w:tc>
        <w:tc>
          <w:tcPr>
            <w:tcW w:w="1191" w:type="dxa"/>
            <w:vMerge/>
            <w:tcBorders>
              <w:top w:val="nil"/>
            </w:tcBorders>
          </w:tcPr>
          <w:p>
            <w:pPr>
              <w:rPr>
                <w:sz w:val="2"/>
                <w:szCs w:val="2"/>
              </w:rPr>
            </w:pPr>
          </w:p>
        </w:tc>
        <w:tc>
          <w:tcPr>
            <w:tcW w:w="6236" w:type="dxa"/>
          </w:tcPr>
          <w:p>
            <w:pPr>
              <w:pStyle w:val="TableParagraph"/>
              <w:spacing w:line="229" w:lineRule="exact"/>
              <w:ind w:left="104"/>
              <w:rPr>
                <w:sz w:val="20"/>
              </w:rPr>
            </w:pPr>
            <w:r>
              <w:rPr>
                <w:sz w:val="20"/>
              </w:rPr>
              <w:t>Opens</w:t>
            </w:r>
            <w:r>
              <w:rPr>
                <w:spacing w:val="-7"/>
                <w:sz w:val="20"/>
              </w:rPr>
              <w:t> </w:t>
            </w:r>
            <w:r>
              <w:rPr>
                <w:sz w:val="20"/>
              </w:rPr>
              <w:t>and</w:t>
            </w:r>
            <w:r>
              <w:rPr>
                <w:spacing w:val="-4"/>
                <w:sz w:val="20"/>
              </w:rPr>
              <w:t> </w:t>
            </w:r>
            <w:r>
              <w:rPr>
                <w:sz w:val="20"/>
              </w:rPr>
              <w:t>accepts</w:t>
            </w:r>
            <w:r>
              <w:rPr>
                <w:spacing w:val="-4"/>
                <w:sz w:val="20"/>
              </w:rPr>
              <w:t> </w:t>
            </w:r>
            <w:r>
              <w:rPr>
                <w:sz w:val="20"/>
              </w:rPr>
              <w:t>task</w:t>
            </w:r>
            <w:r>
              <w:rPr>
                <w:spacing w:val="-4"/>
                <w:sz w:val="20"/>
              </w:rPr>
              <w:t> </w:t>
            </w:r>
            <w:r>
              <w:rPr>
                <w:sz w:val="20"/>
              </w:rPr>
              <w:t>to</w:t>
            </w:r>
            <w:r>
              <w:rPr>
                <w:spacing w:val="-4"/>
                <w:sz w:val="20"/>
              </w:rPr>
              <w:t> </w:t>
            </w:r>
            <w:r>
              <w:rPr>
                <w:sz w:val="20"/>
              </w:rPr>
              <w:t>update</w:t>
            </w:r>
            <w:r>
              <w:rPr>
                <w:spacing w:val="-4"/>
                <w:sz w:val="20"/>
              </w:rPr>
              <w:t> </w:t>
            </w:r>
            <w:r>
              <w:rPr>
                <w:sz w:val="20"/>
              </w:rPr>
              <w:t>the</w:t>
            </w:r>
            <w:r>
              <w:rPr>
                <w:spacing w:val="-4"/>
                <w:sz w:val="20"/>
              </w:rPr>
              <w:t> </w:t>
            </w:r>
            <w:r>
              <w:rPr>
                <w:sz w:val="20"/>
              </w:rPr>
              <w:t>RID</w:t>
            </w:r>
            <w:r>
              <w:rPr>
                <w:spacing w:val="-4"/>
                <w:sz w:val="20"/>
              </w:rPr>
              <w:t> </w:t>
            </w:r>
            <w:r>
              <w:rPr>
                <w:spacing w:val="-2"/>
                <w:sz w:val="20"/>
              </w:rPr>
              <w:t>content.</w:t>
            </w:r>
          </w:p>
        </w:tc>
        <w:tc>
          <w:tcPr>
            <w:tcW w:w="1844" w:type="dxa"/>
          </w:tcPr>
          <w:p>
            <w:pPr>
              <w:pStyle w:val="TableParagraph"/>
              <w:spacing w:before="38"/>
              <w:ind w:left="108" w:right="172"/>
              <w:rPr>
                <w:sz w:val="20"/>
              </w:rPr>
            </w:pPr>
            <w:r>
              <w:rPr>
                <w:sz w:val="20"/>
              </w:rPr>
              <w:t>As soon as the change request form</w:t>
            </w:r>
            <w:r>
              <w:rPr>
                <w:spacing w:val="-14"/>
                <w:sz w:val="20"/>
              </w:rPr>
              <w:t> </w:t>
            </w:r>
            <w:r>
              <w:rPr>
                <w:sz w:val="20"/>
              </w:rPr>
              <w:t>is</w:t>
            </w:r>
            <w:r>
              <w:rPr>
                <w:spacing w:val="-14"/>
                <w:sz w:val="20"/>
              </w:rPr>
              <w:t> </w:t>
            </w:r>
            <w:r>
              <w:rPr>
                <w:sz w:val="20"/>
              </w:rPr>
              <w:t>submitted which indicated an</w:t>
            </w:r>
            <w:r>
              <w:rPr>
                <w:spacing w:val="-8"/>
                <w:sz w:val="20"/>
              </w:rPr>
              <w:t> </w:t>
            </w:r>
            <w:r>
              <w:rPr>
                <w:sz w:val="20"/>
              </w:rPr>
              <w:t>update</w:t>
            </w:r>
            <w:r>
              <w:rPr>
                <w:spacing w:val="-8"/>
                <w:sz w:val="20"/>
              </w:rPr>
              <w:t> </w:t>
            </w:r>
            <w:r>
              <w:rPr>
                <w:sz w:val="20"/>
              </w:rPr>
              <w:t>to</w:t>
            </w:r>
            <w:r>
              <w:rPr>
                <w:spacing w:val="-8"/>
                <w:sz w:val="20"/>
              </w:rPr>
              <w:t> </w:t>
            </w:r>
            <w:r>
              <w:rPr>
                <w:sz w:val="20"/>
              </w:rPr>
              <w:t>RID content is </w:t>
            </w:r>
            <w:r>
              <w:rPr>
                <w:spacing w:val="-2"/>
                <w:sz w:val="20"/>
              </w:rPr>
              <w:t>required</w:t>
            </w:r>
          </w:p>
        </w:tc>
      </w:tr>
      <w:tr>
        <w:trPr>
          <w:trHeight w:val="1233" w:hRule="atLeast"/>
        </w:trPr>
        <w:tc>
          <w:tcPr>
            <w:tcW w:w="797" w:type="dxa"/>
          </w:tcPr>
          <w:p>
            <w:pPr>
              <w:pStyle w:val="TableParagraph"/>
              <w:spacing w:before="42"/>
              <w:ind w:right="226"/>
              <w:jc w:val="right"/>
              <w:rPr>
                <w:b/>
                <w:sz w:val="20"/>
              </w:rPr>
            </w:pPr>
            <w:r>
              <w:rPr>
                <w:b/>
                <w:spacing w:val="-2"/>
                <w:sz w:val="20"/>
              </w:rPr>
              <w:t>6.5.7</w:t>
            </w:r>
          </w:p>
        </w:tc>
        <w:tc>
          <w:tcPr>
            <w:tcW w:w="1191" w:type="dxa"/>
            <w:vMerge/>
            <w:tcBorders>
              <w:top w:val="nil"/>
            </w:tcBorders>
          </w:tcPr>
          <w:p>
            <w:pPr>
              <w:rPr>
                <w:sz w:val="2"/>
                <w:szCs w:val="2"/>
              </w:rPr>
            </w:pPr>
          </w:p>
        </w:tc>
        <w:tc>
          <w:tcPr>
            <w:tcW w:w="6236" w:type="dxa"/>
          </w:tcPr>
          <w:p>
            <w:pPr>
              <w:pStyle w:val="TableParagraph"/>
              <w:ind w:left="104"/>
              <w:rPr>
                <w:sz w:val="20"/>
              </w:rPr>
            </w:pPr>
            <w:r>
              <w:rPr>
                <w:sz w:val="20"/>
              </w:rPr>
              <w:t>Edits</w:t>
            </w:r>
            <w:r>
              <w:rPr>
                <w:spacing w:val="-3"/>
                <w:sz w:val="20"/>
              </w:rPr>
              <w:t> </w:t>
            </w:r>
            <w:r>
              <w:rPr>
                <w:sz w:val="20"/>
              </w:rPr>
              <w:t>data</w:t>
            </w:r>
            <w:r>
              <w:rPr>
                <w:spacing w:val="-4"/>
                <w:sz w:val="20"/>
              </w:rPr>
              <w:t> </w:t>
            </w:r>
            <w:r>
              <w:rPr>
                <w:sz w:val="20"/>
              </w:rPr>
              <w:t>as</w:t>
            </w:r>
            <w:r>
              <w:rPr>
                <w:spacing w:val="-4"/>
                <w:sz w:val="20"/>
              </w:rPr>
              <w:t> </w:t>
            </w:r>
            <w:r>
              <w:rPr>
                <w:sz w:val="20"/>
              </w:rPr>
              <w:t>required</w:t>
            </w:r>
            <w:r>
              <w:rPr>
                <w:spacing w:val="-3"/>
                <w:sz w:val="20"/>
              </w:rPr>
              <w:t> </w:t>
            </w:r>
            <w:r>
              <w:rPr>
                <w:sz w:val="20"/>
              </w:rPr>
              <w:t>and</w:t>
            </w:r>
            <w:r>
              <w:rPr>
                <w:spacing w:val="-4"/>
                <w:sz w:val="20"/>
              </w:rPr>
              <w:t> </w:t>
            </w:r>
            <w:r>
              <w:rPr>
                <w:sz w:val="20"/>
              </w:rPr>
              <w:t>in</w:t>
            </w:r>
            <w:r>
              <w:rPr>
                <w:spacing w:val="-4"/>
                <w:sz w:val="20"/>
              </w:rPr>
              <w:t> </w:t>
            </w:r>
            <w:r>
              <w:rPr>
                <w:sz w:val="20"/>
              </w:rPr>
              <w:t>line</w:t>
            </w:r>
            <w:r>
              <w:rPr>
                <w:spacing w:val="-4"/>
                <w:sz w:val="20"/>
              </w:rPr>
              <w:t> </w:t>
            </w:r>
            <w:r>
              <w:rPr>
                <w:sz w:val="20"/>
              </w:rPr>
              <w:t>with</w:t>
            </w:r>
            <w:r>
              <w:rPr>
                <w:spacing w:val="-4"/>
                <w:sz w:val="20"/>
              </w:rPr>
              <w:t> </w:t>
            </w:r>
            <w:r>
              <w:rPr>
                <w:sz w:val="20"/>
              </w:rPr>
              <w:t>what</w:t>
            </w:r>
            <w:r>
              <w:rPr>
                <w:spacing w:val="-4"/>
                <w:sz w:val="20"/>
              </w:rPr>
              <w:t> </w:t>
            </w:r>
            <w:r>
              <w:rPr>
                <w:sz w:val="20"/>
              </w:rPr>
              <w:t>was</w:t>
            </w:r>
            <w:r>
              <w:rPr>
                <w:spacing w:val="-4"/>
                <w:sz w:val="20"/>
              </w:rPr>
              <w:t> </w:t>
            </w:r>
            <w:r>
              <w:rPr>
                <w:sz w:val="20"/>
              </w:rPr>
              <w:t>documented</w:t>
            </w:r>
            <w:r>
              <w:rPr>
                <w:spacing w:val="-4"/>
                <w:sz w:val="20"/>
              </w:rPr>
              <w:t> </w:t>
            </w:r>
            <w:r>
              <w:rPr>
                <w:sz w:val="20"/>
              </w:rPr>
              <w:t>in</w:t>
            </w:r>
            <w:r>
              <w:rPr>
                <w:spacing w:val="-4"/>
                <w:sz w:val="20"/>
              </w:rPr>
              <w:t> </w:t>
            </w:r>
            <w:r>
              <w:rPr>
                <w:sz w:val="20"/>
              </w:rPr>
              <w:t>the change request form and submits for QC review.</w:t>
            </w:r>
          </w:p>
        </w:tc>
        <w:tc>
          <w:tcPr>
            <w:tcW w:w="1844" w:type="dxa"/>
          </w:tcPr>
          <w:p>
            <w:pPr>
              <w:pStyle w:val="TableParagraph"/>
              <w:spacing w:before="38"/>
              <w:ind w:left="108" w:right="163"/>
              <w:rPr>
                <w:sz w:val="20"/>
              </w:rPr>
            </w:pPr>
            <w:r>
              <w:rPr>
                <w:sz w:val="20"/>
              </w:rPr>
              <w:t>As soon as possible when task</w:t>
            </w:r>
            <w:r>
              <w:rPr>
                <w:spacing w:val="-14"/>
                <w:sz w:val="20"/>
              </w:rPr>
              <w:t> </w:t>
            </w:r>
            <w:r>
              <w:rPr>
                <w:sz w:val="20"/>
              </w:rPr>
              <w:t>is</w:t>
            </w:r>
            <w:r>
              <w:rPr>
                <w:spacing w:val="-14"/>
                <w:sz w:val="20"/>
              </w:rPr>
              <w:t> </w:t>
            </w:r>
            <w:r>
              <w:rPr>
                <w:sz w:val="20"/>
              </w:rPr>
              <w:t>received, ideally</w:t>
            </w:r>
            <w:r>
              <w:rPr>
                <w:spacing w:val="-6"/>
                <w:sz w:val="20"/>
              </w:rPr>
              <w:t> </w:t>
            </w:r>
            <w:r>
              <w:rPr>
                <w:sz w:val="20"/>
              </w:rPr>
              <w:t>within</w:t>
            </w:r>
            <w:r>
              <w:rPr>
                <w:spacing w:val="-6"/>
                <w:sz w:val="20"/>
              </w:rPr>
              <w:t> </w:t>
            </w:r>
            <w:r>
              <w:rPr>
                <w:sz w:val="20"/>
              </w:rPr>
              <w:t>48 </w:t>
            </w:r>
            <w:r>
              <w:rPr>
                <w:spacing w:val="-2"/>
                <w:sz w:val="20"/>
              </w:rPr>
              <w:t>hours</w:t>
            </w:r>
          </w:p>
        </w:tc>
      </w:tr>
    </w:tbl>
    <w:p>
      <w:pPr>
        <w:pStyle w:val="BodyText"/>
        <w:spacing w:before="3"/>
        <w:rPr>
          <w:b/>
          <w:sz w:val="12"/>
        </w:rPr>
      </w:pPr>
    </w:p>
    <w:p>
      <w:pPr>
        <w:pStyle w:val="ListParagraph"/>
        <w:numPr>
          <w:ilvl w:val="1"/>
          <w:numId w:val="4"/>
        </w:numPr>
        <w:tabs>
          <w:tab w:pos="1979" w:val="left" w:leader="none"/>
          <w:tab w:pos="1980" w:val="left" w:leader="none"/>
        </w:tabs>
        <w:spacing w:line="240" w:lineRule="auto" w:before="94" w:after="0"/>
        <w:ind w:left="1980" w:right="0" w:hanging="720"/>
        <w:jc w:val="left"/>
        <w:rPr>
          <w:b/>
          <w:sz w:val="22"/>
        </w:rPr>
      </w:pPr>
      <w:bookmarkStart w:name="Approving Change Request" w:id="12"/>
      <w:bookmarkEnd w:id="12"/>
      <w:r>
        <w:rPr>
          <w:b/>
          <w:sz w:val="22"/>
        </w:rPr>
        <w:t>Approvin</w:t>
      </w:r>
      <w:r>
        <w:rPr>
          <w:b/>
          <w:sz w:val="22"/>
        </w:rPr>
        <w:t>g</w:t>
      </w:r>
      <w:r>
        <w:rPr>
          <w:b/>
          <w:spacing w:val="-10"/>
          <w:sz w:val="22"/>
        </w:rPr>
        <w:t> </w:t>
      </w:r>
      <w:r>
        <w:rPr>
          <w:b/>
          <w:sz w:val="22"/>
        </w:rPr>
        <w:t>Change</w:t>
      </w:r>
      <w:r>
        <w:rPr>
          <w:b/>
          <w:spacing w:val="-7"/>
          <w:sz w:val="22"/>
        </w:rPr>
        <w:t> </w:t>
      </w:r>
      <w:r>
        <w:rPr>
          <w:b/>
          <w:spacing w:val="-2"/>
          <w:sz w:val="22"/>
        </w:rPr>
        <w:t>Request</w:t>
      </w:r>
    </w:p>
    <w:p>
      <w:pPr>
        <w:pStyle w:val="BodyText"/>
        <w:spacing w:before="6" w:after="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91"/>
        <w:gridCol w:w="6269"/>
        <w:gridCol w:w="1810"/>
      </w:tblGrid>
      <w:tr>
        <w:trPr>
          <w:trHeight w:val="321" w:hRule="exact"/>
        </w:trPr>
        <w:tc>
          <w:tcPr>
            <w:tcW w:w="797" w:type="dxa"/>
            <w:shd w:val="clear" w:color="auto" w:fill="D9D9D9"/>
          </w:tcPr>
          <w:p>
            <w:pPr>
              <w:pStyle w:val="TableParagraph"/>
              <w:spacing w:before="38"/>
              <w:ind w:right="218"/>
              <w:jc w:val="right"/>
              <w:rPr>
                <w:b/>
                <w:sz w:val="20"/>
              </w:rPr>
            </w:pPr>
            <w:r>
              <w:rPr>
                <w:b/>
                <w:spacing w:val="-5"/>
                <w:sz w:val="20"/>
              </w:rPr>
              <w:t>No:</w:t>
            </w:r>
          </w:p>
        </w:tc>
        <w:tc>
          <w:tcPr>
            <w:tcW w:w="1191" w:type="dxa"/>
            <w:shd w:val="clear" w:color="auto" w:fill="D9D9D9"/>
          </w:tcPr>
          <w:p>
            <w:pPr>
              <w:pStyle w:val="TableParagraph"/>
              <w:spacing w:before="38"/>
              <w:ind w:left="105"/>
              <w:rPr>
                <w:b/>
                <w:sz w:val="20"/>
              </w:rPr>
            </w:pPr>
            <w:r>
              <w:rPr>
                <w:b/>
                <w:spacing w:val="-4"/>
                <w:sz w:val="20"/>
              </w:rPr>
              <w:t>Who:</w:t>
            </w:r>
          </w:p>
        </w:tc>
        <w:tc>
          <w:tcPr>
            <w:tcW w:w="6269" w:type="dxa"/>
            <w:shd w:val="clear" w:color="auto" w:fill="D9D9D9"/>
          </w:tcPr>
          <w:p>
            <w:pPr>
              <w:pStyle w:val="TableParagraph"/>
              <w:spacing w:line="225" w:lineRule="exact"/>
              <w:ind w:left="100"/>
              <w:rPr>
                <w:b/>
                <w:sz w:val="20"/>
              </w:rPr>
            </w:pPr>
            <w:r>
              <w:rPr>
                <w:b/>
                <w:spacing w:val="-2"/>
                <w:sz w:val="20"/>
              </w:rPr>
              <w:t>Step:</w:t>
            </w:r>
          </w:p>
        </w:tc>
        <w:tc>
          <w:tcPr>
            <w:tcW w:w="1810" w:type="dxa"/>
            <w:shd w:val="clear" w:color="auto" w:fill="D9D9D9"/>
          </w:tcPr>
          <w:p>
            <w:pPr>
              <w:pStyle w:val="TableParagraph"/>
              <w:spacing w:before="38"/>
              <w:ind w:left="105"/>
              <w:rPr>
                <w:b/>
                <w:sz w:val="20"/>
              </w:rPr>
            </w:pPr>
            <w:r>
              <w:rPr>
                <w:b/>
                <w:spacing w:val="-2"/>
                <w:sz w:val="20"/>
              </w:rPr>
              <w:t>When:</w:t>
            </w:r>
          </w:p>
        </w:tc>
      </w:tr>
      <w:tr>
        <w:trPr>
          <w:trHeight w:val="278" w:hRule="exact"/>
        </w:trPr>
        <w:tc>
          <w:tcPr>
            <w:tcW w:w="797" w:type="dxa"/>
            <w:vMerge w:val="restart"/>
          </w:tcPr>
          <w:p>
            <w:pPr>
              <w:pStyle w:val="TableParagraph"/>
              <w:spacing w:before="42"/>
              <w:ind w:left="105"/>
              <w:rPr>
                <w:b/>
                <w:sz w:val="20"/>
              </w:rPr>
            </w:pPr>
            <w:r>
              <w:rPr>
                <w:b/>
                <w:spacing w:val="-2"/>
                <w:sz w:val="20"/>
              </w:rPr>
              <w:t>6.6.1</w:t>
            </w:r>
          </w:p>
        </w:tc>
        <w:tc>
          <w:tcPr>
            <w:tcW w:w="1191" w:type="dxa"/>
            <w:tcBorders>
              <w:bottom w:val="nil"/>
            </w:tcBorders>
          </w:tcPr>
          <w:p>
            <w:pPr>
              <w:pStyle w:val="TableParagraph"/>
              <w:spacing w:line="211" w:lineRule="exact" w:before="42"/>
              <w:ind w:left="105"/>
              <w:rPr>
                <w:sz w:val="20"/>
              </w:rPr>
            </w:pPr>
            <w:r>
              <w:rPr>
                <w:spacing w:val="-5"/>
                <w:sz w:val="20"/>
              </w:rPr>
              <w:t>QC</w:t>
            </w:r>
          </w:p>
        </w:tc>
        <w:tc>
          <w:tcPr>
            <w:tcW w:w="6269" w:type="dxa"/>
            <w:vMerge w:val="restart"/>
          </w:tcPr>
          <w:p>
            <w:pPr>
              <w:pStyle w:val="TableParagraph"/>
              <w:spacing w:line="229" w:lineRule="exact"/>
              <w:ind w:left="100"/>
              <w:rPr>
                <w:sz w:val="20"/>
              </w:rPr>
            </w:pPr>
            <w:r>
              <w:rPr>
                <w:sz w:val="20"/>
              </w:rPr>
              <w:t>Accepts</w:t>
            </w:r>
            <w:r>
              <w:rPr>
                <w:spacing w:val="-5"/>
                <w:sz w:val="20"/>
              </w:rPr>
              <w:t> </w:t>
            </w:r>
            <w:r>
              <w:rPr>
                <w:sz w:val="20"/>
              </w:rPr>
              <w:t>task</w:t>
            </w:r>
            <w:r>
              <w:rPr>
                <w:spacing w:val="-4"/>
                <w:sz w:val="20"/>
              </w:rPr>
              <w:t> </w:t>
            </w:r>
            <w:r>
              <w:rPr>
                <w:sz w:val="20"/>
              </w:rPr>
              <w:t>in</w:t>
            </w:r>
            <w:r>
              <w:rPr>
                <w:spacing w:val="-4"/>
                <w:sz w:val="20"/>
              </w:rPr>
              <w:t> RID.</w:t>
            </w:r>
          </w:p>
        </w:tc>
        <w:tc>
          <w:tcPr>
            <w:tcW w:w="1810" w:type="dxa"/>
            <w:tcBorders>
              <w:bottom w:val="nil"/>
            </w:tcBorders>
          </w:tcPr>
          <w:p>
            <w:pPr>
              <w:pStyle w:val="TableParagraph"/>
              <w:spacing w:line="215" w:lineRule="exact" w:before="38"/>
              <w:ind w:left="105"/>
              <w:rPr>
                <w:sz w:val="20"/>
              </w:rPr>
            </w:pPr>
            <w:r>
              <w:rPr>
                <w:sz w:val="20"/>
              </w:rPr>
              <w:t>As</w:t>
            </w:r>
            <w:r>
              <w:rPr>
                <w:spacing w:val="-7"/>
                <w:sz w:val="20"/>
              </w:rPr>
              <w:t> </w:t>
            </w:r>
            <w:r>
              <w:rPr>
                <w:sz w:val="20"/>
              </w:rPr>
              <w:t>soon</w:t>
            </w:r>
            <w:r>
              <w:rPr>
                <w:spacing w:val="-7"/>
                <w:sz w:val="20"/>
              </w:rPr>
              <w:t> </w:t>
            </w:r>
            <w:r>
              <w:rPr>
                <w:spacing w:val="-5"/>
                <w:sz w:val="20"/>
              </w:rPr>
              <w:t>as</w:t>
            </w:r>
          </w:p>
        </w:tc>
      </w:tr>
      <w:tr>
        <w:trPr>
          <w:trHeight w:val="173" w:hRule="exact"/>
        </w:trPr>
        <w:tc>
          <w:tcPr>
            <w:tcW w:w="797" w:type="dxa"/>
            <w:vMerge/>
            <w:tcBorders>
              <w:top w:val="nil"/>
            </w:tcBorders>
          </w:tcPr>
          <w:p>
            <w:pPr>
              <w:rPr>
                <w:sz w:val="2"/>
                <w:szCs w:val="2"/>
              </w:rPr>
            </w:pPr>
          </w:p>
        </w:tc>
        <w:tc>
          <w:tcPr>
            <w:tcW w:w="1191" w:type="dxa"/>
            <w:vMerge w:val="restart"/>
            <w:tcBorders>
              <w:top w:val="nil"/>
              <w:bottom w:val="nil"/>
            </w:tcBorders>
          </w:tcPr>
          <w:p>
            <w:pPr>
              <w:pStyle w:val="TableParagraph"/>
              <w:rPr>
                <w:rFonts w:ascii="Times New Roman"/>
                <w:sz w:val="18"/>
              </w:rPr>
            </w:pPr>
          </w:p>
        </w:tc>
        <w:tc>
          <w:tcPr>
            <w:tcW w:w="6269" w:type="dxa"/>
            <w:vMerge/>
            <w:tcBorders>
              <w:top w:val="nil"/>
            </w:tcBorders>
          </w:tcPr>
          <w:p>
            <w:pPr>
              <w:rPr>
                <w:sz w:val="2"/>
                <w:szCs w:val="2"/>
              </w:rPr>
            </w:pPr>
          </w:p>
        </w:tc>
        <w:tc>
          <w:tcPr>
            <w:tcW w:w="1810" w:type="dxa"/>
            <w:vMerge w:val="restart"/>
            <w:tcBorders>
              <w:top w:val="nil"/>
              <w:bottom w:val="nil"/>
            </w:tcBorders>
          </w:tcPr>
          <w:p>
            <w:pPr>
              <w:pStyle w:val="TableParagraph"/>
              <w:ind w:left="105" w:right="141"/>
              <w:rPr>
                <w:sz w:val="20"/>
              </w:rPr>
            </w:pPr>
            <w:r>
              <w:rPr>
                <w:sz w:val="20"/>
              </w:rPr>
              <w:t>possible when task</w:t>
            </w:r>
            <w:r>
              <w:rPr>
                <w:spacing w:val="-14"/>
                <w:sz w:val="20"/>
              </w:rPr>
              <w:t> </w:t>
            </w:r>
            <w:r>
              <w:rPr>
                <w:sz w:val="20"/>
              </w:rPr>
              <w:t>is</w:t>
            </w:r>
            <w:r>
              <w:rPr>
                <w:spacing w:val="-14"/>
                <w:sz w:val="20"/>
              </w:rPr>
              <w:t> </w:t>
            </w:r>
            <w:r>
              <w:rPr>
                <w:sz w:val="20"/>
              </w:rPr>
              <w:t>received</w:t>
            </w:r>
          </w:p>
          <w:p>
            <w:pPr>
              <w:pStyle w:val="TableParagraph"/>
              <w:spacing w:line="213" w:lineRule="exact"/>
              <w:ind w:left="105"/>
              <w:rPr>
                <w:sz w:val="20"/>
              </w:rPr>
            </w:pPr>
            <w:r>
              <w:rPr>
                <w:spacing w:val="-2"/>
                <w:sz w:val="20"/>
              </w:rPr>
              <w:t>following</w:t>
            </w:r>
          </w:p>
        </w:tc>
      </w:tr>
      <w:tr>
        <w:trPr>
          <w:trHeight w:val="515" w:hRule="exact"/>
        </w:trPr>
        <w:tc>
          <w:tcPr>
            <w:tcW w:w="797" w:type="dxa"/>
            <w:tcBorders>
              <w:bottom w:val="nil"/>
            </w:tcBorders>
          </w:tcPr>
          <w:p>
            <w:pPr>
              <w:pStyle w:val="TableParagraph"/>
              <w:spacing w:before="42"/>
              <w:ind w:right="231"/>
              <w:jc w:val="right"/>
              <w:rPr>
                <w:b/>
                <w:sz w:val="20"/>
              </w:rPr>
            </w:pPr>
            <w:r>
              <w:rPr>
                <w:b/>
                <w:spacing w:val="-2"/>
                <w:sz w:val="20"/>
              </w:rPr>
              <w:t>6.6.2</w:t>
            </w:r>
          </w:p>
        </w:tc>
        <w:tc>
          <w:tcPr>
            <w:tcW w:w="1191" w:type="dxa"/>
            <w:vMerge/>
            <w:tcBorders>
              <w:top w:val="nil"/>
              <w:bottom w:val="nil"/>
            </w:tcBorders>
          </w:tcPr>
          <w:p>
            <w:pPr>
              <w:rPr>
                <w:sz w:val="2"/>
                <w:szCs w:val="2"/>
              </w:rPr>
            </w:pPr>
          </w:p>
        </w:tc>
        <w:tc>
          <w:tcPr>
            <w:tcW w:w="6269" w:type="dxa"/>
            <w:tcBorders>
              <w:bottom w:val="nil"/>
            </w:tcBorders>
          </w:tcPr>
          <w:p>
            <w:pPr>
              <w:pStyle w:val="TableParagraph"/>
              <w:ind w:left="100" w:right="240"/>
              <w:rPr>
                <w:sz w:val="20"/>
              </w:rPr>
            </w:pPr>
            <w:r>
              <w:rPr>
                <w:sz w:val="20"/>
              </w:rPr>
              <w:t>Reviews</w:t>
            </w:r>
            <w:r>
              <w:rPr>
                <w:spacing w:val="-6"/>
                <w:sz w:val="20"/>
              </w:rPr>
              <w:t> </w:t>
            </w:r>
            <w:r>
              <w:rPr>
                <w:sz w:val="20"/>
              </w:rPr>
              <w:t>change</w:t>
            </w:r>
            <w:r>
              <w:rPr>
                <w:spacing w:val="-6"/>
                <w:sz w:val="20"/>
              </w:rPr>
              <w:t> </w:t>
            </w:r>
            <w:r>
              <w:rPr>
                <w:sz w:val="20"/>
              </w:rPr>
              <w:t>request</w:t>
            </w:r>
            <w:r>
              <w:rPr>
                <w:spacing w:val="-6"/>
                <w:sz w:val="20"/>
              </w:rPr>
              <w:t> </w:t>
            </w:r>
            <w:r>
              <w:rPr>
                <w:sz w:val="20"/>
              </w:rPr>
              <w:t>form</w:t>
            </w:r>
            <w:r>
              <w:rPr>
                <w:spacing w:val="-6"/>
                <w:sz w:val="20"/>
              </w:rPr>
              <w:t> </w:t>
            </w:r>
            <w:r>
              <w:rPr>
                <w:sz w:val="20"/>
              </w:rPr>
              <w:t>and</w:t>
            </w:r>
            <w:r>
              <w:rPr>
                <w:spacing w:val="-6"/>
                <w:sz w:val="20"/>
              </w:rPr>
              <w:t> </w:t>
            </w:r>
            <w:r>
              <w:rPr>
                <w:sz w:val="20"/>
              </w:rPr>
              <w:t>approves</w:t>
            </w:r>
            <w:r>
              <w:rPr>
                <w:spacing w:val="-6"/>
                <w:sz w:val="20"/>
              </w:rPr>
              <w:t> </w:t>
            </w:r>
            <w:r>
              <w:rPr>
                <w:sz w:val="20"/>
              </w:rPr>
              <w:t>or</w:t>
            </w:r>
            <w:r>
              <w:rPr>
                <w:spacing w:val="-6"/>
                <w:sz w:val="20"/>
              </w:rPr>
              <w:t> </w:t>
            </w:r>
            <w:r>
              <w:rPr>
                <w:sz w:val="20"/>
              </w:rPr>
              <w:t>rejects</w:t>
            </w:r>
            <w:r>
              <w:rPr>
                <w:spacing w:val="-6"/>
                <w:sz w:val="20"/>
              </w:rPr>
              <w:t> </w:t>
            </w:r>
            <w:r>
              <w:rPr>
                <w:sz w:val="20"/>
              </w:rPr>
              <w:t>(with </w:t>
            </w:r>
            <w:r>
              <w:rPr>
                <w:spacing w:val="-2"/>
                <w:sz w:val="20"/>
              </w:rPr>
              <w:t>reason).</w:t>
            </w:r>
          </w:p>
        </w:tc>
        <w:tc>
          <w:tcPr>
            <w:tcW w:w="1810" w:type="dxa"/>
            <w:vMerge/>
            <w:tcBorders>
              <w:top w:val="nil"/>
              <w:bottom w:val="nil"/>
            </w:tcBorders>
          </w:tcPr>
          <w:p>
            <w:pPr>
              <w:rPr>
                <w:sz w:val="2"/>
                <w:szCs w:val="2"/>
              </w:rPr>
            </w:pPr>
          </w:p>
        </w:tc>
      </w:tr>
      <w:tr>
        <w:trPr>
          <w:trHeight w:val="230" w:hRule="exact"/>
        </w:trPr>
        <w:tc>
          <w:tcPr>
            <w:tcW w:w="797" w:type="dxa"/>
            <w:tcBorders>
              <w:top w:val="nil"/>
              <w:bottom w:val="nil"/>
            </w:tcBorders>
          </w:tcPr>
          <w:p>
            <w:pPr>
              <w:pStyle w:val="TableParagraph"/>
              <w:rPr>
                <w:rFonts w:ascii="Times New Roman"/>
                <w:sz w:val="16"/>
              </w:rPr>
            </w:pPr>
          </w:p>
        </w:tc>
        <w:tc>
          <w:tcPr>
            <w:tcW w:w="1191" w:type="dxa"/>
            <w:tcBorders>
              <w:top w:val="nil"/>
              <w:bottom w:val="nil"/>
            </w:tcBorders>
          </w:tcPr>
          <w:p>
            <w:pPr>
              <w:pStyle w:val="TableParagraph"/>
              <w:rPr>
                <w:rFonts w:ascii="Times New Roman"/>
                <w:sz w:val="16"/>
              </w:rPr>
            </w:pPr>
          </w:p>
        </w:tc>
        <w:tc>
          <w:tcPr>
            <w:tcW w:w="6269" w:type="dxa"/>
            <w:tcBorders>
              <w:top w:val="nil"/>
              <w:bottom w:val="nil"/>
            </w:tcBorders>
          </w:tcPr>
          <w:p>
            <w:pPr>
              <w:pStyle w:val="TableParagraph"/>
              <w:rPr>
                <w:rFonts w:ascii="Times New Roman"/>
                <w:sz w:val="16"/>
              </w:rPr>
            </w:pPr>
          </w:p>
        </w:tc>
        <w:tc>
          <w:tcPr>
            <w:tcW w:w="1810" w:type="dxa"/>
            <w:tcBorders>
              <w:top w:val="nil"/>
              <w:bottom w:val="nil"/>
            </w:tcBorders>
          </w:tcPr>
          <w:p>
            <w:pPr>
              <w:pStyle w:val="TableParagraph"/>
              <w:spacing w:line="210" w:lineRule="exact"/>
              <w:ind w:left="105"/>
              <w:rPr>
                <w:sz w:val="20"/>
              </w:rPr>
            </w:pPr>
            <w:r>
              <w:rPr>
                <w:sz w:val="20"/>
              </w:rPr>
              <w:t>submission</w:t>
            </w:r>
            <w:r>
              <w:rPr>
                <w:spacing w:val="-10"/>
                <w:sz w:val="20"/>
              </w:rPr>
              <w:t> </w:t>
            </w:r>
            <w:r>
              <w:rPr>
                <w:spacing w:val="-5"/>
                <w:sz w:val="20"/>
              </w:rPr>
              <w:t>for</w:t>
            </w:r>
          </w:p>
        </w:tc>
      </w:tr>
      <w:tr>
        <w:trPr>
          <w:trHeight w:val="230" w:hRule="exact"/>
        </w:trPr>
        <w:tc>
          <w:tcPr>
            <w:tcW w:w="797" w:type="dxa"/>
            <w:tcBorders>
              <w:top w:val="nil"/>
              <w:bottom w:val="nil"/>
            </w:tcBorders>
          </w:tcPr>
          <w:p>
            <w:pPr>
              <w:pStyle w:val="TableParagraph"/>
              <w:rPr>
                <w:rFonts w:ascii="Times New Roman"/>
                <w:sz w:val="16"/>
              </w:rPr>
            </w:pPr>
          </w:p>
        </w:tc>
        <w:tc>
          <w:tcPr>
            <w:tcW w:w="1191" w:type="dxa"/>
            <w:tcBorders>
              <w:top w:val="nil"/>
              <w:bottom w:val="nil"/>
            </w:tcBorders>
          </w:tcPr>
          <w:p>
            <w:pPr>
              <w:pStyle w:val="TableParagraph"/>
              <w:rPr>
                <w:rFonts w:ascii="Times New Roman"/>
                <w:sz w:val="16"/>
              </w:rPr>
            </w:pPr>
          </w:p>
        </w:tc>
        <w:tc>
          <w:tcPr>
            <w:tcW w:w="6269" w:type="dxa"/>
            <w:tcBorders>
              <w:top w:val="nil"/>
              <w:bottom w:val="nil"/>
            </w:tcBorders>
          </w:tcPr>
          <w:p>
            <w:pPr>
              <w:pStyle w:val="TableParagraph"/>
              <w:rPr>
                <w:rFonts w:ascii="Times New Roman"/>
                <w:sz w:val="16"/>
              </w:rPr>
            </w:pPr>
          </w:p>
        </w:tc>
        <w:tc>
          <w:tcPr>
            <w:tcW w:w="1810" w:type="dxa"/>
            <w:tcBorders>
              <w:top w:val="nil"/>
              <w:bottom w:val="nil"/>
            </w:tcBorders>
          </w:tcPr>
          <w:p>
            <w:pPr>
              <w:pStyle w:val="TableParagraph"/>
              <w:spacing w:line="210" w:lineRule="exact"/>
              <w:ind w:left="105"/>
              <w:rPr>
                <w:sz w:val="20"/>
              </w:rPr>
            </w:pPr>
            <w:r>
              <w:rPr>
                <w:sz w:val="20"/>
              </w:rPr>
              <w:t>review</w:t>
            </w:r>
            <w:r>
              <w:rPr>
                <w:spacing w:val="-5"/>
                <w:sz w:val="20"/>
              </w:rPr>
              <w:t> </w:t>
            </w:r>
            <w:r>
              <w:rPr>
                <w:sz w:val="20"/>
              </w:rPr>
              <w:t>by</w:t>
            </w:r>
            <w:r>
              <w:rPr>
                <w:spacing w:val="-5"/>
                <w:sz w:val="20"/>
              </w:rPr>
              <w:t> </w:t>
            </w:r>
            <w:r>
              <w:rPr>
                <w:sz w:val="20"/>
              </w:rPr>
              <w:t>the</w:t>
            </w:r>
            <w:r>
              <w:rPr>
                <w:spacing w:val="-4"/>
                <w:sz w:val="20"/>
              </w:rPr>
              <w:t> </w:t>
            </w:r>
            <w:r>
              <w:rPr>
                <w:spacing w:val="-5"/>
                <w:sz w:val="20"/>
              </w:rPr>
              <w:t>CO,</w:t>
            </w:r>
          </w:p>
        </w:tc>
      </w:tr>
      <w:tr>
        <w:trPr>
          <w:trHeight w:val="230" w:hRule="exact"/>
        </w:trPr>
        <w:tc>
          <w:tcPr>
            <w:tcW w:w="797" w:type="dxa"/>
            <w:tcBorders>
              <w:top w:val="nil"/>
              <w:bottom w:val="nil"/>
            </w:tcBorders>
          </w:tcPr>
          <w:p>
            <w:pPr>
              <w:pStyle w:val="TableParagraph"/>
              <w:rPr>
                <w:rFonts w:ascii="Times New Roman"/>
                <w:sz w:val="16"/>
              </w:rPr>
            </w:pPr>
          </w:p>
        </w:tc>
        <w:tc>
          <w:tcPr>
            <w:tcW w:w="1191" w:type="dxa"/>
            <w:tcBorders>
              <w:top w:val="nil"/>
              <w:bottom w:val="nil"/>
            </w:tcBorders>
          </w:tcPr>
          <w:p>
            <w:pPr>
              <w:pStyle w:val="TableParagraph"/>
              <w:rPr>
                <w:rFonts w:ascii="Times New Roman"/>
                <w:sz w:val="16"/>
              </w:rPr>
            </w:pPr>
          </w:p>
        </w:tc>
        <w:tc>
          <w:tcPr>
            <w:tcW w:w="6269" w:type="dxa"/>
            <w:tcBorders>
              <w:top w:val="nil"/>
              <w:bottom w:val="nil"/>
            </w:tcBorders>
          </w:tcPr>
          <w:p>
            <w:pPr>
              <w:pStyle w:val="TableParagraph"/>
              <w:rPr>
                <w:rFonts w:ascii="Times New Roman"/>
                <w:sz w:val="16"/>
              </w:rPr>
            </w:pPr>
          </w:p>
        </w:tc>
        <w:tc>
          <w:tcPr>
            <w:tcW w:w="1810" w:type="dxa"/>
            <w:tcBorders>
              <w:top w:val="nil"/>
              <w:bottom w:val="nil"/>
            </w:tcBorders>
          </w:tcPr>
          <w:p>
            <w:pPr>
              <w:pStyle w:val="TableParagraph"/>
              <w:spacing w:line="210" w:lineRule="exact"/>
              <w:ind w:left="105"/>
              <w:rPr>
                <w:sz w:val="20"/>
              </w:rPr>
            </w:pPr>
            <w:r>
              <w:rPr>
                <w:sz w:val="20"/>
              </w:rPr>
              <w:t>ideally</w:t>
            </w:r>
            <w:r>
              <w:rPr>
                <w:spacing w:val="-7"/>
                <w:sz w:val="20"/>
              </w:rPr>
              <w:t> </w:t>
            </w:r>
            <w:r>
              <w:rPr>
                <w:sz w:val="20"/>
              </w:rPr>
              <w:t>within</w:t>
            </w:r>
            <w:r>
              <w:rPr>
                <w:spacing w:val="-6"/>
                <w:sz w:val="20"/>
              </w:rPr>
              <w:t> </w:t>
            </w:r>
            <w:r>
              <w:rPr>
                <w:spacing w:val="-5"/>
                <w:sz w:val="20"/>
              </w:rPr>
              <w:t>48</w:t>
            </w:r>
          </w:p>
        </w:tc>
      </w:tr>
      <w:tr>
        <w:trPr>
          <w:trHeight w:val="271" w:hRule="exact"/>
        </w:trPr>
        <w:tc>
          <w:tcPr>
            <w:tcW w:w="797" w:type="dxa"/>
            <w:tcBorders>
              <w:top w:val="nil"/>
            </w:tcBorders>
          </w:tcPr>
          <w:p>
            <w:pPr>
              <w:pStyle w:val="TableParagraph"/>
              <w:rPr>
                <w:rFonts w:ascii="Times New Roman"/>
                <w:sz w:val="18"/>
              </w:rPr>
            </w:pPr>
          </w:p>
        </w:tc>
        <w:tc>
          <w:tcPr>
            <w:tcW w:w="1191" w:type="dxa"/>
            <w:tcBorders>
              <w:top w:val="nil"/>
            </w:tcBorders>
          </w:tcPr>
          <w:p>
            <w:pPr>
              <w:pStyle w:val="TableParagraph"/>
              <w:rPr>
                <w:rFonts w:ascii="Times New Roman"/>
                <w:sz w:val="18"/>
              </w:rPr>
            </w:pPr>
          </w:p>
        </w:tc>
        <w:tc>
          <w:tcPr>
            <w:tcW w:w="6269" w:type="dxa"/>
            <w:tcBorders>
              <w:top w:val="nil"/>
            </w:tcBorders>
          </w:tcPr>
          <w:p>
            <w:pPr>
              <w:pStyle w:val="TableParagraph"/>
              <w:rPr>
                <w:rFonts w:ascii="Times New Roman"/>
                <w:sz w:val="18"/>
              </w:rPr>
            </w:pPr>
          </w:p>
        </w:tc>
        <w:tc>
          <w:tcPr>
            <w:tcW w:w="1810" w:type="dxa"/>
            <w:tcBorders>
              <w:top w:val="nil"/>
            </w:tcBorders>
          </w:tcPr>
          <w:p>
            <w:pPr>
              <w:pStyle w:val="TableParagraph"/>
              <w:spacing w:line="227" w:lineRule="exact"/>
              <w:ind w:left="105"/>
              <w:rPr>
                <w:sz w:val="20"/>
              </w:rPr>
            </w:pPr>
            <w:r>
              <w:rPr>
                <w:spacing w:val="-2"/>
                <w:sz w:val="20"/>
              </w:rPr>
              <w:t>hours</w:t>
            </w:r>
          </w:p>
        </w:tc>
      </w:tr>
    </w:tbl>
    <w:p>
      <w:pPr>
        <w:spacing w:after="0" w:line="227" w:lineRule="exact"/>
        <w:rPr>
          <w:sz w:val="20"/>
        </w:rPr>
        <w:sectPr>
          <w:pgSz w:w="12240" w:h="15840"/>
          <w:pgMar w:header="725" w:footer="952" w:top="2540" w:bottom="1140" w:left="900" w:right="62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91"/>
        <w:gridCol w:w="6269"/>
        <w:gridCol w:w="1810"/>
      </w:tblGrid>
      <w:tr>
        <w:trPr>
          <w:trHeight w:val="311"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191" w:type="dxa"/>
            <w:shd w:val="clear" w:color="auto" w:fill="D9D9D9"/>
          </w:tcPr>
          <w:p>
            <w:pPr>
              <w:pStyle w:val="TableParagraph"/>
              <w:spacing w:before="38"/>
              <w:ind w:left="110"/>
              <w:rPr>
                <w:b/>
                <w:sz w:val="20"/>
              </w:rPr>
            </w:pPr>
            <w:r>
              <w:rPr>
                <w:b/>
                <w:spacing w:val="-4"/>
                <w:sz w:val="20"/>
              </w:rPr>
              <w:t>Who:</w:t>
            </w:r>
          </w:p>
        </w:tc>
        <w:tc>
          <w:tcPr>
            <w:tcW w:w="6269" w:type="dxa"/>
            <w:shd w:val="clear" w:color="auto" w:fill="D9D9D9"/>
          </w:tcPr>
          <w:p>
            <w:pPr>
              <w:pStyle w:val="TableParagraph"/>
              <w:spacing w:line="225" w:lineRule="exact"/>
              <w:ind w:left="104"/>
              <w:rPr>
                <w:b/>
                <w:sz w:val="20"/>
              </w:rPr>
            </w:pPr>
            <w:r>
              <w:rPr>
                <w:b/>
                <w:spacing w:val="-2"/>
                <w:sz w:val="20"/>
              </w:rPr>
              <w:t>Step:</w:t>
            </w:r>
          </w:p>
        </w:tc>
        <w:tc>
          <w:tcPr>
            <w:tcW w:w="1810" w:type="dxa"/>
            <w:shd w:val="clear" w:color="auto" w:fill="D9D9D9"/>
          </w:tcPr>
          <w:p>
            <w:pPr>
              <w:pStyle w:val="TableParagraph"/>
              <w:spacing w:before="38"/>
              <w:ind w:left="109"/>
              <w:rPr>
                <w:b/>
                <w:sz w:val="20"/>
              </w:rPr>
            </w:pPr>
            <w:r>
              <w:rPr>
                <w:b/>
                <w:spacing w:val="-2"/>
                <w:sz w:val="20"/>
              </w:rPr>
              <w:t>When:</w:t>
            </w:r>
          </w:p>
        </w:tc>
      </w:tr>
      <w:tr>
        <w:trPr>
          <w:trHeight w:val="306" w:hRule="atLeast"/>
        </w:trPr>
        <w:tc>
          <w:tcPr>
            <w:tcW w:w="797" w:type="dxa"/>
          </w:tcPr>
          <w:p>
            <w:pPr>
              <w:pStyle w:val="TableParagraph"/>
              <w:spacing w:before="42"/>
              <w:ind w:right="226"/>
              <w:jc w:val="right"/>
              <w:rPr>
                <w:b/>
                <w:sz w:val="20"/>
              </w:rPr>
            </w:pPr>
            <w:r>
              <w:rPr>
                <w:b/>
                <w:spacing w:val="-2"/>
                <w:sz w:val="20"/>
              </w:rPr>
              <w:t>6.6.3</w:t>
            </w:r>
          </w:p>
        </w:tc>
        <w:tc>
          <w:tcPr>
            <w:tcW w:w="1191" w:type="dxa"/>
            <w:vMerge w:val="restart"/>
          </w:tcPr>
          <w:p>
            <w:pPr>
              <w:pStyle w:val="TableParagraph"/>
              <w:rPr>
                <w:rFonts w:ascii="Times New Roman"/>
                <w:sz w:val="18"/>
              </w:rPr>
            </w:pPr>
          </w:p>
        </w:tc>
        <w:tc>
          <w:tcPr>
            <w:tcW w:w="6269" w:type="dxa"/>
          </w:tcPr>
          <w:p>
            <w:pPr>
              <w:pStyle w:val="TableParagraph"/>
              <w:spacing w:line="229" w:lineRule="exact"/>
              <w:ind w:left="104"/>
              <w:rPr>
                <w:sz w:val="20"/>
              </w:rPr>
            </w:pPr>
            <w:r>
              <w:rPr>
                <w:sz w:val="20"/>
              </w:rPr>
              <w:t>Accepts</w:t>
            </w:r>
            <w:r>
              <w:rPr>
                <w:spacing w:val="-5"/>
                <w:sz w:val="20"/>
              </w:rPr>
              <w:t> </w:t>
            </w:r>
            <w:r>
              <w:rPr>
                <w:sz w:val="20"/>
              </w:rPr>
              <w:t>task</w:t>
            </w:r>
            <w:r>
              <w:rPr>
                <w:spacing w:val="-4"/>
                <w:sz w:val="20"/>
              </w:rPr>
              <w:t> </w:t>
            </w:r>
            <w:r>
              <w:rPr>
                <w:sz w:val="20"/>
              </w:rPr>
              <w:t>to</w:t>
            </w:r>
            <w:r>
              <w:rPr>
                <w:spacing w:val="-4"/>
                <w:sz w:val="20"/>
              </w:rPr>
              <w:t> </w:t>
            </w:r>
            <w:r>
              <w:rPr>
                <w:sz w:val="20"/>
              </w:rPr>
              <w:t>review</w:t>
            </w:r>
            <w:r>
              <w:rPr>
                <w:spacing w:val="-4"/>
                <w:sz w:val="20"/>
              </w:rPr>
              <w:t> </w:t>
            </w:r>
            <w:r>
              <w:rPr>
                <w:sz w:val="20"/>
              </w:rPr>
              <w:t>the</w:t>
            </w:r>
            <w:r>
              <w:rPr>
                <w:spacing w:val="-4"/>
                <w:sz w:val="20"/>
              </w:rPr>
              <w:t> </w:t>
            </w:r>
            <w:r>
              <w:rPr>
                <w:sz w:val="20"/>
              </w:rPr>
              <w:t>update</w:t>
            </w:r>
            <w:r>
              <w:rPr>
                <w:spacing w:val="-4"/>
                <w:sz w:val="20"/>
              </w:rPr>
              <w:t> </w:t>
            </w:r>
            <w:r>
              <w:rPr>
                <w:sz w:val="20"/>
              </w:rPr>
              <w:t>to</w:t>
            </w:r>
            <w:r>
              <w:rPr>
                <w:spacing w:val="-4"/>
                <w:sz w:val="20"/>
              </w:rPr>
              <w:t> </w:t>
            </w:r>
            <w:r>
              <w:rPr>
                <w:sz w:val="20"/>
              </w:rPr>
              <w:t>RID</w:t>
            </w:r>
            <w:r>
              <w:rPr>
                <w:spacing w:val="-4"/>
                <w:sz w:val="20"/>
              </w:rPr>
              <w:t> </w:t>
            </w:r>
            <w:r>
              <w:rPr>
                <w:spacing w:val="-2"/>
                <w:sz w:val="20"/>
              </w:rPr>
              <w:t>content.</w:t>
            </w:r>
          </w:p>
        </w:tc>
        <w:tc>
          <w:tcPr>
            <w:tcW w:w="1810" w:type="dxa"/>
            <w:vMerge w:val="restart"/>
          </w:tcPr>
          <w:p>
            <w:pPr>
              <w:pStyle w:val="TableParagraph"/>
              <w:spacing w:before="38"/>
              <w:ind w:left="109" w:right="141"/>
              <w:rPr>
                <w:sz w:val="20"/>
              </w:rPr>
            </w:pPr>
            <w:r>
              <w:rPr>
                <w:sz w:val="20"/>
              </w:rPr>
              <w:t>Upon</w:t>
            </w:r>
            <w:r>
              <w:rPr>
                <w:spacing w:val="-14"/>
                <w:sz w:val="20"/>
              </w:rPr>
              <w:t> </w:t>
            </w:r>
            <w:r>
              <w:rPr>
                <w:sz w:val="20"/>
              </w:rPr>
              <w:t>approval</w:t>
            </w:r>
            <w:r>
              <w:rPr>
                <w:spacing w:val="-14"/>
                <w:sz w:val="20"/>
              </w:rPr>
              <w:t> </w:t>
            </w:r>
            <w:r>
              <w:rPr>
                <w:sz w:val="20"/>
              </w:rPr>
              <w:t>of change request form, ideally within 48 hours</w:t>
            </w:r>
          </w:p>
        </w:tc>
      </w:tr>
      <w:tr>
        <w:trPr>
          <w:trHeight w:val="1732" w:hRule="atLeast"/>
        </w:trPr>
        <w:tc>
          <w:tcPr>
            <w:tcW w:w="797" w:type="dxa"/>
          </w:tcPr>
          <w:p>
            <w:pPr>
              <w:pStyle w:val="TableParagraph"/>
              <w:spacing w:before="42"/>
              <w:ind w:right="226"/>
              <w:jc w:val="right"/>
              <w:rPr>
                <w:b/>
                <w:sz w:val="20"/>
              </w:rPr>
            </w:pPr>
            <w:r>
              <w:rPr>
                <w:b/>
                <w:spacing w:val="-2"/>
                <w:sz w:val="20"/>
              </w:rPr>
              <w:t>6.6.4</w:t>
            </w:r>
          </w:p>
        </w:tc>
        <w:tc>
          <w:tcPr>
            <w:tcW w:w="1191" w:type="dxa"/>
            <w:vMerge/>
            <w:tcBorders>
              <w:top w:val="nil"/>
            </w:tcBorders>
          </w:tcPr>
          <w:p>
            <w:pPr>
              <w:rPr>
                <w:sz w:val="2"/>
                <w:szCs w:val="2"/>
              </w:rPr>
            </w:pPr>
          </w:p>
        </w:tc>
        <w:tc>
          <w:tcPr>
            <w:tcW w:w="6269" w:type="dxa"/>
          </w:tcPr>
          <w:p>
            <w:pPr>
              <w:pStyle w:val="TableParagraph"/>
              <w:ind w:left="104" w:right="383"/>
              <w:jc w:val="both"/>
              <w:rPr>
                <w:sz w:val="20"/>
              </w:rPr>
            </w:pPr>
            <w:r>
              <w:rPr>
                <w:sz w:val="20"/>
              </w:rPr>
              <w:t>Reviews</w:t>
            </w:r>
            <w:r>
              <w:rPr>
                <w:spacing w:val="-5"/>
                <w:sz w:val="20"/>
              </w:rPr>
              <w:t> </w:t>
            </w:r>
            <w:r>
              <w:rPr>
                <w:sz w:val="20"/>
              </w:rPr>
              <w:t>updated</w:t>
            </w:r>
            <w:r>
              <w:rPr>
                <w:spacing w:val="-5"/>
                <w:sz w:val="20"/>
              </w:rPr>
              <w:t> </w:t>
            </w:r>
            <w:r>
              <w:rPr>
                <w:sz w:val="20"/>
              </w:rPr>
              <w:t>data</w:t>
            </w:r>
            <w:r>
              <w:rPr>
                <w:spacing w:val="-5"/>
                <w:sz w:val="20"/>
              </w:rPr>
              <w:t> </w:t>
            </w:r>
            <w:r>
              <w:rPr>
                <w:sz w:val="20"/>
              </w:rPr>
              <w:t>entered</w:t>
            </w:r>
            <w:r>
              <w:rPr>
                <w:spacing w:val="-5"/>
                <w:sz w:val="20"/>
              </w:rPr>
              <w:t> </w:t>
            </w:r>
            <w:r>
              <w:rPr>
                <w:sz w:val="20"/>
              </w:rPr>
              <w:t>by Content</w:t>
            </w:r>
            <w:r>
              <w:rPr>
                <w:spacing w:val="-5"/>
                <w:sz w:val="20"/>
              </w:rPr>
              <w:t> </w:t>
            </w:r>
            <w:r>
              <w:rPr>
                <w:sz w:val="20"/>
              </w:rPr>
              <w:t>Owner</w:t>
            </w:r>
            <w:r>
              <w:rPr>
                <w:spacing w:val="-5"/>
                <w:sz w:val="20"/>
              </w:rPr>
              <w:t> </w:t>
            </w:r>
            <w:r>
              <w:rPr>
                <w:sz w:val="20"/>
              </w:rPr>
              <w:t>ensuring</w:t>
            </w:r>
            <w:r>
              <w:rPr>
                <w:spacing w:val="-5"/>
                <w:sz w:val="20"/>
              </w:rPr>
              <w:t> </w:t>
            </w:r>
            <w:r>
              <w:rPr>
                <w:sz w:val="20"/>
              </w:rPr>
              <w:t>it</w:t>
            </w:r>
            <w:r>
              <w:rPr>
                <w:spacing w:val="-5"/>
                <w:sz w:val="20"/>
              </w:rPr>
              <w:t> </w:t>
            </w:r>
            <w:r>
              <w:rPr>
                <w:sz w:val="20"/>
              </w:rPr>
              <w:t>is</w:t>
            </w:r>
            <w:r>
              <w:rPr>
                <w:spacing w:val="-5"/>
                <w:sz w:val="20"/>
              </w:rPr>
              <w:t> </w:t>
            </w:r>
            <w:r>
              <w:rPr>
                <w:sz w:val="20"/>
              </w:rPr>
              <w:t>in line</w:t>
            </w:r>
            <w:r>
              <w:rPr>
                <w:spacing w:val="-3"/>
                <w:sz w:val="20"/>
              </w:rPr>
              <w:t> </w:t>
            </w:r>
            <w:r>
              <w:rPr>
                <w:sz w:val="20"/>
              </w:rPr>
              <w:t>with</w:t>
            </w:r>
            <w:r>
              <w:rPr>
                <w:spacing w:val="-3"/>
                <w:sz w:val="20"/>
              </w:rPr>
              <w:t> </w:t>
            </w:r>
            <w:r>
              <w:rPr>
                <w:sz w:val="20"/>
              </w:rPr>
              <w:t>the</w:t>
            </w:r>
            <w:r>
              <w:rPr>
                <w:spacing w:val="-3"/>
                <w:sz w:val="20"/>
              </w:rPr>
              <w:t> </w:t>
            </w:r>
            <w:r>
              <w:rPr>
                <w:sz w:val="20"/>
              </w:rPr>
              <w:t>current</w:t>
            </w:r>
            <w:r>
              <w:rPr>
                <w:spacing w:val="-3"/>
                <w:sz w:val="20"/>
              </w:rPr>
              <w:t> </w:t>
            </w:r>
            <w:r>
              <w:rPr>
                <w:sz w:val="20"/>
              </w:rPr>
              <w:t>guidelines/legislation</w:t>
            </w:r>
            <w:r>
              <w:rPr>
                <w:spacing w:val="-3"/>
                <w:sz w:val="20"/>
              </w:rPr>
              <w:t> </w:t>
            </w:r>
            <w:r>
              <w:rPr>
                <w:sz w:val="20"/>
              </w:rPr>
              <w:t>or</w:t>
            </w:r>
            <w:r>
              <w:rPr>
                <w:spacing w:val="-3"/>
                <w:sz w:val="20"/>
              </w:rPr>
              <w:t> </w:t>
            </w:r>
            <w:r>
              <w:rPr>
                <w:sz w:val="20"/>
              </w:rPr>
              <w:t>local</w:t>
            </w:r>
            <w:r>
              <w:rPr>
                <w:spacing w:val="-3"/>
                <w:sz w:val="20"/>
              </w:rPr>
              <w:t> </w:t>
            </w:r>
            <w:r>
              <w:rPr>
                <w:sz w:val="20"/>
              </w:rPr>
              <w:t>practice</w:t>
            </w:r>
            <w:r>
              <w:rPr>
                <w:spacing w:val="-3"/>
                <w:sz w:val="20"/>
              </w:rPr>
              <w:t> </w:t>
            </w:r>
            <w:r>
              <w:rPr>
                <w:sz w:val="20"/>
              </w:rPr>
              <w:t>if</w:t>
            </w:r>
            <w:r>
              <w:rPr>
                <w:spacing w:val="-3"/>
                <w:sz w:val="20"/>
              </w:rPr>
              <w:t> </w:t>
            </w:r>
            <w:r>
              <w:rPr>
                <w:sz w:val="20"/>
              </w:rPr>
              <w:t>there are</w:t>
            </w:r>
            <w:r>
              <w:rPr>
                <w:spacing w:val="-2"/>
                <w:sz w:val="20"/>
              </w:rPr>
              <w:t> </w:t>
            </w:r>
            <w:r>
              <w:rPr>
                <w:sz w:val="20"/>
              </w:rPr>
              <w:t>no</w:t>
            </w:r>
            <w:r>
              <w:rPr>
                <w:spacing w:val="-2"/>
                <w:sz w:val="20"/>
              </w:rPr>
              <w:t> </w:t>
            </w:r>
            <w:r>
              <w:rPr>
                <w:sz w:val="20"/>
              </w:rPr>
              <w:t>guidelines</w:t>
            </w:r>
            <w:r>
              <w:rPr>
                <w:spacing w:val="-2"/>
                <w:sz w:val="20"/>
              </w:rPr>
              <w:t> </w:t>
            </w:r>
            <w:r>
              <w:rPr>
                <w:sz w:val="20"/>
              </w:rPr>
              <w:t>on</w:t>
            </w:r>
            <w:r>
              <w:rPr>
                <w:spacing w:val="-2"/>
                <w:sz w:val="20"/>
              </w:rPr>
              <w:t> </w:t>
            </w:r>
            <w:r>
              <w:rPr>
                <w:sz w:val="20"/>
              </w:rPr>
              <w:t>the</w:t>
            </w:r>
            <w:r>
              <w:rPr>
                <w:spacing w:val="-1"/>
                <w:sz w:val="20"/>
              </w:rPr>
              <w:t> </w:t>
            </w:r>
            <w:r>
              <w:rPr>
                <w:sz w:val="20"/>
              </w:rPr>
              <w:t>particular</w:t>
            </w:r>
            <w:r>
              <w:rPr>
                <w:spacing w:val="-2"/>
                <w:sz w:val="20"/>
              </w:rPr>
              <w:t> </w:t>
            </w:r>
            <w:r>
              <w:rPr>
                <w:sz w:val="20"/>
              </w:rPr>
              <w:t>topic,</w:t>
            </w:r>
            <w:r>
              <w:rPr>
                <w:spacing w:val="-1"/>
                <w:sz w:val="20"/>
              </w:rPr>
              <w:t> </w:t>
            </w:r>
            <w:r>
              <w:rPr>
                <w:sz w:val="20"/>
              </w:rPr>
              <w:t>then</w:t>
            </w:r>
            <w:r>
              <w:rPr>
                <w:spacing w:val="-1"/>
                <w:sz w:val="20"/>
              </w:rPr>
              <w:t> </w:t>
            </w:r>
            <w:r>
              <w:rPr>
                <w:sz w:val="20"/>
              </w:rPr>
              <w:t>approves</w:t>
            </w:r>
            <w:r>
              <w:rPr>
                <w:spacing w:val="-3"/>
                <w:sz w:val="20"/>
              </w:rPr>
              <w:t> </w:t>
            </w:r>
            <w:r>
              <w:rPr>
                <w:sz w:val="20"/>
              </w:rPr>
              <w:t>or</w:t>
            </w:r>
            <w:r>
              <w:rPr>
                <w:spacing w:val="-3"/>
                <w:sz w:val="20"/>
              </w:rPr>
              <w:t> </w:t>
            </w:r>
            <w:r>
              <w:rPr>
                <w:sz w:val="20"/>
              </w:rPr>
              <w:t>rejects (with reason) changed answers/documents.</w:t>
            </w:r>
          </w:p>
          <w:p>
            <w:pPr>
              <w:pStyle w:val="TableParagraph"/>
              <w:spacing w:before="8"/>
              <w:rPr>
                <w:b/>
                <w:sz w:val="19"/>
              </w:rPr>
            </w:pPr>
          </w:p>
          <w:p>
            <w:pPr>
              <w:pStyle w:val="TableParagraph"/>
              <w:spacing w:line="244" w:lineRule="auto"/>
              <w:ind w:left="104" w:right="240"/>
              <w:rPr>
                <w:sz w:val="20"/>
              </w:rPr>
            </w:pPr>
            <w:r>
              <w:rPr>
                <w:b/>
                <w:sz w:val="20"/>
              </w:rPr>
              <w:t>Note:</w:t>
            </w:r>
            <w:r>
              <w:rPr>
                <w:b/>
                <w:spacing w:val="-2"/>
                <w:sz w:val="20"/>
              </w:rPr>
              <w:t> </w:t>
            </w:r>
            <w:r>
              <w:rPr>
                <w:sz w:val="20"/>
              </w:rPr>
              <w:t>Repeat</w:t>
            </w:r>
            <w:r>
              <w:rPr>
                <w:spacing w:val="-5"/>
                <w:sz w:val="20"/>
              </w:rPr>
              <w:t> </w:t>
            </w:r>
            <w:r>
              <w:rPr>
                <w:sz w:val="20"/>
              </w:rPr>
              <w:t>steps</w:t>
            </w:r>
            <w:r>
              <w:rPr>
                <w:spacing w:val="-5"/>
                <w:sz w:val="20"/>
              </w:rPr>
              <w:t> </w:t>
            </w:r>
            <w:r>
              <w:rPr>
                <w:sz w:val="20"/>
              </w:rPr>
              <w:t>6.6.1</w:t>
            </w:r>
            <w:r>
              <w:rPr>
                <w:spacing w:val="-5"/>
                <w:sz w:val="20"/>
              </w:rPr>
              <w:t> </w:t>
            </w:r>
            <w:r>
              <w:rPr>
                <w:sz w:val="20"/>
              </w:rPr>
              <w:t>through</w:t>
            </w:r>
            <w:r>
              <w:rPr>
                <w:spacing w:val="-5"/>
                <w:sz w:val="20"/>
              </w:rPr>
              <w:t> </w:t>
            </w:r>
            <w:r>
              <w:rPr>
                <w:sz w:val="20"/>
              </w:rPr>
              <w:t>6.6.4</w:t>
            </w:r>
            <w:r>
              <w:rPr>
                <w:spacing w:val="-5"/>
                <w:sz w:val="20"/>
              </w:rPr>
              <w:t> </w:t>
            </w:r>
            <w:r>
              <w:rPr>
                <w:sz w:val="20"/>
              </w:rPr>
              <w:t>if</w:t>
            </w:r>
            <w:r>
              <w:rPr>
                <w:spacing w:val="-5"/>
                <w:sz w:val="20"/>
              </w:rPr>
              <w:t> </w:t>
            </w:r>
            <w:r>
              <w:rPr>
                <w:sz w:val="20"/>
              </w:rPr>
              <w:t>the</w:t>
            </w:r>
            <w:r>
              <w:rPr>
                <w:spacing w:val="-5"/>
                <w:sz w:val="20"/>
              </w:rPr>
              <w:t> </w:t>
            </w:r>
            <w:r>
              <w:rPr>
                <w:sz w:val="20"/>
              </w:rPr>
              <w:t>Content</w:t>
            </w:r>
            <w:r>
              <w:rPr>
                <w:spacing w:val="-5"/>
                <w:sz w:val="20"/>
              </w:rPr>
              <w:t> </w:t>
            </w:r>
            <w:r>
              <w:rPr>
                <w:sz w:val="20"/>
              </w:rPr>
              <w:t>Owner adjusts data and re-submits following rejection.</w:t>
            </w:r>
          </w:p>
        </w:tc>
        <w:tc>
          <w:tcPr>
            <w:tcW w:w="1810" w:type="dxa"/>
            <w:vMerge/>
            <w:tcBorders>
              <w:top w:val="nil"/>
            </w:tcBorders>
          </w:tcPr>
          <w:p>
            <w:pPr>
              <w:rPr>
                <w:sz w:val="2"/>
                <w:szCs w:val="2"/>
              </w:rPr>
            </w:pPr>
          </w:p>
        </w:tc>
      </w:tr>
      <w:tr>
        <w:trPr>
          <w:trHeight w:val="306" w:hRule="atLeast"/>
        </w:trPr>
        <w:tc>
          <w:tcPr>
            <w:tcW w:w="797" w:type="dxa"/>
          </w:tcPr>
          <w:p>
            <w:pPr>
              <w:pStyle w:val="TableParagraph"/>
              <w:spacing w:before="42"/>
              <w:ind w:right="226"/>
              <w:jc w:val="right"/>
              <w:rPr>
                <w:b/>
                <w:sz w:val="20"/>
              </w:rPr>
            </w:pPr>
            <w:r>
              <w:rPr>
                <w:b/>
                <w:spacing w:val="-2"/>
                <w:sz w:val="20"/>
              </w:rPr>
              <w:t>6.6.5</w:t>
            </w:r>
          </w:p>
        </w:tc>
        <w:tc>
          <w:tcPr>
            <w:tcW w:w="1191" w:type="dxa"/>
            <w:vMerge w:val="restart"/>
          </w:tcPr>
          <w:p>
            <w:pPr>
              <w:pStyle w:val="TableParagraph"/>
              <w:spacing w:before="42"/>
              <w:ind w:left="110"/>
              <w:rPr>
                <w:sz w:val="20"/>
              </w:rPr>
            </w:pPr>
            <w:r>
              <w:rPr>
                <w:spacing w:val="-5"/>
                <w:sz w:val="20"/>
              </w:rPr>
              <w:t>SME</w:t>
            </w:r>
          </w:p>
        </w:tc>
        <w:tc>
          <w:tcPr>
            <w:tcW w:w="6269" w:type="dxa"/>
          </w:tcPr>
          <w:p>
            <w:pPr>
              <w:pStyle w:val="TableParagraph"/>
              <w:spacing w:line="229" w:lineRule="exact"/>
              <w:ind w:left="104"/>
              <w:rPr>
                <w:sz w:val="20"/>
              </w:rPr>
            </w:pPr>
            <w:r>
              <w:rPr>
                <w:sz w:val="20"/>
              </w:rPr>
              <w:t>Accepts</w:t>
            </w:r>
            <w:r>
              <w:rPr>
                <w:spacing w:val="-5"/>
                <w:sz w:val="20"/>
              </w:rPr>
              <w:t> </w:t>
            </w:r>
            <w:r>
              <w:rPr>
                <w:sz w:val="20"/>
              </w:rPr>
              <w:t>task</w:t>
            </w:r>
            <w:r>
              <w:rPr>
                <w:spacing w:val="-4"/>
                <w:sz w:val="20"/>
              </w:rPr>
              <w:t> </w:t>
            </w:r>
            <w:r>
              <w:rPr>
                <w:sz w:val="20"/>
              </w:rPr>
              <w:t>in</w:t>
            </w:r>
            <w:r>
              <w:rPr>
                <w:spacing w:val="-4"/>
                <w:sz w:val="20"/>
              </w:rPr>
              <w:t> RID.</w:t>
            </w:r>
          </w:p>
        </w:tc>
        <w:tc>
          <w:tcPr>
            <w:tcW w:w="1810" w:type="dxa"/>
            <w:vMerge w:val="restart"/>
          </w:tcPr>
          <w:p>
            <w:pPr>
              <w:pStyle w:val="TableParagraph"/>
              <w:spacing w:before="38"/>
              <w:ind w:left="109" w:right="141"/>
              <w:rPr>
                <w:sz w:val="20"/>
              </w:rPr>
            </w:pPr>
            <w:r>
              <w:rPr>
                <w:sz w:val="20"/>
              </w:rPr>
              <w:t>As soon as possible when task</w:t>
            </w:r>
            <w:r>
              <w:rPr>
                <w:spacing w:val="-14"/>
                <w:sz w:val="20"/>
              </w:rPr>
              <w:t> </w:t>
            </w:r>
            <w:r>
              <w:rPr>
                <w:sz w:val="20"/>
              </w:rPr>
              <w:t>is</w:t>
            </w:r>
            <w:r>
              <w:rPr>
                <w:spacing w:val="-14"/>
                <w:sz w:val="20"/>
              </w:rPr>
              <w:t> </w:t>
            </w:r>
            <w:r>
              <w:rPr>
                <w:sz w:val="20"/>
              </w:rPr>
              <w:t>received, ideally</w:t>
            </w:r>
            <w:r>
              <w:rPr>
                <w:spacing w:val="-6"/>
                <w:sz w:val="20"/>
              </w:rPr>
              <w:t> </w:t>
            </w:r>
            <w:r>
              <w:rPr>
                <w:sz w:val="20"/>
              </w:rPr>
              <w:t>within</w:t>
            </w:r>
            <w:r>
              <w:rPr>
                <w:spacing w:val="-6"/>
                <w:sz w:val="20"/>
              </w:rPr>
              <w:t> </w:t>
            </w:r>
            <w:r>
              <w:rPr>
                <w:sz w:val="20"/>
              </w:rPr>
              <w:t>48 </w:t>
            </w:r>
            <w:r>
              <w:rPr>
                <w:spacing w:val="-2"/>
                <w:sz w:val="20"/>
              </w:rPr>
              <w:t>hours</w:t>
            </w:r>
          </w:p>
        </w:tc>
      </w:tr>
      <w:tr>
        <w:trPr>
          <w:trHeight w:val="911" w:hRule="atLeast"/>
        </w:trPr>
        <w:tc>
          <w:tcPr>
            <w:tcW w:w="797" w:type="dxa"/>
          </w:tcPr>
          <w:p>
            <w:pPr>
              <w:pStyle w:val="TableParagraph"/>
              <w:spacing w:before="42"/>
              <w:ind w:right="226"/>
              <w:jc w:val="right"/>
              <w:rPr>
                <w:b/>
                <w:sz w:val="20"/>
              </w:rPr>
            </w:pPr>
            <w:r>
              <w:rPr>
                <w:b/>
                <w:spacing w:val="-2"/>
                <w:sz w:val="20"/>
              </w:rPr>
              <w:t>6.6.6</w:t>
            </w:r>
          </w:p>
        </w:tc>
        <w:tc>
          <w:tcPr>
            <w:tcW w:w="1191" w:type="dxa"/>
            <w:vMerge/>
            <w:tcBorders>
              <w:top w:val="nil"/>
            </w:tcBorders>
          </w:tcPr>
          <w:p>
            <w:pPr>
              <w:rPr>
                <w:sz w:val="2"/>
                <w:szCs w:val="2"/>
              </w:rPr>
            </w:pPr>
          </w:p>
        </w:tc>
        <w:tc>
          <w:tcPr>
            <w:tcW w:w="6269" w:type="dxa"/>
          </w:tcPr>
          <w:p>
            <w:pPr>
              <w:pStyle w:val="TableParagraph"/>
              <w:ind w:left="104" w:right="240"/>
              <w:rPr>
                <w:sz w:val="20"/>
              </w:rPr>
            </w:pPr>
            <w:r>
              <w:rPr>
                <w:sz w:val="20"/>
              </w:rPr>
              <w:t>Reviews</w:t>
            </w:r>
            <w:r>
              <w:rPr>
                <w:spacing w:val="-6"/>
                <w:sz w:val="20"/>
              </w:rPr>
              <w:t> </w:t>
            </w:r>
            <w:r>
              <w:rPr>
                <w:sz w:val="20"/>
              </w:rPr>
              <w:t>change</w:t>
            </w:r>
            <w:r>
              <w:rPr>
                <w:spacing w:val="-6"/>
                <w:sz w:val="20"/>
              </w:rPr>
              <w:t> </w:t>
            </w:r>
            <w:r>
              <w:rPr>
                <w:sz w:val="20"/>
              </w:rPr>
              <w:t>request</w:t>
            </w:r>
            <w:r>
              <w:rPr>
                <w:spacing w:val="-6"/>
                <w:sz w:val="20"/>
              </w:rPr>
              <w:t> </w:t>
            </w:r>
            <w:r>
              <w:rPr>
                <w:sz w:val="20"/>
              </w:rPr>
              <w:t>form</w:t>
            </w:r>
            <w:r>
              <w:rPr>
                <w:spacing w:val="-6"/>
                <w:sz w:val="20"/>
              </w:rPr>
              <w:t> </w:t>
            </w:r>
            <w:r>
              <w:rPr>
                <w:sz w:val="20"/>
              </w:rPr>
              <w:t>and</w:t>
            </w:r>
            <w:r>
              <w:rPr>
                <w:spacing w:val="-6"/>
                <w:sz w:val="20"/>
              </w:rPr>
              <w:t> </w:t>
            </w:r>
            <w:r>
              <w:rPr>
                <w:sz w:val="20"/>
              </w:rPr>
              <w:t>approves</w:t>
            </w:r>
            <w:r>
              <w:rPr>
                <w:spacing w:val="-6"/>
                <w:sz w:val="20"/>
              </w:rPr>
              <w:t> </w:t>
            </w:r>
            <w:r>
              <w:rPr>
                <w:sz w:val="20"/>
              </w:rPr>
              <w:t>or</w:t>
            </w:r>
            <w:r>
              <w:rPr>
                <w:spacing w:val="-6"/>
                <w:sz w:val="20"/>
              </w:rPr>
              <w:t> </w:t>
            </w:r>
            <w:r>
              <w:rPr>
                <w:sz w:val="20"/>
              </w:rPr>
              <w:t>rejects</w:t>
            </w:r>
            <w:r>
              <w:rPr>
                <w:spacing w:val="-6"/>
                <w:sz w:val="20"/>
              </w:rPr>
              <w:t> </w:t>
            </w:r>
            <w:r>
              <w:rPr>
                <w:sz w:val="20"/>
              </w:rPr>
              <w:t>(with </w:t>
            </w:r>
            <w:r>
              <w:rPr>
                <w:spacing w:val="-2"/>
                <w:sz w:val="20"/>
              </w:rPr>
              <w:t>reason).</w:t>
            </w:r>
          </w:p>
        </w:tc>
        <w:tc>
          <w:tcPr>
            <w:tcW w:w="1810" w:type="dxa"/>
            <w:vMerge/>
            <w:tcBorders>
              <w:top w:val="nil"/>
            </w:tcBorders>
          </w:tcPr>
          <w:p>
            <w:pPr>
              <w:rPr>
                <w:sz w:val="2"/>
                <w:szCs w:val="2"/>
              </w:rPr>
            </w:pPr>
          </w:p>
        </w:tc>
      </w:tr>
      <w:tr>
        <w:trPr>
          <w:trHeight w:val="311" w:hRule="atLeast"/>
        </w:trPr>
        <w:tc>
          <w:tcPr>
            <w:tcW w:w="797" w:type="dxa"/>
          </w:tcPr>
          <w:p>
            <w:pPr>
              <w:pStyle w:val="TableParagraph"/>
              <w:spacing w:before="42"/>
              <w:ind w:right="226"/>
              <w:jc w:val="right"/>
              <w:rPr>
                <w:b/>
                <w:sz w:val="20"/>
              </w:rPr>
            </w:pPr>
            <w:r>
              <w:rPr>
                <w:b/>
                <w:spacing w:val="-2"/>
                <w:sz w:val="20"/>
              </w:rPr>
              <w:t>6.6.7</w:t>
            </w:r>
          </w:p>
        </w:tc>
        <w:tc>
          <w:tcPr>
            <w:tcW w:w="1191" w:type="dxa"/>
            <w:vMerge/>
            <w:tcBorders>
              <w:top w:val="nil"/>
            </w:tcBorders>
          </w:tcPr>
          <w:p>
            <w:pPr>
              <w:rPr>
                <w:sz w:val="2"/>
                <w:szCs w:val="2"/>
              </w:rPr>
            </w:pPr>
          </w:p>
        </w:tc>
        <w:tc>
          <w:tcPr>
            <w:tcW w:w="6269" w:type="dxa"/>
          </w:tcPr>
          <w:p>
            <w:pPr>
              <w:pStyle w:val="TableParagraph"/>
              <w:spacing w:line="229" w:lineRule="exact"/>
              <w:ind w:left="104"/>
              <w:rPr>
                <w:sz w:val="20"/>
              </w:rPr>
            </w:pPr>
            <w:r>
              <w:rPr>
                <w:sz w:val="20"/>
              </w:rPr>
              <w:t>Accepts</w:t>
            </w:r>
            <w:r>
              <w:rPr>
                <w:spacing w:val="-5"/>
                <w:sz w:val="20"/>
              </w:rPr>
              <w:t> </w:t>
            </w:r>
            <w:r>
              <w:rPr>
                <w:sz w:val="20"/>
              </w:rPr>
              <w:t>task</w:t>
            </w:r>
            <w:r>
              <w:rPr>
                <w:spacing w:val="-4"/>
                <w:sz w:val="20"/>
              </w:rPr>
              <w:t> </w:t>
            </w:r>
            <w:r>
              <w:rPr>
                <w:sz w:val="20"/>
              </w:rPr>
              <w:t>to</w:t>
            </w:r>
            <w:r>
              <w:rPr>
                <w:spacing w:val="-3"/>
                <w:sz w:val="20"/>
              </w:rPr>
              <w:t> </w:t>
            </w:r>
            <w:r>
              <w:rPr>
                <w:sz w:val="20"/>
              </w:rPr>
              <w:t>review</w:t>
            </w:r>
            <w:r>
              <w:rPr>
                <w:spacing w:val="-5"/>
                <w:sz w:val="20"/>
              </w:rPr>
              <w:t> </w:t>
            </w:r>
            <w:r>
              <w:rPr>
                <w:sz w:val="20"/>
              </w:rPr>
              <w:t>the</w:t>
            </w:r>
            <w:r>
              <w:rPr>
                <w:spacing w:val="-4"/>
                <w:sz w:val="20"/>
              </w:rPr>
              <w:t> </w:t>
            </w:r>
            <w:r>
              <w:rPr>
                <w:sz w:val="20"/>
              </w:rPr>
              <w:t>update</w:t>
            </w:r>
            <w:r>
              <w:rPr>
                <w:spacing w:val="-5"/>
                <w:sz w:val="20"/>
              </w:rPr>
              <w:t> </w:t>
            </w:r>
            <w:r>
              <w:rPr>
                <w:sz w:val="20"/>
              </w:rPr>
              <w:t>to</w:t>
            </w:r>
            <w:r>
              <w:rPr>
                <w:spacing w:val="-4"/>
                <w:sz w:val="20"/>
              </w:rPr>
              <w:t> </w:t>
            </w:r>
            <w:r>
              <w:rPr>
                <w:sz w:val="20"/>
              </w:rPr>
              <w:t>RID</w:t>
            </w:r>
            <w:r>
              <w:rPr>
                <w:spacing w:val="-5"/>
                <w:sz w:val="20"/>
              </w:rPr>
              <w:t> </w:t>
            </w:r>
            <w:r>
              <w:rPr>
                <w:spacing w:val="-2"/>
                <w:sz w:val="20"/>
              </w:rPr>
              <w:t>content.</w:t>
            </w:r>
          </w:p>
        </w:tc>
        <w:tc>
          <w:tcPr>
            <w:tcW w:w="1810" w:type="dxa"/>
            <w:vMerge w:val="restart"/>
          </w:tcPr>
          <w:p>
            <w:pPr>
              <w:pStyle w:val="TableParagraph"/>
              <w:spacing w:before="38"/>
              <w:ind w:left="109" w:right="141"/>
              <w:rPr>
                <w:sz w:val="20"/>
              </w:rPr>
            </w:pPr>
            <w:r>
              <w:rPr>
                <w:sz w:val="20"/>
              </w:rPr>
              <w:t>Upon</w:t>
            </w:r>
            <w:r>
              <w:rPr>
                <w:spacing w:val="-14"/>
                <w:sz w:val="20"/>
              </w:rPr>
              <w:t> </w:t>
            </w:r>
            <w:r>
              <w:rPr>
                <w:sz w:val="20"/>
              </w:rPr>
              <w:t>approval</w:t>
            </w:r>
            <w:r>
              <w:rPr>
                <w:spacing w:val="-14"/>
                <w:sz w:val="20"/>
              </w:rPr>
              <w:t> </w:t>
            </w:r>
            <w:r>
              <w:rPr>
                <w:sz w:val="20"/>
              </w:rPr>
              <w:t>of change request form, ideally within 48 hours</w:t>
            </w:r>
          </w:p>
        </w:tc>
      </w:tr>
      <w:tr>
        <w:trPr>
          <w:trHeight w:val="810" w:hRule="atLeast"/>
        </w:trPr>
        <w:tc>
          <w:tcPr>
            <w:tcW w:w="797" w:type="dxa"/>
          </w:tcPr>
          <w:p>
            <w:pPr>
              <w:pStyle w:val="TableParagraph"/>
              <w:spacing w:before="42"/>
              <w:ind w:right="226"/>
              <w:jc w:val="right"/>
              <w:rPr>
                <w:b/>
                <w:sz w:val="20"/>
              </w:rPr>
            </w:pPr>
            <w:r>
              <w:rPr>
                <w:b/>
                <w:spacing w:val="-2"/>
                <w:sz w:val="20"/>
              </w:rPr>
              <w:t>6.6.8</w:t>
            </w:r>
          </w:p>
        </w:tc>
        <w:tc>
          <w:tcPr>
            <w:tcW w:w="1191" w:type="dxa"/>
            <w:vMerge/>
            <w:tcBorders>
              <w:top w:val="nil"/>
            </w:tcBorders>
          </w:tcPr>
          <w:p>
            <w:pPr>
              <w:rPr>
                <w:sz w:val="2"/>
                <w:szCs w:val="2"/>
              </w:rPr>
            </w:pPr>
          </w:p>
        </w:tc>
        <w:tc>
          <w:tcPr>
            <w:tcW w:w="6269" w:type="dxa"/>
          </w:tcPr>
          <w:p>
            <w:pPr>
              <w:pStyle w:val="TableParagraph"/>
              <w:ind w:left="104" w:right="240"/>
              <w:rPr>
                <w:sz w:val="20"/>
              </w:rPr>
            </w:pPr>
            <w:r>
              <w:rPr>
                <w:sz w:val="20"/>
              </w:rPr>
              <w:t>Reviews updated data entered by Content Owner ensuring questions/responses</w:t>
            </w:r>
            <w:r>
              <w:rPr>
                <w:spacing w:val="-7"/>
                <w:sz w:val="20"/>
              </w:rPr>
              <w:t> </w:t>
            </w:r>
            <w:r>
              <w:rPr>
                <w:sz w:val="20"/>
              </w:rPr>
              <w:t>have</w:t>
            </w:r>
            <w:r>
              <w:rPr>
                <w:spacing w:val="-7"/>
                <w:sz w:val="20"/>
              </w:rPr>
              <w:t> </w:t>
            </w:r>
            <w:r>
              <w:rPr>
                <w:sz w:val="20"/>
              </w:rPr>
              <w:t>not</w:t>
            </w:r>
            <w:r>
              <w:rPr>
                <w:spacing w:val="-7"/>
                <w:sz w:val="20"/>
              </w:rPr>
              <w:t> </w:t>
            </w:r>
            <w:r>
              <w:rPr>
                <w:sz w:val="20"/>
              </w:rPr>
              <w:t>been</w:t>
            </w:r>
            <w:r>
              <w:rPr>
                <w:spacing w:val="-7"/>
                <w:sz w:val="20"/>
              </w:rPr>
              <w:t> </w:t>
            </w:r>
            <w:r>
              <w:rPr>
                <w:sz w:val="20"/>
              </w:rPr>
              <w:t>misinterpreted,</w:t>
            </w:r>
            <w:r>
              <w:rPr>
                <w:spacing w:val="-7"/>
                <w:sz w:val="20"/>
              </w:rPr>
              <w:t> </w:t>
            </w:r>
            <w:r>
              <w:rPr>
                <w:sz w:val="20"/>
              </w:rPr>
              <w:t>then</w:t>
            </w:r>
            <w:r>
              <w:rPr>
                <w:spacing w:val="-7"/>
                <w:sz w:val="20"/>
              </w:rPr>
              <w:t> </w:t>
            </w:r>
            <w:r>
              <w:rPr>
                <w:sz w:val="20"/>
              </w:rPr>
              <w:t>approves or rejects (with reason).</w:t>
            </w:r>
          </w:p>
        </w:tc>
        <w:tc>
          <w:tcPr>
            <w:tcW w:w="1810" w:type="dxa"/>
            <w:vMerge/>
            <w:tcBorders>
              <w:top w:val="nil"/>
            </w:tcBorders>
          </w:tcPr>
          <w:p>
            <w:pPr>
              <w:rPr>
                <w:sz w:val="2"/>
                <w:szCs w:val="2"/>
              </w:rPr>
            </w:pPr>
          </w:p>
        </w:tc>
      </w:tr>
    </w:tbl>
    <w:p>
      <w:pPr>
        <w:pStyle w:val="BodyText"/>
        <w:spacing w:before="7"/>
        <w:rPr>
          <w:b/>
          <w:sz w:val="12"/>
        </w:rPr>
      </w:pPr>
    </w:p>
    <w:p>
      <w:pPr>
        <w:pStyle w:val="ListParagraph"/>
        <w:numPr>
          <w:ilvl w:val="1"/>
          <w:numId w:val="4"/>
        </w:numPr>
        <w:tabs>
          <w:tab w:pos="1979" w:val="left" w:leader="none"/>
          <w:tab w:pos="1980" w:val="left" w:leader="none"/>
        </w:tabs>
        <w:spacing w:line="240" w:lineRule="auto" w:before="94" w:after="0"/>
        <w:ind w:left="1980" w:right="0" w:hanging="720"/>
        <w:jc w:val="left"/>
        <w:rPr>
          <w:b/>
          <w:sz w:val="22"/>
        </w:rPr>
      </w:pPr>
      <w:bookmarkStart w:name="Follow-up Actions for Regulatory Intelli" w:id="13"/>
      <w:bookmarkEnd w:id="13"/>
      <w:r>
        <w:rPr>
          <w:b/>
          <w:sz w:val="22"/>
        </w:rPr>
        <w:t>Follo</w:t>
      </w:r>
      <w:r>
        <w:rPr>
          <w:b/>
          <w:sz w:val="22"/>
        </w:rPr>
        <w:t>w-up</w:t>
      </w:r>
      <w:r>
        <w:rPr>
          <w:b/>
          <w:spacing w:val="-4"/>
          <w:sz w:val="22"/>
        </w:rPr>
        <w:t> </w:t>
      </w:r>
      <w:r>
        <w:rPr>
          <w:b/>
          <w:sz w:val="22"/>
        </w:rPr>
        <w:t>Actions</w:t>
      </w:r>
      <w:r>
        <w:rPr>
          <w:b/>
          <w:spacing w:val="-9"/>
          <w:sz w:val="22"/>
        </w:rPr>
        <w:t> </w:t>
      </w:r>
      <w:r>
        <w:rPr>
          <w:b/>
          <w:sz w:val="22"/>
        </w:rPr>
        <w:t>for</w:t>
      </w:r>
      <w:r>
        <w:rPr>
          <w:b/>
          <w:spacing w:val="-9"/>
          <w:sz w:val="22"/>
        </w:rPr>
        <w:t> </w:t>
      </w:r>
      <w:r>
        <w:rPr>
          <w:b/>
          <w:sz w:val="22"/>
        </w:rPr>
        <w:t>Regulatory</w:t>
      </w:r>
      <w:r>
        <w:rPr>
          <w:b/>
          <w:spacing w:val="-9"/>
          <w:sz w:val="22"/>
        </w:rPr>
        <w:t> </w:t>
      </w:r>
      <w:r>
        <w:rPr>
          <w:b/>
          <w:sz w:val="22"/>
        </w:rPr>
        <w:t>Intelligence</w:t>
      </w:r>
      <w:r>
        <w:rPr>
          <w:b/>
          <w:spacing w:val="-8"/>
          <w:sz w:val="22"/>
        </w:rPr>
        <w:t> </w:t>
      </w:r>
      <w:r>
        <w:rPr>
          <w:b/>
          <w:spacing w:val="-2"/>
          <w:sz w:val="22"/>
        </w:rPr>
        <w:t>Updates</w:t>
      </w:r>
    </w:p>
    <w:p>
      <w:pPr>
        <w:pStyle w:val="BodyText"/>
        <w:spacing w:before="6" w:after="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120"/>
        <w:gridCol w:w="1810"/>
      </w:tblGrid>
      <w:tr>
        <w:trPr>
          <w:trHeight w:val="350"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339" w:type="dxa"/>
            <w:shd w:val="clear" w:color="auto" w:fill="D9D9D9"/>
          </w:tcPr>
          <w:p>
            <w:pPr>
              <w:pStyle w:val="TableParagraph"/>
              <w:spacing w:before="38"/>
              <w:ind w:left="110"/>
              <w:rPr>
                <w:b/>
                <w:sz w:val="20"/>
              </w:rPr>
            </w:pPr>
            <w:r>
              <w:rPr>
                <w:b/>
                <w:spacing w:val="-4"/>
                <w:sz w:val="20"/>
              </w:rPr>
              <w:t>Who:</w:t>
            </w:r>
          </w:p>
        </w:tc>
        <w:tc>
          <w:tcPr>
            <w:tcW w:w="6120" w:type="dxa"/>
            <w:shd w:val="clear" w:color="auto" w:fill="D9D9D9"/>
          </w:tcPr>
          <w:p>
            <w:pPr>
              <w:pStyle w:val="TableParagraph"/>
              <w:spacing w:line="225" w:lineRule="exact"/>
              <w:ind w:left="110"/>
              <w:rPr>
                <w:b/>
                <w:sz w:val="20"/>
              </w:rPr>
            </w:pPr>
            <w:r>
              <w:rPr>
                <w:b/>
                <w:spacing w:val="-2"/>
                <w:sz w:val="20"/>
              </w:rPr>
              <w:t>Step:</w:t>
            </w:r>
          </w:p>
        </w:tc>
        <w:tc>
          <w:tcPr>
            <w:tcW w:w="1810" w:type="dxa"/>
            <w:shd w:val="clear" w:color="auto" w:fill="D9D9D9"/>
          </w:tcPr>
          <w:p>
            <w:pPr>
              <w:pStyle w:val="TableParagraph"/>
              <w:spacing w:before="38"/>
              <w:ind w:left="110"/>
              <w:rPr>
                <w:b/>
                <w:sz w:val="20"/>
              </w:rPr>
            </w:pPr>
            <w:r>
              <w:rPr>
                <w:b/>
                <w:spacing w:val="-2"/>
                <w:sz w:val="20"/>
              </w:rPr>
              <w:t>When:</w:t>
            </w:r>
          </w:p>
        </w:tc>
      </w:tr>
      <w:tr>
        <w:trPr>
          <w:trHeight w:val="1463" w:hRule="atLeast"/>
        </w:trPr>
        <w:tc>
          <w:tcPr>
            <w:tcW w:w="797" w:type="dxa"/>
          </w:tcPr>
          <w:p>
            <w:pPr>
              <w:pStyle w:val="TableParagraph"/>
              <w:spacing w:before="42"/>
              <w:ind w:right="226"/>
              <w:jc w:val="right"/>
              <w:rPr>
                <w:b/>
                <w:sz w:val="20"/>
              </w:rPr>
            </w:pPr>
            <w:r>
              <w:rPr>
                <w:b/>
                <w:spacing w:val="-2"/>
                <w:sz w:val="20"/>
              </w:rPr>
              <w:t>6.7.1</w:t>
            </w:r>
          </w:p>
        </w:tc>
        <w:tc>
          <w:tcPr>
            <w:tcW w:w="1339" w:type="dxa"/>
          </w:tcPr>
          <w:p>
            <w:pPr>
              <w:pStyle w:val="TableParagraph"/>
              <w:spacing w:before="42"/>
              <w:ind w:left="110"/>
              <w:rPr>
                <w:sz w:val="20"/>
              </w:rPr>
            </w:pPr>
            <w:r>
              <w:rPr>
                <w:spacing w:val="-5"/>
                <w:sz w:val="20"/>
              </w:rPr>
              <w:t>CO</w:t>
            </w:r>
          </w:p>
        </w:tc>
        <w:tc>
          <w:tcPr>
            <w:tcW w:w="6120" w:type="dxa"/>
          </w:tcPr>
          <w:p>
            <w:pPr>
              <w:pStyle w:val="TableParagraph"/>
              <w:ind w:left="110" w:right="156"/>
              <w:rPr>
                <w:sz w:val="20"/>
              </w:rPr>
            </w:pPr>
            <w:r>
              <w:rPr>
                <w:sz w:val="20"/>
              </w:rPr>
              <w:t>Initiates the DCR workflow and captures that the action is complete</w:t>
            </w:r>
            <w:r>
              <w:rPr>
                <w:spacing w:val="-4"/>
                <w:sz w:val="20"/>
              </w:rPr>
              <w:t> </w:t>
            </w:r>
            <w:r>
              <w:rPr>
                <w:sz w:val="20"/>
              </w:rPr>
              <w:t>in</w:t>
            </w:r>
            <w:r>
              <w:rPr>
                <w:spacing w:val="-4"/>
                <w:sz w:val="20"/>
              </w:rPr>
              <w:t> </w:t>
            </w:r>
            <w:r>
              <w:rPr>
                <w:sz w:val="20"/>
              </w:rPr>
              <w:t>the</w:t>
            </w:r>
            <w:r>
              <w:rPr>
                <w:spacing w:val="-4"/>
                <w:sz w:val="20"/>
              </w:rPr>
              <w:t> </w:t>
            </w:r>
            <w:r>
              <w:rPr>
                <w:sz w:val="20"/>
              </w:rPr>
              <w:t>RID</w:t>
            </w:r>
            <w:r>
              <w:rPr>
                <w:spacing w:val="-4"/>
                <w:sz w:val="20"/>
              </w:rPr>
              <w:t> </w:t>
            </w:r>
            <w:r>
              <w:rPr>
                <w:sz w:val="20"/>
              </w:rPr>
              <w:t>by</w:t>
            </w:r>
            <w:r>
              <w:rPr>
                <w:spacing w:val="-4"/>
                <w:sz w:val="20"/>
              </w:rPr>
              <w:t> </w:t>
            </w:r>
            <w:r>
              <w:rPr>
                <w:sz w:val="20"/>
              </w:rPr>
              <w:t>accepting</w:t>
            </w:r>
            <w:r>
              <w:rPr>
                <w:spacing w:val="-4"/>
                <w:sz w:val="20"/>
              </w:rPr>
              <w:t> </w:t>
            </w:r>
            <w:r>
              <w:rPr>
                <w:sz w:val="20"/>
              </w:rPr>
              <w:t>the</w:t>
            </w:r>
            <w:r>
              <w:rPr>
                <w:spacing w:val="-4"/>
                <w:sz w:val="20"/>
              </w:rPr>
              <w:t> </w:t>
            </w:r>
            <w:r>
              <w:rPr>
                <w:sz w:val="20"/>
              </w:rPr>
              <w:t>task</w:t>
            </w:r>
            <w:r>
              <w:rPr>
                <w:spacing w:val="-4"/>
                <w:sz w:val="20"/>
              </w:rPr>
              <w:t> </w:t>
            </w:r>
            <w:r>
              <w:rPr>
                <w:sz w:val="20"/>
              </w:rPr>
              <w:t>and</w:t>
            </w:r>
            <w:r>
              <w:rPr>
                <w:spacing w:val="-4"/>
                <w:sz w:val="20"/>
              </w:rPr>
              <w:t> </w:t>
            </w:r>
            <w:r>
              <w:rPr>
                <w:sz w:val="20"/>
              </w:rPr>
              <w:t>entering</w:t>
            </w:r>
            <w:r>
              <w:rPr>
                <w:spacing w:val="-4"/>
                <w:sz w:val="20"/>
              </w:rPr>
              <w:t> </w:t>
            </w:r>
            <w:r>
              <w:rPr>
                <w:sz w:val="20"/>
              </w:rPr>
              <w:t>the</w:t>
            </w:r>
            <w:r>
              <w:rPr>
                <w:spacing w:val="-4"/>
                <w:sz w:val="20"/>
              </w:rPr>
              <w:t> </w:t>
            </w:r>
            <w:r>
              <w:rPr>
                <w:sz w:val="20"/>
              </w:rPr>
              <w:t>date the DCR was raised.</w:t>
            </w:r>
          </w:p>
        </w:tc>
        <w:tc>
          <w:tcPr>
            <w:tcW w:w="1810" w:type="dxa"/>
          </w:tcPr>
          <w:p>
            <w:pPr>
              <w:pStyle w:val="TableParagraph"/>
              <w:spacing w:before="38"/>
              <w:ind w:left="110" w:right="141"/>
              <w:rPr>
                <w:sz w:val="20"/>
              </w:rPr>
            </w:pPr>
            <w:r>
              <w:rPr>
                <w:sz w:val="20"/>
              </w:rPr>
              <w:t>If</w:t>
            </w:r>
            <w:r>
              <w:rPr>
                <w:spacing w:val="-14"/>
                <w:sz w:val="20"/>
              </w:rPr>
              <w:t> </w:t>
            </w:r>
            <w:r>
              <w:rPr>
                <w:sz w:val="20"/>
              </w:rPr>
              <w:t>change</w:t>
            </w:r>
            <w:r>
              <w:rPr>
                <w:spacing w:val="-14"/>
                <w:sz w:val="20"/>
              </w:rPr>
              <w:t> </w:t>
            </w:r>
            <w:r>
              <w:rPr>
                <w:sz w:val="20"/>
              </w:rPr>
              <w:t>request form indicated that SOP DCR was</w:t>
            </w:r>
            <w:r>
              <w:rPr>
                <w:spacing w:val="-13"/>
                <w:sz w:val="20"/>
              </w:rPr>
              <w:t> </w:t>
            </w:r>
            <w:r>
              <w:rPr>
                <w:sz w:val="20"/>
              </w:rPr>
              <w:t>required</w:t>
            </w:r>
            <w:r>
              <w:rPr>
                <w:spacing w:val="-13"/>
                <w:sz w:val="20"/>
              </w:rPr>
              <w:t> </w:t>
            </w:r>
            <w:r>
              <w:rPr>
                <w:sz w:val="20"/>
              </w:rPr>
              <w:t>and this was approved by QC</w:t>
            </w:r>
          </w:p>
        </w:tc>
      </w:tr>
      <w:tr>
        <w:trPr>
          <w:trHeight w:val="2538" w:hRule="atLeast"/>
        </w:trPr>
        <w:tc>
          <w:tcPr>
            <w:tcW w:w="797" w:type="dxa"/>
          </w:tcPr>
          <w:p>
            <w:pPr>
              <w:pStyle w:val="TableParagraph"/>
              <w:spacing w:before="42"/>
              <w:ind w:right="226"/>
              <w:jc w:val="right"/>
              <w:rPr>
                <w:b/>
                <w:sz w:val="20"/>
              </w:rPr>
            </w:pPr>
            <w:r>
              <w:rPr>
                <w:b/>
                <w:spacing w:val="-2"/>
                <w:sz w:val="20"/>
              </w:rPr>
              <w:t>6.7.2</w:t>
            </w:r>
          </w:p>
        </w:tc>
        <w:tc>
          <w:tcPr>
            <w:tcW w:w="1339" w:type="dxa"/>
          </w:tcPr>
          <w:p>
            <w:pPr>
              <w:pStyle w:val="TableParagraph"/>
              <w:spacing w:before="42"/>
              <w:ind w:left="110"/>
              <w:rPr>
                <w:sz w:val="20"/>
              </w:rPr>
            </w:pPr>
            <w:r>
              <w:rPr>
                <w:spacing w:val="-5"/>
                <w:sz w:val="20"/>
              </w:rPr>
              <w:t>CO</w:t>
            </w:r>
          </w:p>
        </w:tc>
        <w:tc>
          <w:tcPr>
            <w:tcW w:w="6120" w:type="dxa"/>
          </w:tcPr>
          <w:p>
            <w:pPr>
              <w:pStyle w:val="TableParagraph"/>
              <w:ind w:left="110"/>
              <w:rPr>
                <w:sz w:val="20"/>
              </w:rPr>
            </w:pPr>
            <w:r>
              <w:rPr>
                <w:sz w:val="20"/>
              </w:rPr>
              <w:t>Follows</w:t>
            </w:r>
            <w:r>
              <w:rPr>
                <w:spacing w:val="-5"/>
                <w:sz w:val="20"/>
              </w:rPr>
              <w:t> </w:t>
            </w:r>
            <w:r>
              <w:rPr>
                <w:sz w:val="20"/>
              </w:rPr>
              <w:t>the</w:t>
            </w:r>
            <w:r>
              <w:rPr>
                <w:spacing w:val="-5"/>
                <w:sz w:val="20"/>
              </w:rPr>
              <w:t> </w:t>
            </w:r>
            <w:r>
              <w:rPr>
                <w:sz w:val="20"/>
              </w:rPr>
              <w:t>process</w:t>
            </w:r>
            <w:r>
              <w:rPr>
                <w:spacing w:val="-5"/>
                <w:sz w:val="20"/>
              </w:rPr>
              <w:t> </w:t>
            </w:r>
            <w:r>
              <w:rPr>
                <w:sz w:val="20"/>
              </w:rPr>
              <w:t>outlined</w:t>
            </w:r>
            <w:r>
              <w:rPr>
                <w:spacing w:val="-5"/>
                <w:sz w:val="20"/>
              </w:rPr>
              <w:t> </w:t>
            </w:r>
            <w:r>
              <w:rPr>
                <w:sz w:val="20"/>
              </w:rPr>
              <w:t>in</w:t>
            </w:r>
            <w:r>
              <w:rPr>
                <w:spacing w:val="-5"/>
                <w:sz w:val="20"/>
              </w:rPr>
              <w:t> </w:t>
            </w:r>
            <w:r>
              <w:rPr>
                <w:sz w:val="20"/>
              </w:rPr>
              <w:t>the</w:t>
            </w:r>
            <w:r>
              <w:rPr>
                <w:spacing w:val="-5"/>
                <w:sz w:val="20"/>
              </w:rPr>
              <w:t> </w:t>
            </w:r>
            <w:r>
              <w:rPr>
                <w:sz w:val="20"/>
              </w:rPr>
              <w:t>CTMS</w:t>
            </w:r>
            <w:r>
              <w:rPr>
                <w:spacing w:val="-5"/>
                <w:sz w:val="20"/>
              </w:rPr>
              <w:t> </w:t>
            </w:r>
            <w:r>
              <w:rPr>
                <w:sz w:val="20"/>
              </w:rPr>
              <w:t>Enhancement</w:t>
            </w:r>
            <w:r>
              <w:rPr>
                <w:spacing w:val="-5"/>
                <w:sz w:val="20"/>
              </w:rPr>
              <w:t> </w:t>
            </w:r>
            <w:r>
              <w:rPr>
                <w:sz w:val="20"/>
              </w:rPr>
              <w:t>Requests Sharepoint, and captures that the action is complete in the RID by accepting the task and entering the date the CTMS enhancement was proposed to the CTMS governance team. </w:t>
            </w:r>
            <w:hyperlink r:id="rId11">
              <w:r>
                <w:rPr>
                  <w:color w:val="0562C1"/>
                  <w:spacing w:val="-2"/>
                  <w:sz w:val="20"/>
                  <w:u w:val="single" w:color="0562C1"/>
                </w:rPr>
                <w:t>https://quintiles.sharepoint.com/sites/CTMSFocus/Pages/CTMSEn</w:t>
              </w:r>
            </w:hyperlink>
            <w:r>
              <w:rPr>
                <w:color w:val="0562C1"/>
                <w:spacing w:val="-2"/>
                <w:sz w:val="20"/>
              </w:rPr>
              <w:t> </w:t>
            </w:r>
            <w:hyperlink r:id="rId11">
              <w:r>
                <w:rPr>
                  <w:color w:val="0562C1"/>
                  <w:sz w:val="20"/>
                  <w:u w:val="single" w:color="0562C1"/>
                </w:rPr>
                <w:t>hancements.aspx</w:t>
              </w:r>
            </w:hyperlink>
            <w:r>
              <w:rPr>
                <w:color w:val="0562C1"/>
                <w:sz w:val="20"/>
              </w:rPr>
              <w:t> </w:t>
            </w:r>
            <w:r>
              <w:rPr>
                <w:sz w:val="20"/>
              </w:rPr>
              <w:t>.</w:t>
            </w:r>
          </w:p>
          <w:p>
            <w:pPr>
              <w:pStyle w:val="TableParagraph"/>
              <w:spacing w:before="9"/>
              <w:rPr>
                <w:b/>
                <w:sz w:val="29"/>
              </w:rPr>
            </w:pPr>
          </w:p>
          <w:p>
            <w:pPr>
              <w:pStyle w:val="TableParagraph"/>
              <w:spacing w:line="242" w:lineRule="auto"/>
              <w:ind w:left="110" w:right="295"/>
              <w:jc w:val="both"/>
              <w:rPr>
                <w:sz w:val="20"/>
              </w:rPr>
            </w:pPr>
            <w:r>
              <w:rPr>
                <w:b/>
                <w:sz w:val="20"/>
              </w:rPr>
              <w:t>Note:</w:t>
            </w:r>
            <w:r>
              <w:rPr>
                <w:b/>
                <w:spacing w:val="-6"/>
                <w:sz w:val="20"/>
              </w:rPr>
              <w:t> </w:t>
            </w:r>
            <w:r>
              <w:rPr>
                <w:sz w:val="20"/>
              </w:rPr>
              <w:t>The</w:t>
            </w:r>
            <w:r>
              <w:rPr>
                <w:spacing w:val="-4"/>
                <w:sz w:val="20"/>
              </w:rPr>
              <w:t> </w:t>
            </w:r>
            <w:r>
              <w:rPr>
                <w:sz w:val="20"/>
              </w:rPr>
              <w:t>CO</w:t>
            </w:r>
            <w:r>
              <w:rPr>
                <w:spacing w:val="-4"/>
                <w:sz w:val="20"/>
              </w:rPr>
              <w:t> </w:t>
            </w:r>
            <w:r>
              <w:rPr>
                <w:sz w:val="20"/>
              </w:rPr>
              <w:t>will</w:t>
            </w:r>
            <w:r>
              <w:rPr>
                <w:spacing w:val="-4"/>
                <w:sz w:val="20"/>
              </w:rPr>
              <w:t> </w:t>
            </w:r>
            <w:r>
              <w:rPr>
                <w:sz w:val="20"/>
              </w:rPr>
              <w:t>have</w:t>
            </w:r>
            <w:r>
              <w:rPr>
                <w:spacing w:val="-4"/>
                <w:sz w:val="20"/>
              </w:rPr>
              <w:t> </w:t>
            </w:r>
            <w:r>
              <w:rPr>
                <w:sz w:val="20"/>
              </w:rPr>
              <w:t>to</w:t>
            </w:r>
            <w:r>
              <w:rPr>
                <w:spacing w:val="-4"/>
                <w:sz w:val="20"/>
              </w:rPr>
              <w:t> </w:t>
            </w:r>
            <w:r>
              <w:rPr>
                <w:sz w:val="20"/>
              </w:rPr>
              <w:t>liaise</w:t>
            </w:r>
            <w:r>
              <w:rPr>
                <w:spacing w:val="-4"/>
                <w:sz w:val="20"/>
              </w:rPr>
              <w:t> </w:t>
            </w:r>
            <w:r>
              <w:rPr>
                <w:sz w:val="20"/>
              </w:rPr>
              <w:t>and</w:t>
            </w:r>
            <w:r>
              <w:rPr>
                <w:spacing w:val="-4"/>
                <w:sz w:val="20"/>
              </w:rPr>
              <w:t> </w:t>
            </w:r>
            <w:r>
              <w:rPr>
                <w:sz w:val="20"/>
              </w:rPr>
              <w:t>get</w:t>
            </w:r>
            <w:r>
              <w:rPr>
                <w:spacing w:val="-4"/>
                <w:sz w:val="20"/>
              </w:rPr>
              <w:t> </w:t>
            </w:r>
            <w:r>
              <w:rPr>
                <w:sz w:val="20"/>
              </w:rPr>
              <w:t>their</w:t>
            </w:r>
            <w:r>
              <w:rPr>
                <w:spacing w:val="-4"/>
                <w:sz w:val="20"/>
              </w:rPr>
              <w:t> </w:t>
            </w:r>
            <w:r>
              <w:rPr>
                <w:sz w:val="20"/>
              </w:rPr>
              <w:t>proposal</w:t>
            </w:r>
            <w:r>
              <w:rPr>
                <w:spacing w:val="-6"/>
                <w:sz w:val="20"/>
              </w:rPr>
              <w:t> </w:t>
            </w:r>
            <w:r>
              <w:rPr>
                <w:sz w:val="20"/>
              </w:rPr>
              <w:t>approved by the functional area governance team members and then, it is the governance team will submit the enhancement.</w:t>
            </w:r>
          </w:p>
        </w:tc>
        <w:tc>
          <w:tcPr>
            <w:tcW w:w="1810" w:type="dxa"/>
          </w:tcPr>
          <w:p>
            <w:pPr>
              <w:pStyle w:val="TableParagraph"/>
              <w:spacing w:before="38"/>
              <w:ind w:left="110" w:right="141"/>
              <w:rPr>
                <w:sz w:val="20"/>
              </w:rPr>
            </w:pPr>
            <w:r>
              <w:rPr>
                <w:sz w:val="20"/>
              </w:rPr>
              <w:t>If</w:t>
            </w:r>
            <w:r>
              <w:rPr>
                <w:spacing w:val="-14"/>
                <w:sz w:val="20"/>
              </w:rPr>
              <w:t> </w:t>
            </w:r>
            <w:r>
              <w:rPr>
                <w:sz w:val="20"/>
              </w:rPr>
              <w:t>change</w:t>
            </w:r>
            <w:r>
              <w:rPr>
                <w:spacing w:val="-14"/>
                <w:sz w:val="20"/>
              </w:rPr>
              <w:t> </w:t>
            </w:r>
            <w:r>
              <w:rPr>
                <w:sz w:val="20"/>
              </w:rPr>
              <w:t>request form indicated that CTMS </w:t>
            </w:r>
            <w:r>
              <w:rPr>
                <w:spacing w:val="-2"/>
                <w:sz w:val="20"/>
              </w:rPr>
              <w:t>enhancement </w:t>
            </w:r>
            <w:r>
              <w:rPr>
                <w:sz w:val="20"/>
              </w:rPr>
              <w:t>was</w:t>
            </w:r>
            <w:r>
              <w:rPr>
                <w:spacing w:val="-13"/>
                <w:sz w:val="20"/>
              </w:rPr>
              <w:t> </w:t>
            </w:r>
            <w:r>
              <w:rPr>
                <w:sz w:val="20"/>
              </w:rPr>
              <w:t>required</w:t>
            </w:r>
            <w:r>
              <w:rPr>
                <w:spacing w:val="-13"/>
                <w:sz w:val="20"/>
              </w:rPr>
              <w:t> </w:t>
            </w:r>
            <w:r>
              <w:rPr>
                <w:sz w:val="20"/>
              </w:rPr>
              <w:t>and this was approved by QC</w:t>
            </w:r>
          </w:p>
        </w:tc>
      </w:tr>
      <w:tr>
        <w:trPr>
          <w:trHeight w:val="1689" w:hRule="atLeast"/>
        </w:trPr>
        <w:tc>
          <w:tcPr>
            <w:tcW w:w="797" w:type="dxa"/>
          </w:tcPr>
          <w:p>
            <w:pPr>
              <w:pStyle w:val="TableParagraph"/>
              <w:spacing w:before="42"/>
              <w:ind w:right="226"/>
              <w:jc w:val="right"/>
              <w:rPr>
                <w:b/>
                <w:sz w:val="20"/>
              </w:rPr>
            </w:pPr>
            <w:r>
              <w:rPr>
                <w:b/>
                <w:spacing w:val="-2"/>
                <w:sz w:val="20"/>
              </w:rPr>
              <w:t>6.7.3</w:t>
            </w:r>
          </w:p>
        </w:tc>
        <w:tc>
          <w:tcPr>
            <w:tcW w:w="1339" w:type="dxa"/>
          </w:tcPr>
          <w:p>
            <w:pPr>
              <w:pStyle w:val="TableParagraph"/>
              <w:spacing w:before="42"/>
              <w:ind w:left="110"/>
              <w:rPr>
                <w:sz w:val="20"/>
              </w:rPr>
            </w:pPr>
            <w:r>
              <w:rPr>
                <w:spacing w:val="-5"/>
                <w:sz w:val="20"/>
              </w:rPr>
              <w:t>CO</w:t>
            </w:r>
          </w:p>
        </w:tc>
        <w:tc>
          <w:tcPr>
            <w:tcW w:w="6120" w:type="dxa"/>
          </w:tcPr>
          <w:p>
            <w:pPr>
              <w:pStyle w:val="TableParagraph"/>
              <w:ind w:left="110" w:right="52"/>
              <w:rPr>
                <w:sz w:val="20"/>
              </w:rPr>
            </w:pPr>
            <w:r>
              <w:rPr>
                <w:sz w:val="20"/>
              </w:rPr>
              <w:t>Performs</w:t>
            </w:r>
            <w:r>
              <w:rPr>
                <w:spacing w:val="-5"/>
                <w:sz w:val="20"/>
              </w:rPr>
              <w:t> </w:t>
            </w:r>
            <w:r>
              <w:rPr>
                <w:sz w:val="20"/>
              </w:rPr>
              <w:t>these</w:t>
            </w:r>
            <w:r>
              <w:rPr>
                <w:spacing w:val="-5"/>
                <w:sz w:val="20"/>
              </w:rPr>
              <w:t> </w:t>
            </w:r>
            <w:r>
              <w:rPr>
                <w:sz w:val="20"/>
              </w:rPr>
              <w:t>activities,</w:t>
            </w:r>
            <w:r>
              <w:rPr>
                <w:spacing w:val="-5"/>
                <w:sz w:val="20"/>
              </w:rPr>
              <w:t> </w:t>
            </w:r>
            <w:r>
              <w:rPr>
                <w:sz w:val="20"/>
              </w:rPr>
              <w:t>if</w:t>
            </w:r>
            <w:r>
              <w:rPr>
                <w:spacing w:val="-5"/>
                <w:sz w:val="20"/>
              </w:rPr>
              <w:t> </w:t>
            </w:r>
            <w:r>
              <w:rPr>
                <w:sz w:val="20"/>
              </w:rPr>
              <w:t>a</w:t>
            </w:r>
            <w:r>
              <w:rPr>
                <w:spacing w:val="-3"/>
                <w:sz w:val="20"/>
              </w:rPr>
              <w:t> </w:t>
            </w:r>
            <w:r>
              <w:rPr>
                <w:sz w:val="20"/>
              </w:rPr>
              <w:t>change</w:t>
            </w:r>
            <w:r>
              <w:rPr>
                <w:spacing w:val="-6"/>
                <w:sz w:val="20"/>
              </w:rPr>
              <w:t> </w:t>
            </w:r>
            <w:r>
              <w:rPr>
                <w:sz w:val="20"/>
              </w:rPr>
              <w:t>request</w:t>
            </w:r>
            <w:r>
              <w:rPr>
                <w:spacing w:val="-6"/>
                <w:sz w:val="20"/>
              </w:rPr>
              <w:t> </w:t>
            </w:r>
            <w:r>
              <w:rPr>
                <w:sz w:val="20"/>
              </w:rPr>
              <w:t>requires</w:t>
            </w:r>
            <w:r>
              <w:rPr>
                <w:spacing w:val="-6"/>
                <w:sz w:val="20"/>
              </w:rPr>
              <w:t> </w:t>
            </w:r>
            <w:r>
              <w:rPr>
                <w:sz w:val="20"/>
              </w:rPr>
              <w:t>a</w:t>
            </w:r>
            <w:r>
              <w:rPr>
                <w:spacing w:val="-6"/>
                <w:sz w:val="20"/>
              </w:rPr>
              <w:t> </w:t>
            </w:r>
            <w:r>
              <w:rPr>
                <w:sz w:val="20"/>
              </w:rPr>
              <w:t>newsfeed to be created:</w:t>
            </w:r>
          </w:p>
          <w:p>
            <w:pPr>
              <w:pStyle w:val="TableParagraph"/>
              <w:numPr>
                <w:ilvl w:val="0"/>
                <w:numId w:val="13"/>
              </w:numPr>
              <w:tabs>
                <w:tab w:pos="470" w:val="left" w:leader="none"/>
                <w:tab w:pos="471" w:val="left" w:leader="none"/>
              </w:tabs>
              <w:spacing w:line="240" w:lineRule="auto" w:before="116" w:after="0"/>
              <w:ind w:left="470" w:right="166" w:hanging="360"/>
              <w:jc w:val="left"/>
              <w:rPr>
                <w:sz w:val="20"/>
              </w:rPr>
            </w:pPr>
            <w:r>
              <w:rPr>
                <w:sz w:val="20"/>
              </w:rPr>
              <w:t>Completes</w:t>
            </w:r>
            <w:r>
              <w:rPr>
                <w:spacing w:val="-5"/>
                <w:sz w:val="20"/>
              </w:rPr>
              <w:t> </w:t>
            </w:r>
            <w:r>
              <w:rPr>
                <w:sz w:val="20"/>
              </w:rPr>
              <w:t>SOP</w:t>
            </w:r>
            <w:r>
              <w:rPr>
                <w:spacing w:val="-5"/>
                <w:sz w:val="20"/>
              </w:rPr>
              <w:t> </w:t>
            </w:r>
            <w:r>
              <w:rPr>
                <w:sz w:val="20"/>
              </w:rPr>
              <w:t>and</w:t>
            </w:r>
            <w:r>
              <w:rPr>
                <w:spacing w:val="-5"/>
                <w:sz w:val="20"/>
              </w:rPr>
              <w:t> </w:t>
            </w:r>
            <w:r>
              <w:rPr>
                <w:sz w:val="20"/>
              </w:rPr>
              <w:t>CTMS</w:t>
            </w:r>
            <w:r>
              <w:rPr>
                <w:spacing w:val="-5"/>
                <w:sz w:val="20"/>
              </w:rPr>
              <w:t> </w:t>
            </w:r>
            <w:r>
              <w:rPr>
                <w:sz w:val="20"/>
              </w:rPr>
              <w:t>tasks</w:t>
            </w:r>
            <w:r>
              <w:rPr>
                <w:spacing w:val="-5"/>
                <w:sz w:val="20"/>
              </w:rPr>
              <w:t> </w:t>
            </w:r>
            <w:r>
              <w:rPr>
                <w:sz w:val="20"/>
              </w:rPr>
              <w:t>first</w:t>
            </w:r>
            <w:r>
              <w:rPr>
                <w:spacing w:val="-5"/>
                <w:sz w:val="20"/>
              </w:rPr>
              <w:t> </w:t>
            </w:r>
            <w:r>
              <w:rPr>
                <w:sz w:val="20"/>
              </w:rPr>
              <w:t>(where</w:t>
            </w:r>
            <w:r>
              <w:rPr>
                <w:spacing w:val="-5"/>
                <w:sz w:val="20"/>
              </w:rPr>
              <w:t> </w:t>
            </w:r>
            <w:r>
              <w:rPr>
                <w:sz w:val="20"/>
              </w:rPr>
              <w:t>relevant)</w:t>
            </w:r>
            <w:r>
              <w:rPr>
                <w:spacing w:val="-5"/>
                <w:sz w:val="20"/>
              </w:rPr>
              <w:t> </w:t>
            </w:r>
            <w:r>
              <w:rPr>
                <w:sz w:val="20"/>
              </w:rPr>
              <w:t>before the newsfeed is created.</w:t>
            </w:r>
          </w:p>
          <w:p>
            <w:pPr>
              <w:pStyle w:val="TableParagraph"/>
              <w:numPr>
                <w:ilvl w:val="0"/>
                <w:numId w:val="13"/>
              </w:numPr>
              <w:tabs>
                <w:tab w:pos="470" w:val="left" w:leader="none"/>
                <w:tab w:pos="471" w:val="left" w:leader="none"/>
              </w:tabs>
              <w:spacing w:line="240" w:lineRule="auto" w:before="120" w:after="0"/>
              <w:ind w:left="470" w:right="0" w:hanging="361"/>
              <w:jc w:val="left"/>
              <w:rPr>
                <w:sz w:val="20"/>
              </w:rPr>
            </w:pPr>
            <w:r>
              <w:rPr>
                <w:sz w:val="20"/>
              </w:rPr>
              <w:t>Accepts</w:t>
            </w:r>
            <w:r>
              <w:rPr>
                <w:spacing w:val="-5"/>
                <w:sz w:val="20"/>
              </w:rPr>
              <w:t> </w:t>
            </w:r>
            <w:r>
              <w:rPr>
                <w:sz w:val="20"/>
              </w:rPr>
              <w:t>the</w:t>
            </w:r>
            <w:r>
              <w:rPr>
                <w:spacing w:val="-4"/>
                <w:sz w:val="20"/>
              </w:rPr>
              <w:t> </w:t>
            </w:r>
            <w:r>
              <w:rPr>
                <w:sz w:val="20"/>
              </w:rPr>
              <w:t>task</w:t>
            </w:r>
            <w:r>
              <w:rPr>
                <w:spacing w:val="-4"/>
                <w:sz w:val="20"/>
              </w:rPr>
              <w:t> </w:t>
            </w:r>
            <w:r>
              <w:rPr>
                <w:sz w:val="20"/>
              </w:rPr>
              <w:t>to</w:t>
            </w:r>
            <w:r>
              <w:rPr>
                <w:spacing w:val="-4"/>
                <w:sz w:val="20"/>
              </w:rPr>
              <w:t> </w:t>
            </w:r>
            <w:r>
              <w:rPr>
                <w:sz w:val="20"/>
              </w:rPr>
              <w:t>create</w:t>
            </w:r>
            <w:r>
              <w:rPr>
                <w:spacing w:val="-4"/>
                <w:sz w:val="20"/>
              </w:rPr>
              <w:t> </w:t>
            </w:r>
            <w:r>
              <w:rPr>
                <w:sz w:val="20"/>
              </w:rPr>
              <w:t>the</w:t>
            </w:r>
            <w:r>
              <w:rPr>
                <w:spacing w:val="-4"/>
                <w:sz w:val="20"/>
              </w:rPr>
              <w:t> </w:t>
            </w:r>
            <w:r>
              <w:rPr>
                <w:spacing w:val="-2"/>
                <w:sz w:val="20"/>
              </w:rPr>
              <w:t>newsfeed.</w:t>
            </w:r>
          </w:p>
        </w:tc>
        <w:tc>
          <w:tcPr>
            <w:tcW w:w="1810" w:type="dxa"/>
          </w:tcPr>
          <w:p>
            <w:pPr>
              <w:pStyle w:val="TableParagraph"/>
              <w:spacing w:before="38"/>
              <w:ind w:left="110" w:right="141"/>
              <w:rPr>
                <w:sz w:val="20"/>
              </w:rPr>
            </w:pPr>
            <w:r>
              <w:rPr>
                <w:sz w:val="20"/>
              </w:rPr>
              <w:t>If</w:t>
            </w:r>
            <w:r>
              <w:rPr>
                <w:spacing w:val="-14"/>
                <w:sz w:val="20"/>
              </w:rPr>
              <w:t> </w:t>
            </w:r>
            <w:r>
              <w:rPr>
                <w:sz w:val="20"/>
              </w:rPr>
              <w:t>change</w:t>
            </w:r>
            <w:r>
              <w:rPr>
                <w:spacing w:val="-14"/>
                <w:sz w:val="20"/>
              </w:rPr>
              <w:t> </w:t>
            </w:r>
            <w:r>
              <w:rPr>
                <w:sz w:val="20"/>
              </w:rPr>
              <w:t>request form indicated that a newsfeed notification was required,</w:t>
            </w:r>
            <w:r>
              <w:rPr>
                <w:spacing w:val="-14"/>
                <w:sz w:val="20"/>
              </w:rPr>
              <w:t> </w:t>
            </w:r>
            <w:r>
              <w:rPr>
                <w:sz w:val="20"/>
              </w:rPr>
              <w:t>and</w:t>
            </w:r>
            <w:r>
              <w:rPr>
                <w:spacing w:val="-14"/>
                <w:sz w:val="20"/>
              </w:rPr>
              <w:t> </w:t>
            </w:r>
            <w:r>
              <w:rPr>
                <w:sz w:val="20"/>
              </w:rPr>
              <w:t>this was</w:t>
            </w:r>
            <w:r>
              <w:rPr>
                <w:spacing w:val="-3"/>
                <w:sz w:val="20"/>
              </w:rPr>
              <w:t> </w:t>
            </w:r>
            <w:r>
              <w:rPr>
                <w:sz w:val="20"/>
              </w:rPr>
              <w:t>approved</w:t>
            </w:r>
            <w:r>
              <w:rPr>
                <w:spacing w:val="-1"/>
                <w:sz w:val="20"/>
              </w:rPr>
              <w:t> </w:t>
            </w:r>
            <w:r>
              <w:rPr>
                <w:sz w:val="20"/>
              </w:rPr>
              <w:t>by </w:t>
            </w:r>
            <w:r>
              <w:rPr>
                <w:spacing w:val="-6"/>
                <w:sz w:val="20"/>
              </w:rPr>
              <w:t>QC</w:t>
            </w:r>
          </w:p>
        </w:tc>
      </w:tr>
    </w:tbl>
    <w:p>
      <w:pPr>
        <w:spacing w:after="0"/>
        <w:rPr>
          <w:sz w:val="20"/>
        </w:rPr>
        <w:sectPr>
          <w:pgSz w:w="12240" w:h="15840"/>
          <w:pgMar w:header="725" w:footer="952" w:top="2540" w:bottom="1140" w:left="900" w:right="62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120"/>
        <w:gridCol w:w="1810"/>
      </w:tblGrid>
      <w:tr>
        <w:trPr>
          <w:trHeight w:val="350"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339" w:type="dxa"/>
            <w:shd w:val="clear" w:color="auto" w:fill="D9D9D9"/>
          </w:tcPr>
          <w:p>
            <w:pPr>
              <w:pStyle w:val="TableParagraph"/>
              <w:spacing w:before="38"/>
              <w:ind w:left="110"/>
              <w:rPr>
                <w:b/>
                <w:sz w:val="20"/>
              </w:rPr>
            </w:pPr>
            <w:r>
              <w:rPr>
                <w:b/>
                <w:spacing w:val="-4"/>
                <w:sz w:val="20"/>
              </w:rPr>
              <w:t>Who:</w:t>
            </w:r>
          </w:p>
        </w:tc>
        <w:tc>
          <w:tcPr>
            <w:tcW w:w="6120" w:type="dxa"/>
            <w:shd w:val="clear" w:color="auto" w:fill="D9D9D9"/>
          </w:tcPr>
          <w:p>
            <w:pPr>
              <w:pStyle w:val="TableParagraph"/>
              <w:spacing w:line="225" w:lineRule="exact"/>
              <w:ind w:left="110"/>
              <w:rPr>
                <w:b/>
                <w:sz w:val="20"/>
              </w:rPr>
            </w:pPr>
            <w:r>
              <w:rPr>
                <w:b/>
                <w:spacing w:val="-2"/>
                <w:sz w:val="20"/>
              </w:rPr>
              <w:t>Step:</w:t>
            </w:r>
          </w:p>
        </w:tc>
        <w:tc>
          <w:tcPr>
            <w:tcW w:w="1810" w:type="dxa"/>
            <w:shd w:val="clear" w:color="auto" w:fill="D9D9D9"/>
          </w:tcPr>
          <w:p>
            <w:pPr>
              <w:pStyle w:val="TableParagraph"/>
              <w:spacing w:before="38"/>
              <w:ind w:left="110"/>
              <w:rPr>
                <w:b/>
                <w:sz w:val="20"/>
              </w:rPr>
            </w:pPr>
            <w:r>
              <w:rPr>
                <w:b/>
                <w:spacing w:val="-2"/>
                <w:sz w:val="20"/>
              </w:rPr>
              <w:t>When:</w:t>
            </w:r>
          </w:p>
        </w:tc>
      </w:tr>
      <w:tr>
        <w:trPr>
          <w:trHeight w:val="1170" w:hRule="atLeast"/>
        </w:trPr>
        <w:tc>
          <w:tcPr>
            <w:tcW w:w="797" w:type="dxa"/>
          </w:tcPr>
          <w:p>
            <w:pPr>
              <w:pStyle w:val="TableParagraph"/>
              <w:rPr>
                <w:rFonts w:ascii="Times New Roman"/>
                <w:sz w:val="18"/>
              </w:rPr>
            </w:pPr>
          </w:p>
        </w:tc>
        <w:tc>
          <w:tcPr>
            <w:tcW w:w="1339" w:type="dxa"/>
          </w:tcPr>
          <w:p>
            <w:pPr>
              <w:pStyle w:val="TableParagraph"/>
              <w:rPr>
                <w:rFonts w:ascii="Times New Roman"/>
                <w:sz w:val="18"/>
              </w:rPr>
            </w:pPr>
          </w:p>
        </w:tc>
        <w:tc>
          <w:tcPr>
            <w:tcW w:w="6120" w:type="dxa"/>
          </w:tcPr>
          <w:p>
            <w:pPr>
              <w:pStyle w:val="TableParagraph"/>
              <w:numPr>
                <w:ilvl w:val="0"/>
                <w:numId w:val="14"/>
              </w:numPr>
              <w:tabs>
                <w:tab w:pos="470" w:val="left" w:leader="none"/>
                <w:tab w:pos="471" w:val="left" w:leader="none"/>
              </w:tabs>
              <w:spacing w:line="240" w:lineRule="auto" w:before="0" w:after="0"/>
              <w:ind w:left="470" w:right="208" w:hanging="360"/>
              <w:jc w:val="left"/>
              <w:rPr>
                <w:sz w:val="20"/>
              </w:rPr>
            </w:pPr>
            <w:r>
              <w:rPr>
                <w:sz w:val="20"/>
              </w:rPr>
              <w:t>Enters</w:t>
            </w:r>
            <w:r>
              <w:rPr>
                <w:spacing w:val="-4"/>
                <w:sz w:val="20"/>
              </w:rPr>
              <w:t> </w:t>
            </w:r>
            <w:r>
              <w:rPr>
                <w:sz w:val="20"/>
              </w:rPr>
              <w:t>all</w:t>
            </w:r>
            <w:r>
              <w:rPr>
                <w:spacing w:val="-4"/>
                <w:sz w:val="20"/>
              </w:rPr>
              <w:t> </w:t>
            </w:r>
            <w:r>
              <w:rPr>
                <w:sz w:val="20"/>
              </w:rPr>
              <w:t>relevant</w:t>
            </w:r>
            <w:r>
              <w:rPr>
                <w:spacing w:val="-4"/>
                <w:sz w:val="20"/>
              </w:rPr>
              <w:t> </w:t>
            </w:r>
            <w:r>
              <w:rPr>
                <w:sz w:val="20"/>
              </w:rPr>
              <w:t>data</w:t>
            </w:r>
            <w:r>
              <w:rPr>
                <w:spacing w:val="-4"/>
                <w:sz w:val="20"/>
              </w:rPr>
              <w:t> </w:t>
            </w:r>
            <w:r>
              <w:rPr>
                <w:sz w:val="20"/>
              </w:rPr>
              <w:t>in</w:t>
            </w:r>
            <w:r>
              <w:rPr>
                <w:spacing w:val="-4"/>
                <w:sz w:val="20"/>
              </w:rPr>
              <w:t> </w:t>
            </w:r>
            <w:r>
              <w:rPr>
                <w:sz w:val="20"/>
              </w:rPr>
              <w:t>the</w:t>
            </w:r>
            <w:r>
              <w:rPr>
                <w:spacing w:val="-4"/>
                <w:sz w:val="20"/>
              </w:rPr>
              <w:t> </w:t>
            </w:r>
            <w:r>
              <w:rPr>
                <w:sz w:val="20"/>
              </w:rPr>
              <w:t>newsfeed</w:t>
            </w:r>
            <w:r>
              <w:rPr>
                <w:spacing w:val="-4"/>
                <w:sz w:val="20"/>
              </w:rPr>
              <w:t> </w:t>
            </w:r>
            <w:r>
              <w:rPr>
                <w:sz w:val="20"/>
              </w:rPr>
              <w:t>form</w:t>
            </w:r>
            <w:r>
              <w:rPr>
                <w:spacing w:val="-4"/>
                <w:sz w:val="20"/>
              </w:rPr>
              <w:t> </w:t>
            </w:r>
            <w:r>
              <w:rPr>
                <w:sz w:val="20"/>
              </w:rPr>
              <w:t>and</w:t>
            </w:r>
            <w:r>
              <w:rPr>
                <w:spacing w:val="-4"/>
                <w:sz w:val="20"/>
              </w:rPr>
              <w:t> </w:t>
            </w:r>
            <w:r>
              <w:rPr>
                <w:sz w:val="20"/>
              </w:rPr>
              <w:t>submits</w:t>
            </w:r>
            <w:r>
              <w:rPr>
                <w:spacing w:val="-4"/>
                <w:sz w:val="20"/>
              </w:rPr>
              <w:t> </w:t>
            </w:r>
            <w:r>
              <w:rPr>
                <w:sz w:val="20"/>
              </w:rPr>
              <w:t>the </w:t>
            </w:r>
            <w:r>
              <w:rPr>
                <w:spacing w:val="-2"/>
                <w:sz w:val="20"/>
              </w:rPr>
              <w:t>form.</w:t>
            </w:r>
          </w:p>
          <w:p>
            <w:pPr>
              <w:pStyle w:val="TableParagraph"/>
              <w:spacing w:before="119"/>
              <w:ind w:left="110" w:right="156"/>
              <w:rPr>
                <w:sz w:val="20"/>
              </w:rPr>
            </w:pPr>
            <w:r>
              <w:rPr>
                <w:sz w:val="20"/>
              </w:rPr>
              <w:t>If</w:t>
            </w:r>
            <w:r>
              <w:rPr>
                <w:spacing w:val="-4"/>
                <w:sz w:val="20"/>
              </w:rPr>
              <w:t> </w:t>
            </w:r>
            <w:r>
              <w:rPr>
                <w:sz w:val="20"/>
              </w:rPr>
              <w:t>the</w:t>
            </w:r>
            <w:r>
              <w:rPr>
                <w:spacing w:val="-4"/>
                <w:sz w:val="20"/>
              </w:rPr>
              <w:t> </w:t>
            </w:r>
            <w:r>
              <w:rPr>
                <w:sz w:val="20"/>
              </w:rPr>
              <w:t>newsfeed</w:t>
            </w:r>
            <w:r>
              <w:rPr>
                <w:spacing w:val="-5"/>
                <w:sz w:val="20"/>
              </w:rPr>
              <w:t> </w:t>
            </w:r>
            <w:r>
              <w:rPr>
                <w:sz w:val="20"/>
              </w:rPr>
              <w:t>is</w:t>
            </w:r>
            <w:r>
              <w:rPr>
                <w:spacing w:val="-5"/>
                <w:sz w:val="20"/>
              </w:rPr>
              <w:t> </w:t>
            </w:r>
            <w:r>
              <w:rPr>
                <w:sz w:val="20"/>
              </w:rPr>
              <w:t>rejected</w:t>
            </w:r>
            <w:r>
              <w:rPr>
                <w:spacing w:val="-5"/>
                <w:sz w:val="20"/>
              </w:rPr>
              <w:t> </w:t>
            </w:r>
            <w:r>
              <w:rPr>
                <w:sz w:val="20"/>
              </w:rPr>
              <w:t>by</w:t>
            </w:r>
            <w:r>
              <w:rPr>
                <w:spacing w:val="-5"/>
                <w:sz w:val="20"/>
              </w:rPr>
              <w:t> </w:t>
            </w:r>
            <w:r>
              <w:rPr>
                <w:sz w:val="20"/>
              </w:rPr>
              <w:t>the</w:t>
            </w:r>
            <w:r>
              <w:rPr>
                <w:spacing w:val="-5"/>
                <w:sz w:val="20"/>
              </w:rPr>
              <w:t> </w:t>
            </w:r>
            <w:r>
              <w:rPr>
                <w:sz w:val="20"/>
              </w:rPr>
              <w:t>Superuser,</w:t>
            </w:r>
            <w:r>
              <w:rPr>
                <w:spacing w:val="-5"/>
                <w:sz w:val="20"/>
              </w:rPr>
              <w:t> </w:t>
            </w:r>
            <w:r>
              <w:rPr>
                <w:sz w:val="20"/>
              </w:rPr>
              <w:t>reviews</w:t>
            </w:r>
            <w:r>
              <w:rPr>
                <w:spacing w:val="-5"/>
                <w:sz w:val="20"/>
              </w:rPr>
              <w:t> </w:t>
            </w:r>
            <w:r>
              <w:rPr>
                <w:sz w:val="20"/>
              </w:rPr>
              <w:t>reasons</w:t>
            </w:r>
            <w:r>
              <w:rPr>
                <w:spacing w:val="-5"/>
                <w:sz w:val="20"/>
              </w:rPr>
              <w:t> </w:t>
            </w:r>
            <w:r>
              <w:rPr>
                <w:sz w:val="20"/>
              </w:rPr>
              <w:t>and re-submits, as appropriate.</w:t>
            </w:r>
          </w:p>
        </w:tc>
        <w:tc>
          <w:tcPr>
            <w:tcW w:w="1810" w:type="dxa"/>
          </w:tcPr>
          <w:p>
            <w:pPr>
              <w:pStyle w:val="TableParagraph"/>
              <w:rPr>
                <w:rFonts w:ascii="Times New Roman"/>
                <w:sz w:val="18"/>
              </w:rPr>
            </w:pPr>
          </w:p>
        </w:tc>
      </w:tr>
      <w:tr>
        <w:trPr>
          <w:trHeight w:val="1448" w:hRule="atLeast"/>
        </w:trPr>
        <w:tc>
          <w:tcPr>
            <w:tcW w:w="797" w:type="dxa"/>
            <w:tcBorders>
              <w:bottom w:val="nil"/>
            </w:tcBorders>
          </w:tcPr>
          <w:p>
            <w:pPr>
              <w:pStyle w:val="TableParagraph"/>
              <w:spacing w:before="47"/>
              <w:ind w:right="226"/>
              <w:jc w:val="right"/>
              <w:rPr>
                <w:b/>
                <w:sz w:val="20"/>
              </w:rPr>
            </w:pPr>
            <w:r>
              <w:rPr>
                <w:b/>
                <w:spacing w:val="-2"/>
                <w:sz w:val="20"/>
              </w:rPr>
              <w:t>6.7.4</w:t>
            </w:r>
          </w:p>
        </w:tc>
        <w:tc>
          <w:tcPr>
            <w:tcW w:w="1339" w:type="dxa"/>
            <w:tcBorders>
              <w:bottom w:val="nil"/>
            </w:tcBorders>
          </w:tcPr>
          <w:p>
            <w:pPr>
              <w:pStyle w:val="TableParagraph"/>
              <w:spacing w:before="47"/>
              <w:ind w:left="110"/>
              <w:rPr>
                <w:sz w:val="20"/>
              </w:rPr>
            </w:pPr>
            <w:r>
              <w:rPr>
                <w:spacing w:val="-5"/>
                <w:sz w:val="20"/>
              </w:rPr>
              <w:t>SU</w:t>
            </w:r>
          </w:p>
        </w:tc>
        <w:tc>
          <w:tcPr>
            <w:tcW w:w="6120" w:type="dxa"/>
            <w:tcBorders>
              <w:bottom w:val="nil"/>
            </w:tcBorders>
          </w:tcPr>
          <w:p>
            <w:pPr>
              <w:pStyle w:val="TableParagraph"/>
              <w:ind w:left="110"/>
              <w:rPr>
                <w:sz w:val="20"/>
              </w:rPr>
            </w:pPr>
            <w:r>
              <w:rPr>
                <w:sz w:val="20"/>
              </w:rPr>
              <w:t>Reviews</w:t>
            </w:r>
            <w:r>
              <w:rPr>
                <w:spacing w:val="-4"/>
                <w:sz w:val="20"/>
              </w:rPr>
              <w:t> </w:t>
            </w:r>
            <w:r>
              <w:rPr>
                <w:sz w:val="20"/>
              </w:rPr>
              <w:t>the</w:t>
            </w:r>
            <w:r>
              <w:rPr>
                <w:spacing w:val="-4"/>
                <w:sz w:val="20"/>
              </w:rPr>
              <w:t> </w:t>
            </w:r>
            <w:r>
              <w:rPr>
                <w:sz w:val="20"/>
              </w:rPr>
              <w:t>newsfeed,</w:t>
            </w:r>
            <w:r>
              <w:rPr>
                <w:spacing w:val="-4"/>
                <w:sz w:val="20"/>
              </w:rPr>
              <w:t> </w:t>
            </w:r>
            <w:r>
              <w:rPr>
                <w:sz w:val="20"/>
              </w:rPr>
              <w:t>makes</w:t>
            </w:r>
            <w:r>
              <w:rPr>
                <w:spacing w:val="-4"/>
                <w:sz w:val="20"/>
              </w:rPr>
              <w:t> </w:t>
            </w:r>
            <w:r>
              <w:rPr>
                <w:sz w:val="20"/>
              </w:rPr>
              <w:t>any</w:t>
            </w:r>
            <w:r>
              <w:rPr>
                <w:spacing w:val="-4"/>
                <w:sz w:val="20"/>
              </w:rPr>
              <w:t> </w:t>
            </w:r>
            <w:r>
              <w:rPr>
                <w:sz w:val="20"/>
              </w:rPr>
              <w:t>minor</w:t>
            </w:r>
            <w:r>
              <w:rPr>
                <w:spacing w:val="-4"/>
                <w:sz w:val="20"/>
              </w:rPr>
              <w:t> </w:t>
            </w:r>
            <w:r>
              <w:rPr>
                <w:sz w:val="20"/>
              </w:rPr>
              <w:t>edits</w:t>
            </w:r>
            <w:r>
              <w:rPr>
                <w:spacing w:val="-4"/>
                <w:sz w:val="20"/>
              </w:rPr>
              <w:t> </w:t>
            </w:r>
            <w:r>
              <w:rPr>
                <w:sz w:val="20"/>
              </w:rPr>
              <w:t>as</w:t>
            </w:r>
            <w:r>
              <w:rPr>
                <w:spacing w:val="-4"/>
                <w:sz w:val="20"/>
              </w:rPr>
              <w:t> </w:t>
            </w:r>
            <w:r>
              <w:rPr>
                <w:sz w:val="20"/>
              </w:rPr>
              <w:t>required</w:t>
            </w:r>
            <w:r>
              <w:rPr>
                <w:spacing w:val="-4"/>
                <w:sz w:val="20"/>
              </w:rPr>
              <w:t> </w:t>
            </w:r>
            <w:r>
              <w:rPr>
                <w:sz w:val="20"/>
              </w:rPr>
              <w:t>for</w:t>
            </w:r>
            <w:r>
              <w:rPr>
                <w:spacing w:val="-4"/>
                <w:sz w:val="20"/>
              </w:rPr>
              <w:t> </w:t>
            </w:r>
            <w:r>
              <w:rPr>
                <w:sz w:val="20"/>
              </w:rPr>
              <w:t>a global audience without changing the context of the data, then approves or rejects (with reason).</w:t>
            </w:r>
          </w:p>
          <w:p>
            <w:pPr>
              <w:pStyle w:val="TableParagraph"/>
              <w:rPr>
                <w:b/>
                <w:sz w:val="22"/>
              </w:rPr>
            </w:pPr>
          </w:p>
          <w:p>
            <w:pPr>
              <w:pStyle w:val="TableParagraph"/>
              <w:spacing w:before="6"/>
              <w:rPr>
                <w:b/>
                <w:sz w:val="18"/>
              </w:rPr>
            </w:pPr>
          </w:p>
          <w:p>
            <w:pPr>
              <w:pStyle w:val="TableParagraph"/>
              <w:ind w:left="110"/>
              <w:rPr>
                <w:b/>
                <w:sz w:val="20"/>
              </w:rPr>
            </w:pPr>
            <w:r>
              <w:rPr>
                <w:b/>
                <w:spacing w:val="-2"/>
                <w:sz w:val="20"/>
              </w:rPr>
              <w:t>Notes:</w:t>
            </w:r>
          </w:p>
        </w:tc>
        <w:tc>
          <w:tcPr>
            <w:tcW w:w="1810" w:type="dxa"/>
            <w:tcBorders>
              <w:bottom w:val="nil"/>
            </w:tcBorders>
          </w:tcPr>
          <w:p>
            <w:pPr>
              <w:pStyle w:val="TableParagraph"/>
              <w:spacing w:before="42"/>
              <w:ind w:left="110" w:right="141"/>
              <w:rPr>
                <w:sz w:val="20"/>
              </w:rPr>
            </w:pPr>
            <w:r>
              <w:rPr>
                <w:sz w:val="20"/>
              </w:rPr>
              <w:t>As soon as possible when task</w:t>
            </w:r>
            <w:r>
              <w:rPr>
                <w:spacing w:val="-14"/>
                <w:sz w:val="20"/>
              </w:rPr>
              <w:t> </w:t>
            </w:r>
            <w:r>
              <w:rPr>
                <w:sz w:val="20"/>
              </w:rPr>
              <w:t>is</w:t>
            </w:r>
            <w:r>
              <w:rPr>
                <w:spacing w:val="-14"/>
                <w:sz w:val="20"/>
              </w:rPr>
              <w:t> </w:t>
            </w:r>
            <w:r>
              <w:rPr>
                <w:sz w:val="20"/>
              </w:rPr>
              <w:t>received, ideally</w:t>
            </w:r>
            <w:r>
              <w:rPr>
                <w:spacing w:val="-6"/>
                <w:sz w:val="20"/>
              </w:rPr>
              <w:t> </w:t>
            </w:r>
            <w:r>
              <w:rPr>
                <w:sz w:val="20"/>
              </w:rPr>
              <w:t>within</w:t>
            </w:r>
            <w:r>
              <w:rPr>
                <w:spacing w:val="-6"/>
                <w:sz w:val="20"/>
              </w:rPr>
              <w:t> </w:t>
            </w:r>
            <w:r>
              <w:rPr>
                <w:sz w:val="20"/>
              </w:rPr>
              <w:t>48 </w:t>
            </w:r>
            <w:r>
              <w:rPr>
                <w:spacing w:val="-2"/>
                <w:sz w:val="20"/>
              </w:rPr>
              <w:t>hours</w:t>
            </w:r>
          </w:p>
        </w:tc>
      </w:tr>
      <w:tr>
        <w:trPr>
          <w:trHeight w:val="825" w:hRule="atLeast"/>
        </w:trPr>
        <w:tc>
          <w:tcPr>
            <w:tcW w:w="797" w:type="dxa"/>
            <w:tcBorders>
              <w:top w:val="nil"/>
              <w:bottom w:val="nil"/>
            </w:tcBorders>
          </w:tcPr>
          <w:p>
            <w:pPr>
              <w:pStyle w:val="TableParagraph"/>
              <w:rPr>
                <w:rFonts w:ascii="Times New Roman"/>
                <w:sz w:val="18"/>
              </w:rPr>
            </w:pPr>
          </w:p>
        </w:tc>
        <w:tc>
          <w:tcPr>
            <w:tcW w:w="1339" w:type="dxa"/>
            <w:tcBorders>
              <w:top w:val="nil"/>
              <w:bottom w:val="nil"/>
            </w:tcBorders>
          </w:tcPr>
          <w:p>
            <w:pPr>
              <w:pStyle w:val="TableParagraph"/>
              <w:rPr>
                <w:rFonts w:ascii="Times New Roman"/>
                <w:sz w:val="18"/>
              </w:rPr>
            </w:pPr>
          </w:p>
        </w:tc>
        <w:tc>
          <w:tcPr>
            <w:tcW w:w="6120" w:type="dxa"/>
            <w:tcBorders>
              <w:top w:val="nil"/>
              <w:bottom w:val="nil"/>
            </w:tcBorders>
          </w:tcPr>
          <w:p>
            <w:pPr>
              <w:pStyle w:val="TableParagraph"/>
              <w:numPr>
                <w:ilvl w:val="0"/>
                <w:numId w:val="15"/>
              </w:numPr>
              <w:tabs>
                <w:tab w:pos="470" w:val="left" w:leader="none"/>
                <w:tab w:pos="471" w:val="left" w:leader="none"/>
              </w:tabs>
              <w:spacing w:line="240" w:lineRule="auto" w:before="63" w:after="0"/>
              <w:ind w:left="470" w:right="138" w:hanging="360"/>
              <w:jc w:val="left"/>
              <w:rPr>
                <w:sz w:val="20"/>
              </w:rPr>
            </w:pPr>
            <w:r>
              <w:rPr>
                <w:sz w:val="20"/>
              </w:rPr>
              <w:t>Approval triggers a newsfeed push to all RID user email addresses,</w:t>
            </w:r>
            <w:r>
              <w:rPr>
                <w:spacing w:val="-6"/>
                <w:sz w:val="20"/>
              </w:rPr>
              <w:t> </w:t>
            </w:r>
            <w:r>
              <w:rPr>
                <w:sz w:val="20"/>
              </w:rPr>
              <w:t>unless</w:t>
            </w:r>
            <w:r>
              <w:rPr>
                <w:spacing w:val="-6"/>
                <w:sz w:val="20"/>
              </w:rPr>
              <w:t> </w:t>
            </w:r>
            <w:r>
              <w:rPr>
                <w:sz w:val="20"/>
              </w:rPr>
              <w:t>the</w:t>
            </w:r>
            <w:r>
              <w:rPr>
                <w:spacing w:val="-6"/>
                <w:sz w:val="20"/>
              </w:rPr>
              <w:t> </w:t>
            </w:r>
            <w:r>
              <w:rPr>
                <w:sz w:val="20"/>
              </w:rPr>
              <w:t>RID</w:t>
            </w:r>
            <w:r>
              <w:rPr>
                <w:spacing w:val="-6"/>
                <w:sz w:val="20"/>
              </w:rPr>
              <w:t> </w:t>
            </w:r>
            <w:r>
              <w:rPr>
                <w:sz w:val="20"/>
              </w:rPr>
              <w:t>user</w:t>
            </w:r>
            <w:r>
              <w:rPr>
                <w:spacing w:val="-6"/>
                <w:sz w:val="20"/>
              </w:rPr>
              <w:t> </w:t>
            </w:r>
            <w:r>
              <w:rPr>
                <w:sz w:val="20"/>
              </w:rPr>
              <w:t>unsubscribed</w:t>
            </w:r>
            <w:r>
              <w:rPr>
                <w:spacing w:val="-6"/>
                <w:sz w:val="20"/>
              </w:rPr>
              <w:t> </w:t>
            </w:r>
            <w:r>
              <w:rPr>
                <w:sz w:val="20"/>
              </w:rPr>
              <w:t>to</w:t>
            </w:r>
            <w:r>
              <w:rPr>
                <w:spacing w:val="-6"/>
                <w:sz w:val="20"/>
              </w:rPr>
              <w:t> </w:t>
            </w:r>
            <w:r>
              <w:rPr>
                <w:sz w:val="20"/>
              </w:rPr>
              <w:t>the</w:t>
            </w:r>
            <w:r>
              <w:rPr>
                <w:spacing w:val="-6"/>
                <w:sz w:val="20"/>
              </w:rPr>
              <w:t> </w:t>
            </w:r>
            <w:r>
              <w:rPr>
                <w:sz w:val="20"/>
              </w:rPr>
              <w:t>newsfeed </w:t>
            </w:r>
            <w:r>
              <w:rPr>
                <w:spacing w:val="-2"/>
                <w:sz w:val="20"/>
              </w:rPr>
              <w:t>alerts.</w:t>
            </w:r>
          </w:p>
        </w:tc>
        <w:tc>
          <w:tcPr>
            <w:tcW w:w="1810" w:type="dxa"/>
            <w:tcBorders>
              <w:top w:val="nil"/>
              <w:bottom w:val="nil"/>
            </w:tcBorders>
          </w:tcPr>
          <w:p>
            <w:pPr>
              <w:pStyle w:val="TableParagraph"/>
              <w:rPr>
                <w:rFonts w:ascii="Times New Roman"/>
                <w:sz w:val="18"/>
              </w:rPr>
            </w:pPr>
          </w:p>
        </w:tc>
      </w:tr>
      <w:tr>
        <w:trPr>
          <w:trHeight w:val="653" w:hRule="atLeast"/>
        </w:trPr>
        <w:tc>
          <w:tcPr>
            <w:tcW w:w="797" w:type="dxa"/>
            <w:tcBorders>
              <w:top w:val="nil"/>
            </w:tcBorders>
          </w:tcPr>
          <w:p>
            <w:pPr>
              <w:pStyle w:val="TableParagraph"/>
              <w:rPr>
                <w:rFonts w:ascii="Times New Roman"/>
                <w:sz w:val="18"/>
              </w:rPr>
            </w:pPr>
          </w:p>
        </w:tc>
        <w:tc>
          <w:tcPr>
            <w:tcW w:w="1339" w:type="dxa"/>
            <w:tcBorders>
              <w:top w:val="nil"/>
            </w:tcBorders>
          </w:tcPr>
          <w:p>
            <w:pPr>
              <w:pStyle w:val="TableParagraph"/>
              <w:rPr>
                <w:rFonts w:ascii="Times New Roman"/>
                <w:sz w:val="18"/>
              </w:rPr>
            </w:pPr>
          </w:p>
        </w:tc>
        <w:tc>
          <w:tcPr>
            <w:tcW w:w="6120" w:type="dxa"/>
            <w:tcBorders>
              <w:top w:val="nil"/>
            </w:tcBorders>
          </w:tcPr>
          <w:p>
            <w:pPr>
              <w:pStyle w:val="TableParagraph"/>
              <w:numPr>
                <w:ilvl w:val="0"/>
                <w:numId w:val="16"/>
              </w:numPr>
              <w:tabs>
                <w:tab w:pos="470" w:val="left" w:leader="none"/>
                <w:tab w:pos="471" w:val="left" w:leader="none"/>
              </w:tabs>
              <w:spacing w:line="240" w:lineRule="auto" w:before="59" w:after="0"/>
              <w:ind w:left="470" w:right="323" w:hanging="360"/>
              <w:jc w:val="left"/>
              <w:rPr>
                <w:sz w:val="20"/>
              </w:rPr>
            </w:pPr>
            <w:r>
              <w:rPr>
                <w:sz w:val="20"/>
              </w:rPr>
              <w:t>Rejection</w:t>
            </w:r>
            <w:r>
              <w:rPr>
                <w:spacing w:val="-4"/>
                <w:sz w:val="20"/>
              </w:rPr>
              <w:t> </w:t>
            </w:r>
            <w:r>
              <w:rPr>
                <w:sz w:val="20"/>
              </w:rPr>
              <w:t>triggers</w:t>
            </w:r>
            <w:r>
              <w:rPr>
                <w:spacing w:val="-4"/>
                <w:sz w:val="20"/>
              </w:rPr>
              <w:t> </w:t>
            </w:r>
            <w:r>
              <w:rPr>
                <w:sz w:val="20"/>
              </w:rPr>
              <w:t>a</w:t>
            </w:r>
            <w:r>
              <w:rPr>
                <w:spacing w:val="-4"/>
                <w:sz w:val="20"/>
              </w:rPr>
              <w:t> </w:t>
            </w:r>
            <w:r>
              <w:rPr>
                <w:sz w:val="20"/>
              </w:rPr>
              <w:t>task</w:t>
            </w:r>
            <w:r>
              <w:rPr>
                <w:spacing w:val="-7"/>
                <w:sz w:val="20"/>
              </w:rPr>
              <w:t> </w:t>
            </w:r>
            <w:r>
              <w:rPr>
                <w:sz w:val="20"/>
              </w:rPr>
              <w:t>for</w:t>
            </w:r>
            <w:r>
              <w:rPr>
                <w:spacing w:val="-4"/>
                <w:sz w:val="20"/>
              </w:rPr>
              <w:t> </w:t>
            </w:r>
            <w:r>
              <w:rPr>
                <w:sz w:val="20"/>
              </w:rPr>
              <w:t>the</w:t>
            </w:r>
            <w:r>
              <w:rPr>
                <w:spacing w:val="-4"/>
                <w:sz w:val="20"/>
              </w:rPr>
              <w:t> </w:t>
            </w:r>
            <w:r>
              <w:rPr>
                <w:sz w:val="20"/>
              </w:rPr>
              <w:t>Content</w:t>
            </w:r>
            <w:r>
              <w:rPr>
                <w:spacing w:val="-4"/>
                <w:sz w:val="20"/>
              </w:rPr>
              <w:t> </w:t>
            </w:r>
            <w:r>
              <w:rPr>
                <w:sz w:val="20"/>
              </w:rPr>
              <w:t>Owner</w:t>
            </w:r>
            <w:r>
              <w:rPr>
                <w:spacing w:val="-4"/>
                <w:sz w:val="20"/>
              </w:rPr>
              <w:t> </w:t>
            </w:r>
            <w:r>
              <w:rPr>
                <w:sz w:val="20"/>
              </w:rPr>
              <w:t>to</w:t>
            </w:r>
            <w:r>
              <w:rPr>
                <w:spacing w:val="-4"/>
                <w:sz w:val="20"/>
              </w:rPr>
              <w:t> </w:t>
            </w:r>
            <w:r>
              <w:rPr>
                <w:sz w:val="20"/>
              </w:rPr>
              <w:t>revise</w:t>
            </w:r>
            <w:r>
              <w:rPr>
                <w:spacing w:val="-4"/>
                <w:sz w:val="20"/>
              </w:rPr>
              <w:t> </w:t>
            </w:r>
            <w:r>
              <w:rPr>
                <w:sz w:val="20"/>
              </w:rPr>
              <w:t>the </w:t>
            </w:r>
            <w:r>
              <w:rPr>
                <w:spacing w:val="-2"/>
                <w:sz w:val="20"/>
              </w:rPr>
              <w:t>content.</w:t>
            </w:r>
          </w:p>
        </w:tc>
        <w:tc>
          <w:tcPr>
            <w:tcW w:w="1810" w:type="dxa"/>
            <w:tcBorders>
              <w:top w:val="nil"/>
            </w:tcBorders>
          </w:tcPr>
          <w:p>
            <w:pPr>
              <w:pStyle w:val="TableParagraph"/>
              <w:rPr>
                <w:rFonts w:ascii="Times New Roman"/>
                <w:sz w:val="18"/>
              </w:rPr>
            </w:pPr>
          </w:p>
        </w:tc>
      </w:tr>
    </w:tbl>
    <w:p>
      <w:pPr>
        <w:pStyle w:val="BodyText"/>
        <w:spacing w:before="5"/>
        <w:rPr>
          <w:b/>
          <w:sz w:val="12"/>
        </w:rPr>
      </w:pPr>
    </w:p>
    <w:p>
      <w:pPr>
        <w:pStyle w:val="ListParagraph"/>
        <w:numPr>
          <w:ilvl w:val="1"/>
          <w:numId w:val="4"/>
        </w:numPr>
        <w:tabs>
          <w:tab w:pos="1979" w:val="left" w:leader="none"/>
          <w:tab w:pos="1980" w:val="left" w:leader="none"/>
        </w:tabs>
        <w:spacing w:line="240" w:lineRule="auto" w:before="94" w:after="0"/>
        <w:ind w:left="1980" w:right="0" w:hanging="720"/>
        <w:jc w:val="left"/>
        <w:rPr>
          <w:b/>
          <w:sz w:val="22"/>
        </w:rPr>
      </w:pPr>
      <w:bookmarkStart w:name="Validation Process" w:id="14"/>
      <w:bookmarkEnd w:id="14"/>
      <w:r>
        <w:rPr>
          <w:b/>
          <w:sz w:val="22"/>
        </w:rPr>
        <w:t>Validatio</w:t>
      </w:r>
      <w:r>
        <w:rPr>
          <w:b/>
          <w:sz w:val="22"/>
        </w:rPr>
        <w:t>n</w:t>
      </w:r>
      <w:r>
        <w:rPr>
          <w:b/>
          <w:spacing w:val="-9"/>
          <w:sz w:val="22"/>
        </w:rPr>
        <w:t> </w:t>
      </w:r>
      <w:r>
        <w:rPr>
          <w:b/>
          <w:spacing w:val="-2"/>
          <w:sz w:val="22"/>
        </w:rPr>
        <w:t>Process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120"/>
        <w:gridCol w:w="1810"/>
      </w:tblGrid>
      <w:tr>
        <w:trPr>
          <w:trHeight w:val="350"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339" w:type="dxa"/>
            <w:shd w:val="clear" w:color="auto" w:fill="D9D9D9"/>
          </w:tcPr>
          <w:p>
            <w:pPr>
              <w:pStyle w:val="TableParagraph"/>
              <w:spacing w:before="38"/>
              <w:ind w:left="110"/>
              <w:rPr>
                <w:b/>
                <w:sz w:val="20"/>
              </w:rPr>
            </w:pPr>
            <w:r>
              <w:rPr>
                <w:b/>
                <w:spacing w:val="-4"/>
                <w:sz w:val="20"/>
              </w:rPr>
              <w:t>Who:</w:t>
            </w:r>
          </w:p>
        </w:tc>
        <w:tc>
          <w:tcPr>
            <w:tcW w:w="6120" w:type="dxa"/>
            <w:shd w:val="clear" w:color="auto" w:fill="D9D9D9"/>
          </w:tcPr>
          <w:p>
            <w:pPr>
              <w:pStyle w:val="TableParagraph"/>
              <w:spacing w:line="225" w:lineRule="exact"/>
              <w:ind w:left="110"/>
              <w:rPr>
                <w:b/>
                <w:sz w:val="20"/>
              </w:rPr>
            </w:pPr>
            <w:r>
              <w:rPr>
                <w:b/>
                <w:spacing w:val="-2"/>
                <w:sz w:val="20"/>
              </w:rPr>
              <w:t>Step:</w:t>
            </w:r>
          </w:p>
        </w:tc>
        <w:tc>
          <w:tcPr>
            <w:tcW w:w="1810" w:type="dxa"/>
            <w:shd w:val="clear" w:color="auto" w:fill="D9D9D9"/>
          </w:tcPr>
          <w:p>
            <w:pPr>
              <w:pStyle w:val="TableParagraph"/>
              <w:spacing w:before="38"/>
              <w:ind w:left="110"/>
              <w:rPr>
                <w:b/>
                <w:sz w:val="20"/>
              </w:rPr>
            </w:pPr>
            <w:r>
              <w:rPr>
                <w:b/>
                <w:spacing w:val="-2"/>
                <w:sz w:val="20"/>
              </w:rPr>
              <w:t>When:</w:t>
            </w:r>
          </w:p>
        </w:tc>
      </w:tr>
      <w:tr>
        <w:trPr>
          <w:trHeight w:val="1852" w:hRule="atLeast"/>
        </w:trPr>
        <w:tc>
          <w:tcPr>
            <w:tcW w:w="797" w:type="dxa"/>
          </w:tcPr>
          <w:p>
            <w:pPr>
              <w:pStyle w:val="TableParagraph"/>
              <w:spacing w:before="42"/>
              <w:ind w:right="226"/>
              <w:jc w:val="right"/>
              <w:rPr>
                <w:b/>
                <w:sz w:val="20"/>
              </w:rPr>
            </w:pPr>
            <w:r>
              <w:rPr>
                <w:b/>
                <w:spacing w:val="-2"/>
                <w:sz w:val="20"/>
              </w:rPr>
              <w:t>6.8.1</w:t>
            </w:r>
          </w:p>
        </w:tc>
        <w:tc>
          <w:tcPr>
            <w:tcW w:w="1339" w:type="dxa"/>
            <w:vMerge w:val="restart"/>
          </w:tcPr>
          <w:p>
            <w:pPr>
              <w:pStyle w:val="TableParagraph"/>
              <w:spacing w:before="42"/>
              <w:ind w:left="110"/>
              <w:rPr>
                <w:sz w:val="20"/>
              </w:rPr>
            </w:pPr>
            <w:r>
              <w:rPr>
                <w:spacing w:val="-5"/>
                <w:sz w:val="20"/>
              </w:rPr>
              <w:t>CO</w:t>
            </w:r>
          </w:p>
        </w:tc>
        <w:tc>
          <w:tcPr>
            <w:tcW w:w="6120" w:type="dxa"/>
          </w:tcPr>
          <w:p>
            <w:pPr>
              <w:pStyle w:val="TableParagraph"/>
              <w:spacing w:line="229" w:lineRule="exact"/>
              <w:ind w:left="110"/>
              <w:rPr>
                <w:sz w:val="20"/>
              </w:rPr>
            </w:pPr>
            <w:r>
              <w:rPr>
                <w:sz w:val="20"/>
              </w:rPr>
              <w:t>Validates</w:t>
            </w:r>
            <w:r>
              <w:rPr>
                <w:spacing w:val="-6"/>
                <w:sz w:val="20"/>
              </w:rPr>
              <w:t> </w:t>
            </w:r>
            <w:r>
              <w:rPr>
                <w:sz w:val="20"/>
              </w:rPr>
              <w:t>all</w:t>
            </w:r>
            <w:r>
              <w:rPr>
                <w:spacing w:val="-6"/>
                <w:sz w:val="20"/>
              </w:rPr>
              <w:t> </w:t>
            </w:r>
            <w:r>
              <w:rPr>
                <w:sz w:val="20"/>
              </w:rPr>
              <w:t>initial</w:t>
            </w:r>
            <w:r>
              <w:rPr>
                <w:spacing w:val="-6"/>
                <w:sz w:val="20"/>
              </w:rPr>
              <w:t> </w:t>
            </w:r>
            <w:r>
              <w:rPr>
                <w:sz w:val="20"/>
              </w:rPr>
              <w:t>content</w:t>
            </w:r>
            <w:r>
              <w:rPr>
                <w:spacing w:val="-6"/>
                <w:sz w:val="20"/>
              </w:rPr>
              <w:t> </w:t>
            </w:r>
            <w:r>
              <w:rPr>
                <w:sz w:val="20"/>
              </w:rPr>
              <w:t>entered</w:t>
            </w:r>
            <w:r>
              <w:rPr>
                <w:spacing w:val="-6"/>
                <w:sz w:val="20"/>
              </w:rPr>
              <w:t> </w:t>
            </w:r>
            <w:r>
              <w:rPr>
                <w:sz w:val="20"/>
              </w:rPr>
              <w:t>in</w:t>
            </w:r>
            <w:r>
              <w:rPr>
                <w:spacing w:val="-5"/>
                <w:sz w:val="20"/>
              </w:rPr>
              <w:t> </w:t>
            </w:r>
            <w:r>
              <w:rPr>
                <w:spacing w:val="-4"/>
                <w:sz w:val="20"/>
              </w:rPr>
              <w:t>RID.</w:t>
            </w:r>
          </w:p>
          <w:p>
            <w:pPr>
              <w:pStyle w:val="TableParagraph"/>
              <w:spacing w:before="1"/>
              <w:rPr>
                <w:b/>
                <w:sz w:val="30"/>
              </w:rPr>
            </w:pPr>
          </w:p>
          <w:p>
            <w:pPr>
              <w:pStyle w:val="TableParagraph"/>
              <w:spacing w:line="242" w:lineRule="auto"/>
              <w:ind w:left="110" w:right="52"/>
              <w:rPr>
                <w:sz w:val="20"/>
              </w:rPr>
            </w:pPr>
            <w:r>
              <w:rPr>
                <w:b/>
                <w:sz w:val="20"/>
              </w:rPr>
              <w:t>Note: </w:t>
            </w:r>
            <w:r>
              <w:rPr>
                <w:sz w:val="20"/>
              </w:rPr>
              <w:t>This baseline validation starts a process to track validations on a six-monthly basis thereafter, with automated tasks generated in the system when validation is due (issued 30 days before due date).</w:t>
            </w:r>
            <w:r>
              <w:rPr>
                <w:spacing w:val="-9"/>
                <w:sz w:val="20"/>
              </w:rPr>
              <w:t> </w:t>
            </w:r>
            <w:r>
              <w:rPr>
                <w:sz w:val="20"/>
              </w:rPr>
              <w:t>When</w:t>
            </w:r>
            <w:r>
              <w:rPr>
                <w:spacing w:val="-11"/>
                <w:sz w:val="20"/>
              </w:rPr>
              <w:t> </w:t>
            </w:r>
            <w:r>
              <w:rPr>
                <w:sz w:val="20"/>
              </w:rPr>
              <w:t>validation</w:t>
            </w:r>
            <w:r>
              <w:rPr>
                <w:spacing w:val="-5"/>
                <w:sz w:val="20"/>
              </w:rPr>
              <w:t> </w:t>
            </w:r>
            <w:r>
              <w:rPr>
                <w:sz w:val="20"/>
              </w:rPr>
              <w:t>tasks</w:t>
            </w:r>
            <w:r>
              <w:rPr>
                <w:spacing w:val="-5"/>
                <w:sz w:val="20"/>
              </w:rPr>
              <w:t> </w:t>
            </w:r>
            <w:r>
              <w:rPr>
                <w:sz w:val="20"/>
              </w:rPr>
              <w:t>are</w:t>
            </w:r>
            <w:r>
              <w:rPr>
                <w:spacing w:val="-5"/>
                <w:sz w:val="20"/>
              </w:rPr>
              <w:t> </w:t>
            </w:r>
            <w:r>
              <w:rPr>
                <w:sz w:val="20"/>
              </w:rPr>
              <w:t>auto-generated</w:t>
            </w:r>
            <w:r>
              <w:rPr>
                <w:spacing w:val="-5"/>
                <w:sz w:val="20"/>
              </w:rPr>
              <w:t> </w:t>
            </w:r>
            <w:r>
              <w:rPr>
                <w:sz w:val="20"/>
              </w:rPr>
              <w:t>the</w:t>
            </w:r>
            <w:r>
              <w:rPr>
                <w:spacing w:val="-5"/>
                <w:sz w:val="20"/>
              </w:rPr>
              <w:t> </w:t>
            </w:r>
            <w:r>
              <w:rPr>
                <w:sz w:val="20"/>
              </w:rPr>
              <w:t>process</w:t>
            </w:r>
            <w:r>
              <w:rPr>
                <w:spacing w:val="-5"/>
                <w:sz w:val="20"/>
              </w:rPr>
              <w:t> </w:t>
            </w:r>
            <w:r>
              <w:rPr>
                <w:sz w:val="20"/>
              </w:rPr>
              <w:t>starts with step 6.8.2.</w:t>
            </w:r>
          </w:p>
        </w:tc>
        <w:tc>
          <w:tcPr>
            <w:tcW w:w="1810" w:type="dxa"/>
            <w:vMerge w:val="restart"/>
          </w:tcPr>
          <w:p>
            <w:pPr>
              <w:pStyle w:val="TableParagraph"/>
              <w:spacing w:before="38"/>
              <w:ind w:left="110" w:right="141"/>
              <w:rPr>
                <w:sz w:val="20"/>
              </w:rPr>
            </w:pPr>
            <w:r>
              <w:rPr>
                <w:sz w:val="20"/>
              </w:rPr>
              <w:t>As soon as possible upon review of initial data. Once </w:t>
            </w:r>
            <w:r>
              <w:rPr>
                <w:spacing w:val="-2"/>
                <w:sz w:val="20"/>
              </w:rPr>
              <w:t>baseline </w:t>
            </w:r>
            <w:r>
              <w:rPr>
                <w:sz w:val="20"/>
              </w:rPr>
              <w:t>validation is set, completes</w:t>
            </w:r>
            <w:r>
              <w:rPr>
                <w:spacing w:val="-14"/>
                <w:sz w:val="20"/>
              </w:rPr>
              <w:t> </w:t>
            </w:r>
            <w:r>
              <w:rPr>
                <w:sz w:val="20"/>
              </w:rPr>
              <w:t>within every 6 months </w:t>
            </w:r>
            <w:r>
              <w:rPr>
                <w:spacing w:val="-2"/>
                <w:sz w:val="20"/>
              </w:rPr>
              <w:t>thereafter</w:t>
            </w:r>
          </w:p>
        </w:tc>
      </w:tr>
      <w:tr>
        <w:trPr>
          <w:trHeight w:val="350" w:hRule="atLeast"/>
        </w:trPr>
        <w:tc>
          <w:tcPr>
            <w:tcW w:w="797" w:type="dxa"/>
          </w:tcPr>
          <w:p>
            <w:pPr>
              <w:pStyle w:val="TableParagraph"/>
              <w:spacing w:before="42"/>
              <w:ind w:right="226"/>
              <w:jc w:val="right"/>
              <w:rPr>
                <w:b/>
                <w:sz w:val="20"/>
              </w:rPr>
            </w:pPr>
            <w:r>
              <w:rPr>
                <w:b/>
                <w:spacing w:val="-2"/>
                <w:sz w:val="20"/>
              </w:rPr>
              <w:t>6.8.2</w:t>
            </w:r>
          </w:p>
        </w:tc>
        <w:tc>
          <w:tcPr>
            <w:tcW w:w="1339" w:type="dxa"/>
            <w:vMerge/>
            <w:tcBorders>
              <w:top w:val="nil"/>
            </w:tcBorders>
          </w:tcPr>
          <w:p>
            <w:pPr>
              <w:rPr>
                <w:sz w:val="2"/>
                <w:szCs w:val="2"/>
              </w:rPr>
            </w:pPr>
          </w:p>
        </w:tc>
        <w:tc>
          <w:tcPr>
            <w:tcW w:w="6120" w:type="dxa"/>
          </w:tcPr>
          <w:p>
            <w:pPr>
              <w:pStyle w:val="TableParagraph"/>
              <w:spacing w:line="229" w:lineRule="exact"/>
              <w:ind w:left="110"/>
              <w:rPr>
                <w:sz w:val="20"/>
              </w:rPr>
            </w:pPr>
            <w:r>
              <w:rPr>
                <w:sz w:val="20"/>
              </w:rPr>
              <w:t>Accepts</w:t>
            </w:r>
            <w:r>
              <w:rPr>
                <w:spacing w:val="-6"/>
                <w:sz w:val="20"/>
              </w:rPr>
              <w:t> </w:t>
            </w:r>
            <w:r>
              <w:rPr>
                <w:sz w:val="20"/>
              </w:rPr>
              <w:t>task</w:t>
            </w:r>
            <w:r>
              <w:rPr>
                <w:spacing w:val="-6"/>
                <w:sz w:val="20"/>
              </w:rPr>
              <w:t> </w:t>
            </w:r>
            <w:r>
              <w:rPr>
                <w:sz w:val="20"/>
              </w:rPr>
              <w:t>received</w:t>
            </w:r>
            <w:r>
              <w:rPr>
                <w:spacing w:val="-5"/>
                <w:sz w:val="20"/>
              </w:rPr>
              <w:t> </w:t>
            </w:r>
            <w:r>
              <w:rPr>
                <w:sz w:val="20"/>
              </w:rPr>
              <w:t>for</w:t>
            </w:r>
            <w:r>
              <w:rPr>
                <w:spacing w:val="-6"/>
                <w:sz w:val="20"/>
              </w:rPr>
              <w:t> </w:t>
            </w:r>
            <w:r>
              <w:rPr>
                <w:sz w:val="20"/>
              </w:rPr>
              <w:t>validation</w:t>
            </w:r>
            <w:r>
              <w:rPr>
                <w:spacing w:val="-6"/>
                <w:sz w:val="20"/>
              </w:rPr>
              <w:t> </w:t>
            </w:r>
            <w:r>
              <w:rPr>
                <w:sz w:val="20"/>
              </w:rPr>
              <w:t>of</w:t>
            </w:r>
            <w:r>
              <w:rPr>
                <w:spacing w:val="-5"/>
                <w:sz w:val="20"/>
              </w:rPr>
              <w:t> </w:t>
            </w:r>
            <w:r>
              <w:rPr>
                <w:spacing w:val="-2"/>
                <w:sz w:val="20"/>
              </w:rPr>
              <w:t>content.</w:t>
            </w:r>
          </w:p>
        </w:tc>
        <w:tc>
          <w:tcPr>
            <w:tcW w:w="1810" w:type="dxa"/>
            <w:vMerge/>
            <w:tcBorders>
              <w:top w:val="nil"/>
            </w:tcBorders>
          </w:tcPr>
          <w:p>
            <w:pPr>
              <w:rPr>
                <w:sz w:val="2"/>
                <w:szCs w:val="2"/>
              </w:rPr>
            </w:pPr>
          </w:p>
        </w:tc>
      </w:tr>
      <w:tr>
        <w:trPr>
          <w:trHeight w:val="1036" w:hRule="atLeast"/>
        </w:trPr>
        <w:tc>
          <w:tcPr>
            <w:tcW w:w="797" w:type="dxa"/>
          </w:tcPr>
          <w:p>
            <w:pPr>
              <w:pStyle w:val="TableParagraph"/>
              <w:spacing w:before="42"/>
              <w:ind w:right="226"/>
              <w:jc w:val="right"/>
              <w:rPr>
                <w:b/>
                <w:sz w:val="20"/>
              </w:rPr>
            </w:pPr>
            <w:r>
              <w:rPr>
                <w:b/>
                <w:spacing w:val="-2"/>
                <w:sz w:val="20"/>
              </w:rPr>
              <w:t>6.8.3</w:t>
            </w:r>
          </w:p>
        </w:tc>
        <w:tc>
          <w:tcPr>
            <w:tcW w:w="1339" w:type="dxa"/>
            <w:vMerge/>
            <w:tcBorders>
              <w:top w:val="nil"/>
            </w:tcBorders>
          </w:tcPr>
          <w:p>
            <w:pPr>
              <w:rPr>
                <w:sz w:val="2"/>
                <w:szCs w:val="2"/>
              </w:rPr>
            </w:pPr>
          </w:p>
        </w:tc>
        <w:tc>
          <w:tcPr>
            <w:tcW w:w="6120" w:type="dxa"/>
          </w:tcPr>
          <w:p>
            <w:pPr>
              <w:pStyle w:val="TableParagraph"/>
              <w:spacing w:line="237" w:lineRule="auto" w:before="1"/>
              <w:ind w:left="110" w:right="156"/>
              <w:rPr>
                <w:sz w:val="20"/>
              </w:rPr>
            </w:pPr>
            <w:r>
              <w:rPr>
                <w:sz w:val="20"/>
              </w:rPr>
              <w:t>Reviews</w:t>
            </w:r>
            <w:r>
              <w:rPr>
                <w:spacing w:val="-5"/>
                <w:sz w:val="20"/>
              </w:rPr>
              <w:t> </w:t>
            </w:r>
            <w:r>
              <w:rPr>
                <w:sz w:val="20"/>
              </w:rPr>
              <w:t>the</w:t>
            </w:r>
            <w:r>
              <w:rPr>
                <w:spacing w:val="-5"/>
                <w:sz w:val="20"/>
              </w:rPr>
              <w:t> </w:t>
            </w:r>
            <w:r>
              <w:rPr>
                <w:sz w:val="20"/>
              </w:rPr>
              <w:t>regulatory</w:t>
            </w:r>
            <w:r>
              <w:rPr>
                <w:spacing w:val="-5"/>
                <w:sz w:val="20"/>
              </w:rPr>
              <w:t> </w:t>
            </w:r>
            <w:r>
              <w:rPr>
                <w:sz w:val="20"/>
              </w:rPr>
              <w:t>information</w:t>
            </w:r>
            <w:r>
              <w:rPr>
                <w:spacing w:val="-5"/>
                <w:sz w:val="20"/>
              </w:rPr>
              <w:t> </w:t>
            </w:r>
            <w:r>
              <w:rPr>
                <w:sz w:val="20"/>
              </w:rPr>
              <w:t>contained</w:t>
            </w:r>
            <w:r>
              <w:rPr>
                <w:spacing w:val="-5"/>
                <w:sz w:val="20"/>
              </w:rPr>
              <w:t> </w:t>
            </w:r>
            <w:r>
              <w:rPr>
                <w:sz w:val="20"/>
              </w:rPr>
              <w:t>in</w:t>
            </w:r>
            <w:r>
              <w:rPr>
                <w:spacing w:val="-5"/>
                <w:sz w:val="20"/>
              </w:rPr>
              <w:t> </w:t>
            </w:r>
            <w:r>
              <w:rPr>
                <w:sz w:val="20"/>
              </w:rPr>
              <w:t>the</w:t>
            </w:r>
            <w:r>
              <w:rPr>
                <w:spacing w:val="-5"/>
                <w:sz w:val="20"/>
              </w:rPr>
              <w:t> </w:t>
            </w:r>
            <w:r>
              <w:rPr>
                <w:sz w:val="20"/>
              </w:rPr>
              <w:t>content</w:t>
            </w:r>
            <w:r>
              <w:rPr>
                <w:spacing w:val="-5"/>
                <w:sz w:val="20"/>
              </w:rPr>
              <w:t> </w:t>
            </w:r>
            <w:r>
              <w:rPr>
                <w:sz w:val="20"/>
              </w:rPr>
              <w:t>area (hyperlink to current data available within validation area), including all answers to questions, hyperlinks, and documents loaded to ensure that they are still current and correct.</w:t>
            </w:r>
          </w:p>
        </w:tc>
        <w:tc>
          <w:tcPr>
            <w:tcW w:w="1810" w:type="dxa"/>
            <w:vMerge/>
            <w:tcBorders>
              <w:top w:val="nil"/>
            </w:tcBorders>
          </w:tcPr>
          <w:p>
            <w:pPr>
              <w:rPr>
                <w:sz w:val="2"/>
                <w:szCs w:val="2"/>
              </w:rPr>
            </w:pPr>
          </w:p>
        </w:tc>
      </w:tr>
      <w:tr>
        <w:trPr>
          <w:trHeight w:val="580" w:hRule="atLeast"/>
        </w:trPr>
        <w:tc>
          <w:tcPr>
            <w:tcW w:w="797" w:type="dxa"/>
          </w:tcPr>
          <w:p>
            <w:pPr>
              <w:pStyle w:val="TableParagraph"/>
              <w:spacing w:before="42"/>
              <w:ind w:right="226"/>
              <w:jc w:val="right"/>
              <w:rPr>
                <w:b/>
                <w:sz w:val="20"/>
              </w:rPr>
            </w:pPr>
            <w:r>
              <w:rPr>
                <w:b/>
                <w:spacing w:val="-2"/>
                <w:sz w:val="20"/>
              </w:rPr>
              <w:t>6.8.4</w:t>
            </w:r>
          </w:p>
        </w:tc>
        <w:tc>
          <w:tcPr>
            <w:tcW w:w="1339" w:type="dxa"/>
          </w:tcPr>
          <w:p>
            <w:pPr>
              <w:pStyle w:val="TableParagraph"/>
              <w:spacing w:before="42"/>
              <w:ind w:left="110"/>
              <w:rPr>
                <w:sz w:val="20"/>
              </w:rPr>
            </w:pPr>
            <w:r>
              <w:rPr>
                <w:sz w:val="20"/>
              </w:rPr>
              <w:t>CO</w:t>
            </w:r>
            <w:r>
              <w:rPr>
                <w:spacing w:val="-2"/>
                <w:sz w:val="20"/>
              </w:rPr>
              <w:t> </w:t>
            </w:r>
            <w:r>
              <w:rPr>
                <w:sz w:val="20"/>
              </w:rPr>
              <w:t>and</w:t>
            </w:r>
            <w:r>
              <w:rPr>
                <w:spacing w:val="-1"/>
                <w:sz w:val="20"/>
              </w:rPr>
              <w:t> </w:t>
            </w:r>
            <w:r>
              <w:rPr>
                <w:spacing w:val="-5"/>
                <w:sz w:val="20"/>
              </w:rPr>
              <w:t>QC</w:t>
            </w:r>
          </w:p>
        </w:tc>
        <w:tc>
          <w:tcPr>
            <w:tcW w:w="6120" w:type="dxa"/>
          </w:tcPr>
          <w:p>
            <w:pPr>
              <w:pStyle w:val="TableParagraph"/>
              <w:ind w:left="110"/>
              <w:rPr>
                <w:sz w:val="20"/>
              </w:rPr>
            </w:pPr>
            <w:r>
              <w:rPr>
                <w:sz w:val="20"/>
              </w:rPr>
              <w:t>Raises</w:t>
            </w:r>
            <w:r>
              <w:rPr>
                <w:spacing w:val="-3"/>
                <w:sz w:val="20"/>
              </w:rPr>
              <w:t> </w:t>
            </w:r>
            <w:r>
              <w:rPr>
                <w:sz w:val="20"/>
              </w:rPr>
              <w:t>change</w:t>
            </w:r>
            <w:r>
              <w:rPr>
                <w:spacing w:val="-4"/>
                <w:sz w:val="20"/>
              </w:rPr>
              <w:t> </w:t>
            </w:r>
            <w:r>
              <w:rPr>
                <w:sz w:val="20"/>
              </w:rPr>
              <w:t>request</w:t>
            </w:r>
            <w:r>
              <w:rPr>
                <w:spacing w:val="-3"/>
                <w:sz w:val="20"/>
              </w:rPr>
              <w:t> </w:t>
            </w:r>
            <w:r>
              <w:rPr>
                <w:sz w:val="20"/>
              </w:rPr>
              <w:t>if</w:t>
            </w:r>
            <w:r>
              <w:rPr>
                <w:spacing w:val="-4"/>
                <w:sz w:val="20"/>
              </w:rPr>
              <w:t> </w:t>
            </w:r>
            <w:r>
              <w:rPr>
                <w:sz w:val="20"/>
              </w:rPr>
              <w:t>any</w:t>
            </w:r>
            <w:r>
              <w:rPr>
                <w:spacing w:val="-3"/>
                <w:sz w:val="20"/>
              </w:rPr>
              <w:t> </w:t>
            </w:r>
            <w:r>
              <w:rPr>
                <w:sz w:val="20"/>
              </w:rPr>
              <w:t>content</w:t>
            </w:r>
            <w:r>
              <w:rPr>
                <w:spacing w:val="-4"/>
                <w:sz w:val="20"/>
              </w:rPr>
              <w:t> </w:t>
            </w:r>
            <w:r>
              <w:rPr>
                <w:sz w:val="20"/>
              </w:rPr>
              <w:t>requires</w:t>
            </w:r>
            <w:r>
              <w:rPr>
                <w:spacing w:val="-3"/>
                <w:sz w:val="20"/>
              </w:rPr>
              <w:t> </w:t>
            </w:r>
            <w:r>
              <w:rPr>
                <w:sz w:val="20"/>
              </w:rPr>
              <w:t>an</w:t>
            </w:r>
            <w:r>
              <w:rPr>
                <w:spacing w:val="-4"/>
                <w:sz w:val="20"/>
              </w:rPr>
              <w:t> </w:t>
            </w:r>
            <w:r>
              <w:rPr>
                <w:sz w:val="20"/>
              </w:rPr>
              <w:t>update</w:t>
            </w:r>
            <w:r>
              <w:rPr>
                <w:spacing w:val="-3"/>
                <w:sz w:val="20"/>
              </w:rPr>
              <w:t> </w:t>
            </w:r>
            <w:r>
              <w:rPr>
                <w:sz w:val="20"/>
              </w:rPr>
              <w:t>(follows process</w:t>
            </w:r>
            <w:r>
              <w:rPr>
                <w:spacing w:val="-6"/>
                <w:sz w:val="20"/>
              </w:rPr>
              <w:t> </w:t>
            </w:r>
            <w:r>
              <w:rPr>
                <w:sz w:val="20"/>
              </w:rPr>
              <w:t>documented</w:t>
            </w:r>
            <w:r>
              <w:rPr>
                <w:spacing w:val="-6"/>
                <w:sz w:val="20"/>
              </w:rPr>
              <w:t> </w:t>
            </w:r>
            <w:r>
              <w:rPr>
                <w:sz w:val="20"/>
              </w:rPr>
              <w:t>in</w:t>
            </w:r>
            <w:r>
              <w:rPr>
                <w:spacing w:val="-3"/>
                <w:sz w:val="20"/>
              </w:rPr>
              <w:t> </w:t>
            </w:r>
            <w:r>
              <w:rPr>
                <w:sz w:val="20"/>
              </w:rPr>
              <w:t>subsections</w:t>
            </w:r>
            <w:r>
              <w:rPr>
                <w:spacing w:val="-6"/>
                <w:sz w:val="20"/>
              </w:rPr>
              <w:t> </w:t>
            </w:r>
            <w:r>
              <w:rPr>
                <w:sz w:val="20"/>
              </w:rPr>
              <w:t>6.5</w:t>
            </w:r>
            <w:r>
              <w:rPr>
                <w:spacing w:val="-6"/>
                <w:sz w:val="20"/>
              </w:rPr>
              <w:t> </w:t>
            </w:r>
            <w:r>
              <w:rPr>
                <w:sz w:val="20"/>
              </w:rPr>
              <w:t>and</w:t>
            </w:r>
            <w:r>
              <w:rPr>
                <w:spacing w:val="-6"/>
                <w:sz w:val="20"/>
              </w:rPr>
              <w:t> </w:t>
            </w:r>
            <w:r>
              <w:rPr>
                <w:sz w:val="20"/>
              </w:rPr>
              <w:t>6.6</w:t>
            </w:r>
            <w:r>
              <w:rPr>
                <w:spacing w:val="-6"/>
                <w:sz w:val="20"/>
              </w:rPr>
              <w:t> </w:t>
            </w:r>
            <w:r>
              <w:rPr>
                <w:sz w:val="20"/>
              </w:rPr>
              <w:t>with</w:t>
            </w:r>
            <w:r>
              <w:rPr>
                <w:spacing w:val="-6"/>
                <w:sz w:val="20"/>
              </w:rPr>
              <w:t> </w:t>
            </w:r>
            <w:r>
              <w:rPr>
                <w:sz w:val="20"/>
              </w:rPr>
              <w:t>QC</w:t>
            </w:r>
            <w:r>
              <w:rPr>
                <w:spacing w:val="-5"/>
                <w:sz w:val="20"/>
              </w:rPr>
              <w:t> </w:t>
            </w:r>
            <w:r>
              <w:rPr>
                <w:spacing w:val="-2"/>
                <w:sz w:val="20"/>
              </w:rPr>
              <w:t>review).</w:t>
            </w:r>
          </w:p>
        </w:tc>
        <w:tc>
          <w:tcPr>
            <w:tcW w:w="1810" w:type="dxa"/>
            <w:vMerge/>
            <w:tcBorders>
              <w:top w:val="nil"/>
            </w:tcBorders>
          </w:tcPr>
          <w:p>
            <w:pPr>
              <w:rPr>
                <w:sz w:val="2"/>
                <w:szCs w:val="2"/>
              </w:rPr>
            </w:pPr>
          </w:p>
        </w:tc>
      </w:tr>
      <w:tr>
        <w:trPr>
          <w:trHeight w:val="1041" w:hRule="atLeast"/>
        </w:trPr>
        <w:tc>
          <w:tcPr>
            <w:tcW w:w="797" w:type="dxa"/>
          </w:tcPr>
          <w:p>
            <w:pPr>
              <w:pStyle w:val="TableParagraph"/>
              <w:spacing w:before="42"/>
              <w:ind w:right="226"/>
              <w:jc w:val="right"/>
              <w:rPr>
                <w:b/>
                <w:sz w:val="20"/>
              </w:rPr>
            </w:pPr>
            <w:r>
              <w:rPr>
                <w:b/>
                <w:spacing w:val="-2"/>
                <w:sz w:val="20"/>
              </w:rPr>
              <w:t>6.8.5</w:t>
            </w:r>
          </w:p>
        </w:tc>
        <w:tc>
          <w:tcPr>
            <w:tcW w:w="1339" w:type="dxa"/>
          </w:tcPr>
          <w:p>
            <w:pPr>
              <w:pStyle w:val="TableParagraph"/>
              <w:spacing w:before="42"/>
              <w:ind w:left="110"/>
              <w:rPr>
                <w:sz w:val="20"/>
              </w:rPr>
            </w:pPr>
            <w:r>
              <w:rPr>
                <w:spacing w:val="-5"/>
                <w:sz w:val="20"/>
              </w:rPr>
              <w:t>CO</w:t>
            </w:r>
          </w:p>
        </w:tc>
        <w:tc>
          <w:tcPr>
            <w:tcW w:w="6120" w:type="dxa"/>
          </w:tcPr>
          <w:p>
            <w:pPr>
              <w:pStyle w:val="TableParagraph"/>
              <w:ind w:left="110"/>
              <w:rPr>
                <w:sz w:val="20"/>
              </w:rPr>
            </w:pPr>
            <w:r>
              <w:rPr>
                <w:sz w:val="20"/>
              </w:rPr>
              <w:t>Completes validation once satisfied that all content is current, by confirming</w:t>
            </w:r>
            <w:r>
              <w:rPr>
                <w:spacing w:val="-3"/>
                <w:sz w:val="20"/>
              </w:rPr>
              <w:t> </w:t>
            </w:r>
            <w:r>
              <w:rPr>
                <w:sz w:val="20"/>
              </w:rPr>
              <w:t>that</w:t>
            </w:r>
            <w:r>
              <w:rPr>
                <w:spacing w:val="-3"/>
                <w:sz w:val="20"/>
              </w:rPr>
              <w:t> </w:t>
            </w:r>
            <w:r>
              <w:rPr>
                <w:sz w:val="20"/>
              </w:rPr>
              <w:t>all</w:t>
            </w:r>
            <w:r>
              <w:rPr>
                <w:spacing w:val="-3"/>
                <w:sz w:val="20"/>
              </w:rPr>
              <w:t> </w:t>
            </w:r>
            <w:r>
              <w:rPr>
                <w:sz w:val="20"/>
              </w:rPr>
              <w:t>data</w:t>
            </w:r>
            <w:r>
              <w:rPr>
                <w:spacing w:val="-3"/>
                <w:sz w:val="20"/>
              </w:rPr>
              <w:t> </w:t>
            </w:r>
            <w:r>
              <w:rPr>
                <w:sz w:val="20"/>
              </w:rPr>
              <w:t>is</w:t>
            </w:r>
            <w:r>
              <w:rPr>
                <w:spacing w:val="-3"/>
                <w:sz w:val="20"/>
              </w:rPr>
              <w:t> </w:t>
            </w:r>
            <w:r>
              <w:rPr>
                <w:sz w:val="20"/>
              </w:rPr>
              <w:t>in</w:t>
            </w:r>
            <w:r>
              <w:rPr>
                <w:spacing w:val="-3"/>
                <w:sz w:val="20"/>
              </w:rPr>
              <w:t> </w:t>
            </w:r>
            <w:r>
              <w:rPr>
                <w:sz w:val="20"/>
              </w:rPr>
              <w:t>line</w:t>
            </w:r>
            <w:r>
              <w:rPr>
                <w:spacing w:val="-3"/>
                <w:sz w:val="20"/>
              </w:rPr>
              <w:t> </w:t>
            </w:r>
            <w:r>
              <w:rPr>
                <w:sz w:val="20"/>
              </w:rPr>
              <w:t>with</w:t>
            </w:r>
            <w:r>
              <w:rPr>
                <w:spacing w:val="-3"/>
                <w:sz w:val="20"/>
              </w:rPr>
              <w:t> </w:t>
            </w:r>
            <w:r>
              <w:rPr>
                <w:sz w:val="20"/>
              </w:rPr>
              <w:t>current</w:t>
            </w:r>
            <w:r>
              <w:rPr>
                <w:spacing w:val="-3"/>
                <w:sz w:val="20"/>
              </w:rPr>
              <w:t> </w:t>
            </w:r>
            <w:r>
              <w:rPr>
                <w:sz w:val="20"/>
              </w:rPr>
              <w:t>legislation</w:t>
            </w:r>
            <w:r>
              <w:rPr>
                <w:spacing w:val="-3"/>
                <w:sz w:val="20"/>
              </w:rPr>
              <w:t> </w:t>
            </w:r>
            <w:r>
              <w:rPr>
                <w:sz w:val="20"/>
              </w:rPr>
              <w:t>and</w:t>
            </w:r>
            <w:r>
              <w:rPr>
                <w:spacing w:val="-3"/>
                <w:sz w:val="20"/>
              </w:rPr>
              <w:t> </w:t>
            </w:r>
            <w:r>
              <w:rPr>
                <w:sz w:val="20"/>
              </w:rPr>
              <w:t>that</w:t>
            </w:r>
            <w:r>
              <w:rPr>
                <w:spacing w:val="-3"/>
                <w:sz w:val="20"/>
              </w:rPr>
              <w:t> </w:t>
            </w:r>
            <w:r>
              <w:rPr>
                <w:sz w:val="20"/>
              </w:rPr>
              <w:t>all source documentation and hyperlinks remain up-to-date, then submits for review.</w:t>
            </w:r>
          </w:p>
        </w:tc>
        <w:tc>
          <w:tcPr>
            <w:tcW w:w="1810" w:type="dxa"/>
            <w:vMerge/>
            <w:tcBorders>
              <w:top w:val="nil"/>
            </w:tcBorders>
          </w:tcPr>
          <w:p>
            <w:pPr>
              <w:rPr>
                <w:sz w:val="2"/>
                <w:szCs w:val="2"/>
              </w:rPr>
            </w:pPr>
          </w:p>
        </w:tc>
      </w:tr>
      <w:tr>
        <w:trPr>
          <w:trHeight w:val="349" w:hRule="atLeast"/>
        </w:trPr>
        <w:tc>
          <w:tcPr>
            <w:tcW w:w="797" w:type="dxa"/>
          </w:tcPr>
          <w:p>
            <w:pPr>
              <w:pStyle w:val="TableParagraph"/>
              <w:spacing w:before="42"/>
              <w:ind w:right="226"/>
              <w:jc w:val="right"/>
              <w:rPr>
                <w:b/>
                <w:sz w:val="20"/>
              </w:rPr>
            </w:pPr>
            <w:r>
              <w:rPr>
                <w:b/>
                <w:spacing w:val="-2"/>
                <w:sz w:val="20"/>
              </w:rPr>
              <w:t>6.8.6</w:t>
            </w:r>
          </w:p>
        </w:tc>
        <w:tc>
          <w:tcPr>
            <w:tcW w:w="1339" w:type="dxa"/>
            <w:vMerge w:val="restart"/>
          </w:tcPr>
          <w:p>
            <w:pPr>
              <w:pStyle w:val="TableParagraph"/>
              <w:spacing w:before="42"/>
              <w:ind w:left="110"/>
              <w:rPr>
                <w:sz w:val="20"/>
              </w:rPr>
            </w:pPr>
            <w:r>
              <w:rPr>
                <w:spacing w:val="-5"/>
                <w:sz w:val="20"/>
              </w:rPr>
              <w:t>QC</w:t>
            </w:r>
          </w:p>
        </w:tc>
        <w:tc>
          <w:tcPr>
            <w:tcW w:w="6120" w:type="dxa"/>
          </w:tcPr>
          <w:p>
            <w:pPr>
              <w:pStyle w:val="TableParagraph"/>
              <w:spacing w:line="229" w:lineRule="exact"/>
              <w:ind w:left="110"/>
              <w:rPr>
                <w:sz w:val="20"/>
              </w:rPr>
            </w:pPr>
            <w:r>
              <w:rPr>
                <w:sz w:val="20"/>
              </w:rPr>
              <w:t>Accepts</w:t>
            </w:r>
            <w:r>
              <w:rPr>
                <w:spacing w:val="-7"/>
                <w:sz w:val="20"/>
              </w:rPr>
              <w:t> </w:t>
            </w:r>
            <w:r>
              <w:rPr>
                <w:sz w:val="20"/>
              </w:rPr>
              <w:t>task</w:t>
            </w:r>
            <w:r>
              <w:rPr>
                <w:spacing w:val="-4"/>
                <w:sz w:val="20"/>
              </w:rPr>
              <w:t> </w:t>
            </w:r>
            <w:r>
              <w:rPr>
                <w:sz w:val="20"/>
              </w:rPr>
              <w:t>received</w:t>
            </w:r>
            <w:r>
              <w:rPr>
                <w:spacing w:val="-5"/>
                <w:sz w:val="20"/>
              </w:rPr>
              <w:t> </w:t>
            </w:r>
            <w:r>
              <w:rPr>
                <w:sz w:val="20"/>
              </w:rPr>
              <w:t>to</w:t>
            </w:r>
            <w:r>
              <w:rPr>
                <w:spacing w:val="-4"/>
                <w:sz w:val="20"/>
              </w:rPr>
              <w:t> </w:t>
            </w:r>
            <w:r>
              <w:rPr>
                <w:sz w:val="20"/>
              </w:rPr>
              <w:t>QC</w:t>
            </w:r>
            <w:r>
              <w:rPr>
                <w:spacing w:val="-5"/>
                <w:sz w:val="20"/>
              </w:rPr>
              <w:t> </w:t>
            </w:r>
            <w:r>
              <w:rPr>
                <w:sz w:val="20"/>
              </w:rPr>
              <w:t>the</w:t>
            </w:r>
            <w:r>
              <w:rPr>
                <w:spacing w:val="-4"/>
                <w:sz w:val="20"/>
              </w:rPr>
              <w:t> </w:t>
            </w:r>
            <w:r>
              <w:rPr>
                <w:sz w:val="20"/>
              </w:rPr>
              <w:t>content</w:t>
            </w:r>
            <w:r>
              <w:rPr>
                <w:spacing w:val="-5"/>
                <w:sz w:val="20"/>
              </w:rPr>
              <w:t> </w:t>
            </w:r>
            <w:r>
              <w:rPr>
                <w:sz w:val="20"/>
              </w:rPr>
              <w:t>area</w:t>
            </w:r>
            <w:r>
              <w:rPr>
                <w:spacing w:val="-4"/>
                <w:sz w:val="20"/>
              </w:rPr>
              <w:t> </w:t>
            </w:r>
            <w:r>
              <w:rPr>
                <w:sz w:val="20"/>
              </w:rPr>
              <w:t>for</w:t>
            </w:r>
            <w:r>
              <w:rPr>
                <w:spacing w:val="-4"/>
                <w:sz w:val="20"/>
              </w:rPr>
              <w:t> </w:t>
            </w:r>
            <w:r>
              <w:rPr>
                <w:spacing w:val="-2"/>
                <w:sz w:val="20"/>
              </w:rPr>
              <w:t>validation.</w:t>
            </w:r>
          </w:p>
        </w:tc>
        <w:tc>
          <w:tcPr>
            <w:tcW w:w="1810" w:type="dxa"/>
            <w:vMerge/>
            <w:tcBorders>
              <w:top w:val="nil"/>
            </w:tcBorders>
          </w:tcPr>
          <w:p>
            <w:pPr>
              <w:rPr>
                <w:sz w:val="2"/>
                <w:szCs w:val="2"/>
              </w:rPr>
            </w:pPr>
          </w:p>
        </w:tc>
      </w:tr>
      <w:tr>
        <w:trPr>
          <w:trHeight w:val="690" w:hRule="atLeast"/>
        </w:trPr>
        <w:tc>
          <w:tcPr>
            <w:tcW w:w="797" w:type="dxa"/>
          </w:tcPr>
          <w:p>
            <w:pPr>
              <w:pStyle w:val="TableParagraph"/>
              <w:spacing w:before="42"/>
              <w:ind w:right="226"/>
              <w:jc w:val="right"/>
              <w:rPr>
                <w:b/>
                <w:sz w:val="20"/>
              </w:rPr>
            </w:pPr>
            <w:r>
              <w:rPr>
                <w:b/>
                <w:spacing w:val="-2"/>
                <w:sz w:val="20"/>
              </w:rPr>
              <w:t>6.8.7</w:t>
            </w:r>
          </w:p>
        </w:tc>
        <w:tc>
          <w:tcPr>
            <w:tcW w:w="1339" w:type="dxa"/>
            <w:vMerge/>
            <w:tcBorders>
              <w:top w:val="nil"/>
            </w:tcBorders>
          </w:tcPr>
          <w:p>
            <w:pPr>
              <w:rPr>
                <w:sz w:val="2"/>
                <w:szCs w:val="2"/>
              </w:rPr>
            </w:pPr>
          </w:p>
        </w:tc>
        <w:tc>
          <w:tcPr>
            <w:tcW w:w="6120" w:type="dxa"/>
          </w:tcPr>
          <w:p>
            <w:pPr>
              <w:pStyle w:val="TableParagraph"/>
              <w:spacing w:line="230" w:lineRule="exact"/>
              <w:ind w:left="110" w:right="156"/>
              <w:rPr>
                <w:sz w:val="20"/>
              </w:rPr>
            </w:pPr>
            <w:r>
              <w:rPr>
                <w:sz w:val="20"/>
              </w:rPr>
              <w:t>Reviews</w:t>
            </w:r>
            <w:r>
              <w:rPr>
                <w:spacing w:val="-5"/>
                <w:sz w:val="20"/>
              </w:rPr>
              <w:t> </w:t>
            </w:r>
            <w:r>
              <w:rPr>
                <w:sz w:val="20"/>
              </w:rPr>
              <w:t>the</w:t>
            </w:r>
            <w:r>
              <w:rPr>
                <w:spacing w:val="-5"/>
                <w:sz w:val="20"/>
              </w:rPr>
              <w:t> </w:t>
            </w:r>
            <w:r>
              <w:rPr>
                <w:sz w:val="20"/>
              </w:rPr>
              <w:t>regulatory</w:t>
            </w:r>
            <w:r>
              <w:rPr>
                <w:spacing w:val="-5"/>
                <w:sz w:val="20"/>
              </w:rPr>
              <w:t> </w:t>
            </w:r>
            <w:r>
              <w:rPr>
                <w:sz w:val="20"/>
              </w:rPr>
              <w:t>information</w:t>
            </w:r>
            <w:r>
              <w:rPr>
                <w:spacing w:val="-5"/>
                <w:sz w:val="20"/>
              </w:rPr>
              <w:t> </w:t>
            </w:r>
            <w:r>
              <w:rPr>
                <w:sz w:val="20"/>
              </w:rPr>
              <w:t>contained</w:t>
            </w:r>
            <w:r>
              <w:rPr>
                <w:spacing w:val="-5"/>
                <w:sz w:val="20"/>
              </w:rPr>
              <w:t> </w:t>
            </w:r>
            <w:r>
              <w:rPr>
                <w:sz w:val="20"/>
              </w:rPr>
              <w:t>in</w:t>
            </w:r>
            <w:r>
              <w:rPr>
                <w:spacing w:val="-5"/>
                <w:sz w:val="20"/>
              </w:rPr>
              <w:t> </w:t>
            </w:r>
            <w:r>
              <w:rPr>
                <w:sz w:val="20"/>
              </w:rPr>
              <w:t>the</w:t>
            </w:r>
            <w:r>
              <w:rPr>
                <w:spacing w:val="-5"/>
                <w:sz w:val="20"/>
              </w:rPr>
              <w:t> </w:t>
            </w:r>
            <w:r>
              <w:rPr>
                <w:sz w:val="20"/>
              </w:rPr>
              <w:t>content</w:t>
            </w:r>
            <w:r>
              <w:rPr>
                <w:spacing w:val="-5"/>
                <w:sz w:val="20"/>
              </w:rPr>
              <w:t> </w:t>
            </w:r>
            <w:r>
              <w:rPr>
                <w:sz w:val="20"/>
              </w:rPr>
              <w:t>area (hyperlink to current data available within validation area), including all answers to questions, hyperlinks, and documents</w:t>
            </w:r>
          </w:p>
        </w:tc>
        <w:tc>
          <w:tcPr>
            <w:tcW w:w="1810" w:type="dxa"/>
            <w:vMerge/>
            <w:tcBorders>
              <w:top w:val="nil"/>
            </w:tcBorders>
          </w:tcPr>
          <w:p>
            <w:pPr>
              <w:rPr>
                <w:sz w:val="2"/>
                <w:szCs w:val="2"/>
              </w:rPr>
            </w:pPr>
          </w:p>
        </w:tc>
      </w:tr>
    </w:tbl>
    <w:p>
      <w:pPr>
        <w:spacing w:after="0"/>
        <w:rPr>
          <w:sz w:val="2"/>
          <w:szCs w:val="2"/>
        </w:rPr>
        <w:sectPr>
          <w:pgSz w:w="12240" w:h="15840"/>
          <w:pgMar w:header="725" w:footer="952" w:top="2540" w:bottom="1140" w:left="900" w:right="62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120"/>
        <w:gridCol w:w="1810"/>
      </w:tblGrid>
      <w:tr>
        <w:trPr>
          <w:trHeight w:val="350"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339" w:type="dxa"/>
            <w:shd w:val="clear" w:color="auto" w:fill="D9D9D9"/>
          </w:tcPr>
          <w:p>
            <w:pPr>
              <w:pStyle w:val="TableParagraph"/>
              <w:spacing w:before="38"/>
              <w:ind w:left="110"/>
              <w:rPr>
                <w:b/>
                <w:sz w:val="20"/>
              </w:rPr>
            </w:pPr>
            <w:r>
              <w:rPr>
                <w:b/>
                <w:spacing w:val="-4"/>
                <w:sz w:val="20"/>
              </w:rPr>
              <w:t>Who:</w:t>
            </w:r>
          </w:p>
        </w:tc>
        <w:tc>
          <w:tcPr>
            <w:tcW w:w="6120" w:type="dxa"/>
            <w:shd w:val="clear" w:color="auto" w:fill="D9D9D9"/>
          </w:tcPr>
          <w:p>
            <w:pPr>
              <w:pStyle w:val="TableParagraph"/>
              <w:spacing w:line="225" w:lineRule="exact"/>
              <w:ind w:left="110"/>
              <w:rPr>
                <w:b/>
                <w:sz w:val="20"/>
              </w:rPr>
            </w:pPr>
            <w:r>
              <w:rPr>
                <w:b/>
                <w:spacing w:val="-2"/>
                <w:sz w:val="20"/>
              </w:rPr>
              <w:t>Step:</w:t>
            </w:r>
          </w:p>
        </w:tc>
        <w:tc>
          <w:tcPr>
            <w:tcW w:w="1810" w:type="dxa"/>
            <w:shd w:val="clear" w:color="auto" w:fill="D9D9D9"/>
          </w:tcPr>
          <w:p>
            <w:pPr>
              <w:pStyle w:val="TableParagraph"/>
              <w:spacing w:before="38"/>
              <w:ind w:left="110"/>
              <w:rPr>
                <w:b/>
                <w:sz w:val="20"/>
              </w:rPr>
            </w:pPr>
            <w:r>
              <w:rPr>
                <w:b/>
                <w:spacing w:val="-2"/>
                <w:sz w:val="20"/>
              </w:rPr>
              <w:t>When:</w:t>
            </w:r>
          </w:p>
        </w:tc>
      </w:tr>
      <w:tr>
        <w:trPr>
          <w:trHeight w:val="2346" w:hRule="atLeast"/>
        </w:trPr>
        <w:tc>
          <w:tcPr>
            <w:tcW w:w="797" w:type="dxa"/>
          </w:tcPr>
          <w:p>
            <w:pPr>
              <w:pStyle w:val="TableParagraph"/>
              <w:rPr>
                <w:rFonts w:ascii="Times New Roman"/>
                <w:sz w:val="18"/>
              </w:rPr>
            </w:pPr>
          </w:p>
        </w:tc>
        <w:tc>
          <w:tcPr>
            <w:tcW w:w="1339" w:type="dxa"/>
          </w:tcPr>
          <w:p>
            <w:pPr>
              <w:pStyle w:val="TableParagraph"/>
              <w:rPr>
                <w:rFonts w:ascii="Times New Roman"/>
                <w:sz w:val="18"/>
              </w:rPr>
            </w:pPr>
          </w:p>
        </w:tc>
        <w:tc>
          <w:tcPr>
            <w:tcW w:w="6120" w:type="dxa"/>
          </w:tcPr>
          <w:p>
            <w:pPr>
              <w:pStyle w:val="TableParagraph"/>
              <w:ind w:left="110" w:right="156"/>
              <w:rPr>
                <w:sz w:val="20"/>
              </w:rPr>
            </w:pPr>
            <w:r>
              <w:rPr>
                <w:sz w:val="20"/>
              </w:rPr>
              <w:t>loaded</w:t>
            </w:r>
            <w:r>
              <w:rPr>
                <w:spacing w:val="-4"/>
                <w:sz w:val="20"/>
              </w:rPr>
              <w:t> </w:t>
            </w:r>
            <w:r>
              <w:rPr>
                <w:sz w:val="20"/>
              </w:rPr>
              <w:t>to</w:t>
            </w:r>
            <w:r>
              <w:rPr>
                <w:spacing w:val="-4"/>
                <w:sz w:val="20"/>
              </w:rPr>
              <w:t> </w:t>
            </w:r>
            <w:r>
              <w:rPr>
                <w:sz w:val="20"/>
              </w:rPr>
              <w:t>ensure</w:t>
            </w:r>
            <w:r>
              <w:rPr>
                <w:spacing w:val="-4"/>
                <w:sz w:val="20"/>
              </w:rPr>
              <w:t> </w:t>
            </w:r>
            <w:r>
              <w:rPr>
                <w:sz w:val="20"/>
              </w:rPr>
              <w:t>agreement</w:t>
            </w:r>
            <w:r>
              <w:rPr>
                <w:spacing w:val="-4"/>
                <w:sz w:val="20"/>
              </w:rPr>
              <w:t> </w:t>
            </w:r>
            <w:r>
              <w:rPr>
                <w:sz w:val="20"/>
              </w:rPr>
              <w:t>with</w:t>
            </w:r>
            <w:r>
              <w:rPr>
                <w:spacing w:val="-4"/>
                <w:sz w:val="20"/>
              </w:rPr>
              <w:t> </w:t>
            </w:r>
            <w:r>
              <w:rPr>
                <w:sz w:val="20"/>
              </w:rPr>
              <w:t>Content</w:t>
            </w:r>
            <w:r>
              <w:rPr>
                <w:spacing w:val="-4"/>
                <w:sz w:val="20"/>
              </w:rPr>
              <w:t> </w:t>
            </w:r>
            <w:r>
              <w:rPr>
                <w:sz w:val="20"/>
              </w:rPr>
              <w:t>Owner</w:t>
            </w:r>
            <w:r>
              <w:rPr>
                <w:spacing w:val="-4"/>
                <w:sz w:val="20"/>
              </w:rPr>
              <w:t> </w:t>
            </w:r>
            <w:r>
              <w:rPr>
                <w:sz w:val="20"/>
              </w:rPr>
              <w:t>on</w:t>
            </w:r>
            <w:r>
              <w:rPr>
                <w:spacing w:val="-4"/>
                <w:sz w:val="20"/>
              </w:rPr>
              <w:t> </w:t>
            </w:r>
            <w:r>
              <w:rPr>
                <w:sz w:val="20"/>
              </w:rPr>
              <w:t>validity</w:t>
            </w:r>
            <w:r>
              <w:rPr>
                <w:spacing w:val="-4"/>
                <w:sz w:val="20"/>
              </w:rPr>
              <w:t> </w:t>
            </w:r>
            <w:r>
              <w:rPr>
                <w:sz w:val="20"/>
              </w:rPr>
              <w:t>of</w:t>
            </w:r>
            <w:r>
              <w:rPr>
                <w:spacing w:val="-4"/>
                <w:sz w:val="20"/>
              </w:rPr>
              <w:t> </w:t>
            </w:r>
            <w:r>
              <w:rPr>
                <w:sz w:val="20"/>
              </w:rPr>
              <w:t>all content, then approves validation or rejects validation (with </w:t>
            </w:r>
            <w:r>
              <w:rPr>
                <w:spacing w:val="-2"/>
                <w:sz w:val="20"/>
              </w:rPr>
              <w:t>reason).</w:t>
            </w:r>
          </w:p>
          <w:p>
            <w:pPr>
              <w:pStyle w:val="TableParagraph"/>
              <w:spacing w:before="116"/>
              <w:ind w:left="110"/>
              <w:rPr>
                <w:b/>
                <w:sz w:val="20"/>
              </w:rPr>
            </w:pPr>
            <w:r>
              <w:rPr>
                <w:b/>
                <w:spacing w:val="-2"/>
                <w:sz w:val="20"/>
              </w:rPr>
              <w:t>Notes:</w:t>
            </w:r>
          </w:p>
          <w:p>
            <w:pPr>
              <w:pStyle w:val="TableParagraph"/>
              <w:numPr>
                <w:ilvl w:val="0"/>
                <w:numId w:val="17"/>
              </w:numPr>
              <w:tabs>
                <w:tab w:pos="470" w:val="left" w:leader="none"/>
                <w:tab w:pos="471" w:val="left" w:leader="none"/>
              </w:tabs>
              <w:spacing w:line="240" w:lineRule="auto" w:before="121" w:after="0"/>
              <w:ind w:left="470" w:right="160" w:hanging="360"/>
              <w:jc w:val="left"/>
              <w:rPr>
                <w:sz w:val="20"/>
              </w:rPr>
            </w:pPr>
            <w:r>
              <w:rPr>
                <w:sz w:val="20"/>
              </w:rPr>
              <w:t>SME</w:t>
            </w:r>
            <w:r>
              <w:rPr>
                <w:spacing w:val="-6"/>
                <w:sz w:val="20"/>
              </w:rPr>
              <w:t> </w:t>
            </w:r>
            <w:r>
              <w:rPr>
                <w:sz w:val="20"/>
              </w:rPr>
              <w:t>reviewers</w:t>
            </w:r>
            <w:r>
              <w:rPr>
                <w:spacing w:val="-6"/>
                <w:sz w:val="20"/>
              </w:rPr>
              <w:t> </w:t>
            </w:r>
            <w:r>
              <w:rPr>
                <w:sz w:val="20"/>
              </w:rPr>
              <w:t>(performing</w:t>
            </w:r>
            <w:r>
              <w:rPr>
                <w:spacing w:val="-6"/>
                <w:sz w:val="20"/>
              </w:rPr>
              <w:t> </w:t>
            </w:r>
            <w:r>
              <w:rPr>
                <w:sz w:val="20"/>
              </w:rPr>
              <w:t>a</w:t>
            </w:r>
            <w:r>
              <w:rPr>
                <w:spacing w:val="-6"/>
                <w:sz w:val="20"/>
              </w:rPr>
              <w:t> </w:t>
            </w:r>
            <w:r>
              <w:rPr>
                <w:sz w:val="20"/>
              </w:rPr>
              <w:t>second</w:t>
            </w:r>
            <w:r>
              <w:rPr>
                <w:spacing w:val="-6"/>
                <w:sz w:val="20"/>
              </w:rPr>
              <w:t> </w:t>
            </w:r>
            <w:r>
              <w:rPr>
                <w:sz w:val="20"/>
              </w:rPr>
              <w:t>QC)</w:t>
            </w:r>
            <w:r>
              <w:rPr>
                <w:spacing w:val="-6"/>
                <w:sz w:val="20"/>
              </w:rPr>
              <w:t> </w:t>
            </w:r>
            <w:r>
              <w:rPr>
                <w:sz w:val="20"/>
              </w:rPr>
              <w:t>review</w:t>
            </w:r>
            <w:r>
              <w:rPr>
                <w:spacing w:val="-6"/>
                <w:sz w:val="20"/>
              </w:rPr>
              <w:t> </w:t>
            </w:r>
            <w:r>
              <w:rPr>
                <w:sz w:val="20"/>
              </w:rPr>
              <w:t>only</w:t>
            </w:r>
            <w:r>
              <w:rPr>
                <w:spacing w:val="-6"/>
                <w:sz w:val="20"/>
              </w:rPr>
              <w:t> </w:t>
            </w:r>
            <w:r>
              <w:rPr>
                <w:sz w:val="20"/>
              </w:rPr>
              <w:t>change requests, and do not do QC validations.</w:t>
            </w:r>
          </w:p>
          <w:p>
            <w:pPr>
              <w:pStyle w:val="TableParagraph"/>
              <w:numPr>
                <w:ilvl w:val="0"/>
                <w:numId w:val="17"/>
              </w:numPr>
              <w:tabs>
                <w:tab w:pos="470" w:val="left" w:leader="none"/>
                <w:tab w:pos="471" w:val="left" w:leader="none"/>
              </w:tabs>
              <w:spacing w:line="240" w:lineRule="auto" w:before="120" w:after="0"/>
              <w:ind w:left="470" w:right="429" w:hanging="360"/>
              <w:jc w:val="left"/>
              <w:rPr>
                <w:sz w:val="20"/>
              </w:rPr>
            </w:pPr>
            <w:r>
              <w:rPr>
                <w:sz w:val="20"/>
              </w:rPr>
              <w:t>Rejections</w:t>
            </w:r>
            <w:r>
              <w:rPr>
                <w:spacing w:val="-4"/>
                <w:sz w:val="20"/>
              </w:rPr>
              <w:t> </w:t>
            </w:r>
            <w:r>
              <w:rPr>
                <w:sz w:val="20"/>
              </w:rPr>
              <w:t>generate</w:t>
            </w:r>
            <w:r>
              <w:rPr>
                <w:spacing w:val="-4"/>
                <w:sz w:val="20"/>
              </w:rPr>
              <w:t> </w:t>
            </w:r>
            <w:r>
              <w:rPr>
                <w:sz w:val="20"/>
              </w:rPr>
              <w:t>a</w:t>
            </w:r>
            <w:r>
              <w:rPr>
                <w:spacing w:val="-4"/>
                <w:sz w:val="20"/>
              </w:rPr>
              <w:t> </w:t>
            </w:r>
            <w:r>
              <w:rPr>
                <w:sz w:val="20"/>
              </w:rPr>
              <w:t>task</w:t>
            </w:r>
            <w:r>
              <w:rPr>
                <w:spacing w:val="-4"/>
                <w:sz w:val="20"/>
              </w:rPr>
              <w:t> </w:t>
            </w:r>
            <w:r>
              <w:rPr>
                <w:sz w:val="20"/>
              </w:rPr>
              <w:t>for</w:t>
            </w:r>
            <w:r>
              <w:rPr>
                <w:spacing w:val="-4"/>
                <w:sz w:val="20"/>
              </w:rPr>
              <w:t> </w:t>
            </w:r>
            <w:r>
              <w:rPr>
                <w:sz w:val="20"/>
              </w:rPr>
              <w:t>the</w:t>
            </w:r>
            <w:r>
              <w:rPr>
                <w:spacing w:val="-4"/>
                <w:sz w:val="20"/>
              </w:rPr>
              <w:t> </w:t>
            </w:r>
            <w:r>
              <w:rPr>
                <w:sz w:val="20"/>
              </w:rPr>
              <w:t>Content</w:t>
            </w:r>
            <w:r>
              <w:rPr>
                <w:spacing w:val="-4"/>
                <w:sz w:val="20"/>
              </w:rPr>
              <w:t> </w:t>
            </w:r>
            <w:r>
              <w:rPr>
                <w:sz w:val="20"/>
              </w:rPr>
              <w:t>Owner</w:t>
            </w:r>
            <w:r>
              <w:rPr>
                <w:spacing w:val="-4"/>
                <w:sz w:val="20"/>
              </w:rPr>
              <w:t> </w:t>
            </w:r>
            <w:r>
              <w:rPr>
                <w:sz w:val="20"/>
              </w:rPr>
              <w:t>to</w:t>
            </w:r>
            <w:r>
              <w:rPr>
                <w:spacing w:val="-4"/>
                <w:sz w:val="20"/>
              </w:rPr>
              <w:t> </w:t>
            </w:r>
            <w:r>
              <w:rPr>
                <w:sz w:val="20"/>
              </w:rPr>
              <w:t>revise </w:t>
            </w:r>
            <w:r>
              <w:rPr>
                <w:spacing w:val="-2"/>
                <w:sz w:val="20"/>
              </w:rPr>
              <w:t>text.</w:t>
            </w:r>
          </w:p>
        </w:tc>
        <w:tc>
          <w:tcPr>
            <w:tcW w:w="1810" w:type="dxa"/>
          </w:tcPr>
          <w:p>
            <w:pPr>
              <w:pStyle w:val="TableParagraph"/>
              <w:rPr>
                <w:rFonts w:ascii="Times New Roman"/>
                <w:sz w:val="18"/>
              </w:rPr>
            </w:pPr>
          </w:p>
        </w:tc>
      </w:tr>
      <w:tr>
        <w:trPr>
          <w:trHeight w:val="580" w:hRule="atLeast"/>
        </w:trPr>
        <w:tc>
          <w:tcPr>
            <w:tcW w:w="797" w:type="dxa"/>
          </w:tcPr>
          <w:p>
            <w:pPr>
              <w:pStyle w:val="TableParagraph"/>
              <w:spacing w:before="42"/>
              <w:ind w:right="226"/>
              <w:jc w:val="right"/>
              <w:rPr>
                <w:b/>
                <w:sz w:val="20"/>
              </w:rPr>
            </w:pPr>
            <w:r>
              <w:rPr>
                <w:b/>
                <w:spacing w:val="-2"/>
                <w:sz w:val="20"/>
              </w:rPr>
              <w:t>6.8.8</w:t>
            </w:r>
          </w:p>
        </w:tc>
        <w:tc>
          <w:tcPr>
            <w:tcW w:w="1339" w:type="dxa"/>
          </w:tcPr>
          <w:p>
            <w:pPr>
              <w:pStyle w:val="TableParagraph"/>
              <w:spacing w:before="42"/>
              <w:ind w:left="110"/>
              <w:rPr>
                <w:sz w:val="20"/>
              </w:rPr>
            </w:pPr>
            <w:r>
              <w:rPr>
                <w:spacing w:val="-5"/>
                <w:sz w:val="20"/>
              </w:rPr>
              <w:t>SU</w:t>
            </w:r>
          </w:p>
        </w:tc>
        <w:tc>
          <w:tcPr>
            <w:tcW w:w="6120" w:type="dxa"/>
          </w:tcPr>
          <w:p>
            <w:pPr>
              <w:pStyle w:val="TableParagraph"/>
              <w:ind w:left="110"/>
              <w:rPr>
                <w:sz w:val="20"/>
              </w:rPr>
            </w:pPr>
            <w:r>
              <w:rPr>
                <w:sz w:val="20"/>
              </w:rPr>
              <w:t>Runs</w:t>
            </w:r>
            <w:r>
              <w:rPr>
                <w:spacing w:val="-5"/>
                <w:sz w:val="20"/>
              </w:rPr>
              <w:t> </w:t>
            </w:r>
            <w:r>
              <w:rPr>
                <w:sz w:val="20"/>
              </w:rPr>
              <w:t>validation</w:t>
            </w:r>
            <w:r>
              <w:rPr>
                <w:spacing w:val="-5"/>
                <w:sz w:val="20"/>
              </w:rPr>
              <w:t> </w:t>
            </w:r>
            <w:r>
              <w:rPr>
                <w:sz w:val="20"/>
              </w:rPr>
              <w:t>compliance</w:t>
            </w:r>
            <w:r>
              <w:rPr>
                <w:spacing w:val="-5"/>
                <w:sz w:val="20"/>
              </w:rPr>
              <w:t> </w:t>
            </w:r>
            <w:r>
              <w:rPr>
                <w:sz w:val="20"/>
              </w:rPr>
              <w:t>reports</w:t>
            </w:r>
            <w:r>
              <w:rPr>
                <w:spacing w:val="-5"/>
                <w:sz w:val="20"/>
              </w:rPr>
              <w:t> </w:t>
            </w:r>
            <w:r>
              <w:rPr>
                <w:sz w:val="20"/>
              </w:rPr>
              <w:t>and</w:t>
            </w:r>
            <w:r>
              <w:rPr>
                <w:spacing w:val="-5"/>
                <w:sz w:val="20"/>
              </w:rPr>
              <w:t> </w:t>
            </w:r>
            <w:r>
              <w:rPr>
                <w:sz w:val="20"/>
              </w:rPr>
              <w:t>escalates</w:t>
            </w:r>
            <w:r>
              <w:rPr>
                <w:spacing w:val="-5"/>
                <w:sz w:val="20"/>
              </w:rPr>
              <w:t> </w:t>
            </w:r>
            <w:r>
              <w:rPr>
                <w:sz w:val="20"/>
              </w:rPr>
              <w:t>to</w:t>
            </w:r>
            <w:r>
              <w:rPr>
                <w:spacing w:val="-5"/>
                <w:sz w:val="20"/>
              </w:rPr>
              <w:t> </w:t>
            </w:r>
            <w:r>
              <w:rPr>
                <w:sz w:val="20"/>
              </w:rPr>
              <w:t>the</w:t>
            </w:r>
            <w:r>
              <w:rPr>
                <w:spacing w:val="-5"/>
                <w:sz w:val="20"/>
              </w:rPr>
              <w:t> </w:t>
            </w:r>
            <w:r>
              <w:rPr>
                <w:sz w:val="20"/>
              </w:rPr>
              <w:t>Content Owners/QC Reviewers for action.</w:t>
            </w:r>
          </w:p>
        </w:tc>
        <w:tc>
          <w:tcPr>
            <w:tcW w:w="1810" w:type="dxa"/>
          </w:tcPr>
          <w:p>
            <w:pPr>
              <w:pStyle w:val="TableParagraph"/>
              <w:spacing w:before="42"/>
              <w:ind w:left="110"/>
              <w:rPr>
                <w:sz w:val="20"/>
              </w:rPr>
            </w:pPr>
            <w:r>
              <w:rPr>
                <w:spacing w:val="-2"/>
                <w:sz w:val="20"/>
              </w:rPr>
              <w:t>Monthly</w:t>
            </w:r>
          </w:p>
        </w:tc>
      </w:tr>
    </w:tbl>
    <w:p>
      <w:pPr>
        <w:pStyle w:val="BodyText"/>
        <w:spacing w:before="4"/>
        <w:rPr>
          <w:b/>
          <w:sz w:val="12"/>
        </w:rPr>
      </w:pPr>
    </w:p>
    <w:p>
      <w:pPr>
        <w:pStyle w:val="ListParagraph"/>
        <w:numPr>
          <w:ilvl w:val="1"/>
          <w:numId w:val="4"/>
        </w:numPr>
        <w:tabs>
          <w:tab w:pos="1979" w:val="left" w:leader="none"/>
          <w:tab w:pos="1980" w:val="left" w:leader="none"/>
        </w:tabs>
        <w:spacing w:line="240" w:lineRule="auto" w:before="94" w:after="0"/>
        <w:ind w:left="1980" w:right="0" w:hanging="720"/>
        <w:jc w:val="left"/>
        <w:rPr>
          <w:b/>
          <w:sz w:val="22"/>
        </w:rPr>
      </w:pPr>
      <w:bookmarkStart w:name="Ongoing Regulatory Assessment" w:id="15"/>
      <w:bookmarkEnd w:id="15"/>
      <w:r>
        <w:rPr>
          <w:b/>
          <w:sz w:val="22"/>
        </w:rPr>
        <w:t>Ongoin</w:t>
      </w:r>
      <w:r>
        <w:rPr>
          <w:b/>
          <w:sz w:val="22"/>
        </w:rPr>
        <w:t>g</w:t>
      </w:r>
      <w:r>
        <w:rPr>
          <w:b/>
          <w:spacing w:val="-9"/>
          <w:sz w:val="22"/>
        </w:rPr>
        <w:t> </w:t>
      </w:r>
      <w:r>
        <w:rPr>
          <w:b/>
          <w:sz w:val="22"/>
        </w:rPr>
        <w:t>Regulatory</w:t>
      </w:r>
      <w:r>
        <w:rPr>
          <w:b/>
          <w:spacing w:val="-8"/>
          <w:sz w:val="22"/>
        </w:rPr>
        <w:t> </w:t>
      </w:r>
      <w:r>
        <w:rPr>
          <w:b/>
          <w:spacing w:val="-2"/>
          <w:sz w:val="22"/>
        </w:rPr>
        <w:t>Assessment</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120"/>
        <w:gridCol w:w="1810"/>
      </w:tblGrid>
      <w:tr>
        <w:trPr>
          <w:trHeight w:val="350" w:hRule="atLeast"/>
        </w:trPr>
        <w:tc>
          <w:tcPr>
            <w:tcW w:w="797" w:type="dxa"/>
            <w:shd w:val="clear" w:color="auto" w:fill="D9D9D9"/>
          </w:tcPr>
          <w:p>
            <w:pPr>
              <w:pStyle w:val="TableParagraph"/>
              <w:spacing w:before="38"/>
              <w:ind w:right="214"/>
              <w:jc w:val="right"/>
              <w:rPr>
                <w:b/>
                <w:sz w:val="20"/>
              </w:rPr>
            </w:pPr>
            <w:r>
              <w:rPr>
                <w:b/>
                <w:spacing w:val="-5"/>
                <w:sz w:val="20"/>
              </w:rPr>
              <w:t>No:</w:t>
            </w:r>
          </w:p>
        </w:tc>
        <w:tc>
          <w:tcPr>
            <w:tcW w:w="1339" w:type="dxa"/>
            <w:shd w:val="clear" w:color="auto" w:fill="D9D9D9"/>
          </w:tcPr>
          <w:p>
            <w:pPr>
              <w:pStyle w:val="TableParagraph"/>
              <w:spacing w:before="38"/>
              <w:ind w:left="110"/>
              <w:rPr>
                <w:b/>
                <w:sz w:val="20"/>
              </w:rPr>
            </w:pPr>
            <w:r>
              <w:rPr>
                <w:b/>
                <w:spacing w:val="-4"/>
                <w:sz w:val="20"/>
              </w:rPr>
              <w:t>Who:</w:t>
            </w:r>
          </w:p>
        </w:tc>
        <w:tc>
          <w:tcPr>
            <w:tcW w:w="6120" w:type="dxa"/>
            <w:shd w:val="clear" w:color="auto" w:fill="D9D9D9"/>
          </w:tcPr>
          <w:p>
            <w:pPr>
              <w:pStyle w:val="TableParagraph"/>
              <w:spacing w:line="225" w:lineRule="exact"/>
              <w:ind w:left="110"/>
              <w:rPr>
                <w:b/>
                <w:sz w:val="20"/>
              </w:rPr>
            </w:pPr>
            <w:r>
              <w:rPr>
                <w:b/>
                <w:spacing w:val="-2"/>
                <w:sz w:val="20"/>
              </w:rPr>
              <w:t>Step:</w:t>
            </w:r>
          </w:p>
        </w:tc>
        <w:tc>
          <w:tcPr>
            <w:tcW w:w="1810" w:type="dxa"/>
            <w:shd w:val="clear" w:color="auto" w:fill="D9D9D9"/>
          </w:tcPr>
          <w:p>
            <w:pPr>
              <w:pStyle w:val="TableParagraph"/>
              <w:spacing w:before="38"/>
              <w:ind w:left="110"/>
              <w:rPr>
                <w:b/>
                <w:sz w:val="20"/>
              </w:rPr>
            </w:pPr>
            <w:r>
              <w:rPr>
                <w:b/>
                <w:spacing w:val="-2"/>
                <w:sz w:val="20"/>
              </w:rPr>
              <w:t>When:</w:t>
            </w:r>
          </w:p>
        </w:tc>
      </w:tr>
      <w:tr>
        <w:trPr>
          <w:trHeight w:val="805" w:hRule="atLeast"/>
        </w:trPr>
        <w:tc>
          <w:tcPr>
            <w:tcW w:w="797" w:type="dxa"/>
          </w:tcPr>
          <w:p>
            <w:pPr>
              <w:pStyle w:val="TableParagraph"/>
              <w:spacing w:before="42"/>
              <w:ind w:right="226"/>
              <w:jc w:val="right"/>
              <w:rPr>
                <w:b/>
                <w:sz w:val="20"/>
              </w:rPr>
            </w:pPr>
            <w:r>
              <w:rPr>
                <w:b/>
                <w:spacing w:val="-2"/>
                <w:sz w:val="20"/>
              </w:rPr>
              <w:t>6.9.1</w:t>
            </w:r>
          </w:p>
        </w:tc>
        <w:tc>
          <w:tcPr>
            <w:tcW w:w="1339" w:type="dxa"/>
            <w:vMerge w:val="restart"/>
          </w:tcPr>
          <w:p>
            <w:pPr>
              <w:pStyle w:val="TableParagraph"/>
              <w:spacing w:before="42"/>
              <w:ind w:left="110"/>
              <w:rPr>
                <w:sz w:val="20"/>
              </w:rPr>
            </w:pPr>
            <w:r>
              <w:rPr>
                <w:spacing w:val="-5"/>
                <w:sz w:val="20"/>
              </w:rPr>
              <w:t>CO</w:t>
            </w:r>
          </w:p>
        </w:tc>
        <w:tc>
          <w:tcPr>
            <w:tcW w:w="6120" w:type="dxa"/>
          </w:tcPr>
          <w:p>
            <w:pPr>
              <w:pStyle w:val="TableParagraph"/>
              <w:ind w:left="110"/>
              <w:rPr>
                <w:sz w:val="20"/>
              </w:rPr>
            </w:pPr>
            <w:r>
              <w:rPr>
                <w:sz w:val="20"/>
              </w:rPr>
              <w:t>Reviews</w:t>
            </w:r>
            <w:r>
              <w:rPr>
                <w:spacing w:val="-7"/>
                <w:sz w:val="20"/>
              </w:rPr>
              <w:t> </w:t>
            </w:r>
            <w:r>
              <w:rPr>
                <w:sz w:val="20"/>
              </w:rPr>
              <w:t>regulations/guidance/processes</w:t>
            </w:r>
            <w:r>
              <w:rPr>
                <w:spacing w:val="-7"/>
                <w:sz w:val="20"/>
              </w:rPr>
              <w:t> </w:t>
            </w:r>
            <w:r>
              <w:rPr>
                <w:sz w:val="20"/>
              </w:rPr>
              <w:t>for</w:t>
            </w:r>
            <w:r>
              <w:rPr>
                <w:spacing w:val="-7"/>
                <w:sz w:val="20"/>
              </w:rPr>
              <w:t> </w:t>
            </w:r>
            <w:r>
              <w:rPr>
                <w:sz w:val="20"/>
              </w:rPr>
              <w:t>clinical</w:t>
            </w:r>
            <w:r>
              <w:rPr>
                <w:spacing w:val="-7"/>
                <w:sz w:val="20"/>
              </w:rPr>
              <w:t> </w:t>
            </w:r>
            <w:r>
              <w:rPr>
                <w:sz w:val="20"/>
              </w:rPr>
              <w:t>trials</w:t>
            </w:r>
            <w:r>
              <w:rPr>
                <w:spacing w:val="-7"/>
                <w:sz w:val="20"/>
              </w:rPr>
              <w:t> </w:t>
            </w:r>
            <w:r>
              <w:rPr>
                <w:sz w:val="20"/>
              </w:rPr>
              <w:t>in</w:t>
            </w:r>
            <w:r>
              <w:rPr>
                <w:spacing w:val="-7"/>
                <w:sz w:val="20"/>
              </w:rPr>
              <w:t> </w:t>
            </w:r>
            <w:r>
              <w:rPr>
                <w:sz w:val="20"/>
              </w:rPr>
              <w:t>their country by subscribing to relevant newsfeeds and scanning appropriate websites on regular basis.</w:t>
            </w:r>
          </w:p>
        </w:tc>
        <w:tc>
          <w:tcPr>
            <w:tcW w:w="1810" w:type="dxa"/>
            <w:vMerge w:val="restart"/>
          </w:tcPr>
          <w:p>
            <w:pPr>
              <w:pStyle w:val="TableParagraph"/>
              <w:spacing w:before="38"/>
              <w:ind w:left="110" w:right="141"/>
              <w:rPr>
                <w:sz w:val="20"/>
              </w:rPr>
            </w:pPr>
            <w:r>
              <w:rPr>
                <w:sz w:val="20"/>
              </w:rPr>
              <w:t>Updates to be made</w:t>
            </w:r>
            <w:r>
              <w:rPr>
                <w:spacing w:val="-14"/>
                <w:sz w:val="20"/>
              </w:rPr>
              <w:t> </w:t>
            </w:r>
            <w:r>
              <w:rPr>
                <w:sz w:val="20"/>
              </w:rPr>
              <w:t>in</w:t>
            </w:r>
            <w:r>
              <w:rPr>
                <w:spacing w:val="-14"/>
                <w:sz w:val="20"/>
              </w:rPr>
              <w:t> </w:t>
            </w:r>
            <w:r>
              <w:rPr>
                <w:sz w:val="20"/>
              </w:rPr>
              <w:t>real-time and should not wait until the six- monthly review</w:t>
            </w:r>
          </w:p>
        </w:tc>
      </w:tr>
      <w:tr>
        <w:trPr>
          <w:trHeight w:val="5447" w:hRule="atLeast"/>
        </w:trPr>
        <w:tc>
          <w:tcPr>
            <w:tcW w:w="797" w:type="dxa"/>
          </w:tcPr>
          <w:p>
            <w:pPr>
              <w:pStyle w:val="TableParagraph"/>
              <w:spacing w:before="47"/>
              <w:ind w:right="226"/>
              <w:jc w:val="right"/>
              <w:rPr>
                <w:b/>
                <w:sz w:val="20"/>
              </w:rPr>
            </w:pPr>
            <w:r>
              <w:rPr>
                <w:b/>
                <w:spacing w:val="-2"/>
                <w:sz w:val="20"/>
              </w:rPr>
              <w:t>6.9.2</w:t>
            </w:r>
          </w:p>
        </w:tc>
        <w:tc>
          <w:tcPr>
            <w:tcW w:w="1339" w:type="dxa"/>
            <w:vMerge/>
            <w:tcBorders>
              <w:top w:val="nil"/>
            </w:tcBorders>
          </w:tcPr>
          <w:p>
            <w:pPr>
              <w:rPr>
                <w:sz w:val="2"/>
                <w:szCs w:val="2"/>
              </w:rPr>
            </w:pPr>
          </w:p>
        </w:tc>
        <w:tc>
          <w:tcPr>
            <w:tcW w:w="6120" w:type="dxa"/>
          </w:tcPr>
          <w:p>
            <w:pPr>
              <w:pStyle w:val="TableParagraph"/>
              <w:ind w:left="110" w:right="208"/>
              <w:rPr>
                <w:sz w:val="20"/>
              </w:rPr>
            </w:pPr>
            <w:r>
              <w:rPr>
                <w:sz w:val="20"/>
              </w:rPr>
              <w:t>Reviews any new legislation for impact assessment to IQVIA operations, raises change request(s) in the system (following steps</w:t>
            </w:r>
            <w:r>
              <w:rPr>
                <w:spacing w:val="-4"/>
                <w:sz w:val="20"/>
              </w:rPr>
              <w:t> </w:t>
            </w:r>
            <w:r>
              <w:rPr>
                <w:sz w:val="20"/>
              </w:rPr>
              <w:t>outlined</w:t>
            </w:r>
            <w:r>
              <w:rPr>
                <w:spacing w:val="-5"/>
                <w:sz w:val="20"/>
              </w:rPr>
              <w:t> </w:t>
            </w:r>
            <w:r>
              <w:rPr>
                <w:sz w:val="20"/>
              </w:rPr>
              <w:t>in</w:t>
            </w:r>
            <w:r>
              <w:rPr>
                <w:spacing w:val="-5"/>
                <w:sz w:val="20"/>
              </w:rPr>
              <w:t> </w:t>
            </w:r>
            <w:r>
              <w:rPr>
                <w:sz w:val="20"/>
              </w:rPr>
              <w:t>sections</w:t>
            </w:r>
            <w:r>
              <w:rPr>
                <w:spacing w:val="-4"/>
                <w:sz w:val="20"/>
              </w:rPr>
              <w:t> </w:t>
            </w:r>
            <w:r>
              <w:rPr>
                <w:sz w:val="20"/>
              </w:rPr>
              <w:t>6.5</w:t>
            </w:r>
            <w:r>
              <w:rPr>
                <w:spacing w:val="-5"/>
                <w:sz w:val="20"/>
              </w:rPr>
              <w:t> </w:t>
            </w:r>
            <w:r>
              <w:rPr>
                <w:sz w:val="20"/>
              </w:rPr>
              <w:t>and</w:t>
            </w:r>
            <w:r>
              <w:rPr>
                <w:spacing w:val="-5"/>
                <w:sz w:val="20"/>
              </w:rPr>
              <w:t> </w:t>
            </w:r>
            <w:r>
              <w:rPr>
                <w:sz w:val="20"/>
              </w:rPr>
              <w:t>6.7),</w:t>
            </w:r>
            <w:r>
              <w:rPr>
                <w:spacing w:val="-5"/>
                <w:sz w:val="20"/>
              </w:rPr>
              <w:t> </w:t>
            </w:r>
            <w:r>
              <w:rPr>
                <w:sz w:val="20"/>
              </w:rPr>
              <w:t>as</w:t>
            </w:r>
            <w:r>
              <w:rPr>
                <w:spacing w:val="-5"/>
                <w:sz w:val="20"/>
              </w:rPr>
              <w:t> </w:t>
            </w:r>
            <w:r>
              <w:rPr>
                <w:sz w:val="20"/>
              </w:rPr>
              <w:t>appropriate,</w:t>
            </w:r>
            <w:r>
              <w:rPr>
                <w:spacing w:val="-5"/>
                <w:sz w:val="20"/>
              </w:rPr>
              <w:t> </w:t>
            </w:r>
            <w:r>
              <w:rPr>
                <w:sz w:val="20"/>
              </w:rPr>
              <w:t>or</w:t>
            </w:r>
            <w:r>
              <w:rPr>
                <w:spacing w:val="-5"/>
                <w:sz w:val="20"/>
              </w:rPr>
              <w:t> </w:t>
            </w:r>
            <w:r>
              <w:rPr>
                <w:sz w:val="20"/>
              </w:rPr>
              <w:t>creates a newsfeed-only update, where required.</w:t>
            </w:r>
          </w:p>
          <w:p>
            <w:pPr>
              <w:pStyle w:val="TableParagraph"/>
              <w:spacing w:before="116"/>
              <w:ind w:left="110"/>
              <w:rPr>
                <w:b/>
                <w:sz w:val="20"/>
              </w:rPr>
            </w:pPr>
            <w:r>
              <w:rPr>
                <w:b/>
                <w:spacing w:val="-2"/>
                <w:sz w:val="20"/>
              </w:rPr>
              <w:t>Note:</w:t>
            </w:r>
          </w:p>
          <w:p>
            <w:pPr>
              <w:pStyle w:val="TableParagraph"/>
              <w:numPr>
                <w:ilvl w:val="0"/>
                <w:numId w:val="18"/>
              </w:numPr>
              <w:tabs>
                <w:tab w:pos="470" w:val="left" w:leader="none"/>
                <w:tab w:pos="471" w:val="left" w:leader="none"/>
              </w:tabs>
              <w:spacing w:line="237" w:lineRule="auto" w:before="128" w:after="0"/>
              <w:ind w:left="470" w:right="344" w:hanging="360"/>
              <w:jc w:val="left"/>
              <w:rPr>
                <w:sz w:val="20"/>
              </w:rPr>
            </w:pPr>
            <w:r>
              <w:rPr>
                <w:sz w:val="20"/>
              </w:rPr>
              <w:t>To</w:t>
            </w:r>
            <w:r>
              <w:rPr>
                <w:spacing w:val="-4"/>
                <w:sz w:val="20"/>
              </w:rPr>
              <w:t> </w:t>
            </w:r>
            <w:r>
              <w:rPr>
                <w:sz w:val="20"/>
              </w:rPr>
              <w:t>create</w:t>
            </w:r>
            <w:r>
              <w:rPr>
                <w:spacing w:val="-4"/>
                <w:sz w:val="20"/>
              </w:rPr>
              <w:t> </w:t>
            </w:r>
            <w:r>
              <w:rPr>
                <w:sz w:val="20"/>
              </w:rPr>
              <w:t>a</w:t>
            </w:r>
            <w:r>
              <w:rPr>
                <w:spacing w:val="-4"/>
                <w:sz w:val="20"/>
              </w:rPr>
              <w:t> </w:t>
            </w:r>
            <w:r>
              <w:rPr>
                <w:sz w:val="20"/>
              </w:rPr>
              <w:t>newsfeed-only</w:t>
            </w:r>
            <w:r>
              <w:rPr>
                <w:spacing w:val="-5"/>
                <w:sz w:val="20"/>
              </w:rPr>
              <w:t> </w:t>
            </w:r>
            <w:r>
              <w:rPr>
                <w:sz w:val="20"/>
              </w:rPr>
              <w:t>update,</w:t>
            </w:r>
            <w:r>
              <w:rPr>
                <w:spacing w:val="-5"/>
                <w:sz w:val="20"/>
              </w:rPr>
              <w:t> </w:t>
            </w:r>
            <w:r>
              <w:rPr>
                <w:sz w:val="20"/>
              </w:rPr>
              <w:t>the</w:t>
            </w:r>
            <w:r>
              <w:rPr>
                <w:spacing w:val="-4"/>
                <w:sz w:val="20"/>
              </w:rPr>
              <w:t> </w:t>
            </w:r>
            <w:r>
              <w:rPr>
                <w:sz w:val="20"/>
              </w:rPr>
              <w:t>CO</w:t>
            </w:r>
            <w:r>
              <w:rPr>
                <w:spacing w:val="-5"/>
                <w:sz w:val="20"/>
              </w:rPr>
              <w:t> </w:t>
            </w:r>
            <w:r>
              <w:rPr>
                <w:sz w:val="20"/>
              </w:rPr>
              <w:t>must</w:t>
            </w:r>
            <w:r>
              <w:rPr>
                <w:spacing w:val="-4"/>
                <w:sz w:val="20"/>
              </w:rPr>
              <w:t> </w:t>
            </w:r>
            <w:r>
              <w:rPr>
                <w:sz w:val="20"/>
              </w:rPr>
              <w:t>navigate</w:t>
            </w:r>
            <w:r>
              <w:rPr>
                <w:spacing w:val="-5"/>
                <w:sz w:val="20"/>
              </w:rPr>
              <w:t> </w:t>
            </w:r>
            <w:r>
              <w:rPr>
                <w:sz w:val="20"/>
              </w:rPr>
              <w:t>to the “Newsfeed only” content area in RID and raise their change request accordingly and then follow the same newsfeed steps as already outlined in section 6.7.</w:t>
            </w:r>
            <w:r>
              <w:rPr>
                <w:spacing w:val="40"/>
                <w:sz w:val="20"/>
              </w:rPr>
              <w:t> </w:t>
            </w:r>
            <w:r>
              <w:rPr>
                <w:sz w:val="20"/>
              </w:rPr>
              <w:t>Step by step guides for this are stored in the RID Sharepoint.</w:t>
            </w:r>
          </w:p>
          <w:p>
            <w:pPr>
              <w:pStyle w:val="TableParagraph"/>
              <w:numPr>
                <w:ilvl w:val="0"/>
                <w:numId w:val="18"/>
              </w:numPr>
              <w:tabs>
                <w:tab w:pos="470" w:val="left" w:leader="none"/>
                <w:tab w:pos="471" w:val="left" w:leader="none"/>
              </w:tabs>
              <w:spacing w:line="240" w:lineRule="auto" w:before="6" w:after="0"/>
              <w:ind w:left="470" w:right="103" w:hanging="360"/>
              <w:jc w:val="left"/>
              <w:rPr>
                <w:sz w:val="20"/>
              </w:rPr>
            </w:pPr>
            <w:r>
              <w:rPr>
                <w:sz w:val="20"/>
              </w:rPr>
              <w:t>Newsfeed</w:t>
            </w:r>
            <w:r>
              <w:rPr>
                <w:spacing w:val="-6"/>
                <w:sz w:val="20"/>
              </w:rPr>
              <w:t> </w:t>
            </w:r>
            <w:r>
              <w:rPr>
                <w:sz w:val="20"/>
              </w:rPr>
              <w:t>only</w:t>
            </w:r>
            <w:r>
              <w:rPr>
                <w:spacing w:val="-6"/>
                <w:sz w:val="20"/>
              </w:rPr>
              <w:t> </w:t>
            </w:r>
            <w:r>
              <w:rPr>
                <w:sz w:val="20"/>
              </w:rPr>
              <w:t>updates</w:t>
            </w:r>
            <w:r>
              <w:rPr>
                <w:spacing w:val="-2"/>
                <w:sz w:val="20"/>
              </w:rPr>
              <w:t> </w:t>
            </w:r>
            <w:r>
              <w:rPr>
                <w:sz w:val="20"/>
              </w:rPr>
              <w:t>are</w:t>
            </w:r>
            <w:r>
              <w:rPr>
                <w:spacing w:val="-6"/>
                <w:sz w:val="20"/>
              </w:rPr>
              <w:t> </w:t>
            </w:r>
            <w:r>
              <w:rPr>
                <w:sz w:val="20"/>
              </w:rPr>
              <w:t>normally</w:t>
            </w:r>
            <w:r>
              <w:rPr>
                <w:spacing w:val="-6"/>
                <w:sz w:val="20"/>
              </w:rPr>
              <w:t> </w:t>
            </w:r>
            <w:r>
              <w:rPr>
                <w:sz w:val="20"/>
              </w:rPr>
              <w:t>only</w:t>
            </w:r>
            <w:r>
              <w:rPr>
                <w:spacing w:val="-3"/>
                <w:sz w:val="20"/>
              </w:rPr>
              <w:t> </w:t>
            </w:r>
            <w:r>
              <w:rPr>
                <w:sz w:val="20"/>
              </w:rPr>
              <w:t>created</w:t>
            </w:r>
            <w:r>
              <w:rPr>
                <w:spacing w:val="-6"/>
                <w:sz w:val="20"/>
              </w:rPr>
              <w:t> </w:t>
            </w:r>
            <w:r>
              <w:rPr>
                <w:sz w:val="20"/>
              </w:rPr>
              <w:t>if</w:t>
            </w:r>
            <w:r>
              <w:rPr>
                <w:spacing w:val="-6"/>
                <w:sz w:val="20"/>
              </w:rPr>
              <w:t> </w:t>
            </w:r>
            <w:r>
              <w:rPr>
                <w:sz w:val="20"/>
              </w:rPr>
              <w:t>the</w:t>
            </w:r>
            <w:r>
              <w:rPr>
                <w:spacing w:val="-6"/>
                <w:sz w:val="20"/>
              </w:rPr>
              <w:t> </w:t>
            </w:r>
            <w:r>
              <w:rPr>
                <w:sz w:val="20"/>
              </w:rPr>
              <w:t>update does not impact an existing RID content area i.e. the</w:t>
            </w:r>
            <w:r>
              <w:rPr>
                <w:spacing w:val="40"/>
                <w:sz w:val="20"/>
              </w:rPr>
              <w:t> </w:t>
            </w:r>
            <w:r>
              <w:rPr>
                <w:sz w:val="20"/>
              </w:rPr>
              <w:t>newsfeed topic is not covered by an existing questionnaire. This is because the newsfeed option is already available for activation following any change request raised to a content area</w:t>
            </w:r>
            <w:r>
              <w:rPr>
                <w:spacing w:val="-2"/>
                <w:sz w:val="20"/>
              </w:rPr>
              <w:t> </w:t>
            </w:r>
            <w:r>
              <w:rPr>
                <w:sz w:val="20"/>
              </w:rPr>
              <w:t>in</w:t>
            </w:r>
            <w:r>
              <w:rPr>
                <w:spacing w:val="-2"/>
                <w:sz w:val="20"/>
              </w:rPr>
              <w:t> </w:t>
            </w:r>
            <w:r>
              <w:rPr>
                <w:sz w:val="20"/>
              </w:rPr>
              <w:t>RID.</w:t>
            </w:r>
            <w:r>
              <w:rPr>
                <w:spacing w:val="40"/>
                <w:sz w:val="20"/>
              </w:rPr>
              <w:t> </w:t>
            </w:r>
            <w:r>
              <w:rPr>
                <w:sz w:val="20"/>
              </w:rPr>
              <w:t>This</w:t>
            </w:r>
            <w:r>
              <w:rPr>
                <w:spacing w:val="-4"/>
                <w:sz w:val="20"/>
              </w:rPr>
              <w:t> </w:t>
            </w:r>
            <w:r>
              <w:rPr>
                <w:sz w:val="20"/>
              </w:rPr>
              <w:t>allows</w:t>
            </w:r>
            <w:r>
              <w:rPr>
                <w:spacing w:val="-4"/>
                <w:sz w:val="20"/>
              </w:rPr>
              <w:t> </w:t>
            </w:r>
            <w:r>
              <w:rPr>
                <w:sz w:val="20"/>
              </w:rPr>
              <w:t>countries</w:t>
            </w:r>
            <w:r>
              <w:rPr>
                <w:spacing w:val="-4"/>
                <w:sz w:val="20"/>
              </w:rPr>
              <w:t> </w:t>
            </w:r>
            <w:r>
              <w:rPr>
                <w:sz w:val="20"/>
              </w:rPr>
              <w:t>to</w:t>
            </w:r>
            <w:r>
              <w:rPr>
                <w:spacing w:val="-4"/>
                <w:sz w:val="20"/>
              </w:rPr>
              <w:t> </w:t>
            </w:r>
            <w:r>
              <w:rPr>
                <w:sz w:val="20"/>
              </w:rPr>
              <w:t>share</w:t>
            </w:r>
            <w:r>
              <w:rPr>
                <w:spacing w:val="-4"/>
                <w:sz w:val="20"/>
              </w:rPr>
              <w:t> </w:t>
            </w:r>
            <w:r>
              <w:rPr>
                <w:sz w:val="20"/>
              </w:rPr>
              <w:t>relevant</w:t>
            </w:r>
            <w:r>
              <w:rPr>
                <w:spacing w:val="-5"/>
                <w:sz w:val="20"/>
              </w:rPr>
              <w:t> </w:t>
            </w:r>
            <w:r>
              <w:rPr>
                <w:sz w:val="20"/>
              </w:rPr>
              <w:t>regulatory updates with RU.</w:t>
            </w:r>
            <w:r>
              <w:rPr>
                <w:spacing w:val="80"/>
                <w:sz w:val="20"/>
              </w:rPr>
              <w:t> </w:t>
            </w:r>
            <w:r>
              <w:rPr>
                <w:sz w:val="20"/>
              </w:rPr>
              <w:t>However, the newsfeed only option can</w:t>
            </w:r>
            <w:r>
              <w:rPr>
                <w:spacing w:val="40"/>
                <w:sz w:val="20"/>
              </w:rPr>
              <w:t> </w:t>
            </w:r>
            <w:r>
              <w:rPr>
                <w:sz w:val="20"/>
              </w:rPr>
              <w:t>also be used (knowing the content area(s) will eventually be updated) if a period of consultation is ongoing with the regulators and the CO needs to share some initial information with operational staff to keep them informed of the upcoming </w:t>
            </w:r>
            <w:r>
              <w:rPr>
                <w:spacing w:val="-2"/>
                <w:sz w:val="20"/>
              </w:rPr>
              <w:t>change.</w:t>
            </w:r>
          </w:p>
        </w:tc>
        <w:tc>
          <w:tcPr>
            <w:tcW w:w="1810" w:type="dxa"/>
            <w:vMerge/>
            <w:tcBorders>
              <w:top w:val="nil"/>
            </w:tcBorders>
          </w:tcPr>
          <w:p>
            <w:pPr>
              <w:rPr>
                <w:sz w:val="2"/>
                <w:szCs w:val="2"/>
              </w:rPr>
            </w:pPr>
          </w:p>
        </w:tc>
      </w:tr>
      <w:tr>
        <w:trPr>
          <w:trHeight w:val="580" w:hRule="atLeast"/>
        </w:trPr>
        <w:tc>
          <w:tcPr>
            <w:tcW w:w="797" w:type="dxa"/>
          </w:tcPr>
          <w:p>
            <w:pPr>
              <w:pStyle w:val="TableParagraph"/>
              <w:spacing w:before="42"/>
              <w:ind w:right="226"/>
              <w:jc w:val="right"/>
              <w:rPr>
                <w:b/>
                <w:sz w:val="20"/>
              </w:rPr>
            </w:pPr>
            <w:r>
              <w:rPr>
                <w:b/>
                <w:spacing w:val="-2"/>
                <w:sz w:val="20"/>
              </w:rPr>
              <w:t>6.9.3</w:t>
            </w:r>
          </w:p>
        </w:tc>
        <w:tc>
          <w:tcPr>
            <w:tcW w:w="1339" w:type="dxa"/>
          </w:tcPr>
          <w:p>
            <w:pPr>
              <w:pStyle w:val="TableParagraph"/>
              <w:spacing w:line="244" w:lineRule="auto" w:before="38"/>
              <w:ind w:left="110" w:right="290"/>
              <w:rPr>
                <w:sz w:val="20"/>
              </w:rPr>
            </w:pPr>
            <w:r>
              <w:rPr>
                <w:sz w:val="20"/>
              </w:rPr>
              <w:t>CO</w:t>
            </w:r>
            <w:r>
              <w:rPr>
                <w:spacing w:val="-14"/>
                <w:sz w:val="20"/>
              </w:rPr>
              <w:t> </w:t>
            </w:r>
            <w:r>
              <w:rPr>
                <w:sz w:val="20"/>
              </w:rPr>
              <w:t>and/or </w:t>
            </w:r>
            <w:r>
              <w:rPr>
                <w:spacing w:val="-6"/>
                <w:sz w:val="20"/>
              </w:rPr>
              <w:t>QC</w:t>
            </w:r>
          </w:p>
        </w:tc>
        <w:tc>
          <w:tcPr>
            <w:tcW w:w="6120" w:type="dxa"/>
          </w:tcPr>
          <w:p>
            <w:pPr>
              <w:pStyle w:val="TableParagraph"/>
              <w:ind w:left="110"/>
              <w:rPr>
                <w:sz w:val="20"/>
              </w:rPr>
            </w:pPr>
            <w:r>
              <w:rPr>
                <w:sz w:val="20"/>
              </w:rPr>
              <w:t>Informs</w:t>
            </w:r>
            <w:r>
              <w:rPr>
                <w:spacing w:val="-4"/>
                <w:sz w:val="20"/>
              </w:rPr>
              <w:t> </w:t>
            </w:r>
            <w:r>
              <w:rPr>
                <w:sz w:val="20"/>
              </w:rPr>
              <w:t>all</w:t>
            </w:r>
            <w:r>
              <w:rPr>
                <w:spacing w:val="-4"/>
                <w:sz w:val="20"/>
              </w:rPr>
              <w:t> </w:t>
            </w:r>
            <w:r>
              <w:rPr>
                <w:sz w:val="20"/>
              </w:rPr>
              <w:t>relevant</w:t>
            </w:r>
            <w:r>
              <w:rPr>
                <w:spacing w:val="-4"/>
                <w:sz w:val="20"/>
              </w:rPr>
              <w:t> </w:t>
            </w:r>
            <w:r>
              <w:rPr>
                <w:sz w:val="20"/>
              </w:rPr>
              <w:t>country</w:t>
            </w:r>
            <w:r>
              <w:rPr>
                <w:spacing w:val="-4"/>
                <w:sz w:val="20"/>
              </w:rPr>
              <w:t> </w:t>
            </w:r>
            <w:r>
              <w:rPr>
                <w:sz w:val="20"/>
              </w:rPr>
              <w:t>staff</w:t>
            </w:r>
            <w:r>
              <w:rPr>
                <w:spacing w:val="-4"/>
                <w:sz w:val="20"/>
              </w:rPr>
              <w:t> </w:t>
            </w:r>
            <w:r>
              <w:rPr>
                <w:sz w:val="20"/>
              </w:rPr>
              <w:t>of</w:t>
            </w:r>
            <w:r>
              <w:rPr>
                <w:spacing w:val="-4"/>
                <w:sz w:val="20"/>
              </w:rPr>
              <w:t> </w:t>
            </w:r>
            <w:r>
              <w:rPr>
                <w:sz w:val="20"/>
              </w:rPr>
              <w:t>changes</w:t>
            </w:r>
            <w:r>
              <w:rPr>
                <w:spacing w:val="-4"/>
                <w:sz w:val="20"/>
              </w:rPr>
              <w:t> </w:t>
            </w:r>
            <w:r>
              <w:rPr>
                <w:sz w:val="20"/>
              </w:rPr>
              <w:t>and</w:t>
            </w:r>
            <w:r>
              <w:rPr>
                <w:spacing w:val="-4"/>
                <w:sz w:val="20"/>
              </w:rPr>
              <w:t> </w:t>
            </w:r>
            <w:r>
              <w:rPr>
                <w:sz w:val="20"/>
              </w:rPr>
              <w:t>request</w:t>
            </w:r>
            <w:r>
              <w:rPr>
                <w:spacing w:val="-4"/>
                <w:sz w:val="20"/>
              </w:rPr>
              <w:t> </w:t>
            </w:r>
            <w:r>
              <w:rPr>
                <w:sz w:val="20"/>
              </w:rPr>
              <w:t>staff</w:t>
            </w:r>
            <w:r>
              <w:rPr>
                <w:spacing w:val="-4"/>
                <w:sz w:val="20"/>
              </w:rPr>
              <w:t> </w:t>
            </w:r>
            <w:r>
              <w:rPr>
                <w:sz w:val="20"/>
              </w:rPr>
              <w:t>to inform their project teams of the impact to ongoing projects.</w:t>
            </w:r>
          </w:p>
        </w:tc>
        <w:tc>
          <w:tcPr>
            <w:tcW w:w="1810" w:type="dxa"/>
          </w:tcPr>
          <w:p>
            <w:pPr>
              <w:pStyle w:val="TableParagraph"/>
              <w:spacing w:before="42"/>
              <w:ind w:left="110"/>
              <w:rPr>
                <w:sz w:val="20"/>
              </w:rPr>
            </w:pPr>
            <w:r>
              <w:rPr>
                <w:spacing w:val="-2"/>
                <w:sz w:val="20"/>
              </w:rPr>
              <w:t>Ongoing</w:t>
            </w:r>
          </w:p>
        </w:tc>
      </w:tr>
    </w:tbl>
    <w:p>
      <w:pPr>
        <w:spacing w:after="0"/>
        <w:rPr>
          <w:sz w:val="20"/>
        </w:rPr>
        <w:sectPr>
          <w:pgSz w:w="12240" w:h="15840"/>
          <w:pgMar w:header="725" w:footer="952" w:top="2540" w:bottom="1140" w:left="900" w:right="620"/>
        </w:sectPr>
      </w:pPr>
    </w:p>
    <w:p>
      <w:pPr>
        <w:pStyle w:val="BodyText"/>
        <w:spacing w:before="11"/>
        <w:rPr>
          <w:b/>
          <w:sz w:val="13"/>
        </w:rPr>
      </w:pPr>
    </w:p>
    <w:p>
      <w:pPr>
        <w:pStyle w:val="ListParagraph"/>
        <w:numPr>
          <w:ilvl w:val="1"/>
          <w:numId w:val="4"/>
        </w:numPr>
        <w:tabs>
          <w:tab w:pos="1979" w:val="left" w:leader="none"/>
          <w:tab w:pos="1980" w:val="left" w:leader="none"/>
        </w:tabs>
        <w:spacing w:line="240" w:lineRule="auto" w:before="94" w:after="0"/>
        <w:ind w:left="1980" w:right="0" w:hanging="720"/>
        <w:jc w:val="left"/>
        <w:rPr>
          <w:b/>
          <w:sz w:val="22"/>
        </w:rPr>
      </w:pPr>
      <w:bookmarkStart w:name="Disposal and Archiving of Content" w:id="16"/>
      <w:bookmarkEnd w:id="16"/>
      <w:r>
        <w:rPr>
          <w:b/>
          <w:sz w:val="22"/>
        </w:rPr>
        <w:t>Disposa</w:t>
      </w:r>
      <w:r>
        <w:rPr>
          <w:b/>
          <w:sz w:val="22"/>
        </w:rPr>
        <w:t>l</w:t>
      </w:r>
      <w:r>
        <w:rPr>
          <w:b/>
          <w:spacing w:val="-8"/>
          <w:sz w:val="22"/>
        </w:rPr>
        <w:t> </w:t>
      </w:r>
      <w:r>
        <w:rPr>
          <w:b/>
          <w:sz w:val="22"/>
        </w:rPr>
        <w:t>and</w:t>
      </w:r>
      <w:r>
        <w:rPr>
          <w:b/>
          <w:spacing w:val="-1"/>
          <w:sz w:val="22"/>
        </w:rPr>
        <w:t> </w:t>
      </w:r>
      <w:r>
        <w:rPr>
          <w:b/>
          <w:sz w:val="22"/>
        </w:rPr>
        <w:t>Archiving</w:t>
      </w:r>
      <w:r>
        <w:rPr>
          <w:b/>
          <w:spacing w:val="-7"/>
          <w:sz w:val="22"/>
        </w:rPr>
        <w:t> </w:t>
      </w:r>
      <w:r>
        <w:rPr>
          <w:b/>
          <w:sz w:val="22"/>
        </w:rPr>
        <w:t>of</w:t>
      </w:r>
      <w:r>
        <w:rPr>
          <w:b/>
          <w:spacing w:val="-7"/>
          <w:sz w:val="22"/>
        </w:rPr>
        <w:t> </w:t>
      </w:r>
      <w:r>
        <w:rPr>
          <w:b/>
          <w:spacing w:val="-2"/>
          <w:sz w:val="22"/>
        </w:rPr>
        <w:t>Content</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9"/>
        <w:gridCol w:w="6120"/>
        <w:gridCol w:w="1810"/>
      </w:tblGrid>
      <w:tr>
        <w:trPr>
          <w:trHeight w:val="350" w:hRule="atLeast"/>
        </w:trPr>
        <w:tc>
          <w:tcPr>
            <w:tcW w:w="797" w:type="dxa"/>
            <w:shd w:val="clear" w:color="auto" w:fill="D9D9D9"/>
          </w:tcPr>
          <w:p>
            <w:pPr>
              <w:pStyle w:val="TableParagraph"/>
              <w:spacing w:before="38"/>
              <w:ind w:left="98" w:right="80"/>
              <w:jc w:val="center"/>
              <w:rPr>
                <w:b/>
                <w:sz w:val="20"/>
              </w:rPr>
            </w:pPr>
            <w:r>
              <w:rPr>
                <w:b/>
                <w:spacing w:val="-5"/>
                <w:sz w:val="20"/>
              </w:rPr>
              <w:t>No:</w:t>
            </w:r>
          </w:p>
        </w:tc>
        <w:tc>
          <w:tcPr>
            <w:tcW w:w="1339" w:type="dxa"/>
            <w:shd w:val="clear" w:color="auto" w:fill="D9D9D9"/>
          </w:tcPr>
          <w:p>
            <w:pPr>
              <w:pStyle w:val="TableParagraph"/>
              <w:spacing w:before="38"/>
              <w:ind w:left="110"/>
              <w:rPr>
                <w:b/>
                <w:sz w:val="20"/>
              </w:rPr>
            </w:pPr>
            <w:r>
              <w:rPr>
                <w:b/>
                <w:spacing w:val="-4"/>
                <w:sz w:val="20"/>
              </w:rPr>
              <w:t>Who:</w:t>
            </w:r>
          </w:p>
        </w:tc>
        <w:tc>
          <w:tcPr>
            <w:tcW w:w="6120" w:type="dxa"/>
            <w:shd w:val="clear" w:color="auto" w:fill="D9D9D9"/>
          </w:tcPr>
          <w:p>
            <w:pPr>
              <w:pStyle w:val="TableParagraph"/>
              <w:spacing w:line="225" w:lineRule="exact"/>
              <w:ind w:left="110"/>
              <w:rPr>
                <w:b/>
                <w:sz w:val="20"/>
              </w:rPr>
            </w:pPr>
            <w:r>
              <w:rPr>
                <w:b/>
                <w:spacing w:val="-2"/>
                <w:sz w:val="20"/>
              </w:rPr>
              <w:t>Step:</w:t>
            </w:r>
          </w:p>
        </w:tc>
        <w:tc>
          <w:tcPr>
            <w:tcW w:w="1810" w:type="dxa"/>
            <w:shd w:val="clear" w:color="auto" w:fill="D9D9D9"/>
          </w:tcPr>
          <w:p>
            <w:pPr>
              <w:pStyle w:val="TableParagraph"/>
              <w:spacing w:before="38"/>
              <w:ind w:left="110"/>
              <w:rPr>
                <w:b/>
                <w:sz w:val="20"/>
              </w:rPr>
            </w:pPr>
            <w:r>
              <w:rPr>
                <w:b/>
                <w:spacing w:val="-2"/>
                <w:sz w:val="20"/>
              </w:rPr>
              <w:t>When:</w:t>
            </w:r>
          </w:p>
        </w:tc>
      </w:tr>
      <w:tr>
        <w:trPr>
          <w:trHeight w:val="1036" w:hRule="atLeast"/>
        </w:trPr>
        <w:tc>
          <w:tcPr>
            <w:tcW w:w="797" w:type="dxa"/>
          </w:tcPr>
          <w:p>
            <w:pPr>
              <w:pStyle w:val="TableParagraph"/>
              <w:spacing w:before="42"/>
              <w:ind w:left="98" w:right="104"/>
              <w:jc w:val="center"/>
              <w:rPr>
                <w:b/>
                <w:sz w:val="20"/>
              </w:rPr>
            </w:pPr>
            <w:r>
              <w:rPr>
                <w:b/>
                <w:spacing w:val="-2"/>
                <w:sz w:val="20"/>
              </w:rPr>
              <w:t>6.10.1</w:t>
            </w:r>
          </w:p>
        </w:tc>
        <w:tc>
          <w:tcPr>
            <w:tcW w:w="1339" w:type="dxa"/>
          </w:tcPr>
          <w:p>
            <w:pPr>
              <w:pStyle w:val="TableParagraph"/>
              <w:spacing w:before="42"/>
              <w:ind w:left="110"/>
              <w:rPr>
                <w:sz w:val="20"/>
              </w:rPr>
            </w:pPr>
            <w:r>
              <w:rPr>
                <w:spacing w:val="-5"/>
                <w:sz w:val="20"/>
              </w:rPr>
              <w:t>SU</w:t>
            </w:r>
          </w:p>
        </w:tc>
        <w:tc>
          <w:tcPr>
            <w:tcW w:w="6120" w:type="dxa"/>
          </w:tcPr>
          <w:p>
            <w:pPr>
              <w:pStyle w:val="TableParagraph"/>
              <w:spacing w:line="237" w:lineRule="auto" w:before="1"/>
              <w:ind w:left="110"/>
              <w:rPr>
                <w:sz w:val="20"/>
              </w:rPr>
            </w:pPr>
            <w:r>
              <w:rPr>
                <w:sz w:val="20"/>
              </w:rPr>
              <w:t>Archives</w:t>
            </w:r>
            <w:r>
              <w:rPr>
                <w:spacing w:val="-5"/>
                <w:sz w:val="20"/>
              </w:rPr>
              <w:t> </w:t>
            </w:r>
            <w:r>
              <w:rPr>
                <w:sz w:val="20"/>
              </w:rPr>
              <w:t>content</w:t>
            </w:r>
            <w:r>
              <w:rPr>
                <w:spacing w:val="-5"/>
                <w:sz w:val="20"/>
              </w:rPr>
              <w:t> </w:t>
            </w:r>
            <w:r>
              <w:rPr>
                <w:sz w:val="20"/>
              </w:rPr>
              <w:t>where</w:t>
            </w:r>
            <w:r>
              <w:rPr>
                <w:spacing w:val="-5"/>
                <w:sz w:val="20"/>
              </w:rPr>
              <w:t> </w:t>
            </w:r>
            <w:r>
              <w:rPr>
                <w:sz w:val="20"/>
              </w:rPr>
              <w:t>ongoing</w:t>
            </w:r>
            <w:r>
              <w:rPr>
                <w:spacing w:val="-5"/>
                <w:sz w:val="20"/>
              </w:rPr>
              <w:t> </w:t>
            </w:r>
            <w:r>
              <w:rPr>
                <w:sz w:val="20"/>
              </w:rPr>
              <w:t>validation</w:t>
            </w:r>
            <w:r>
              <w:rPr>
                <w:spacing w:val="-5"/>
                <w:sz w:val="20"/>
              </w:rPr>
              <w:t> </w:t>
            </w:r>
            <w:r>
              <w:rPr>
                <w:sz w:val="20"/>
              </w:rPr>
              <w:t>is</w:t>
            </w:r>
            <w:r>
              <w:rPr>
                <w:spacing w:val="-5"/>
                <w:sz w:val="20"/>
              </w:rPr>
              <w:t> </w:t>
            </w:r>
            <w:r>
              <w:rPr>
                <w:sz w:val="20"/>
              </w:rPr>
              <w:t>no</w:t>
            </w:r>
            <w:r>
              <w:rPr>
                <w:spacing w:val="-5"/>
                <w:sz w:val="20"/>
              </w:rPr>
              <w:t> </w:t>
            </w:r>
            <w:r>
              <w:rPr>
                <w:sz w:val="20"/>
              </w:rPr>
              <w:t>longer</w:t>
            </w:r>
            <w:r>
              <w:rPr>
                <w:spacing w:val="-5"/>
                <w:sz w:val="20"/>
              </w:rPr>
              <w:t> </w:t>
            </w:r>
            <w:r>
              <w:rPr>
                <w:sz w:val="20"/>
              </w:rPr>
              <w:t>required (e.g.,</w:t>
            </w:r>
            <w:r>
              <w:rPr>
                <w:spacing w:val="-4"/>
                <w:sz w:val="20"/>
              </w:rPr>
              <w:t> </w:t>
            </w:r>
            <w:r>
              <w:rPr>
                <w:sz w:val="20"/>
              </w:rPr>
              <w:t>in</w:t>
            </w:r>
            <w:r>
              <w:rPr>
                <w:spacing w:val="-4"/>
                <w:sz w:val="20"/>
              </w:rPr>
              <w:t> </w:t>
            </w:r>
            <w:r>
              <w:rPr>
                <w:sz w:val="20"/>
              </w:rPr>
              <w:t>a</w:t>
            </w:r>
            <w:r>
              <w:rPr>
                <w:spacing w:val="-4"/>
                <w:sz w:val="20"/>
              </w:rPr>
              <w:t> </w:t>
            </w:r>
            <w:r>
              <w:rPr>
                <w:sz w:val="20"/>
              </w:rPr>
              <w:t>country</w:t>
            </w:r>
            <w:r>
              <w:rPr>
                <w:spacing w:val="-4"/>
                <w:sz w:val="20"/>
              </w:rPr>
              <w:t> </w:t>
            </w:r>
            <w:r>
              <w:rPr>
                <w:sz w:val="20"/>
              </w:rPr>
              <w:t>where</w:t>
            </w:r>
            <w:r>
              <w:rPr>
                <w:spacing w:val="-4"/>
                <w:sz w:val="20"/>
              </w:rPr>
              <w:t> </w:t>
            </w:r>
            <w:r>
              <w:rPr>
                <w:sz w:val="20"/>
              </w:rPr>
              <w:t>IQVIA</w:t>
            </w:r>
            <w:r>
              <w:rPr>
                <w:spacing w:val="-4"/>
                <w:sz w:val="20"/>
              </w:rPr>
              <w:t> </w:t>
            </w:r>
            <w:r>
              <w:rPr>
                <w:sz w:val="20"/>
              </w:rPr>
              <w:t>is</w:t>
            </w:r>
            <w:r>
              <w:rPr>
                <w:spacing w:val="-4"/>
                <w:sz w:val="20"/>
              </w:rPr>
              <w:t> </w:t>
            </w:r>
            <w:r>
              <w:rPr>
                <w:sz w:val="20"/>
              </w:rPr>
              <w:t>no</w:t>
            </w:r>
            <w:r>
              <w:rPr>
                <w:spacing w:val="-4"/>
                <w:sz w:val="20"/>
              </w:rPr>
              <w:t> </w:t>
            </w:r>
            <w:r>
              <w:rPr>
                <w:sz w:val="20"/>
              </w:rPr>
              <w:t>longer</w:t>
            </w:r>
            <w:r>
              <w:rPr>
                <w:spacing w:val="-4"/>
                <w:sz w:val="20"/>
              </w:rPr>
              <w:t> </w:t>
            </w:r>
            <w:r>
              <w:rPr>
                <w:sz w:val="20"/>
              </w:rPr>
              <w:t>operational).</w:t>
            </w:r>
            <w:r>
              <w:rPr>
                <w:spacing w:val="-4"/>
                <w:sz w:val="20"/>
              </w:rPr>
              <w:t> </w:t>
            </w:r>
            <w:r>
              <w:rPr>
                <w:sz w:val="20"/>
              </w:rPr>
              <w:t>This</w:t>
            </w:r>
            <w:r>
              <w:rPr>
                <w:spacing w:val="-4"/>
                <w:sz w:val="20"/>
              </w:rPr>
              <w:t> </w:t>
            </w:r>
            <w:r>
              <w:rPr>
                <w:sz w:val="20"/>
              </w:rPr>
              <w:t>is completed by navigating to the selected country and selecting “inactive” for each content area.</w:t>
            </w:r>
          </w:p>
        </w:tc>
        <w:tc>
          <w:tcPr>
            <w:tcW w:w="1810" w:type="dxa"/>
            <w:vMerge w:val="restart"/>
          </w:tcPr>
          <w:p>
            <w:pPr>
              <w:pStyle w:val="TableParagraph"/>
              <w:spacing w:before="38"/>
              <w:ind w:left="110" w:right="172"/>
              <w:rPr>
                <w:sz w:val="20"/>
              </w:rPr>
            </w:pPr>
            <w:r>
              <w:rPr>
                <w:sz w:val="20"/>
              </w:rPr>
              <w:t>When</w:t>
            </w:r>
            <w:r>
              <w:rPr>
                <w:spacing w:val="-14"/>
                <w:sz w:val="20"/>
              </w:rPr>
              <w:t> </w:t>
            </w:r>
            <w:r>
              <w:rPr>
                <w:sz w:val="20"/>
              </w:rPr>
              <w:t>content </w:t>
            </w:r>
            <w:r>
              <w:rPr>
                <w:spacing w:val="-2"/>
                <w:sz w:val="20"/>
              </w:rPr>
              <w:t>becomes obsolete</w:t>
            </w:r>
          </w:p>
        </w:tc>
      </w:tr>
      <w:tr>
        <w:trPr>
          <w:trHeight w:val="580" w:hRule="atLeast"/>
        </w:trPr>
        <w:tc>
          <w:tcPr>
            <w:tcW w:w="797" w:type="dxa"/>
          </w:tcPr>
          <w:p>
            <w:pPr>
              <w:pStyle w:val="TableParagraph"/>
              <w:spacing w:before="42"/>
              <w:ind w:left="98" w:right="104"/>
              <w:jc w:val="center"/>
              <w:rPr>
                <w:b/>
                <w:sz w:val="20"/>
              </w:rPr>
            </w:pPr>
            <w:r>
              <w:rPr>
                <w:b/>
                <w:spacing w:val="-2"/>
                <w:sz w:val="20"/>
              </w:rPr>
              <w:t>6.10.2</w:t>
            </w:r>
          </w:p>
        </w:tc>
        <w:tc>
          <w:tcPr>
            <w:tcW w:w="1339" w:type="dxa"/>
          </w:tcPr>
          <w:p>
            <w:pPr>
              <w:pStyle w:val="TableParagraph"/>
              <w:spacing w:before="42"/>
              <w:ind w:left="110"/>
              <w:rPr>
                <w:sz w:val="20"/>
              </w:rPr>
            </w:pPr>
            <w:r>
              <w:rPr>
                <w:spacing w:val="-5"/>
                <w:sz w:val="20"/>
              </w:rPr>
              <w:t>CO</w:t>
            </w:r>
          </w:p>
        </w:tc>
        <w:tc>
          <w:tcPr>
            <w:tcW w:w="6120" w:type="dxa"/>
          </w:tcPr>
          <w:p>
            <w:pPr>
              <w:pStyle w:val="TableParagraph"/>
              <w:ind w:left="110" w:right="358"/>
              <w:rPr>
                <w:sz w:val="20"/>
              </w:rPr>
            </w:pPr>
            <w:r>
              <w:rPr>
                <w:sz w:val="20"/>
              </w:rPr>
              <w:t>Supersedes</w:t>
            </w:r>
            <w:r>
              <w:rPr>
                <w:spacing w:val="-4"/>
                <w:sz w:val="20"/>
              </w:rPr>
              <w:t> </w:t>
            </w:r>
            <w:r>
              <w:rPr>
                <w:sz w:val="20"/>
              </w:rPr>
              <w:t>documents</w:t>
            </w:r>
            <w:r>
              <w:rPr>
                <w:spacing w:val="-4"/>
                <w:sz w:val="20"/>
              </w:rPr>
              <w:t> </w:t>
            </w:r>
            <w:r>
              <w:rPr>
                <w:sz w:val="20"/>
              </w:rPr>
              <w:t>that</w:t>
            </w:r>
            <w:r>
              <w:rPr>
                <w:spacing w:val="-4"/>
                <w:sz w:val="20"/>
              </w:rPr>
              <w:t> </w:t>
            </w:r>
            <w:r>
              <w:rPr>
                <w:sz w:val="20"/>
              </w:rPr>
              <w:t>are</w:t>
            </w:r>
            <w:r>
              <w:rPr>
                <w:spacing w:val="-4"/>
                <w:sz w:val="20"/>
              </w:rPr>
              <w:t> </w:t>
            </w:r>
            <w:r>
              <w:rPr>
                <w:sz w:val="20"/>
              </w:rPr>
              <w:t>no</w:t>
            </w:r>
            <w:r>
              <w:rPr>
                <w:spacing w:val="-4"/>
                <w:sz w:val="20"/>
              </w:rPr>
              <w:t> </w:t>
            </w:r>
            <w:r>
              <w:rPr>
                <w:sz w:val="20"/>
              </w:rPr>
              <w:t>longer</w:t>
            </w:r>
            <w:r>
              <w:rPr>
                <w:spacing w:val="-4"/>
                <w:sz w:val="20"/>
              </w:rPr>
              <w:t> </w:t>
            </w:r>
            <w:r>
              <w:rPr>
                <w:sz w:val="20"/>
              </w:rPr>
              <w:t>current</w:t>
            </w:r>
            <w:r>
              <w:rPr>
                <w:spacing w:val="-4"/>
                <w:sz w:val="20"/>
              </w:rPr>
              <w:t> </w:t>
            </w:r>
            <w:r>
              <w:rPr>
                <w:sz w:val="20"/>
              </w:rPr>
              <w:t>by</w:t>
            </w:r>
            <w:r>
              <w:rPr>
                <w:spacing w:val="-4"/>
                <w:sz w:val="20"/>
              </w:rPr>
              <w:t> </w:t>
            </w:r>
            <w:r>
              <w:rPr>
                <w:sz w:val="20"/>
              </w:rPr>
              <w:t>placing</w:t>
            </w:r>
            <w:r>
              <w:rPr>
                <w:spacing w:val="-4"/>
                <w:sz w:val="20"/>
              </w:rPr>
              <w:t> </w:t>
            </w:r>
            <w:r>
              <w:rPr>
                <w:sz w:val="20"/>
              </w:rPr>
              <w:t>an end-date in the applicable metadata.</w:t>
            </w:r>
          </w:p>
        </w:tc>
        <w:tc>
          <w:tcPr>
            <w:tcW w:w="1810" w:type="dxa"/>
            <w:vMerge/>
            <w:tcBorders>
              <w:top w:val="nil"/>
            </w:tcBorders>
          </w:tcPr>
          <w:p>
            <w:pPr>
              <w:rPr>
                <w:sz w:val="2"/>
                <w:szCs w:val="2"/>
              </w:rPr>
            </w:pPr>
          </w:p>
        </w:tc>
      </w:tr>
    </w:tbl>
    <w:p>
      <w:pPr>
        <w:pStyle w:val="BodyText"/>
        <w:spacing w:before="5"/>
        <w:rPr>
          <w:b/>
          <w:sz w:val="20"/>
        </w:rPr>
      </w:pPr>
    </w:p>
    <w:p>
      <w:pPr>
        <w:pStyle w:val="ListParagraph"/>
        <w:numPr>
          <w:ilvl w:val="0"/>
          <w:numId w:val="3"/>
        </w:numPr>
        <w:tabs>
          <w:tab w:pos="1259" w:val="left" w:leader="none"/>
          <w:tab w:pos="1260" w:val="left" w:leader="none"/>
        </w:tabs>
        <w:spacing w:line="240" w:lineRule="auto" w:before="0" w:after="7"/>
        <w:ind w:left="1260" w:right="0" w:hanging="720"/>
        <w:jc w:val="left"/>
        <w:rPr>
          <w:b/>
          <w:sz w:val="22"/>
        </w:rPr>
      </w:pPr>
      <w:bookmarkStart w:name="SUPPORTING DOCUMENTATION" w:id="17"/>
      <w:bookmarkEnd w:id="17"/>
      <w:r>
        <w:rPr>
          <w:b/>
          <w:sz w:val="22"/>
        </w:rPr>
        <w:t>SUPPORTIN</w:t>
      </w:r>
      <w:r>
        <w:rPr>
          <w:b/>
          <w:sz w:val="22"/>
        </w:rPr>
        <w:t>G</w:t>
      </w:r>
      <w:r>
        <w:rPr>
          <w:b/>
          <w:spacing w:val="-11"/>
          <w:sz w:val="22"/>
        </w:rPr>
        <w:t> </w:t>
      </w:r>
      <w:r>
        <w:rPr>
          <w:b/>
          <w:spacing w:val="-2"/>
          <w:sz w:val="22"/>
        </w:rPr>
        <w:t>DOCUMENTATION</w:t>
      </w: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70"/>
        <w:gridCol w:w="6124"/>
      </w:tblGrid>
      <w:tr>
        <w:trPr>
          <w:trHeight w:val="321" w:hRule="atLeast"/>
        </w:trPr>
        <w:tc>
          <w:tcPr>
            <w:tcW w:w="4070"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4" w:type="dxa"/>
            <w:shd w:val="clear" w:color="auto" w:fill="D9D9D9"/>
          </w:tcPr>
          <w:p>
            <w:pPr>
              <w:pStyle w:val="TableParagraph"/>
              <w:spacing w:before="28"/>
              <w:ind w:left="115"/>
              <w:rPr>
                <w:b/>
                <w:sz w:val="22"/>
              </w:rPr>
            </w:pPr>
            <w:r>
              <w:rPr>
                <w:b/>
                <w:spacing w:val="-2"/>
                <w:sz w:val="22"/>
              </w:rPr>
              <w:t>TITLE</w:t>
            </w:r>
          </w:p>
        </w:tc>
      </w:tr>
      <w:tr>
        <w:trPr>
          <w:trHeight w:val="321" w:hRule="atLeast"/>
        </w:trPr>
        <w:tc>
          <w:tcPr>
            <w:tcW w:w="4070"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4" w:type="dxa"/>
            <w:shd w:val="clear" w:color="auto" w:fill="D9D9D9"/>
          </w:tcPr>
          <w:p>
            <w:pPr>
              <w:pStyle w:val="TableParagraph"/>
              <w:rPr>
                <w:rFonts w:ascii="Times New Roman"/>
                <w:sz w:val="20"/>
              </w:rPr>
            </w:pPr>
          </w:p>
        </w:tc>
      </w:tr>
      <w:tr>
        <w:trPr>
          <w:trHeight w:val="330" w:hRule="atLeast"/>
        </w:trPr>
        <w:tc>
          <w:tcPr>
            <w:tcW w:w="4070" w:type="dxa"/>
          </w:tcPr>
          <w:p>
            <w:pPr>
              <w:pStyle w:val="TableParagraph"/>
              <w:tabs>
                <w:tab w:pos="547" w:val="left" w:leader="none"/>
              </w:tabs>
              <w:spacing w:before="38"/>
              <w:ind w:right="613"/>
              <w:jc w:val="right"/>
              <w:rPr>
                <w:sz w:val="22"/>
              </w:rPr>
            </w:pPr>
            <w:r>
              <w:rPr>
                <w:b/>
                <w:spacing w:val="-5"/>
                <w:sz w:val="22"/>
              </w:rPr>
              <w:t>7.1</w:t>
            </w:r>
            <w:r>
              <w:rPr>
                <w:b/>
                <w:sz w:val="22"/>
              </w:rPr>
              <w:tab/>
            </w:r>
            <w:hyperlink r:id="rId14">
              <w:r>
                <w:rPr>
                  <w:color w:val="0562C1"/>
                  <w:spacing w:val="-2"/>
                  <w:sz w:val="22"/>
                  <w:u w:val="single" w:color="0562C1"/>
                </w:rPr>
                <w:t>QG_OD_SMT0018</w:t>
              </w:r>
            </w:hyperlink>
          </w:p>
        </w:tc>
        <w:tc>
          <w:tcPr>
            <w:tcW w:w="6124" w:type="dxa"/>
          </w:tcPr>
          <w:p>
            <w:pPr>
              <w:pStyle w:val="TableParagraph"/>
              <w:spacing w:before="33"/>
              <w:ind w:left="115"/>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r>
        <w:trPr>
          <w:trHeight w:val="335" w:hRule="atLeast"/>
        </w:trPr>
        <w:tc>
          <w:tcPr>
            <w:tcW w:w="4070" w:type="dxa"/>
          </w:tcPr>
          <w:p>
            <w:pPr>
              <w:pStyle w:val="TableParagraph"/>
              <w:tabs>
                <w:tab w:pos="547" w:val="left" w:leader="none"/>
              </w:tabs>
              <w:spacing w:before="38"/>
              <w:ind w:right="662"/>
              <w:jc w:val="right"/>
              <w:rPr>
                <w:sz w:val="22"/>
              </w:rPr>
            </w:pPr>
            <w:r>
              <w:rPr>
                <w:b/>
                <w:spacing w:val="-5"/>
                <w:sz w:val="22"/>
              </w:rPr>
              <w:t>7.2</w:t>
            </w:r>
            <w:r>
              <w:rPr>
                <w:b/>
                <w:sz w:val="22"/>
              </w:rPr>
              <w:tab/>
            </w:r>
            <w:hyperlink r:id="rId15">
              <w:r>
                <w:rPr>
                  <w:color w:val="0562C1"/>
                  <w:spacing w:val="-2"/>
                  <w:sz w:val="22"/>
                  <w:u w:val="single" w:color="0562C1"/>
                </w:rPr>
                <w:t>CS_OP_RSU0052</w:t>
              </w:r>
            </w:hyperlink>
          </w:p>
        </w:tc>
        <w:tc>
          <w:tcPr>
            <w:tcW w:w="6124" w:type="dxa"/>
          </w:tcPr>
          <w:p>
            <w:pPr>
              <w:pStyle w:val="TableParagraph"/>
              <w:spacing w:before="33"/>
              <w:ind w:left="115"/>
              <w:rPr>
                <w:sz w:val="22"/>
              </w:rPr>
            </w:pPr>
            <w:r>
              <w:rPr>
                <w:sz w:val="22"/>
              </w:rPr>
              <w:t>Regulatory</w:t>
            </w:r>
            <w:r>
              <w:rPr>
                <w:spacing w:val="-11"/>
                <w:sz w:val="22"/>
              </w:rPr>
              <w:t> </w:t>
            </w:r>
            <w:r>
              <w:rPr>
                <w:sz w:val="22"/>
              </w:rPr>
              <w:t>Intelligence</w:t>
            </w:r>
            <w:r>
              <w:rPr>
                <w:spacing w:val="-7"/>
                <w:sz w:val="22"/>
              </w:rPr>
              <w:t> </w:t>
            </w:r>
            <w:r>
              <w:rPr>
                <w:spacing w:val="-2"/>
                <w:sz w:val="22"/>
              </w:rPr>
              <w:t>Database</w:t>
            </w:r>
          </w:p>
        </w:tc>
      </w:tr>
    </w:tbl>
    <w:p>
      <w:pPr>
        <w:pStyle w:val="BodyText"/>
        <w:spacing w:before="1"/>
        <w:rPr>
          <w:b/>
          <w:sz w:val="20"/>
        </w:rPr>
      </w:pPr>
    </w:p>
    <w:p>
      <w:pPr>
        <w:pStyle w:val="ListParagraph"/>
        <w:numPr>
          <w:ilvl w:val="0"/>
          <w:numId w:val="3"/>
        </w:numPr>
        <w:tabs>
          <w:tab w:pos="1259" w:val="left" w:leader="none"/>
          <w:tab w:pos="1260" w:val="left" w:leader="none"/>
        </w:tabs>
        <w:spacing w:line="240" w:lineRule="auto" w:before="1" w:after="6"/>
        <w:ind w:left="1260" w:right="0" w:hanging="720"/>
        <w:jc w:val="left"/>
        <w:rPr>
          <w:b/>
          <w:sz w:val="22"/>
        </w:rPr>
      </w:pPr>
      <w:bookmarkStart w:name="SUPERSEDES" w:id="18"/>
      <w:bookmarkEnd w:id="18"/>
      <w:r>
        <w:rPr>
          <w:b/>
          <w:spacing w:val="-2"/>
          <w:sz w:val="22"/>
        </w:rPr>
        <w:t>SUPERSEDES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6"/>
        <w:gridCol w:w="4075"/>
        <w:gridCol w:w="2342"/>
      </w:tblGrid>
      <w:tr>
        <w:trPr>
          <w:trHeight w:val="287" w:hRule="atLeast"/>
        </w:trPr>
        <w:tc>
          <w:tcPr>
            <w:tcW w:w="3686"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4075" w:type="dxa"/>
            <w:shd w:val="clear" w:color="auto" w:fill="BFBFBF"/>
          </w:tcPr>
          <w:p>
            <w:pPr>
              <w:pStyle w:val="TableParagraph"/>
              <w:spacing w:line="248" w:lineRule="exact"/>
              <w:ind w:left="105"/>
              <w:rPr>
                <w:b/>
                <w:sz w:val="22"/>
              </w:rPr>
            </w:pPr>
            <w:r>
              <w:rPr>
                <w:b/>
                <w:spacing w:val="-2"/>
                <w:sz w:val="22"/>
              </w:rPr>
              <w:t>TITLE</w:t>
            </w:r>
          </w:p>
        </w:tc>
        <w:tc>
          <w:tcPr>
            <w:tcW w:w="2342" w:type="dxa"/>
            <w:shd w:val="clear" w:color="auto" w:fill="BFBFBF"/>
          </w:tcPr>
          <w:p>
            <w:pPr>
              <w:pStyle w:val="TableParagraph"/>
              <w:spacing w:line="248" w:lineRule="exact"/>
              <w:ind w:left="106"/>
              <w:rPr>
                <w:b/>
                <w:sz w:val="22"/>
              </w:rPr>
            </w:pPr>
            <w:r>
              <w:rPr>
                <w:b/>
                <w:sz w:val="22"/>
              </w:rPr>
              <w:t>REVISION</w:t>
            </w:r>
            <w:r>
              <w:rPr>
                <w:b/>
                <w:spacing w:val="-9"/>
                <w:sz w:val="22"/>
              </w:rPr>
              <w:t> </w:t>
            </w:r>
            <w:r>
              <w:rPr>
                <w:b/>
                <w:spacing w:val="-2"/>
                <w:sz w:val="22"/>
              </w:rPr>
              <w:t>NUMBER</w:t>
            </w:r>
          </w:p>
        </w:tc>
      </w:tr>
      <w:tr>
        <w:trPr>
          <w:trHeight w:val="762" w:hRule="atLeast"/>
        </w:trPr>
        <w:tc>
          <w:tcPr>
            <w:tcW w:w="3686" w:type="dxa"/>
          </w:tcPr>
          <w:p>
            <w:pPr>
              <w:pStyle w:val="TableParagraph"/>
              <w:tabs>
                <w:tab w:pos="1559" w:val="left" w:leader="none"/>
              </w:tabs>
              <w:spacing w:before="38"/>
              <w:ind w:left="1012"/>
              <w:rPr>
                <w:sz w:val="22"/>
              </w:rPr>
            </w:pPr>
            <w:r>
              <w:rPr>
                <w:b/>
                <w:spacing w:val="-5"/>
                <w:sz w:val="22"/>
              </w:rPr>
              <w:t>8.1</w:t>
            </w:r>
            <w:r>
              <w:rPr>
                <w:b/>
                <w:sz w:val="22"/>
              </w:rPr>
              <w:tab/>
            </w:r>
            <w:r>
              <w:rPr>
                <w:spacing w:val="-2"/>
                <w:sz w:val="22"/>
              </w:rPr>
              <w:t>CS_WI_RSU0031</w:t>
            </w:r>
          </w:p>
        </w:tc>
        <w:tc>
          <w:tcPr>
            <w:tcW w:w="4075" w:type="dxa"/>
          </w:tcPr>
          <w:p>
            <w:pPr>
              <w:pStyle w:val="TableParagraph"/>
              <w:spacing w:line="254" w:lineRule="exact"/>
              <w:ind w:left="105" w:right="131"/>
              <w:jc w:val="both"/>
              <w:rPr>
                <w:sz w:val="22"/>
              </w:rPr>
            </w:pPr>
            <w:r>
              <w:rPr>
                <w:sz w:val="22"/>
              </w:rPr>
              <w:t>Regulatory</w:t>
            </w:r>
            <w:r>
              <w:rPr>
                <w:spacing w:val="-13"/>
                <w:sz w:val="22"/>
              </w:rPr>
              <w:t> </w:t>
            </w:r>
            <w:r>
              <w:rPr>
                <w:sz w:val="22"/>
              </w:rPr>
              <w:t>Intelligence</w:t>
            </w:r>
            <w:r>
              <w:rPr>
                <w:spacing w:val="-13"/>
                <w:sz w:val="22"/>
              </w:rPr>
              <w:t> </w:t>
            </w:r>
            <w:r>
              <w:rPr>
                <w:sz w:val="22"/>
              </w:rPr>
              <w:t>Database</w:t>
            </w:r>
            <w:r>
              <w:rPr>
                <w:spacing w:val="-13"/>
                <w:sz w:val="22"/>
              </w:rPr>
              <w:t> </w:t>
            </w:r>
            <w:r>
              <w:rPr>
                <w:sz w:val="22"/>
              </w:rPr>
              <w:t>(RID) – Regulatory Intelligence Management Processes for Clinical Trials</w:t>
            </w:r>
          </w:p>
        </w:tc>
        <w:tc>
          <w:tcPr>
            <w:tcW w:w="2342" w:type="dxa"/>
          </w:tcPr>
          <w:p>
            <w:pPr>
              <w:pStyle w:val="TableParagraph"/>
              <w:ind w:left="105"/>
              <w:rPr>
                <w:sz w:val="22"/>
              </w:rPr>
            </w:pPr>
            <w:r>
              <w:rPr>
                <w:w w:val="100"/>
                <w:sz w:val="22"/>
              </w:rPr>
              <w:t>2</w:t>
            </w:r>
          </w:p>
        </w:tc>
      </w:tr>
    </w:tbl>
    <w:p>
      <w:pPr>
        <w:pStyle w:val="BodyText"/>
        <w:spacing w:before="1"/>
        <w:rPr>
          <w:b/>
          <w:sz w:val="20"/>
        </w:rPr>
      </w:pPr>
    </w:p>
    <w:p>
      <w:pPr>
        <w:pStyle w:val="ListParagraph"/>
        <w:numPr>
          <w:ilvl w:val="0"/>
          <w:numId w:val="3"/>
        </w:numPr>
        <w:tabs>
          <w:tab w:pos="1259" w:val="left" w:leader="none"/>
          <w:tab w:pos="1260" w:val="left" w:leader="none"/>
        </w:tabs>
        <w:spacing w:line="240" w:lineRule="auto" w:before="0" w:after="7"/>
        <w:ind w:left="1260" w:right="0" w:hanging="720"/>
        <w:jc w:val="left"/>
        <w:rPr>
          <w:b/>
          <w:sz w:val="22"/>
        </w:rPr>
      </w:pPr>
      <w:bookmarkStart w:name="MODIFICATION FROM PREVIOUS REVISION" w:id="19"/>
      <w:bookmarkEnd w:id="19"/>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8"/>
        <w:gridCol w:w="1800"/>
        <w:gridCol w:w="3869"/>
      </w:tblGrid>
      <w:tr>
        <w:trPr>
          <w:trHeight w:val="561" w:hRule="atLeast"/>
        </w:trPr>
        <w:tc>
          <w:tcPr>
            <w:tcW w:w="4498" w:type="dxa"/>
            <w:shd w:val="clear" w:color="auto" w:fill="BFBFBF"/>
          </w:tcPr>
          <w:p>
            <w:pPr>
              <w:pStyle w:val="TableParagraph"/>
              <w:spacing w:before="4"/>
              <w:rPr>
                <w:b/>
                <w:sz w:val="23"/>
              </w:rPr>
            </w:pPr>
          </w:p>
          <w:p>
            <w:pPr>
              <w:pStyle w:val="TableParagraph"/>
              <w:ind w:left="110"/>
              <w:rPr>
                <w:b/>
                <w:sz w:val="22"/>
              </w:rPr>
            </w:pPr>
            <w:r>
              <w:rPr>
                <w:b/>
                <w:spacing w:val="-2"/>
                <w:sz w:val="22"/>
              </w:rPr>
              <w:t>CHANGE</w:t>
            </w:r>
          </w:p>
        </w:tc>
        <w:tc>
          <w:tcPr>
            <w:tcW w:w="1800" w:type="dxa"/>
            <w:shd w:val="clear" w:color="auto" w:fill="BFBFBF"/>
          </w:tcPr>
          <w:p>
            <w:pPr>
              <w:pStyle w:val="TableParagraph"/>
              <w:spacing w:line="232" w:lineRule="auto" w:before="30"/>
              <w:ind w:left="105"/>
              <w:rPr>
                <w:b/>
                <w:sz w:val="22"/>
              </w:rPr>
            </w:pPr>
            <w:r>
              <w:rPr>
                <w:b/>
                <w:spacing w:val="-2"/>
                <w:sz w:val="22"/>
              </w:rPr>
              <w:t>SECTION REFERENCE</w:t>
            </w:r>
          </w:p>
        </w:tc>
        <w:tc>
          <w:tcPr>
            <w:tcW w:w="3869" w:type="dxa"/>
            <w:shd w:val="clear" w:color="auto" w:fill="BFBFBF"/>
          </w:tcPr>
          <w:p>
            <w:pPr>
              <w:pStyle w:val="TableParagraph"/>
              <w:spacing w:before="4"/>
              <w:rPr>
                <w:b/>
                <w:sz w:val="23"/>
              </w:rPr>
            </w:pPr>
          </w:p>
          <w:p>
            <w:pPr>
              <w:pStyle w:val="TableParagraph"/>
              <w:ind w:left="105"/>
              <w:rPr>
                <w:b/>
                <w:sz w:val="22"/>
              </w:rPr>
            </w:pPr>
            <w:r>
              <w:rPr>
                <w:b/>
                <w:spacing w:val="-2"/>
                <w:sz w:val="22"/>
              </w:rPr>
              <w:t>JUSTIFICATION</w:t>
            </w:r>
          </w:p>
        </w:tc>
      </w:tr>
      <w:tr>
        <w:trPr>
          <w:trHeight w:val="801" w:hRule="atLeast"/>
        </w:trPr>
        <w:tc>
          <w:tcPr>
            <w:tcW w:w="4498" w:type="dxa"/>
          </w:tcPr>
          <w:p>
            <w:pPr>
              <w:pStyle w:val="TableParagraph"/>
              <w:spacing w:before="28"/>
              <w:ind w:left="110"/>
              <w:rPr>
                <w:sz w:val="22"/>
              </w:rPr>
            </w:pPr>
            <w:r>
              <w:rPr>
                <w:sz w:val="22"/>
              </w:rPr>
              <w:t>Added</w:t>
            </w:r>
            <w:r>
              <w:rPr>
                <w:spacing w:val="-3"/>
                <w:sz w:val="22"/>
              </w:rPr>
              <w:t> </w:t>
            </w:r>
            <w:r>
              <w:rPr>
                <w:sz w:val="22"/>
              </w:rPr>
              <w:t>reference</w:t>
            </w:r>
            <w:r>
              <w:rPr>
                <w:spacing w:val="-4"/>
                <w:sz w:val="22"/>
              </w:rPr>
              <w:t> </w:t>
            </w:r>
            <w:r>
              <w:rPr>
                <w:sz w:val="22"/>
              </w:rPr>
              <w:t>to</w:t>
            </w:r>
            <w:r>
              <w:rPr>
                <w:spacing w:val="-3"/>
                <w:sz w:val="22"/>
              </w:rPr>
              <w:t> </w:t>
            </w:r>
            <w:r>
              <w:rPr>
                <w:spacing w:val="-2"/>
                <w:sz w:val="22"/>
              </w:rPr>
              <w:t>Tarius</w:t>
            </w:r>
          </w:p>
        </w:tc>
        <w:tc>
          <w:tcPr>
            <w:tcW w:w="1800" w:type="dxa"/>
          </w:tcPr>
          <w:p>
            <w:pPr>
              <w:pStyle w:val="TableParagraph"/>
              <w:spacing w:before="28"/>
              <w:ind w:left="105"/>
              <w:rPr>
                <w:sz w:val="22"/>
              </w:rPr>
            </w:pPr>
            <w:r>
              <w:rPr>
                <w:spacing w:val="-4"/>
                <w:sz w:val="22"/>
              </w:rPr>
              <w:t>6.0,</w:t>
            </w:r>
          </w:p>
        </w:tc>
        <w:tc>
          <w:tcPr>
            <w:tcW w:w="3869" w:type="dxa"/>
          </w:tcPr>
          <w:p>
            <w:pPr>
              <w:pStyle w:val="TableParagraph"/>
              <w:spacing w:line="228" w:lineRule="auto" w:before="34"/>
              <w:ind w:left="105"/>
              <w:rPr>
                <w:sz w:val="22"/>
              </w:rPr>
            </w:pPr>
            <w:r>
              <w:rPr>
                <w:sz w:val="22"/>
              </w:rPr>
              <w:t>RID questionnaire data is now accessible</w:t>
            </w:r>
            <w:r>
              <w:rPr>
                <w:spacing w:val="-7"/>
                <w:sz w:val="22"/>
              </w:rPr>
              <w:t> </w:t>
            </w:r>
            <w:r>
              <w:rPr>
                <w:sz w:val="22"/>
              </w:rPr>
              <w:t>via</w:t>
            </w:r>
            <w:r>
              <w:rPr>
                <w:spacing w:val="-7"/>
                <w:sz w:val="22"/>
              </w:rPr>
              <w:t> </w:t>
            </w:r>
            <w:r>
              <w:rPr>
                <w:sz w:val="22"/>
              </w:rPr>
              <w:t>the</w:t>
            </w:r>
            <w:r>
              <w:rPr>
                <w:spacing w:val="-7"/>
                <w:sz w:val="22"/>
              </w:rPr>
              <w:t> </w:t>
            </w:r>
            <w:r>
              <w:rPr>
                <w:sz w:val="22"/>
              </w:rPr>
              <w:t>Tarius</w:t>
            </w:r>
            <w:r>
              <w:rPr>
                <w:spacing w:val="-7"/>
                <w:sz w:val="22"/>
              </w:rPr>
              <w:t> </w:t>
            </w:r>
            <w:r>
              <w:rPr>
                <w:sz w:val="22"/>
              </w:rPr>
              <w:t>platform</w:t>
            </w:r>
            <w:r>
              <w:rPr>
                <w:spacing w:val="-7"/>
                <w:sz w:val="22"/>
              </w:rPr>
              <w:t> </w:t>
            </w:r>
            <w:r>
              <w:rPr>
                <w:sz w:val="22"/>
              </w:rPr>
              <w:t>for our internal staff only</w:t>
            </w:r>
          </w:p>
        </w:tc>
      </w:tr>
      <w:tr>
        <w:trPr>
          <w:trHeight w:val="1761" w:hRule="atLeast"/>
        </w:trPr>
        <w:tc>
          <w:tcPr>
            <w:tcW w:w="4498" w:type="dxa"/>
          </w:tcPr>
          <w:p>
            <w:pPr>
              <w:pStyle w:val="TableParagraph"/>
              <w:spacing w:before="6"/>
              <w:rPr>
                <w:b/>
                <w:sz w:val="27"/>
              </w:rPr>
            </w:pPr>
          </w:p>
          <w:p>
            <w:pPr>
              <w:pStyle w:val="TableParagraph"/>
              <w:spacing w:line="228" w:lineRule="auto" w:before="1"/>
              <w:ind w:left="110" w:right="93"/>
              <w:rPr>
                <w:sz w:val="22"/>
              </w:rPr>
            </w:pPr>
            <w:r>
              <w:rPr>
                <w:sz w:val="22"/>
              </w:rPr>
              <w:t>Removed reference of the Global Regulatory</w:t>
            </w:r>
            <w:r>
              <w:rPr>
                <w:spacing w:val="-12"/>
                <w:sz w:val="22"/>
              </w:rPr>
              <w:t> </w:t>
            </w:r>
            <w:r>
              <w:rPr>
                <w:sz w:val="22"/>
              </w:rPr>
              <w:t>Affairs</w:t>
            </w:r>
            <w:r>
              <w:rPr>
                <w:spacing w:val="-12"/>
                <w:sz w:val="22"/>
              </w:rPr>
              <w:t> </w:t>
            </w:r>
            <w:r>
              <w:rPr>
                <w:sz w:val="22"/>
              </w:rPr>
              <w:t>Network</w:t>
            </w:r>
            <w:r>
              <w:rPr>
                <w:spacing w:val="-12"/>
                <w:sz w:val="22"/>
              </w:rPr>
              <w:t> </w:t>
            </w:r>
            <w:r>
              <w:rPr>
                <w:sz w:val="22"/>
              </w:rPr>
              <w:t>(GRAN)</w:t>
            </w:r>
          </w:p>
        </w:tc>
        <w:tc>
          <w:tcPr>
            <w:tcW w:w="1800" w:type="dxa"/>
          </w:tcPr>
          <w:p>
            <w:pPr>
              <w:pStyle w:val="TableParagraph"/>
              <w:spacing w:before="28"/>
              <w:ind w:left="105"/>
              <w:rPr>
                <w:sz w:val="22"/>
              </w:rPr>
            </w:pPr>
            <w:r>
              <w:rPr>
                <w:sz w:val="22"/>
              </w:rPr>
              <w:t>6.5,</w:t>
            </w:r>
            <w:r>
              <w:rPr>
                <w:spacing w:val="-2"/>
                <w:sz w:val="22"/>
              </w:rPr>
              <w:t> </w:t>
            </w:r>
            <w:r>
              <w:rPr>
                <w:sz w:val="22"/>
              </w:rPr>
              <w:t>6.7,</w:t>
            </w:r>
            <w:r>
              <w:rPr>
                <w:spacing w:val="-2"/>
                <w:sz w:val="22"/>
              </w:rPr>
              <w:t> </w:t>
            </w:r>
            <w:r>
              <w:rPr>
                <w:spacing w:val="-5"/>
                <w:sz w:val="22"/>
              </w:rPr>
              <w:t>6.9</w:t>
            </w:r>
          </w:p>
        </w:tc>
        <w:tc>
          <w:tcPr>
            <w:tcW w:w="3869" w:type="dxa"/>
          </w:tcPr>
          <w:p>
            <w:pPr>
              <w:pStyle w:val="TableParagraph"/>
              <w:spacing w:line="228" w:lineRule="auto" w:before="34"/>
              <w:ind w:left="105" w:right="103"/>
              <w:rPr>
                <w:sz w:val="22"/>
              </w:rPr>
            </w:pPr>
            <w:r>
              <w:rPr>
                <w:sz w:val="22"/>
              </w:rPr>
              <w:t>The GRAN team was disbanded.</w:t>
            </w:r>
            <w:r>
              <w:rPr>
                <w:spacing w:val="40"/>
                <w:sz w:val="22"/>
              </w:rPr>
              <w:t> </w:t>
            </w:r>
            <w:r>
              <w:rPr>
                <w:sz w:val="22"/>
              </w:rPr>
              <w:t>It</w:t>
            </w:r>
            <w:r>
              <w:rPr>
                <w:spacing w:val="40"/>
                <w:sz w:val="22"/>
              </w:rPr>
              <w:t> </w:t>
            </w:r>
            <w:r>
              <w:rPr>
                <w:sz w:val="22"/>
              </w:rPr>
              <w:t>is</w:t>
            </w:r>
            <w:r>
              <w:rPr>
                <w:spacing w:val="-8"/>
                <w:sz w:val="22"/>
              </w:rPr>
              <w:t> </w:t>
            </w:r>
            <w:r>
              <w:rPr>
                <w:sz w:val="22"/>
              </w:rPr>
              <w:t>the</w:t>
            </w:r>
            <w:r>
              <w:rPr>
                <w:spacing w:val="-7"/>
                <w:sz w:val="22"/>
              </w:rPr>
              <w:t> </w:t>
            </w:r>
            <w:r>
              <w:rPr>
                <w:sz w:val="22"/>
              </w:rPr>
              <w:t>responsibility</w:t>
            </w:r>
            <w:r>
              <w:rPr>
                <w:spacing w:val="-8"/>
                <w:sz w:val="22"/>
              </w:rPr>
              <w:t> </w:t>
            </w:r>
            <w:r>
              <w:rPr>
                <w:sz w:val="22"/>
              </w:rPr>
              <w:t>of</w:t>
            </w:r>
            <w:r>
              <w:rPr>
                <w:spacing w:val="-7"/>
                <w:sz w:val="22"/>
              </w:rPr>
              <w:t> </w:t>
            </w:r>
            <w:r>
              <w:rPr>
                <w:sz w:val="22"/>
              </w:rPr>
              <w:t>the</w:t>
            </w:r>
            <w:r>
              <w:rPr>
                <w:spacing w:val="-8"/>
                <w:sz w:val="22"/>
              </w:rPr>
              <w:t> </w:t>
            </w:r>
            <w:r>
              <w:rPr>
                <w:sz w:val="22"/>
              </w:rPr>
              <w:t>appropriate business units to monitor new regional</w:t>
            </w:r>
            <w:r>
              <w:rPr>
                <w:spacing w:val="-9"/>
                <w:sz w:val="22"/>
              </w:rPr>
              <w:t> </w:t>
            </w:r>
            <w:r>
              <w:rPr>
                <w:sz w:val="22"/>
              </w:rPr>
              <w:t>regulations</w:t>
            </w:r>
            <w:r>
              <w:rPr>
                <w:spacing w:val="-9"/>
                <w:sz w:val="22"/>
              </w:rPr>
              <w:t> </w:t>
            </w:r>
            <w:r>
              <w:rPr>
                <w:sz w:val="22"/>
              </w:rPr>
              <w:t>and</w:t>
            </w:r>
            <w:r>
              <w:rPr>
                <w:spacing w:val="-9"/>
                <w:sz w:val="22"/>
              </w:rPr>
              <w:t> </w:t>
            </w:r>
            <w:r>
              <w:rPr>
                <w:sz w:val="22"/>
              </w:rPr>
              <w:t>in-turn</w:t>
            </w:r>
            <w:r>
              <w:rPr>
                <w:spacing w:val="-9"/>
                <w:sz w:val="22"/>
              </w:rPr>
              <w:t> </w:t>
            </w:r>
            <w:r>
              <w:rPr>
                <w:sz w:val="22"/>
              </w:rPr>
              <w:t>share information on how new</w:t>
            </w:r>
            <w:r>
              <w:rPr>
                <w:spacing w:val="40"/>
                <w:sz w:val="22"/>
              </w:rPr>
              <w:t> </w:t>
            </w:r>
            <w:r>
              <w:rPr>
                <w:sz w:val="22"/>
              </w:rPr>
              <w:t>requirements are being prepared for and addressed.</w:t>
            </w:r>
          </w:p>
        </w:tc>
      </w:tr>
    </w:tbl>
    <w:p>
      <w:pPr>
        <w:pStyle w:val="BodyText"/>
        <w:rPr>
          <w:b/>
          <w:sz w:val="20"/>
        </w:rPr>
      </w:pPr>
    </w:p>
    <w:p>
      <w:pPr>
        <w:pStyle w:val="ListParagraph"/>
        <w:numPr>
          <w:ilvl w:val="0"/>
          <w:numId w:val="3"/>
        </w:numPr>
        <w:tabs>
          <w:tab w:pos="1259" w:val="left" w:leader="none"/>
          <w:tab w:pos="1260" w:val="left" w:leader="none"/>
        </w:tabs>
        <w:spacing w:line="240" w:lineRule="auto" w:before="0" w:after="0"/>
        <w:ind w:left="1260" w:right="0" w:hanging="720"/>
        <w:jc w:val="left"/>
        <w:rPr>
          <w:b/>
          <w:sz w:val="22"/>
        </w:rPr>
      </w:pPr>
      <w:bookmarkStart w:name="APPENDICES" w:id="20"/>
      <w:bookmarkEnd w:id="20"/>
      <w:r>
        <w:rPr>
          <w:b/>
          <w:spacing w:val="-2"/>
          <w:sz w:val="22"/>
        </w:rPr>
        <w:t>APPENDICES</w:t>
      </w:r>
    </w:p>
    <w:p>
      <w:pPr>
        <w:pStyle w:val="BodyText"/>
        <w:spacing w:before="127"/>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4"/>
        </w:rPr>
      </w:pPr>
      <w:r>
        <w:rPr/>
      </w:r>
    </w:p>
    <w:p>
      <w:pPr>
        <w:spacing w:line="183" w:lineRule="exact" w:before="18"/>
        <w:ind w:left="4672" w:right="0" w:firstLine="0"/>
        <w:jc w:val="left"/>
        <w:rPr>
          <w:sz w:val="16"/>
        </w:rPr>
      </w:pPr>
      <w:r>
        <w:rPr>
          <w:sz w:val="16"/>
        </w:rPr>
        <w:t>Page</w:t>
      </w:r>
      <w:r>
        <w:rPr>
          <w:spacing w:val="-3"/>
          <w:sz w:val="16"/>
        </w:rPr>
        <w:t> </w:t>
      </w:r>
      <w:r>
        <w:rPr>
          <w:sz w:val="16"/>
        </w:rPr>
        <w:t>11</w:t>
      </w:r>
      <w:r>
        <w:rPr>
          <w:spacing w:val="-5"/>
          <w:sz w:val="16"/>
        </w:rPr>
        <w:t> </w:t>
      </w:r>
      <w:r>
        <w:rPr>
          <w:sz w:val="16"/>
        </w:rPr>
        <w:t>of</w:t>
      </w:r>
      <w:r>
        <w:rPr>
          <w:spacing w:val="1"/>
          <w:sz w:val="16"/>
        </w:rPr>
        <w:t> </w:t>
      </w:r>
      <w:r>
        <w:rPr>
          <w:spacing w:val="-5"/>
          <w:sz w:val="16"/>
        </w:rPr>
        <w:t>11</w:t>
      </w:r>
    </w:p>
    <w:p>
      <w:pPr>
        <w:spacing w:line="244" w:lineRule="auto" w:before="0"/>
        <w:ind w:left="448" w:right="894" w:firstLine="0"/>
        <w:jc w:val="left"/>
        <w:rPr>
          <w:sz w:val="16"/>
        </w:rPr>
      </w:pPr>
      <w:r>
        <w:rPr>
          <w:sz w:val="16"/>
        </w:rPr>
        <w:t>Copyright</w:t>
      </w:r>
      <w:r>
        <w:rPr>
          <w:spacing w:val="-2"/>
          <w:sz w:val="16"/>
        </w:rPr>
        <w:t> </w:t>
      </w:r>
      <w:r>
        <w:rPr>
          <w:sz w:val="16"/>
        </w:rPr>
        <w:t>©</w:t>
      </w:r>
      <w:r>
        <w:rPr>
          <w:spacing w:val="-2"/>
          <w:sz w:val="16"/>
        </w:rPr>
        <w:t> </w:t>
      </w:r>
      <w:r>
        <w:rPr>
          <w:sz w:val="16"/>
        </w:rPr>
        <w:t>2018,</w:t>
      </w:r>
      <w:r>
        <w:rPr>
          <w:spacing w:val="-1"/>
          <w:sz w:val="16"/>
        </w:rPr>
        <w:t> </w:t>
      </w:r>
      <w:r>
        <w:rPr>
          <w:sz w:val="16"/>
        </w:rPr>
        <w:t>2019,</w:t>
      </w:r>
      <w:r>
        <w:rPr>
          <w:spacing w:val="-3"/>
          <w:sz w:val="16"/>
        </w:rPr>
        <w:t> </w:t>
      </w:r>
      <w:r>
        <w:rPr>
          <w:sz w:val="16"/>
        </w:rPr>
        <w:t>2021</w:t>
      </w:r>
      <w:r>
        <w:rPr>
          <w:spacing w:val="-2"/>
          <w:sz w:val="16"/>
        </w:rPr>
        <w:t> </w:t>
      </w:r>
      <w:r>
        <w:rPr>
          <w:sz w:val="16"/>
        </w:rPr>
        <w:t>IQVIA.</w:t>
      </w:r>
      <w:r>
        <w:rPr>
          <w:spacing w:val="-6"/>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 Holdings Inc. and its subsidiaries. Unauthorized use, disclosure or reproduction is strictly prohibited.</w:t>
      </w:r>
    </w:p>
    <w:p>
      <w:pPr>
        <w:spacing w:after="0" w:line="244" w:lineRule="auto"/>
        <w:jc w:val="left"/>
        <w:rPr>
          <w:sz w:val="16"/>
        </w:rPr>
        <w:sectPr>
          <w:headerReference w:type="default" r:id="rId12"/>
          <w:footerReference w:type="default" r:id="rId13"/>
          <w:pgSz w:w="12240" w:h="15840"/>
          <w:pgMar w:header="725" w:footer="268" w:top="2540" w:bottom="460" w:left="900" w:right="620"/>
        </w:sectPr>
      </w:pPr>
    </w:p>
    <w:p>
      <w:pPr>
        <w:spacing w:line="321" w:lineRule="exact" w:before="79"/>
        <w:ind w:left="608" w:right="855" w:firstLine="0"/>
        <w:jc w:val="center"/>
        <w:rPr>
          <w:sz w:val="28"/>
        </w:rPr>
      </w:pPr>
      <w:r>
        <w:rPr/>
      </w:r>
      <w:bookmarkStart w:name="262162934_4_0_sgTemplateFile.pdf" w:id="21"/>
      <w:bookmarkEnd w:id="21"/>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8" w:right="88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8" w:right="88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0" w:right="88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792" w:firstLine="0"/>
        <w:jc w:val="left"/>
        <w:rPr>
          <w:sz w:val="20"/>
        </w:rPr>
      </w:pPr>
      <w:r>
        <w:rPr>
          <w:sz w:val="20"/>
        </w:rPr>
        <w:t>UserName:</w:t>
      </w:r>
      <w:r>
        <w:rPr>
          <w:spacing w:val="-10"/>
          <w:sz w:val="20"/>
        </w:rPr>
        <w:t> </w:t>
      </w:r>
      <w:r>
        <w:rPr>
          <w:sz w:val="20"/>
        </w:rPr>
        <w:t>Trieschmann,</w:t>
      </w:r>
      <w:r>
        <w:rPr>
          <w:spacing w:val="-9"/>
          <w:sz w:val="20"/>
        </w:rPr>
        <w:t> </w:t>
      </w:r>
      <w:r>
        <w:rPr>
          <w:sz w:val="20"/>
        </w:rPr>
        <w:t>Twila</w:t>
      </w:r>
      <w:r>
        <w:rPr>
          <w:spacing w:val="37"/>
          <w:sz w:val="20"/>
        </w:rPr>
        <w:t> </w:t>
      </w:r>
      <w:r>
        <w:rPr>
          <w:sz w:val="20"/>
        </w:rPr>
        <w:t>(q405536) </w:t>
      </w:r>
      <w:r>
        <w:rPr>
          <w:spacing w:val="-2"/>
          <w:sz w:val="20"/>
        </w:rPr>
        <w:t>Title:</w:t>
      </w:r>
    </w:p>
    <w:p>
      <w:pPr>
        <w:spacing w:line="249" w:lineRule="auto" w:before="1"/>
        <w:ind w:left="740" w:right="4016" w:firstLine="0"/>
        <w:jc w:val="left"/>
        <w:rPr>
          <w:sz w:val="20"/>
        </w:rPr>
      </w:pPr>
      <w:r>
        <w:rPr>
          <w:sz w:val="20"/>
        </w:rPr>
        <w:t>Date:</w:t>
      </w:r>
      <w:r>
        <w:rPr>
          <w:spacing w:val="-5"/>
          <w:sz w:val="20"/>
        </w:rPr>
        <w:t> </w:t>
      </w:r>
      <w:r>
        <w:rPr>
          <w:sz w:val="20"/>
        </w:rPr>
        <w:t>Friday,</w:t>
      </w:r>
      <w:r>
        <w:rPr>
          <w:spacing w:val="-4"/>
          <w:sz w:val="20"/>
        </w:rPr>
        <w:t> </w:t>
      </w:r>
      <w:r>
        <w:rPr>
          <w:sz w:val="20"/>
        </w:rPr>
        <w:t>12</w:t>
      </w:r>
      <w:r>
        <w:rPr>
          <w:spacing w:val="-5"/>
          <w:sz w:val="20"/>
        </w:rPr>
        <w:t> </w:t>
      </w:r>
      <w:r>
        <w:rPr>
          <w:sz w:val="20"/>
        </w:rPr>
        <w:t>November</w:t>
      </w:r>
      <w:r>
        <w:rPr>
          <w:spacing w:val="-5"/>
          <w:sz w:val="20"/>
        </w:rPr>
        <w:t> </w:t>
      </w:r>
      <w:r>
        <w:rPr>
          <w:sz w:val="20"/>
        </w:rPr>
        <w:t>2021,</w:t>
      </w:r>
      <w:r>
        <w:rPr>
          <w:spacing w:val="-5"/>
          <w:sz w:val="20"/>
        </w:rPr>
        <w:t> </w:t>
      </w:r>
      <w:r>
        <w:rPr>
          <w:sz w:val="20"/>
        </w:rPr>
        <w:t>09:57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6"/>
      <w:footerReference w:type="default" r:id="rId17"/>
      <w:pgSz w:w="12240" w:h="15840"/>
      <w:pgMar w:header="0" w:footer="268" w:top="1360" w:bottom="460" w:left="900" w:right="6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16">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15">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14">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13">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12">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1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6" w:hanging="360"/>
      </w:pPr>
      <w:rPr>
        <w:rFonts w:hint="default"/>
        <w:lang w:val="en-US" w:eastAsia="en-US" w:bidi="ar-SA"/>
      </w:rPr>
    </w:lvl>
    <w:lvl w:ilvl="2">
      <w:start w:val="0"/>
      <w:numFmt w:val="bullet"/>
      <w:lvlText w:val="•"/>
      <w:lvlJc w:val="left"/>
      <w:pPr>
        <w:ind w:left="1613" w:hanging="360"/>
      </w:pPr>
      <w:rPr>
        <w:rFonts w:hint="default"/>
        <w:lang w:val="en-US" w:eastAsia="en-US" w:bidi="ar-SA"/>
      </w:rPr>
    </w:lvl>
    <w:lvl w:ilvl="3">
      <w:start w:val="0"/>
      <w:numFmt w:val="bullet"/>
      <w:lvlText w:val="•"/>
      <w:lvlJc w:val="left"/>
      <w:pPr>
        <w:ind w:left="2189" w:hanging="360"/>
      </w:pPr>
      <w:rPr>
        <w:rFonts w:hint="default"/>
        <w:lang w:val="en-US" w:eastAsia="en-US" w:bidi="ar-SA"/>
      </w:rPr>
    </w:lvl>
    <w:lvl w:ilvl="4">
      <w:start w:val="0"/>
      <w:numFmt w:val="bullet"/>
      <w:lvlText w:val="•"/>
      <w:lvlJc w:val="left"/>
      <w:pPr>
        <w:ind w:left="2766" w:hanging="360"/>
      </w:pPr>
      <w:rPr>
        <w:rFonts w:hint="default"/>
        <w:lang w:val="en-US" w:eastAsia="en-US" w:bidi="ar-SA"/>
      </w:rPr>
    </w:lvl>
    <w:lvl w:ilvl="5">
      <w:start w:val="0"/>
      <w:numFmt w:val="bullet"/>
      <w:lvlText w:val="•"/>
      <w:lvlJc w:val="left"/>
      <w:pPr>
        <w:ind w:left="3343" w:hanging="360"/>
      </w:pPr>
      <w:rPr>
        <w:rFonts w:hint="default"/>
        <w:lang w:val="en-US" w:eastAsia="en-US" w:bidi="ar-SA"/>
      </w:rPr>
    </w:lvl>
    <w:lvl w:ilvl="6">
      <w:start w:val="0"/>
      <w:numFmt w:val="bullet"/>
      <w:lvlText w:val="•"/>
      <w:lvlJc w:val="left"/>
      <w:pPr>
        <w:ind w:left="3919" w:hanging="360"/>
      </w:pPr>
      <w:rPr>
        <w:rFonts w:hint="default"/>
        <w:lang w:val="en-US" w:eastAsia="en-US" w:bidi="ar-SA"/>
      </w:rPr>
    </w:lvl>
    <w:lvl w:ilvl="7">
      <w:start w:val="0"/>
      <w:numFmt w:val="bullet"/>
      <w:lvlText w:val="•"/>
      <w:lvlJc w:val="left"/>
      <w:pPr>
        <w:ind w:left="4496" w:hanging="360"/>
      </w:pPr>
      <w:rPr>
        <w:rFonts w:hint="default"/>
        <w:lang w:val="en-US" w:eastAsia="en-US" w:bidi="ar-SA"/>
      </w:rPr>
    </w:lvl>
    <w:lvl w:ilvl="8">
      <w:start w:val="0"/>
      <w:numFmt w:val="bullet"/>
      <w:lvlText w:val="•"/>
      <w:lvlJc w:val="left"/>
      <w:pPr>
        <w:ind w:left="5072" w:hanging="360"/>
      </w:pPr>
      <w:rPr>
        <w:rFonts w:hint="default"/>
        <w:lang w:val="en-US" w:eastAsia="en-US" w:bidi="ar-SA"/>
      </w:rPr>
    </w:lvl>
  </w:abstractNum>
  <w:abstractNum w:abstractNumId="1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6" w:hanging="360"/>
      </w:pPr>
      <w:rPr>
        <w:rFonts w:hint="default"/>
        <w:lang w:val="en-US" w:eastAsia="en-US" w:bidi="ar-SA"/>
      </w:rPr>
    </w:lvl>
    <w:lvl w:ilvl="2">
      <w:start w:val="0"/>
      <w:numFmt w:val="bullet"/>
      <w:lvlText w:val="•"/>
      <w:lvlJc w:val="left"/>
      <w:pPr>
        <w:ind w:left="1613" w:hanging="360"/>
      </w:pPr>
      <w:rPr>
        <w:rFonts w:hint="default"/>
        <w:lang w:val="en-US" w:eastAsia="en-US" w:bidi="ar-SA"/>
      </w:rPr>
    </w:lvl>
    <w:lvl w:ilvl="3">
      <w:start w:val="0"/>
      <w:numFmt w:val="bullet"/>
      <w:lvlText w:val="•"/>
      <w:lvlJc w:val="left"/>
      <w:pPr>
        <w:ind w:left="2189" w:hanging="360"/>
      </w:pPr>
      <w:rPr>
        <w:rFonts w:hint="default"/>
        <w:lang w:val="en-US" w:eastAsia="en-US" w:bidi="ar-SA"/>
      </w:rPr>
    </w:lvl>
    <w:lvl w:ilvl="4">
      <w:start w:val="0"/>
      <w:numFmt w:val="bullet"/>
      <w:lvlText w:val="•"/>
      <w:lvlJc w:val="left"/>
      <w:pPr>
        <w:ind w:left="2766" w:hanging="360"/>
      </w:pPr>
      <w:rPr>
        <w:rFonts w:hint="default"/>
        <w:lang w:val="en-US" w:eastAsia="en-US" w:bidi="ar-SA"/>
      </w:rPr>
    </w:lvl>
    <w:lvl w:ilvl="5">
      <w:start w:val="0"/>
      <w:numFmt w:val="bullet"/>
      <w:lvlText w:val="•"/>
      <w:lvlJc w:val="left"/>
      <w:pPr>
        <w:ind w:left="3343" w:hanging="360"/>
      </w:pPr>
      <w:rPr>
        <w:rFonts w:hint="default"/>
        <w:lang w:val="en-US" w:eastAsia="en-US" w:bidi="ar-SA"/>
      </w:rPr>
    </w:lvl>
    <w:lvl w:ilvl="6">
      <w:start w:val="0"/>
      <w:numFmt w:val="bullet"/>
      <w:lvlText w:val="•"/>
      <w:lvlJc w:val="left"/>
      <w:pPr>
        <w:ind w:left="3919" w:hanging="360"/>
      </w:pPr>
      <w:rPr>
        <w:rFonts w:hint="default"/>
        <w:lang w:val="en-US" w:eastAsia="en-US" w:bidi="ar-SA"/>
      </w:rPr>
    </w:lvl>
    <w:lvl w:ilvl="7">
      <w:start w:val="0"/>
      <w:numFmt w:val="bullet"/>
      <w:lvlText w:val="•"/>
      <w:lvlJc w:val="left"/>
      <w:pPr>
        <w:ind w:left="4496" w:hanging="360"/>
      </w:pPr>
      <w:rPr>
        <w:rFonts w:hint="default"/>
        <w:lang w:val="en-US" w:eastAsia="en-US" w:bidi="ar-SA"/>
      </w:rPr>
    </w:lvl>
    <w:lvl w:ilvl="8">
      <w:start w:val="0"/>
      <w:numFmt w:val="bullet"/>
      <w:lvlText w:val="•"/>
      <w:lvlJc w:val="left"/>
      <w:pPr>
        <w:ind w:left="5072" w:hanging="360"/>
      </w:pPr>
      <w:rPr>
        <w:rFonts w:hint="default"/>
        <w:lang w:val="en-US" w:eastAsia="en-US" w:bidi="ar-SA"/>
      </w:rPr>
    </w:lvl>
  </w:abstractNum>
  <w:abstractNum w:abstractNumId="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6" w:hanging="360"/>
      </w:pPr>
      <w:rPr>
        <w:rFonts w:hint="default"/>
        <w:lang w:val="en-US" w:eastAsia="en-US" w:bidi="ar-SA"/>
      </w:rPr>
    </w:lvl>
    <w:lvl w:ilvl="2">
      <w:start w:val="0"/>
      <w:numFmt w:val="bullet"/>
      <w:lvlText w:val="•"/>
      <w:lvlJc w:val="left"/>
      <w:pPr>
        <w:ind w:left="1613" w:hanging="360"/>
      </w:pPr>
      <w:rPr>
        <w:rFonts w:hint="default"/>
        <w:lang w:val="en-US" w:eastAsia="en-US" w:bidi="ar-SA"/>
      </w:rPr>
    </w:lvl>
    <w:lvl w:ilvl="3">
      <w:start w:val="0"/>
      <w:numFmt w:val="bullet"/>
      <w:lvlText w:val="•"/>
      <w:lvlJc w:val="left"/>
      <w:pPr>
        <w:ind w:left="2189" w:hanging="360"/>
      </w:pPr>
      <w:rPr>
        <w:rFonts w:hint="default"/>
        <w:lang w:val="en-US" w:eastAsia="en-US" w:bidi="ar-SA"/>
      </w:rPr>
    </w:lvl>
    <w:lvl w:ilvl="4">
      <w:start w:val="0"/>
      <w:numFmt w:val="bullet"/>
      <w:lvlText w:val="•"/>
      <w:lvlJc w:val="left"/>
      <w:pPr>
        <w:ind w:left="2766" w:hanging="360"/>
      </w:pPr>
      <w:rPr>
        <w:rFonts w:hint="default"/>
        <w:lang w:val="en-US" w:eastAsia="en-US" w:bidi="ar-SA"/>
      </w:rPr>
    </w:lvl>
    <w:lvl w:ilvl="5">
      <w:start w:val="0"/>
      <w:numFmt w:val="bullet"/>
      <w:lvlText w:val="•"/>
      <w:lvlJc w:val="left"/>
      <w:pPr>
        <w:ind w:left="3343" w:hanging="360"/>
      </w:pPr>
      <w:rPr>
        <w:rFonts w:hint="default"/>
        <w:lang w:val="en-US" w:eastAsia="en-US" w:bidi="ar-SA"/>
      </w:rPr>
    </w:lvl>
    <w:lvl w:ilvl="6">
      <w:start w:val="0"/>
      <w:numFmt w:val="bullet"/>
      <w:lvlText w:val="•"/>
      <w:lvlJc w:val="left"/>
      <w:pPr>
        <w:ind w:left="3919" w:hanging="360"/>
      </w:pPr>
      <w:rPr>
        <w:rFonts w:hint="default"/>
        <w:lang w:val="en-US" w:eastAsia="en-US" w:bidi="ar-SA"/>
      </w:rPr>
    </w:lvl>
    <w:lvl w:ilvl="7">
      <w:start w:val="0"/>
      <w:numFmt w:val="bullet"/>
      <w:lvlText w:val="•"/>
      <w:lvlJc w:val="left"/>
      <w:pPr>
        <w:ind w:left="4496" w:hanging="360"/>
      </w:pPr>
      <w:rPr>
        <w:rFonts w:hint="default"/>
        <w:lang w:val="en-US" w:eastAsia="en-US" w:bidi="ar-SA"/>
      </w:rPr>
    </w:lvl>
    <w:lvl w:ilvl="8">
      <w:start w:val="0"/>
      <w:numFmt w:val="bullet"/>
      <w:lvlText w:val="•"/>
      <w:lvlJc w:val="left"/>
      <w:pPr>
        <w:ind w:left="5072" w:hanging="360"/>
      </w:pPr>
      <w:rPr>
        <w:rFonts w:hint="default"/>
        <w:lang w:val="en-US" w:eastAsia="en-US" w:bidi="ar-SA"/>
      </w:rPr>
    </w:lvl>
  </w:abstractNum>
  <w:abstractNum w:abstractNumId="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6" w:hanging="360"/>
      </w:pPr>
      <w:rPr>
        <w:rFonts w:hint="default"/>
        <w:lang w:val="en-US" w:eastAsia="en-US" w:bidi="ar-SA"/>
      </w:rPr>
    </w:lvl>
    <w:lvl w:ilvl="2">
      <w:start w:val="0"/>
      <w:numFmt w:val="bullet"/>
      <w:lvlText w:val="•"/>
      <w:lvlJc w:val="left"/>
      <w:pPr>
        <w:ind w:left="1613" w:hanging="360"/>
      </w:pPr>
      <w:rPr>
        <w:rFonts w:hint="default"/>
        <w:lang w:val="en-US" w:eastAsia="en-US" w:bidi="ar-SA"/>
      </w:rPr>
    </w:lvl>
    <w:lvl w:ilvl="3">
      <w:start w:val="0"/>
      <w:numFmt w:val="bullet"/>
      <w:lvlText w:val="•"/>
      <w:lvlJc w:val="left"/>
      <w:pPr>
        <w:ind w:left="2189" w:hanging="360"/>
      </w:pPr>
      <w:rPr>
        <w:rFonts w:hint="default"/>
        <w:lang w:val="en-US" w:eastAsia="en-US" w:bidi="ar-SA"/>
      </w:rPr>
    </w:lvl>
    <w:lvl w:ilvl="4">
      <w:start w:val="0"/>
      <w:numFmt w:val="bullet"/>
      <w:lvlText w:val="•"/>
      <w:lvlJc w:val="left"/>
      <w:pPr>
        <w:ind w:left="2766" w:hanging="360"/>
      </w:pPr>
      <w:rPr>
        <w:rFonts w:hint="default"/>
        <w:lang w:val="en-US" w:eastAsia="en-US" w:bidi="ar-SA"/>
      </w:rPr>
    </w:lvl>
    <w:lvl w:ilvl="5">
      <w:start w:val="0"/>
      <w:numFmt w:val="bullet"/>
      <w:lvlText w:val="•"/>
      <w:lvlJc w:val="left"/>
      <w:pPr>
        <w:ind w:left="3343" w:hanging="360"/>
      </w:pPr>
      <w:rPr>
        <w:rFonts w:hint="default"/>
        <w:lang w:val="en-US" w:eastAsia="en-US" w:bidi="ar-SA"/>
      </w:rPr>
    </w:lvl>
    <w:lvl w:ilvl="6">
      <w:start w:val="0"/>
      <w:numFmt w:val="bullet"/>
      <w:lvlText w:val="•"/>
      <w:lvlJc w:val="left"/>
      <w:pPr>
        <w:ind w:left="3919" w:hanging="360"/>
      </w:pPr>
      <w:rPr>
        <w:rFonts w:hint="default"/>
        <w:lang w:val="en-US" w:eastAsia="en-US" w:bidi="ar-SA"/>
      </w:rPr>
    </w:lvl>
    <w:lvl w:ilvl="7">
      <w:start w:val="0"/>
      <w:numFmt w:val="bullet"/>
      <w:lvlText w:val="•"/>
      <w:lvlJc w:val="left"/>
      <w:pPr>
        <w:ind w:left="4496" w:hanging="360"/>
      </w:pPr>
      <w:rPr>
        <w:rFonts w:hint="default"/>
        <w:lang w:val="en-US" w:eastAsia="en-US" w:bidi="ar-SA"/>
      </w:rPr>
    </w:lvl>
    <w:lvl w:ilvl="8">
      <w:start w:val="0"/>
      <w:numFmt w:val="bullet"/>
      <w:lvlText w:val="•"/>
      <w:lvlJc w:val="left"/>
      <w:pPr>
        <w:ind w:left="5072" w:hanging="360"/>
      </w:pPr>
      <w:rPr>
        <w:rFonts w:hint="default"/>
        <w:lang w:val="en-US" w:eastAsia="en-US" w:bidi="ar-SA"/>
      </w:rPr>
    </w:lvl>
  </w:abstractNum>
  <w:abstractNum w:abstractNumId="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4">
    <w:multiLevelType w:val="hybridMultilevel"/>
    <w:lvl w:ilvl="0">
      <w:start w:val="0"/>
      <w:numFmt w:val="bullet"/>
      <w:lvlText w:val=""/>
      <w:lvlJc w:val="left"/>
      <w:pPr>
        <w:ind w:left="4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06" w:hanging="360"/>
      </w:pPr>
      <w:rPr>
        <w:rFonts w:hint="default"/>
        <w:lang w:val="en-US" w:eastAsia="en-US" w:bidi="ar-SA"/>
      </w:rPr>
    </w:lvl>
    <w:lvl w:ilvl="3">
      <w:start w:val="0"/>
      <w:numFmt w:val="bullet"/>
      <w:lvlText w:val="•"/>
      <w:lvlJc w:val="left"/>
      <w:pPr>
        <w:ind w:left="216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95" w:hanging="360"/>
      </w:pPr>
      <w:rPr>
        <w:rFonts w:hint="default"/>
        <w:lang w:val="en-US" w:eastAsia="en-US" w:bidi="ar-SA"/>
      </w:rPr>
    </w:lvl>
    <w:lvl w:ilvl="6">
      <w:start w:val="0"/>
      <w:numFmt w:val="bullet"/>
      <w:lvlText w:val="•"/>
      <w:lvlJc w:val="left"/>
      <w:pPr>
        <w:ind w:left="3858" w:hanging="360"/>
      </w:pPr>
      <w:rPr>
        <w:rFonts w:hint="default"/>
        <w:lang w:val="en-US" w:eastAsia="en-US" w:bidi="ar-SA"/>
      </w:rPr>
    </w:lvl>
    <w:lvl w:ilvl="7">
      <w:start w:val="0"/>
      <w:numFmt w:val="bullet"/>
      <w:lvlText w:val="•"/>
      <w:lvlJc w:val="left"/>
      <w:pPr>
        <w:ind w:left="4421" w:hanging="360"/>
      </w:pPr>
      <w:rPr>
        <w:rFonts w:hint="default"/>
        <w:lang w:val="en-US" w:eastAsia="en-US" w:bidi="ar-SA"/>
      </w:rPr>
    </w:lvl>
    <w:lvl w:ilvl="8">
      <w:start w:val="0"/>
      <w:numFmt w:val="bullet"/>
      <w:lvlText w:val="•"/>
      <w:lvlJc w:val="left"/>
      <w:pPr>
        <w:ind w:left="4984" w:hanging="360"/>
      </w:pPr>
      <w:rPr>
        <w:rFonts w:hint="default"/>
        <w:lang w:val="en-US" w:eastAsia="en-US" w:bidi="ar-SA"/>
      </w:rPr>
    </w:lvl>
  </w:abstractNum>
  <w:abstractNum w:abstractNumId="3">
    <w:multiLevelType w:val="hybridMultilevel"/>
    <w:lvl w:ilvl="0">
      <w:start w:val="6"/>
      <w:numFmt w:val="decimal"/>
      <w:lvlText w:val="%1"/>
      <w:lvlJc w:val="left"/>
      <w:pPr>
        <w:ind w:left="1980" w:hanging="720"/>
        <w:jc w:val="left"/>
      </w:pPr>
      <w:rPr>
        <w:rFonts w:hint="default"/>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728" w:hanging="720"/>
      </w:pPr>
      <w:rPr>
        <w:rFonts w:hint="default"/>
        <w:lang w:val="en-US" w:eastAsia="en-US" w:bidi="ar-SA"/>
      </w:rPr>
    </w:lvl>
    <w:lvl w:ilvl="3">
      <w:start w:val="0"/>
      <w:numFmt w:val="bullet"/>
      <w:lvlText w:val="•"/>
      <w:lvlJc w:val="left"/>
      <w:pPr>
        <w:ind w:left="4602" w:hanging="720"/>
      </w:pPr>
      <w:rPr>
        <w:rFonts w:hint="default"/>
        <w:lang w:val="en-US" w:eastAsia="en-US" w:bidi="ar-SA"/>
      </w:rPr>
    </w:lvl>
    <w:lvl w:ilvl="4">
      <w:start w:val="0"/>
      <w:numFmt w:val="bullet"/>
      <w:lvlText w:val="•"/>
      <w:lvlJc w:val="left"/>
      <w:pPr>
        <w:ind w:left="5476" w:hanging="720"/>
      </w:pPr>
      <w:rPr>
        <w:rFonts w:hint="default"/>
        <w:lang w:val="en-US" w:eastAsia="en-US" w:bidi="ar-SA"/>
      </w:rPr>
    </w:lvl>
    <w:lvl w:ilvl="5">
      <w:start w:val="0"/>
      <w:numFmt w:val="bullet"/>
      <w:lvlText w:val="•"/>
      <w:lvlJc w:val="left"/>
      <w:pPr>
        <w:ind w:left="6350" w:hanging="720"/>
      </w:pPr>
      <w:rPr>
        <w:rFonts w:hint="default"/>
        <w:lang w:val="en-US" w:eastAsia="en-US" w:bidi="ar-SA"/>
      </w:rPr>
    </w:lvl>
    <w:lvl w:ilvl="6">
      <w:start w:val="0"/>
      <w:numFmt w:val="bullet"/>
      <w:lvlText w:val="•"/>
      <w:lvlJc w:val="left"/>
      <w:pPr>
        <w:ind w:left="7224" w:hanging="720"/>
      </w:pPr>
      <w:rPr>
        <w:rFonts w:hint="default"/>
        <w:lang w:val="en-US" w:eastAsia="en-US" w:bidi="ar-SA"/>
      </w:rPr>
    </w:lvl>
    <w:lvl w:ilvl="7">
      <w:start w:val="0"/>
      <w:numFmt w:val="bullet"/>
      <w:lvlText w:val="•"/>
      <w:lvlJc w:val="left"/>
      <w:pPr>
        <w:ind w:left="8098" w:hanging="720"/>
      </w:pPr>
      <w:rPr>
        <w:rFonts w:hint="default"/>
        <w:lang w:val="en-US" w:eastAsia="en-US" w:bidi="ar-SA"/>
      </w:rPr>
    </w:lvl>
    <w:lvl w:ilvl="8">
      <w:start w:val="0"/>
      <w:numFmt w:val="bullet"/>
      <w:lvlText w:val="•"/>
      <w:lvlJc w:val="left"/>
      <w:pPr>
        <w:ind w:left="8972" w:hanging="720"/>
      </w:pPr>
      <w:rPr>
        <w:rFonts w:hint="default"/>
        <w:lang w:val="en-US" w:eastAsia="en-US" w:bidi="ar-SA"/>
      </w:rPr>
    </w:lvl>
  </w:abstractNum>
  <w:abstractNum w:abstractNumId="2">
    <w:multiLevelType w:val="hybridMultilevel"/>
    <w:lvl w:ilvl="0">
      <w:start w:val="3"/>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980" w:hanging="360"/>
      </w:pPr>
      <w:rPr>
        <w:rFonts w:hint="default" w:ascii="Symbol" w:hAnsi="Symbol" w:eastAsia="Symbol" w:cs="Symbol"/>
        <w:b w:val="0"/>
        <w:bCs w:val="0"/>
        <w:i w:val="0"/>
        <w:iCs w:val="0"/>
        <w:w w:val="100"/>
        <w:sz w:val="22"/>
        <w:szCs w:val="22"/>
        <w:lang w:val="en-US" w:eastAsia="en-US" w:bidi="ar-SA"/>
      </w:rPr>
    </w:lvl>
    <w:lvl w:ilvl="2">
      <w:start w:val="0"/>
      <w:numFmt w:val="bullet"/>
      <w:lvlText w:val="•"/>
      <w:lvlJc w:val="left"/>
      <w:pPr>
        <w:ind w:left="2951" w:hanging="360"/>
      </w:pPr>
      <w:rPr>
        <w:rFonts w:hint="default"/>
        <w:lang w:val="en-US" w:eastAsia="en-US" w:bidi="ar-SA"/>
      </w:rPr>
    </w:lvl>
    <w:lvl w:ilvl="3">
      <w:start w:val="0"/>
      <w:numFmt w:val="bullet"/>
      <w:lvlText w:val="•"/>
      <w:lvlJc w:val="left"/>
      <w:pPr>
        <w:ind w:left="3922" w:hanging="360"/>
      </w:pPr>
      <w:rPr>
        <w:rFonts w:hint="default"/>
        <w:lang w:val="en-US" w:eastAsia="en-US" w:bidi="ar-SA"/>
      </w:rPr>
    </w:lvl>
    <w:lvl w:ilvl="4">
      <w:start w:val="0"/>
      <w:numFmt w:val="bullet"/>
      <w:lvlText w:val="•"/>
      <w:lvlJc w:val="left"/>
      <w:pPr>
        <w:ind w:left="4893" w:hanging="360"/>
      </w:pPr>
      <w:rPr>
        <w:rFonts w:hint="default"/>
        <w:lang w:val="en-US" w:eastAsia="en-US" w:bidi="ar-SA"/>
      </w:rPr>
    </w:lvl>
    <w:lvl w:ilvl="5">
      <w:start w:val="0"/>
      <w:numFmt w:val="bullet"/>
      <w:lvlText w:val="•"/>
      <w:lvlJc w:val="left"/>
      <w:pPr>
        <w:ind w:left="5864" w:hanging="360"/>
      </w:pPr>
      <w:rPr>
        <w:rFonts w:hint="default"/>
        <w:lang w:val="en-US" w:eastAsia="en-US" w:bidi="ar-SA"/>
      </w:rPr>
    </w:lvl>
    <w:lvl w:ilvl="6">
      <w:start w:val="0"/>
      <w:numFmt w:val="bullet"/>
      <w:lvlText w:val="•"/>
      <w:lvlJc w:val="left"/>
      <w:pPr>
        <w:ind w:left="6835" w:hanging="360"/>
      </w:pPr>
      <w:rPr>
        <w:rFonts w:hint="default"/>
        <w:lang w:val="en-US" w:eastAsia="en-US" w:bidi="ar-SA"/>
      </w:rPr>
    </w:lvl>
    <w:lvl w:ilvl="7">
      <w:start w:val="0"/>
      <w:numFmt w:val="bullet"/>
      <w:lvlText w:val="•"/>
      <w:lvlJc w:val="left"/>
      <w:pPr>
        <w:ind w:left="7806" w:hanging="360"/>
      </w:pPr>
      <w:rPr>
        <w:rFonts w:hint="default"/>
        <w:lang w:val="en-US" w:eastAsia="en-US" w:bidi="ar-SA"/>
      </w:rPr>
    </w:lvl>
    <w:lvl w:ilvl="8">
      <w:start w:val="0"/>
      <w:numFmt w:val="bullet"/>
      <w:lvlText w:val="•"/>
      <w:lvlJc w:val="left"/>
      <w:pPr>
        <w:ind w:left="8777" w:hanging="360"/>
      </w:pPr>
      <w:rPr>
        <w:rFonts w:hint="default"/>
        <w:lang w:val="en-US" w:eastAsia="en-US" w:bidi="ar-SA"/>
      </w:rPr>
    </w:lvl>
  </w:abstractNum>
  <w:abstractNum w:abstractNumId="1">
    <w:multiLevelType w:val="hybridMultilevel"/>
    <w:lvl w:ilvl="0">
      <w:start w:val="2"/>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152" w:hanging="720"/>
      </w:pPr>
      <w:rPr>
        <w:rFonts w:hint="default"/>
        <w:lang w:val="en-US" w:eastAsia="en-US" w:bidi="ar-SA"/>
      </w:rPr>
    </w:lvl>
    <w:lvl w:ilvl="3">
      <w:start w:val="0"/>
      <w:numFmt w:val="bullet"/>
      <w:lvlText w:val="•"/>
      <w:lvlJc w:val="left"/>
      <w:pPr>
        <w:ind w:left="4098" w:hanging="720"/>
      </w:pPr>
      <w:rPr>
        <w:rFonts w:hint="default"/>
        <w:lang w:val="en-US" w:eastAsia="en-US" w:bidi="ar-SA"/>
      </w:rPr>
    </w:lvl>
    <w:lvl w:ilvl="4">
      <w:start w:val="0"/>
      <w:numFmt w:val="bullet"/>
      <w:lvlText w:val="•"/>
      <w:lvlJc w:val="left"/>
      <w:pPr>
        <w:ind w:left="5044" w:hanging="720"/>
      </w:pPr>
      <w:rPr>
        <w:rFonts w:hint="default"/>
        <w:lang w:val="en-US" w:eastAsia="en-US" w:bidi="ar-SA"/>
      </w:rPr>
    </w:lvl>
    <w:lvl w:ilvl="5">
      <w:start w:val="0"/>
      <w:numFmt w:val="bullet"/>
      <w:lvlText w:val="•"/>
      <w:lvlJc w:val="left"/>
      <w:pPr>
        <w:ind w:left="5990" w:hanging="720"/>
      </w:pPr>
      <w:rPr>
        <w:rFonts w:hint="default"/>
        <w:lang w:val="en-US" w:eastAsia="en-US" w:bidi="ar-SA"/>
      </w:rPr>
    </w:lvl>
    <w:lvl w:ilvl="6">
      <w:start w:val="0"/>
      <w:numFmt w:val="bullet"/>
      <w:lvlText w:val="•"/>
      <w:lvlJc w:val="left"/>
      <w:pPr>
        <w:ind w:left="6936" w:hanging="720"/>
      </w:pPr>
      <w:rPr>
        <w:rFonts w:hint="default"/>
        <w:lang w:val="en-US" w:eastAsia="en-US" w:bidi="ar-SA"/>
      </w:rPr>
    </w:lvl>
    <w:lvl w:ilvl="7">
      <w:start w:val="0"/>
      <w:numFmt w:val="bullet"/>
      <w:lvlText w:val="•"/>
      <w:lvlJc w:val="left"/>
      <w:pPr>
        <w:ind w:left="7882" w:hanging="720"/>
      </w:pPr>
      <w:rPr>
        <w:rFonts w:hint="default"/>
        <w:lang w:val="en-US" w:eastAsia="en-US" w:bidi="ar-SA"/>
      </w:rPr>
    </w:lvl>
    <w:lvl w:ilvl="8">
      <w:start w:val="0"/>
      <w:numFmt w:val="bullet"/>
      <w:lvlText w:val="•"/>
      <w:lvlJc w:val="left"/>
      <w:pPr>
        <w:ind w:left="8828" w:hanging="720"/>
      </w:pPr>
      <w:rPr>
        <w:rFonts w:hint="default"/>
        <w:lang w:val="en-US" w:eastAsia="en-US" w:bidi="ar-SA"/>
      </w:rPr>
    </w:lvl>
  </w:abstractNum>
  <w:abstractNum w:abstractNumId="0">
    <w:multiLevelType w:val="hybridMultilevel"/>
    <w:lvl w:ilvl="0">
      <w:start w:val="1"/>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152" w:hanging="720"/>
      </w:pPr>
      <w:rPr>
        <w:rFonts w:hint="default"/>
        <w:lang w:val="en-US" w:eastAsia="en-US" w:bidi="ar-SA"/>
      </w:rPr>
    </w:lvl>
    <w:lvl w:ilvl="3">
      <w:start w:val="0"/>
      <w:numFmt w:val="bullet"/>
      <w:lvlText w:val="•"/>
      <w:lvlJc w:val="left"/>
      <w:pPr>
        <w:ind w:left="4098" w:hanging="720"/>
      </w:pPr>
      <w:rPr>
        <w:rFonts w:hint="default"/>
        <w:lang w:val="en-US" w:eastAsia="en-US" w:bidi="ar-SA"/>
      </w:rPr>
    </w:lvl>
    <w:lvl w:ilvl="4">
      <w:start w:val="0"/>
      <w:numFmt w:val="bullet"/>
      <w:lvlText w:val="•"/>
      <w:lvlJc w:val="left"/>
      <w:pPr>
        <w:ind w:left="5044" w:hanging="720"/>
      </w:pPr>
      <w:rPr>
        <w:rFonts w:hint="default"/>
        <w:lang w:val="en-US" w:eastAsia="en-US" w:bidi="ar-SA"/>
      </w:rPr>
    </w:lvl>
    <w:lvl w:ilvl="5">
      <w:start w:val="0"/>
      <w:numFmt w:val="bullet"/>
      <w:lvlText w:val="•"/>
      <w:lvlJc w:val="left"/>
      <w:pPr>
        <w:ind w:left="5990" w:hanging="720"/>
      </w:pPr>
      <w:rPr>
        <w:rFonts w:hint="default"/>
        <w:lang w:val="en-US" w:eastAsia="en-US" w:bidi="ar-SA"/>
      </w:rPr>
    </w:lvl>
    <w:lvl w:ilvl="6">
      <w:start w:val="0"/>
      <w:numFmt w:val="bullet"/>
      <w:lvlText w:val="•"/>
      <w:lvlJc w:val="left"/>
      <w:pPr>
        <w:ind w:left="6936" w:hanging="720"/>
      </w:pPr>
      <w:rPr>
        <w:rFonts w:hint="default"/>
        <w:lang w:val="en-US" w:eastAsia="en-US" w:bidi="ar-SA"/>
      </w:rPr>
    </w:lvl>
    <w:lvl w:ilvl="7">
      <w:start w:val="0"/>
      <w:numFmt w:val="bullet"/>
      <w:lvlText w:val="•"/>
      <w:lvlJc w:val="left"/>
      <w:pPr>
        <w:ind w:left="7882" w:hanging="720"/>
      </w:pPr>
      <w:rPr>
        <w:rFonts w:hint="default"/>
        <w:lang w:val="en-US" w:eastAsia="en-US" w:bidi="ar-SA"/>
      </w:rPr>
    </w:lvl>
    <w:lvl w:ilvl="8">
      <w:start w:val="0"/>
      <w:numFmt w:val="bullet"/>
      <w:lvlText w:val="•"/>
      <w:lvlJc w:val="left"/>
      <w:pPr>
        <w:ind w:left="8828" w:hanging="720"/>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iqvia.tarius.com/" TargetMode="External"/><Relationship Id="rId10" Type="http://schemas.openxmlformats.org/officeDocument/2006/relationships/hyperlink" Target="https://quintiles.sharepoint.com/sites/workflowsystem/SitePages/RID%20Application%20Home.aspx" TargetMode="External"/><Relationship Id="rId11" Type="http://schemas.openxmlformats.org/officeDocument/2006/relationships/hyperlink" Target="https://quintiles.sharepoint.com/sites/CTMSFocus/Pages/CTMSEnhancements.aspx" TargetMode="Externa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yperlink" Target="https://elvis.quintiles.com/livelink/llisapi.dll/open/QG_OD_SMT0018" TargetMode="External"/><Relationship Id="rId15" Type="http://schemas.openxmlformats.org/officeDocument/2006/relationships/hyperlink" Target="https://elvis.quintiles.com/livelink/llisapi.dll/open/CS_OP_RSU0052" TargetMode="External"/><Relationship Id="rId16" Type="http://schemas.openxmlformats.org/officeDocument/2006/relationships/header" Target="header3.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numbering" Target="numbering.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5.xml"/><Relationship Id="rId24"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262162934_4_0_sgMainFile.pdf</dc:title>
  <dcterms:created xsi:type="dcterms:W3CDTF">2023-04-11T14:34:12Z</dcterms:created>
  <dcterms:modified xsi:type="dcterms:W3CDTF">2023-04-11T14:34:12Z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2021-11-12T00:00:00Z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