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6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ind w:left="312" w:right="249"/>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312" w:right="251"/>
              <w:jc w:val="center"/>
              <w:rPr>
                <w:b/>
                <w:sz w:val="22"/>
              </w:rPr>
            </w:pPr>
            <w:r>
              <w:rPr>
                <w:b/>
                <w:sz w:val="22"/>
              </w:rPr>
              <w:t>Project</w:t>
            </w:r>
            <w:r>
              <w:rPr>
                <w:b/>
                <w:spacing w:val="-6"/>
                <w:sz w:val="22"/>
              </w:rPr>
              <w:t> </w:t>
            </w:r>
            <w:r>
              <w:rPr>
                <w:b/>
                <w:sz w:val="22"/>
              </w:rPr>
              <w:t>Lifecycle</w:t>
            </w:r>
            <w:r>
              <w:rPr>
                <w:b/>
                <w:spacing w:val="-3"/>
                <w:sz w:val="22"/>
              </w:rPr>
              <w:t> </w:t>
            </w:r>
            <w:r>
              <w:rPr>
                <w:b/>
                <w:sz w:val="22"/>
              </w:rPr>
              <w:t>Clinical</w:t>
            </w:r>
            <w:r>
              <w:rPr>
                <w:b/>
                <w:spacing w:val="-7"/>
                <w:sz w:val="22"/>
              </w:rPr>
              <w:t> </w:t>
            </w:r>
            <w:r>
              <w:rPr>
                <w:b/>
                <w:sz w:val="22"/>
              </w:rPr>
              <w:t>Trial</w:t>
            </w:r>
            <w:r>
              <w:rPr>
                <w:b/>
                <w:spacing w:val="-1"/>
                <w:sz w:val="22"/>
              </w:rPr>
              <w:t> </w:t>
            </w:r>
            <w:r>
              <w:rPr>
                <w:b/>
                <w:spacing w:val="-2"/>
                <w:sz w:val="22"/>
              </w:rPr>
              <w:t>Applications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CS_WI_RSU0067</w:t>
            </w:r>
            <w:r>
              <w:rPr>
                <w:spacing w:val="-11"/>
                <w:sz w:val="20"/>
              </w:rPr>
              <w:t> </w:t>
            </w:r>
            <w:r>
              <w:rPr>
                <w:sz w:val="20"/>
              </w:rPr>
              <w:t>Revision</w:t>
            </w:r>
            <w:r>
              <w:rPr>
                <w:spacing w:val="-10"/>
                <w:sz w:val="20"/>
              </w:rPr>
              <w:t> 2</w:t>
            </w:r>
          </w:p>
        </w:tc>
      </w:tr>
      <w:tr>
        <w:trPr>
          <w:trHeight w:val="77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Mary</w:t>
            </w:r>
            <w:r>
              <w:rPr>
                <w:spacing w:val="-6"/>
                <w:sz w:val="20"/>
              </w:rPr>
              <w:t> </w:t>
            </w:r>
            <w:r>
              <w:rPr>
                <w:spacing w:val="-2"/>
                <w:sz w:val="20"/>
              </w:rPr>
              <w:t>Beatty</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30" w:lineRule="atLeast" w:before="24"/>
              <w:ind w:left="121" w:right="143"/>
              <w:rPr>
                <w:sz w:val="20"/>
              </w:rPr>
            </w:pPr>
            <w:r>
              <w:rPr>
                <w:sz w:val="20"/>
              </w:rPr>
              <w:t>Chris</w:t>
            </w:r>
            <w:r>
              <w:rPr>
                <w:spacing w:val="-8"/>
                <w:sz w:val="20"/>
              </w:rPr>
              <w:t> </w:t>
            </w:r>
            <w:r>
              <w:rPr>
                <w:sz w:val="20"/>
              </w:rPr>
              <w:t>Bamford,</w:t>
            </w:r>
            <w:r>
              <w:rPr>
                <w:spacing w:val="-8"/>
                <w:sz w:val="20"/>
              </w:rPr>
              <w:t> </w:t>
            </w:r>
            <w:r>
              <w:rPr>
                <w:sz w:val="20"/>
              </w:rPr>
              <w:t>Mary</w:t>
            </w:r>
            <w:r>
              <w:rPr>
                <w:spacing w:val="-8"/>
                <w:sz w:val="20"/>
              </w:rPr>
              <w:t> </w:t>
            </w:r>
            <w:r>
              <w:rPr>
                <w:sz w:val="20"/>
              </w:rPr>
              <w:t>Beatty,</w:t>
            </w:r>
            <w:r>
              <w:rPr>
                <w:spacing w:val="-8"/>
                <w:sz w:val="20"/>
              </w:rPr>
              <w:t> </w:t>
            </w:r>
            <w:r>
              <w:rPr>
                <w:sz w:val="20"/>
              </w:rPr>
              <w:t>Andrius</w:t>
            </w:r>
            <w:r>
              <w:rPr>
                <w:spacing w:val="-8"/>
                <w:sz w:val="20"/>
              </w:rPr>
              <w:t> </w:t>
            </w:r>
            <w:r>
              <w:rPr>
                <w:sz w:val="20"/>
              </w:rPr>
              <w:t>Leonavicius Zubin Thacker, Trevor Walker,</w:t>
            </w:r>
          </w:p>
        </w:tc>
      </w:tr>
    </w:tbl>
    <w:p>
      <w:pPr>
        <w:pStyle w:val="BodyText"/>
        <w:rPr>
          <w:rFonts w:ascii="Times New Roman"/>
          <w:sz w:val="20"/>
        </w:rPr>
      </w:pPr>
    </w:p>
    <w:p>
      <w:pPr>
        <w:pStyle w:val="BodyText"/>
        <w:spacing w:before="2"/>
        <w:rPr>
          <w:rFonts w:ascii="Times New Roman"/>
          <w:sz w:val="18"/>
        </w:rPr>
      </w:pPr>
    </w:p>
    <w:p>
      <w:pPr>
        <w:pStyle w:val="Heading1"/>
        <w:numPr>
          <w:ilvl w:val="1"/>
          <w:numId w:val="1"/>
        </w:numPr>
        <w:tabs>
          <w:tab w:pos="1279" w:val="left" w:leader="none"/>
          <w:tab w:pos="1280" w:val="left" w:leader="none"/>
        </w:tabs>
        <w:spacing w:line="240" w:lineRule="auto" w:before="94" w:after="0"/>
        <w:ind w:left="1280" w:right="0" w:hanging="720"/>
        <w:jc w:val="left"/>
      </w:pPr>
      <w:bookmarkStart w:name="PURPOSE" w:id="1"/>
      <w:bookmarkEnd w:id="1"/>
      <w:r>
        <w:rPr>
          <w:spacing w:val="-2"/>
        </w:rPr>
        <w:t>PURPOSE</w:t>
      </w:r>
    </w:p>
    <w:p>
      <w:pPr>
        <w:pStyle w:val="ListParagraph"/>
        <w:numPr>
          <w:ilvl w:val="1"/>
          <w:numId w:val="1"/>
        </w:numPr>
        <w:tabs>
          <w:tab w:pos="1822" w:val="left" w:leader="none"/>
          <w:tab w:pos="1823" w:val="left" w:leader="none"/>
        </w:tabs>
        <w:spacing w:line="240" w:lineRule="auto" w:before="121" w:after="0"/>
        <w:ind w:left="1822" w:right="0" w:hanging="548"/>
        <w:jc w:val="left"/>
        <w:rPr>
          <w:sz w:val="22"/>
        </w:rPr>
      </w:pPr>
      <w:bookmarkStart w:name="To describe the process for preparing an" w:id="2"/>
      <w:bookmarkEnd w:id="2"/>
      <w:r>
        <w:rPr/>
      </w:r>
      <w:bookmarkStart w:name="SCOPE" w:id="3"/>
      <w:bookmarkEnd w:id="3"/>
      <w:r>
        <w:rPr>
          <w:sz w:val="22"/>
        </w:rPr>
        <w:t>T</w:t>
      </w:r>
      <w:r>
        <w:rPr>
          <w:sz w:val="22"/>
        </w:rPr>
        <w:t>o</w:t>
      </w:r>
      <w:r>
        <w:rPr>
          <w:spacing w:val="-8"/>
          <w:sz w:val="22"/>
        </w:rPr>
        <w:t> </w:t>
      </w:r>
      <w:r>
        <w:rPr>
          <w:sz w:val="22"/>
        </w:rPr>
        <w:t>describe</w:t>
      </w:r>
      <w:r>
        <w:rPr>
          <w:spacing w:val="-6"/>
          <w:sz w:val="22"/>
        </w:rPr>
        <w:t> </w:t>
      </w:r>
      <w:r>
        <w:rPr>
          <w:sz w:val="22"/>
        </w:rPr>
        <w:t>the</w:t>
      </w:r>
      <w:r>
        <w:rPr>
          <w:spacing w:val="-6"/>
          <w:sz w:val="22"/>
        </w:rPr>
        <w:t> </w:t>
      </w:r>
      <w:r>
        <w:rPr>
          <w:sz w:val="22"/>
        </w:rPr>
        <w:t>process</w:t>
      </w:r>
      <w:r>
        <w:rPr>
          <w:spacing w:val="-6"/>
          <w:sz w:val="22"/>
        </w:rPr>
        <w:t> </w:t>
      </w:r>
      <w:r>
        <w:rPr>
          <w:sz w:val="22"/>
        </w:rPr>
        <w:t>for</w:t>
      </w:r>
      <w:r>
        <w:rPr>
          <w:spacing w:val="-9"/>
          <w:sz w:val="22"/>
        </w:rPr>
        <w:t> </w:t>
      </w:r>
      <w:r>
        <w:rPr>
          <w:sz w:val="22"/>
        </w:rPr>
        <w:t>preparing</w:t>
      </w:r>
      <w:r>
        <w:rPr>
          <w:spacing w:val="-7"/>
          <w:sz w:val="22"/>
        </w:rPr>
        <w:t> </w:t>
      </w:r>
      <w:r>
        <w:rPr>
          <w:sz w:val="22"/>
        </w:rPr>
        <w:t>and</w:t>
      </w:r>
      <w:r>
        <w:rPr>
          <w:spacing w:val="-6"/>
          <w:sz w:val="22"/>
        </w:rPr>
        <w:t> </w:t>
      </w:r>
      <w:r>
        <w:rPr>
          <w:sz w:val="22"/>
        </w:rPr>
        <w:t>submitting</w:t>
      </w:r>
      <w:r>
        <w:rPr>
          <w:spacing w:val="-6"/>
          <w:sz w:val="22"/>
        </w:rPr>
        <w:t> </w:t>
      </w:r>
      <w:r>
        <w:rPr>
          <w:sz w:val="22"/>
        </w:rPr>
        <w:t>Clinical</w:t>
      </w:r>
      <w:r>
        <w:rPr>
          <w:spacing w:val="-6"/>
          <w:sz w:val="22"/>
        </w:rPr>
        <w:t> </w:t>
      </w:r>
      <w:r>
        <w:rPr>
          <w:sz w:val="22"/>
        </w:rPr>
        <w:t>Trial</w:t>
      </w:r>
      <w:r>
        <w:rPr>
          <w:spacing w:val="-3"/>
          <w:sz w:val="22"/>
        </w:rPr>
        <w:t> </w:t>
      </w:r>
      <w:r>
        <w:rPr>
          <w:spacing w:val="-2"/>
          <w:sz w:val="22"/>
        </w:rPr>
        <w:t>Applications.</w:t>
      </w:r>
    </w:p>
    <w:p>
      <w:pPr>
        <w:pStyle w:val="BodyText"/>
        <w:spacing w:before="7"/>
        <w:rPr>
          <w:sz w:val="20"/>
        </w:rPr>
      </w:pPr>
    </w:p>
    <w:p>
      <w:pPr>
        <w:pStyle w:val="Heading1"/>
        <w:numPr>
          <w:ilvl w:val="1"/>
          <w:numId w:val="2"/>
        </w:numPr>
        <w:tabs>
          <w:tab w:pos="1279" w:val="left" w:leader="none"/>
          <w:tab w:pos="1280" w:val="left" w:leader="none"/>
        </w:tabs>
        <w:spacing w:line="240" w:lineRule="auto" w:before="0" w:after="0"/>
        <w:ind w:left="1280" w:right="0" w:hanging="721"/>
        <w:jc w:val="left"/>
      </w:pPr>
      <w:r>
        <w:rPr>
          <w:spacing w:val="-2"/>
        </w:rPr>
        <w:t>SCOPE</w:t>
      </w:r>
    </w:p>
    <w:p>
      <w:pPr>
        <w:pStyle w:val="ListParagraph"/>
        <w:numPr>
          <w:ilvl w:val="1"/>
          <w:numId w:val="2"/>
        </w:numPr>
        <w:tabs>
          <w:tab w:pos="1822" w:val="left" w:leader="none"/>
          <w:tab w:pos="1823" w:val="left" w:leader="none"/>
        </w:tabs>
        <w:spacing w:line="240" w:lineRule="auto" w:before="121" w:after="0"/>
        <w:ind w:left="1822" w:right="1128" w:hanging="548"/>
        <w:jc w:val="left"/>
        <w:rPr>
          <w:sz w:val="22"/>
        </w:rPr>
      </w:pPr>
      <w:bookmarkStart w:name="This Work Instruction (WI) applies to fu" w:id="4"/>
      <w:bookmarkEnd w:id="4"/>
      <w:r>
        <w:rPr>
          <w:sz w:val="22"/>
        </w:rPr>
        <w:t>Thi</w:t>
      </w:r>
      <w:r>
        <w:rPr>
          <w:sz w:val="22"/>
        </w:rPr>
        <w:t>s</w:t>
      </w:r>
      <w:r>
        <w:rPr>
          <w:spacing w:val="-4"/>
          <w:sz w:val="22"/>
        </w:rPr>
        <w:t> </w:t>
      </w:r>
      <w:r>
        <w:rPr>
          <w:sz w:val="22"/>
        </w:rPr>
        <w:t>Work</w:t>
      </w:r>
      <w:r>
        <w:rPr>
          <w:spacing w:val="-4"/>
          <w:sz w:val="22"/>
        </w:rPr>
        <w:t> </w:t>
      </w:r>
      <w:r>
        <w:rPr>
          <w:sz w:val="22"/>
        </w:rPr>
        <w:t>Instruction</w:t>
      </w:r>
      <w:r>
        <w:rPr>
          <w:spacing w:val="-4"/>
          <w:sz w:val="22"/>
        </w:rPr>
        <w:t> </w:t>
      </w:r>
      <w:r>
        <w:rPr>
          <w:sz w:val="22"/>
        </w:rPr>
        <w:t>(WI)</w:t>
      </w:r>
      <w:r>
        <w:rPr>
          <w:spacing w:val="-9"/>
          <w:sz w:val="22"/>
        </w:rPr>
        <w:t> </w:t>
      </w:r>
      <w:r>
        <w:rPr>
          <w:sz w:val="22"/>
        </w:rPr>
        <w:t>applies</w:t>
      </w:r>
      <w:r>
        <w:rPr>
          <w:spacing w:val="-7"/>
          <w:sz w:val="22"/>
        </w:rPr>
        <w:t> </w:t>
      </w:r>
      <w:r>
        <w:rPr>
          <w:sz w:val="22"/>
        </w:rPr>
        <w:t>to</w:t>
      </w:r>
      <w:r>
        <w:rPr>
          <w:spacing w:val="-10"/>
          <w:sz w:val="22"/>
        </w:rPr>
        <w:t> </w:t>
      </w:r>
      <w:r>
        <w:rPr>
          <w:sz w:val="22"/>
        </w:rPr>
        <w:t>functional</w:t>
      </w:r>
      <w:r>
        <w:rPr>
          <w:spacing w:val="-4"/>
          <w:sz w:val="22"/>
        </w:rPr>
        <w:t> </w:t>
      </w:r>
      <w:r>
        <w:rPr>
          <w:sz w:val="22"/>
        </w:rPr>
        <w:t>groups</w:t>
      </w:r>
      <w:r>
        <w:rPr>
          <w:spacing w:val="-4"/>
          <w:sz w:val="22"/>
        </w:rPr>
        <w:t> </w:t>
      </w:r>
      <w:r>
        <w:rPr>
          <w:sz w:val="22"/>
        </w:rPr>
        <w:t>involved</w:t>
      </w:r>
      <w:r>
        <w:rPr>
          <w:spacing w:val="-4"/>
          <w:sz w:val="22"/>
        </w:rPr>
        <w:t> </w:t>
      </w:r>
      <w:r>
        <w:rPr>
          <w:sz w:val="22"/>
        </w:rPr>
        <w:t>in</w:t>
      </w:r>
      <w:r>
        <w:rPr>
          <w:spacing w:val="-1"/>
          <w:sz w:val="22"/>
        </w:rPr>
        <w:t> </w:t>
      </w:r>
      <w:r>
        <w:rPr>
          <w:sz w:val="22"/>
        </w:rPr>
        <w:t>Clinical</w:t>
      </w:r>
      <w:r>
        <w:rPr>
          <w:spacing w:val="-4"/>
          <w:sz w:val="22"/>
        </w:rPr>
        <w:t> </w:t>
      </w:r>
      <w:r>
        <w:rPr>
          <w:sz w:val="22"/>
        </w:rPr>
        <w:t>Trial Application (CT Application) activities through the project lifecycle.</w:t>
      </w:r>
    </w:p>
    <w:p>
      <w:pPr>
        <w:pStyle w:val="BodyText"/>
        <w:spacing w:before="8"/>
        <w:rPr>
          <w:sz w:val="20"/>
        </w:rPr>
      </w:pPr>
    </w:p>
    <w:p>
      <w:pPr>
        <w:pStyle w:val="Heading1"/>
        <w:numPr>
          <w:ilvl w:val="1"/>
          <w:numId w:val="3"/>
        </w:numPr>
        <w:tabs>
          <w:tab w:pos="1279" w:val="left" w:leader="none"/>
          <w:tab w:pos="1280" w:val="left" w:leader="none"/>
        </w:tabs>
        <w:spacing w:line="240" w:lineRule="auto" w:before="1" w:after="0"/>
        <w:ind w:left="1280" w:right="0" w:hanging="721"/>
        <w:jc w:val="left"/>
      </w:pPr>
      <w:bookmarkStart w:name="ROLES AND RESPONSIBILITIES" w:id="5"/>
      <w:bookmarkEnd w:id="5"/>
      <w:r>
        <w:rPr/>
        <w:t>ROLE</w:t>
      </w:r>
      <w:r>
        <w:rPr/>
        <w:t>S</w:t>
      </w:r>
      <w:r>
        <w:rPr>
          <w:spacing w:val="-10"/>
        </w:rPr>
        <w:t> </w:t>
      </w:r>
      <w:r>
        <w:rPr/>
        <w:t>AND</w:t>
      </w:r>
      <w:r>
        <w:rPr>
          <w:spacing w:val="-8"/>
        </w:rPr>
        <w:t> </w:t>
      </w:r>
      <w:r>
        <w:rPr>
          <w:spacing w:val="-2"/>
        </w:rPr>
        <w:t>RESPONSIBILITIES</w:t>
      </w:r>
    </w:p>
    <w:p>
      <w:pPr>
        <w:pStyle w:val="BodyText"/>
        <w:spacing w:before="126"/>
        <w:ind w:left="1107"/>
      </w:pPr>
      <w:bookmarkStart w:name="The following roles perform tasks descri" w:id="6"/>
      <w:bookmarkEnd w:id="6"/>
      <w:r>
        <w:rPr/>
      </w:r>
      <w:r>
        <w:rPr/>
        <w:t>The</w:t>
      </w:r>
      <w:r>
        <w:rPr>
          <w:spacing w:val="-16"/>
        </w:rPr>
        <w:t> </w:t>
      </w:r>
      <w:r>
        <w:rPr/>
        <w:t>following</w:t>
      </w:r>
      <w:r>
        <w:rPr>
          <w:spacing w:val="-15"/>
        </w:rPr>
        <w:t> </w:t>
      </w:r>
      <w:r>
        <w:rPr/>
        <w:t>roles</w:t>
      </w:r>
      <w:r>
        <w:rPr>
          <w:spacing w:val="-15"/>
        </w:rPr>
        <w:t> </w:t>
      </w:r>
      <w:r>
        <w:rPr/>
        <w:t>perform</w:t>
      </w:r>
      <w:r>
        <w:rPr>
          <w:spacing w:val="-15"/>
        </w:rPr>
        <w:t> </w:t>
      </w:r>
      <w:r>
        <w:rPr/>
        <w:t>tasks</w:t>
      </w:r>
      <w:r>
        <w:rPr>
          <w:spacing w:val="-14"/>
        </w:rPr>
        <w:t> </w:t>
      </w:r>
      <w:r>
        <w:rPr/>
        <w:t>described</w:t>
      </w:r>
      <w:r>
        <w:rPr>
          <w:spacing w:val="-12"/>
        </w:rPr>
        <w:t> </w:t>
      </w:r>
      <w:r>
        <w:rPr/>
        <w:t>within</w:t>
      </w:r>
      <w:r>
        <w:rPr>
          <w:spacing w:val="-13"/>
        </w:rPr>
        <w:t> </w:t>
      </w:r>
      <w:r>
        <w:rPr/>
        <w:t>this</w:t>
      </w:r>
      <w:r>
        <w:rPr>
          <w:spacing w:val="-15"/>
        </w:rPr>
        <w:t> </w:t>
      </w:r>
      <w:r>
        <w:rPr>
          <w:spacing w:val="-5"/>
        </w:rPr>
        <w:t>WI:</w:t>
      </w:r>
    </w:p>
    <w:p>
      <w:pPr>
        <w:pStyle w:val="BodyText"/>
        <w:spacing w:before="1"/>
        <w:rPr>
          <w:sz w:val="10"/>
        </w:rPr>
      </w:pPr>
    </w:p>
    <w:tbl>
      <w:tblPr>
        <w:tblW w:w="0" w:type="auto"/>
        <w:jc w:val="left"/>
        <w:tblInd w:w="1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88"/>
        <w:gridCol w:w="3725"/>
      </w:tblGrid>
      <w:tr>
        <w:trPr>
          <w:trHeight w:val="335" w:hRule="atLeast"/>
        </w:trPr>
        <w:tc>
          <w:tcPr>
            <w:tcW w:w="5088" w:type="dxa"/>
            <w:shd w:val="clear" w:color="auto" w:fill="D9D9D9"/>
          </w:tcPr>
          <w:p>
            <w:pPr>
              <w:pStyle w:val="TableParagraph"/>
              <w:spacing w:before="28"/>
              <w:rPr>
                <w:b/>
                <w:sz w:val="22"/>
              </w:rPr>
            </w:pPr>
            <w:r>
              <w:rPr>
                <w:b/>
                <w:spacing w:val="-4"/>
                <w:sz w:val="22"/>
              </w:rPr>
              <w:t>Role</w:t>
            </w:r>
          </w:p>
        </w:tc>
        <w:tc>
          <w:tcPr>
            <w:tcW w:w="3725" w:type="dxa"/>
            <w:shd w:val="clear" w:color="auto" w:fill="D9D9D9"/>
          </w:tcPr>
          <w:p>
            <w:pPr>
              <w:pStyle w:val="TableParagraph"/>
              <w:spacing w:before="28"/>
              <w:ind w:left="105"/>
              <w:rPr>
                <w:b/>
                <w:sz w:val="22"/>
              </w:rPr>
            </w:pPr>
            <w:r>
              <w:rPr>
                <w:b/>
                <w:spacing w:val="-2"/>
                <w:sz w:val="22"/>
              </w:rPr>
              <w:t>Sections</w:t>
            </w:r>
          </w:p>
        </w:tc>
      </w:tr>
      <w:tr>
        <w:trPr>
          <w:trHeight w:val="292" w:hRule="atLeast"/>
        </w:trPr>
        <w:tc>
          <w:tcPr>
            <w:tcW w:w="5088" w:type="dxa"/>
          </w:tcPr>
          <w:p>
            <w:pPr>
              <w:pStyle w:val="TableParagraph"/>
              <w:spacing w:line="234" w:lineRule="exact" w:before="38"/>
              <w:rPr>
                <w:sz w:val="22"/>
              </w:rPr>
            </w:pPr>
            <w:r>
              <w:rPr>
                <w:sz w:val="22"/>
              </w:rPr>
              <w:t>Site</w:t>
            </w:r>
            <w:r>
              <w:rPr>
                <w:spacing w:val="-15"/>
                <w:sz w:val="22"/>
              </w:rPr>
              <w:t> </w:t>
            </w:r>
            <w:r>
              <w:rPr>
                <w:sz w:val="22"/>
              </w:rPr>
              <w:t>Activation</w:t>
            </w:r>
            <w:r>
              <w:rPr>
                <w:spacing w:val="-15"/>
                <w:sz w:val="22"/>
              </w:rPr>
              <w:t> </w:t>
            </w:r>
            <w:r>
              <w:rPr>
                <w:sz w:val="22"/>
              </w:rPr>
              <w:t>Manager</w:t>
            </w:r>
            <w:r>
              <w:rPr>
                <w:spacing w:val="-13"/>
                <w:sz w:val="22"/>
              </w:rPr>
              <w:t> </w:t>
            </w:r>
            <w:r>
              <w:rPr>
                <w:spacing w:val="-2"/>
                <w:sz w:val="22"/>
              </w:rPr>
              <w:t>(SAM)</w:t>
            </w:r>
          </w:p>
        </w:tc>
        <w:tc>
          <w:tcPr>
            <w:tcW w:w="3725" w:type="dxa"/>
          </w:tcPr>
          <w:p>
            <w:pPr>
              <w:pStyle w:val="TableParagraph"/>
              <w:spacing w:line="234" w:lineRule="exact" w:before="38"/>
              <w:ind w:left="105"/>
              <w:rPr>
                <w:sz w:val="22"/>
              </w:rPr>
            </w:pPr>
            <w:r>
              <w:rPr>
                <w:sz w:val="22"/>
              </w:rPr>
              <w:t>6.1,</w:t>
            </w:r>
            <w:r>
              <w:rPr>
                <w:spacing w:val="-3"/>
                <w:sz w:val="22"/>
              </w:rPr>
              <w:t> </w:t>
            </w:r>
            <w:r>
              <w:rPr>
                <w:sz w:val="22"/>
              </w:rPr>
              <w:t>6.2,</w:t>
            </w:r>
            <w:r>
              <w:rPr>
                <w:spacing w:val="-3"/>
                <w:sz w:val="22"/>
              </w:rPr>
              <w:t> </w:t>
            </w:r>
            <w:r>
              <w:rPr>
                <w:sz w:val="22"/>
              </w:rPr>
              <w:t>6.3,</w:t>
            </w:r>
            <w:r>
              <w:rPr>
                <w:spacing w:val="-3"/>
                <w:sz w:val="22"/>
              </w:rPr>
              <w:t> </w:t>
            </w:r>
            <w:r>
              <w:rPr>
                <w:sz w:val="22"/>
              </w:rPr>
              <w:t>6.4,</w:t>
            </w:r>
            <w:r>
              <w:rPr>
                <w:spacing w:val="-3"/>
                <w:sz w:val="22"/>
              </w:rPr>
              <w:t> </w:t>
            </w:r>
            <w:r>
              <w:rPr>
                <w:spacing w:val="-5"/>
                <w:sz w:val="22"/>
              </w:rPr>
              <w:t>6.6</w:t>
            </w:r>
          </w:p>
        </w:tc>
      </w:tr>
      <w:tr>
        <w:trPr>
          <w:trHeight w:val="292" w:hRule="atLeast"/>
        </w:trPr>
        <w:tc>
          <w:tcPr>
            <w:tcW w:w="5088" w:type="dxa"/>
          </w:tcPr>
          <w:p>
            <w:pPr>
              <w:pStyle w:val="TableParagraph"/>
              <w:spacing w:line="234" w:lineRule="exact" w:before="38"/>
              <w:rPr>
                <w:sz w:val="22"/>
              </w:rPr>
            </w:pPr>
            <w:r>
              <w:rPr>
                <w:spacing w:val="-2"/>
                <w:sz w:val="22"/>
              </w:rPr>
              <w:t>Regulatory</w:t>
            </w:r>
            <w:r>
              <w:rPr>
                <w:spacing w:val="-3"/>
                <w:sz w:val="22"/>
              </w:rPr>
              <w:t> </w:t>
            </w:r>
            <w:r>
              <w:rPr>
                <w:spacing w:val="-2"/>
                <w:sz w:val="22"/>
              </w:rPr>
              <w:t>Advisor</w:t>
            </w:r>
            <w:r>
              <w:rPr>
                <w:spacing w:val="-1"/>
                <w:sz w:val="22"/>
              </w:rPr>
              <w:t> </w:t>
            </w:r>
            <w:r>
              <w:rPr>
                <w:spacing w:val="-2"/>
                <w:sz w:val="22"/>
              </w:rPr>
              <w:t>(RAd)</w:t>
            </w:r>
          </w:p>
        </w:tc>
        <w:tc>
          <w:tcPr>
            <w:tcW w:w="3725" w:type="dxa"/>
          </w:tcPr>
          <w:p>
            <w:pPr>
              <w:pStyle w:val="TableParagraph"/>
              <w:spacing w:line="234" w:lineRule="exact" w:before="38"/>
              <w:ind w:left="105"/>
              <w:rPr>
                <w:sz w:val="22"/>
              </w:rPr>
            </w:pPr>
            <w:r>
              <w:rPr>
                <w:sz w:val="22"/>
              </w:rPr>
              <w:t>6.1,</w:t>
            </w:r>
            <w:r>
              <w:rPr>
                <w:spacing w:val="-2"/>
                <w:sz w:val="22"/>
              </w:rPr>
              <w:t> </w:t>
            </w:r>
            <w:r>
              <w:rPr>
                <w:sz w:val="22"/>
              </w:rPr>
              <w:t>6.2,</w:t>
            </w:r>
            <w:r>
              <w:rPr>
                <w:spacing w:val="-3"/>
                <w:sz w:val="22"/>
              </w:rPr>
              <w:t> </w:t>
            </w:r>
            <w:r>
              <w:rPr>
                <w:sz w:val="22"/>
              </w:rPr>
              <w:t>6.3,</w:t>
            </w:r>
            <w:r>
              <w:rPr>
                <w:spacing w:val="-3"/>
                <w:sz w:val="22"/>
              </w:rPr>
              <w:t> </w:t>
            </w:r>
            <w:r>
              <w:rPr>
                <w:sz w:val="22"/>
              </w:rPr>
              <w:t>6.4,</w:t>
            </w:r>
            <w:r>
              <w:rPr>
                <w:spacing w:val="-3"/>
                <w:sz w:val="22"/>
              </w:rPr>
              <w:t> </w:t>
            </w:r>
            <w:r>
              <w:rPr>
                <w:sz w:val="22"/>
              </w:rPr>
              <w:t>6.5,</w:t>
            </w:r>
            <w:r>
              <w:rPr>
                <w:spacing w:val="-3"/>
                <w:sz w:val="22"/>
              </w:rPr>
              <w:t> </w:t>
            </w:r>
            <w:r>
              <w:rPr>
                <w:sz w:val="22"/>
              </w:rPr>
              <w:t>6.6,</w:t>
            </w:r>
            <w:r>
              <w:rPr>
                <w:spacing w:val="-2"/>
                <w:sz w:val="22"/>
              </w:rPr>
              <w:t> </w:t>
            </w:r>
            <w:r>
              <w:rPr>
                <w:spacing w:val="-5"/>
                <w:sz w:val="22"/>
              </w:rPr>
              <w:t>6.7</w:t>
            </w:r>
          </w:p>
        </w:tc>
      </w:tr>
      <w:tr>
        <w:trPr>
          <w:trHeight w:val="546" w:hRule="atLeast"/>
        </w:trPr>
        <w:tc>
          <w:tcPr>
            <w:tcW w:w="5088" w:type="dxa"/>
          </w:tcPr>
          <w:p>
            <w:pPr>
              <w:pStyle w:val="TableParagraph"/>
              <w:spacing w:line="250" w:lineRule="atLeast" w:before="21"/>
              <w:ind w:right="631"/>
              <w:rPr>
                <w:sz w:val="22"/>
              </w:rPr>
            </w:pPr>
            <w:r>
              <w:rPr>
                <w:sz w:val="22"/>
              </w:rPr>
              <w:t>Local</w:t>
            </w:r>
            <w:r>
              <w:rPr>
                <w:spacing w:val="-16"/>
                <w:sz w:val="22"/>
              </w:rPr>
              <w:t> </w:t>
            </w:r>
            <w:r>
              <w:rPr>
                <w:sz w:val="22"/>
              </w:rPr>
              <w:t>Regulatory</w:t>
            </w:r>
            <w:r>
              <w:rPr>
                <w:spacing w:val="-15"/>
                <w:sz w:val="22"/>
              </w:rPr>
              <w:t> </w:t>
            </w:r>
            <w:r>
              <w:rPr>
                <w:sz w:val="22"/>
              </w:rPr>
              <w:t>and</w:t>
            </w:r>
            <w:r>
              <w:rPr>
                <w:spacing w:val="-15"/>
                <w:sz w:val="22"/>
              </w:rPr>
              <w:t> </w:t>
            </w:r>
            <w:r>
              <w:rPr>
                <w:sz w:val="22"/>
              </w:rPr>
              <w:t>Start-up Representative</w:t>
            </w:r>
            <w:r>
              <w:rPr>
                <w:spacing w:val="40"/>
                <w:sz w:val="22"/>
              </w:rPr>
              <w:t> </w:t>
            </w:r>
            <w:r>
              <w:rPr>
                <w:sz w:val="22"/>
              </w:rPr>
              <w:t>(LRSU Rep)</w:t>
            </w:r>
          </w:p>
        </w:tc>
        <w:tc>
          <w:tcPr>
            <w:tcW w:w="3725" w:type="dxa"/>
          </w:tcPr>
          <w:p>
            <w:pPr>
              <w:pStyle w:val="TableParagraph"/>
              <w:spacing w:before="163"/>
              <w:ind w:left="105"/>
              <w:rPr>
                <w:sz w:val="22"/>
              </w:rPr>
            </w:pPr>
            <w:r>
              <w:rPr>
                <w:sz w:val="22"/>
              </w:rPr>
              <w:t>6.1, 6.3,</w:t>
            </w:r>
            <w:r>
              <w:rPr>
                <w:spacing w:val="-3"/>
                <w:sz w:val="22"/>
              </w:rPr>
              <w:t> </w:t>
            </w:r>
            <w:r>
              <w:rPr>
                <w:sz w:val="22"/>
              </w:rPr>
              <w:t>6.4,</w:t>
            </w:r>
            <w:r>
              <w:rPr>
                <w:spacing w:val="-5"/>
                <w:sz w:val="22"/>
              </w:rPr>
              <w:t> </w:t>
            </w:r>
            <w:r>
              <w:rPr>
                <w:sz w:val="22"/>
              </w:rPr>
              <w:t>6.5,</w:t>
            </w:r>
            <w:r>
              <w:rPr>
                <w:spacing w:val="-3"/>
                <w:sz w:val="22"/>
              </w:rPr>
              <w:t> </w:t>
            </w:r>
            <w:r>
              <w:rPr>
                <w:sz w:val="22"/>
              </w:rPr>
              <w:t>6.6,</w:t>
            </w:r>
            <w:r>
              <w:rPr>
                <w:spacing w:val="-2"/>
                <w:sz w:val="22"/>
              </w:rPr>
              <w:t> </w:t>
            </w:r>
            <w:r>
              <w:rPr>
                <w:spacing w:val="-5"/>
                <w:sz w:val="22"/>
              </w:rPr>
              <w:t>6.7</w:t>
            </w:r>
          </w:p>
        </w:tc>
      </w:tr>
      <w:tr>
        <w:trPr>
          <w:trHeight w:val="292" w:hRule="atLeast"/>
        </w:trPr>
        <w:tc>
          <w:tcPr>
            <w:tcW w:w="5088" w:type="dxa"/>
          </w:tcPr>
          <w:p>
            <w:pPr>
              <w:pStyle w:val="TableParagraph"/>
              <w:spacing w:line="234" w:lineRule="exact" w:before="38"/>
              <w:rPr>
                <w:sz w:val="22"/>
              </w:rPr>
            </w:pPr>
            <w:r>
              <w:rPr>
                <w:sz w:val="22"/>
              </w:rPr>
              <w:t>Clinical</w:t>
            </w:r>
            <w:r>
              <w:rPr>
                <w:spacing w:val="-12"/>
                <w:sz w:val="22"/>
              </w:rPr>
              <w:t> </w:t>
            </w:r>
            <w:r>
              <w:rPr>
                <w:sz w:val="22"/>
              </w:rPr>
              <w:t>Lead</w:t>
            </w:r>
            <w:r>
              <w:rPr>
                <w:spacing w:val="-3"/>
                <w:sz w:val="22"/>
              </w:rPr>
              <w:t> </w:t>
            </w:r>
            <w:r>
              <w:rPr>
                <w:spacing w:val="-4"/>
                <w:sz w:val="22"/>
              </w:rPr>
              <w:t>(CL)</w:t>
            </w:r>
          </w:p>
        </w:tc>
        <w:tc>
          <w:tcPr>
            <w:tcW w:w="3725" w:type="dxa"/>
          </w:tcPr>
          <w:p>
            <w:pPr>
              <w:pStyle w:val="TableParagraph"/>
              <w:spacing w:line="234" w:lineRule="exact" w:before="38"/>
              <w:ind w:left="105"/>
              <w:rPr>
                <w:sz w:val="22"/>
              </w:rPr>
            </w:pPr>
            <w:r>
              <w:rPr>
                <w:sz w:val="22"/>
              </w:rPr>
              <w:t>6.2,</w:t>
            </w:r>
            <w:r>
              <w:rPr>
                <w:spacing w:val="-1"/>
                <w:sz w:val="22"/>
              </w:rPr>
              <w:t> </w:t>
            </w:r>
            <w:r>
              <w:rPr>
                <w:sz w:val="22"/>
              </w:rPr>
              <w:t>6.3,</w:t>
            </w:r>
            <w:r>
              <w:rPr>
                <w:spacing w:val="-2"/>
                <w:sz w:val="22"/>
              </w:rPr>
              <w:t> </w:t>
            </w:r>
            <w:r>
              <w:rPr>
                <w:sz w:val="22"/>
              </w:rPr>
              <w:t>6.4,</w:t>
            </w:r>
            <w:r>
              <w:rPr>
                <w:spacing w:val="-3"/>
                <w:sz w:val="22"/>
              </w:rPr>
              <w:t> </w:t>
            </w:r>
            <w:r>
              <w:rPr>
                <w:sz w:val="22"/>
              </w:rPr>
              <w:t>6.5,</w:t>
            </w:r>
            <w:r>
              <w:rPr>
                <w:spacing w:val="-3"/>
                <w:sz w:val="22"/>
              </w:rPr>
              <w:t> </w:t>
            </w:r>
            <w:r>
              <w:rPr>
                <w:sz w:val="22"/>
              </w:rPr>
              <w:t>6.6,</w:t>
            </w:r>
            <w:r>
              <w:rPr>
                <w:spacing w:val="-2"/>
                <w:sz w:val="22"/>
              </w:rPr>
              <w:t> </w:t>
            </w:r>
            <w:r>
              <w:rPr>
                <w:spacing w:val="-5"/>
                <w:sz w:val="22"/>
              </w:rPr>
              <w:t>6.7</w:t>
            </w:r>
          </w:p>
        </w:tc>
      </w:tr>
      <w:tr>
        <w:trPr>
          <w:trHeight w:val="508" w:hRule="atLeast"/>
        </w:trPr>
        <w:tc>
          <w:tcPr>
            <w:tcW w:w="5088" w:type="dxa"/>
          </w:tcPr>
          <w:p>
            <w:pPr>
              <w:pStyle w:val="TableParagraph"/>
              <w:spacing w:line="254" w:lineRule="exact"/>
              <w:ind w:right="631"/>
              <w:rPr>
                <w:sz w:val="22"/>
              </w:rPr>
            </w:pPr>
            <w:r>
              <w:rPr>
                <w:sz w:val="22"/>
              </w:rPr>
              <w:t>Centralized</w:t>
            </w:r>
            <w:r>
              <w:rPr>
                <w:spacing w:val="-16"/>
                <w:sz w:val="22"/>
              </w:rPr>
              <w:t> </w:t>
            </w:r>
            <w:r>
              <w:rPr>
                <w:sz w:val="22"/>
              </w:rPr>
              <w:t>Regulatory</w:t>
            </w:r>
            <w:r>
              <w:rPr>
                <w:spacing w:val="-15"/>
                <w:sz w:val="22"/>
              </w:rPr>
              <w:t> </w:t>
            </w:r>
            <w:r>
              <w:rPr>
                <w:sz w:val="22"/>
              </w:rPr>
              <w:t>and</w:t>
            </w:r>
            <w:r>
              <w:rPr>
                <w:spacing w:val="-15"/>
                <w:sz w:val="22"/>
              </w:rPr>
              <w:t> </w:t>
            </w:r>
            <w:r>
              <w:rPr>
                <w:sz w:val="22"/>
              </w:rPr>
              <w:t>Start</w:t>
            </w:r>
            <w:r>
              <w:rPr>
                <w:spacing w:val="-16"/>
                <w:sz w:val="22"/>
              </w:rPr>
              <w:t> </w:t>
            </w:r>
            <w:r>
              <w:rPr>
                <w:sz w:val="22"/>
              </w:rPr>
              <w:t>Up Representative (cRSU Rep)</w:t>
            </w:r>
          </w:p>
        </w:tc>
        <w:tc>
          <w:tcPr>
            <w:tcW w:w="3725" w:type="dxa"/>
          </w:tcPr>
          <w:p>
            <w:pPr>
              <w:pStyle w:val="TableParagraph"/>
              <w:spacing w:before="144"/>
              <w:ind w:left="105"/>
              <w:rPr>
                <w:sz w:val="22"/>
              </w:rPr>
            </w:pPr>
            <w:r>
              <w:rPr>
                <w:spacing w:val="-5"/>
                <w:sz w:val="22"/>
              </w:rPr>
              <w:t>6.3</w:t>
            </w:r>
          </w:p>
        </w:tc>
      </w:tr>
      <w:tr>
        <w:trPr>
          <w:trHeight w:val="292" w:hRule="atLeast"/>
        </w:trPr>
        <w:tc>
          <w:tcPr>
            <w:tcW w:w="5088" w:type="dxa"/>
          </w:tcPr>
          <w:p>
            <w:pPr>
              <w:pStyle w:val="TableParagraph"/>
              <w:rPr>
                <w:sz w:val="22"/>
              </w:rPr>
            </w:pPr>
            <w:r>
              <w:rPr>
                <w:sz w:val="22"/>
              </w:rPr>
              <w:t>Maintenance</w:t>
            </w:r>
            <w:r>
              <w:rPr>
                <w:spacing w:val="-16"/>
                <w:sz w:val="22"/>
              </w:rPr>
              <w:t> </w:t>
            </w:r>
            <w:r>
              <w:rPr>
                <w:sz w:val="22"/>
              </w:rPr>
              <w:t>Lead</w:t>
            </w:r>
            <w:r>
              <w:rPr>
                <w:spacing w:val="-14"/>
                <w:sz w:val="22"/>
              </w:rPr>
              <w:t> </w:t>
            </w:r>
            <w:r>
              <w:rPr>
                <w:spacing w:val="-4"/>
                <w:sz w:val="22"/>
              </w:rPr>
              <w:t>(ML)</w:t>
            </w:r>
          </w:p>
        </w:tc>
        <w:tc>
          <w:tcPr>
            <w:tcW w:w="3725" w:type="dxa"/>
          </w:tcPr>
          <w:p>
            <w:pPr>
              <w:pStyle w:val="TableParagraph"/>
              <w:spacing w:line="239" w:lineRule="exact" w:before="33"/>
              <w:ind w:left="105"/>
              <w:rPr>
                <w:sz w:val="22"/>
              </w:rPr>
            </w:pPr>
            <w:r>
              <w:rPr>
                <w:sz w:val="22"/>
              </w:rPr>
              <w:t>6.2,</w:t>
            </w:r>
            <w:r>
              <w:rPr>
                <w:spacing w:val="1"/>
                <w:sz w:val="22"/>
              </w:rPr>
              <w:t> </w:t>
            </w:r>
            <w:r>
              <w:rPr>
                <w:sz w:val="22"/>
              </w:rPr>
              <w:t>6.3,</w:t>
            </w:r>
            <w:r>
              <w:rPr>
                <w:spacing w:val="-4"/>
                <w:sz w:val="22"/>
              </w:rPr>
              <w:t> </w:t>
            </w:r>
            <w:r>
              <w:rPr>
                <w:sz w:val="22"/>
              </w:rPr>
              <w:t>6.4,</w:t>
            </w:r>
            <w:r>
              <w:rPr>
                <w:spacing w:val="-4"/>
                <w:sz w:val="22"/>
              </w:rPr>
              <w:t> </w:t>
            </w:r>
            <w:r>
              <w:rPr>
                <w:sz w:val="22"/>
              </w:rPr>
              <w:t>6.6,</w:t>
            </w:r>
            <w:r>
              <w:rPr>
                <w:spacing w:val="-1"/>
                <w:sz w:val="22"/>
              </w:rPr>
              <w:t> </w:t>
            </w:r>
            <w:r>
              <w:rPr>
                <w:spacing w:val="-5"/>
                <w:sz w:val="22"/>
              </w:rPr>
              <w:t>6.7</w:t>
            </w:r>
          </w:p>
        </w:tc>
      </w:tr>
      <w:tr>
        <w:trPr>
          <w:trHeight w:val="292" w:hRule="atLeast"/>
        </w:trPr>
        <w:tc>
          <w:tcPr>
            <w:tcW w:w="5088" w:type="dxa"/>
          </w:tcPr>
          <w:p>
            <w:pPr>
              <w:pStyle w:val="TableParagraph"/>
              <w:rPr>
                <w:sz w:val="22"/>
              </w:rPr>
            </w:pPr>
            <w:r>
              <w:rPr>
                <w:sz w:val="22"/>
              </w:rPr>
              <w:t>Project</w:t>
            </w:r>
            <w:r>
              <w:rPr>
                <w:spacing w:val="-10"/>
                <w:sz w:val="22"/>
              </w:rPr>
              <w:t> </w:t>
            </w:r>
            <w:r>
              <w:rPr>
                <w:sz w:val="22"/>
              </w:rPr>
              <w:t>Leader</w:t>
            </w:r>
            <w:r>
              <w:rPr>
                <w:spacing w:val="-7"/>
                <w:sz w:val="22"/>
              </w:rPr>
              <w:t> </w:t>
            </w:r>
            <w:r>
              <w:rPr>
                <w:spacing w:val="-4"/>
                <w:sz w:val="22"/>
              </w:rPr>
              <w:t>(PL)</w:t>
            </w:r>
          </w:p>
        </w:tc>
        <w:tc>
          <w:tcPr>
            <w:tcW w:w="3725" w:type="dxa"/>
          </w:tcPr>
          <w:p>
            <w:pPr>
              <w:pStyle w:val="TableParagraph"/>
              <w:spacing w:line="239" w:lineRule="exact" w:before="33"/>
              <w:ind w:left="105"/>
              <w:rPr>
                <w:sz w:val="22"/>
              </w:rPr>
            </w:pPr>
            <w:r>
              <w:rPr>
                <w:spacing w:val="-5"/>
                <w:sz w:val="22"/>
              </w:rPr>
              <w:t>6.5</w:t>
            </w:r>
          </w:p>
        </w:tc>
      </w:tr>
      <w:tr>
        <w:trPr>
          <w:trHeight w:val="292" w:hRule="atLeast"/>
        </w:trPr>
        <w:tc>
          <w:tcPr>
            <w:tcW w:w="5088" w:type="dxa"/>
          </w:tcPr>
          <w:p>
            <w:pPr>
              <w:pStyle w:val="TableParagraph"/>
              <w:rPr>
                <w:sz w:val="22"/>
              </w:rPr>
            </w:pPr>
            <w:r>
              <w:rPr>
                <w:spacing w:val="-2"/>
                <w:sz w:val="22"/>
              </w:rPr>
              <w:t>Centralized</w:t>
            </w:r>
            <w:r>
              <w:rPr>
                <w:spacing w:val="-1"/>
                <w:sz w:val="22"/>
              </w:rPr>
              <w:t> </w:t>
            </w:r>
            <w:r>
              <w:rPr>
                <w:spacing w:val="-2"/>
                <w:sz w:val="22"/>
              </w:rPr>
              <w:t>Monitoring</w:t>
            </w:r>
            <w:r>
              <w:rPr>
                <w:spacing w:val="-1"/>
                <w:sz w:val="22"/>
              </w:rPr>
              <w:t> </w:t>
            </w:r>
            <w:r>
              <w:rPr>
                <w:spacing w:val="-2"/>
                <w:sz w:val="22"/>
              </w:rPr>
              <w:t>Lead</w:t>
            </w:r>
            <w:r>
              <w:rPr>
                <w:spacing w:val="-1"/>
                <w:sz w:val="22"/>
              </w:rPr>
              <w:t> </w:t>
            </w:r>
            <w:r>
              <w:rPr>
                <w:spacing w:val="-2"/>
                <w:sz w:val="22"/>
              </w:rPr>
              <w:t>(CML)</w:t>
            </w:r>
          </w:p>
        </w:tc>
        <w:tc>
          <w:tcPr>
            <w:tcW w:w="3725" w:type="dxa"/>
          </w:tcPr>
          <w:p>
            <w:pPr>
              <w:pStyle w:val="TableParagraph"/>
              <w:spacing w:line="239" w:lineRule="exact" w:before="33"/>
              <w:ind w:left="105"/>
              <w:rPr>
                <w:sz w:val="22"/>
              </w:rPr>
            </w:pPr>
            <w:r>
              <w:rPr>
                <w:sz w:val="22"/>
              </w:rPr>
              <w:t>6.6,</w:t>
            </w:r>
            <w:r>
              <w:rPr>
                <w:spacing w:val="1"/>
                <w:sz w:val="22"/>
              </w:rPr>
              <w:t> </w:t>
            </w:r>
            <w:r>
              <w:rPr>
                <w:spacing w:val="-5"/>
                <w:sz w:val="22"/>
              </w:rPr>
              <w:t>6.7</w:t>
            </w:r>
          </w:p>
        </w:tc>
      </w:tr>
    </w:tbl>
    <w:p>
      <w:pPr>
        <w:spacing w:before="119"/>
        <w:ind w:left="1107" w:right="0" w:firstLine="0"/>
        <w:jc w:val="left"/>
        <w:rPr>
          <w:sz w:val="22"/>
        </w:rPr>
      </w:pPr>
      <w:r>
        <w:rPr>
          <w:b/>
          <w:spacing w:val="-2"/>
          <w:sz w:val="22"/>
        </w:rPr>
        <w:t>Notes</w:t>
      </w:r>
      <w:r>
        <w:rPr>
          <w:spacing w:val="-2"/>
          <w:sz w:val="22"/>
        </w:rPr>
        <w:t>:</w:t>
      </w:r>
    </w:p>
    <w:p>
      <w:pPr>
        <w:pStyle w:val="ListParagraph"/>
        <w:numPr>
          <w:ilvl w:val="2"/>
          <w:numId w:val="3"/>
        </w:numPr>
        <w:tabs>
          <w:tab w:pos="1462" w:val="left" w:leader="none"/>
          <w:tab w:pos="1463" w:val="left" w:leader="none"/>
        </w:tabs>
        <w:spacing w:line="240" w:lineRule="auto" w:before="6" w:after="0"/>
        <w:ind w:left="1462" w:right="361" w:hanging="360"/>
        <w:jc w:val="left"/>
        <w:rPr>
          <w:sz w:val="22"/>
        </w:rPr>
      </w:pPr>
      <w:r>
        <w:rPr>
          <w:sz w:val="22"/>
        </w:rPr>
        <w:t>In</w:t>
      </w:r>
      <w:r>
        <w:rPr>
          <w:spacing w:val="-3"/>
          <w:sz w:val="22"/>
        </w:rPr>
        <w:t> </w:t>
      </w:r>
      <w:r>
        <w:rPr>
          <w:sz w:val="22"/>
        </w:rPr>
        <w:t>some</w:t>
      </w:r>
      <w:r>
        <w:rPr>
          <w:spacing w:val="-3"/>
          <w:sz w:val="22"/>
        </w:rPr>
        <w:t> </w:t>
      </w:r>
      <w:r>
        <w:rPr>
          <w:sz w:val="22"/>
        </w:rPr>
        <w:t>countries,</w:t>
      </w:r>
      <w:r>
        <w:rPr>
          <w:spacing w:val="-3"/>
          <w:sz w:val="22"/>
        </w:rPr>
        <w:t> </w:t>
      </w:r>
      <w:r>
        <w:rPr>
          <w:sz w:val="22"/>
        </w:rPr>
        <w:t>the</w:t>
      </w:r>
      <w:r>
        <w:rPr>
          <w:spacing w:val="-3"/>
          <w:sz w:val="22"/>
        </w:rPr>
        <w:t> </w:t>
      </w:r>
      <w:r>
        <w:rPr>
          <w:sz w:val="22"/>
        </w:rPr>
        <w:t>Regulatory</w:t>
      </w:r>
      <w:r>
        <w:rPr>
          <w:spacing w:val="-3"/>
          <w:sz w:val="22"/>
        </w:rPr>
        <w:t> </w:t>
      </w:r>
      <w:r>
        <w:rPr>
          <w:sz w:val="22"/>
        </w:rPr>
        <w:t>and</w:t>
      </w:r>
      <w:r>
        <w:rPr>
          <w:spacing w:val="-3"/>
          <w:sz w:val="22"/>
        </w:rPr>
        <w:t> </w:t>
      </w:r>
      <w:r>
        <w:rPr>
          <w:sz w:val="22"/>
        </w:rPr>
        <w:t>Start-up</w:t>
      </w:r>
      <w:r>
        <w:rPr>
          <w:spacing w:val="-3"/>
          <w:sz w:val="22"/>
        </w:rPr>
        <w:t> </w:t>
      </w:r>
      <w:r>
        <w:rPr>
          <w:sz w:val="22"/>
        </w:rPr>
        <w:t>(RSU)</w:t>
      </w:r>
      <w:r>
        <w:rPr>
          <w:spacing w:val="-3"/>
          <w:sz w:val="22"/>
        </w:rPr>
        <w:t> </w:t>
      </w:r>
      <w:r>
        <w:rPr>
          <w:sz w:val="22"/>
        </w:rPr>
        <w:t>activities</w:t>
      </w:r>
      <w:r>
        <w:rPr>
          <w:spacing w:val="-3"/>
          <w:sz w:val="22"/>
        </w:rPr>
        <w:t> </w:t>
      </w:r>
      <w:r>
        <w:rPr>
          <w:sz w:val="22"/>
        </w:rPr>
        <w:t>may</w:t>
      </w:r>
      <w:r>
        <w:rPr>
          <w:spacing w:val="-3"/>
          <w:sz w:val="22"/>
        </w:rPr>
        <w:t> </w:t>
      </w:r>
      <w:r>
        <w:rPr>
          <w:sz w:val="22"/>
        </w:rPr>
        <w:t>be</w:t>
      </w:r>
      <w:r>
        <w:rPr>
          <w:spacing w:val="-3"/>
          <w:sz w:val="22"/>
        </w:rPr>
        <w:t> </w:t>
      </w:r>
      <w:r>
        <w:rPr>
          <w:sz w:val="22"/>
        </w:rPr>
        <w:t>performed</w:t>
      </w:r>
      <w:r>
        <w:rPr>
          <w:spacing w:val="-3"/>
          <w:sz w:val="22"/>
        </w:rPr>
        <w:t> </w:t>
      </w:r>
      <w:r>
        <w:rPr>
          <w:sz w:val="22"/>
        </w:rPr>
        <w:t>by</w:t>
      </w:r>
      <w:r>
        <w:rPr>
          <w:spacing w:val="-3"/>
          <w:sz w:val="22"/>
        </w:rPr>
        <w:t> </w:t>
      </w:r>
      <w:r>
        <w:rPr>
          <w:sz w:val="22"/>
        </w:rPr>
        <w:t>staff in the Regulatory Affairs (RA) group, the Site Start-Up (SSU) group, or by different roles within RSU. In addition, some RSU responsibilities may be performed by Monitors. All these groups will have the same responsibilities as described in this WI.</w:t>
      </w:r>
    </w:p>
    <w:p>
      <w:pPr>
        <w:pStyle w:val="ListParagraph"/>
        <w:numPr>
          <w:ilvl w:val="2"/>
          <w:numId w:val="3"/>
        </w:numPr>
        <w:tabs>
          <w:tab w:pos="1462" w:val="left" w:leader="none"/>
          <w:tab w:pos="1463" w:val="left" w:leader="none"/>
        </w:tabs>
        <w:spacing w:line="240" w:lineRule="auto" w:before="0" w:after="0"/>
        <w:ind w:left="1462" w:right="306" w:hanging="360"/>
        <w:jc w:val="left"/>
        <w:rPr>
          <w:sz w:val="22"/>
        </w:rPr>
      </w:pPr>
      <w:r>
        <w:rPr>
          <w:sz w:val="22"/>
        </w:rPr>
        <w:t>Where</w:t>
      </w:r>
      <w:r>
        <w:rPr>
          <w:spacing w:val="-3"/>
          <w:sz w:val="22"/>
        </w:rPr>
        <w:t> </w:t>
      </w:r>
      <w:r>
        <w:rPr>
          <w:sz w:val="22"/>
        </w:rPr>
        <w:t>a</w:t>
      </w:r>
      <w:r>
        <w:rPr>
          <w:spacing w:val="-3"/>
          <w:sz w:val="22"/>
        </w:rPr>
        <w:t> </w:t>
      </w:r>
      <w:r>
        <w:rPr>
          <w:sz w:val="22"/>
        </w:rPr>
        <w:t>single</w:t>
      </w:r>
      <w:r>
        <w:rPr>
          <w:spacing w:val="-3"/>
          <w:sz w:val="22"/>
        </w:rPr>
        <w:t> </w:t>
      </w:r>
      <w:r>
        <w:rPr>
          <w:sz w:val="22"/>
        </w:rPr>
        <w:t>country</w:t>
      </w:r>
      <w:r>
        <w:rPr>
          <w:spacing w:val="-3"/>
          <w:sz w:val="22"/>
        </w:rPr>
        <w:t> </w:t>
      </w:r>
      <w:r>
        <w:rPr>
          <w:sz w:val="22"/>
        </w:rPr>
        <w:t>project</w:t>
      </w:r>
      <w:r>
        <w:rPr>
          <w:spacing w:val="-3"/>
          <w:sz w:val="22"/>
        </w:rPr>
        <w:t> </w:t>
      </w:r>
      <w:r>
        <w:rPr>
          <w:sz w:val="22"/>
        </w:rPr>
        <w:t>is</w:t>
      </w:r>
      <w:r>
        <w:rPr>
          <w:spacing w:val="-3"/>
          <w:sz w:val="22"/>
        </w:rPr>
        <w:t> </w:t>
      </w:r>
      <w:r>
        <w:rPr>
          <w:sz w:val="22"/>
        </w:rPr>
        <w:t>in</w:t>
      </w:r>
      <w:r>
        <w:rPr>
          <w:spacing w:val="-3"/>
          <w:sz w:val="22"/>
        </w:rPr>
        <w:t> </w:t>
      </w:r>
      <w:r>
        <w:rPr>
          <w:sz w:val="22"/>
        </w:rPr>
        <w:t>place,</w:t>
      </w:r>
      <w:r>
        <w:rPr>
          <w:spacing w:val="-3"/>
          <w:sz w:val="22"/>
        </w:rPr>
        <w:t> </w:t>
      </w:r>
      <w:r>
        <w:rPr>
          <w:sz w:val="22"/>
        </w:rPr>
        <w:t>the</w:t>
      </w:r>
      <w:r>
        <w:rPr>
          <w:spacing w:val="-1"/>
          <w:sz w:val="22"/>
        </w:rPr>
        <w:t> </w:t>
      </w:r>
      <w:r>
        <w:rPr>
          <w:sz w:val="22"/>
        </w:rPr>
        <w:t>LRSU</w:t>
      </w:r>
      <w:r>
        <w:rPr>
          <w:spacing w:val="-2"/>
          <w:sz w:val="22"/>
        </w:rPr>
        <w:t> </w:t>
      </w:r>
      <w:r>
        <w:rPr>
          <w:sz w:val="22"/>
        </w:rPr>
        <w:t>Rep performs</w:t>
      </w:r>
      <w:r>
        <w:rPr>
          <w:spacing w:val="-3"/>
          <w:sz w:val="22"/>
        </w:rPr>
        <w:t> </w:t>
      </w:r>
      <w:r>
        <w:rPr>
          <w:sz w:val="22"/>
        </w:rPr>
        <w:t>tasks</w:t>
      </w:r>
      <w:r>
        <w:rPr>
          <w:spacing w:val="-3"/>
          <w:sz w:val="22"/>
        </w:rPr>
        <w:t> </w:t>
      </w:r>
      <w:r>
        <w:rPr>
          <w:sz w:val="22"/>
        </w:rPr>
        <w:t>that</w:t>
      </w:r>
      <w:r>
        <w:rPr>
          <w:spacing w:val="-3"/>
          <w:sz w:val="22"/>
        </w:rPr>
        <w:t> </w:t>
      </w:r>
      <w:r>
        <w:rPr>
          <w:sz w:val="22"/>
        </w:rPr>
        <w:t>are</w:t>
      </w:r>
      <w:r>
        <w:rPr>
          <w:spacing w:val="-3"/>
          <w:sz w:val="22"/>
        </w:rPr>
        <w:t> </w:t>
      </w:r>
      <w:r>
        <w:rPr>
          <w:sz w:val="22"/>
        </w:rPr>
        <w:t>assigned to the SAM or RAd in this WI. The Country Quality Control (QC) Checklist should be completed and reviewed by the CL to ensure all required documents are enclosed.</w:t>
      </w:r>
    </w:p>
    <w:p>
      <w:pPr>
        <w:pStyle w:val="ListParagraph"/>
        <w:numPr>
          <w:ilvl w:val="2"/>
          <w:numId w:val="3"/>
        </w:numPr>
        <w:tabs>
          <w:tab w:pos="1467" w:val="left" w:leader="none"/>
          <w:tab w:pos="1468" w:val="left" w:leader="none"/>
        </w:tabs>
        <w:spacing w:line="240" w:lineRule="auto" w:before="0" w:after="0"/>
        <w:ind w:left="1467" w:right="379" w:hanging="360"/>
        <w:jc w:val="left"/>
        <w:rPr>
          <w:sz w:val="22"/>
        </w:rPr>
      </w:pPr>
      <w:r>
        <w:rPr>
          <w:sz w:val="22"/>
        </w:rPr>
        <w:t>For clinical studies conducted under the European Union (EU) Clinical Trial Regulation (CTR) the RAd will take responsibility for submission-related tasks in countries where EU CTR</w:t>
      </w:r>
      <w:r>
        <w:rPr>
          <w:spacing w:val="-2"/>
          <w:sz w:val="22"/>
        </w:rPr>
        <w:t> </w:t>
      </w:r>
      <w:r>
        <w:rPr>
          <w:sz w:val="22"/>
        </w:rPr>
        <w:t>is</w:t>
      </w:r>
      <w:r>
        <w:rPr>
          <w:spacing w:val="-2"/>
          <w:sz w:val="22"/>
        </w:rPr>
        <w:t> </w:t>
      </w:r>
      <w:r>
        <w:rPr>
          <w:sz w:val="22"/>
        </w:rPr>
        <w:t>applicable.</w:t>
      </w:r>
      <w:r>
        <w:rPr>
          <w:spacing w:val="40"/>
          <w:sz w:val="22"/>
        </w:rPr>
        <w:t> </w:t>
      </w:r>
      <w:r>
        <w:rPr>
          <w:sz w:val="22"/>
        </w:rPr>
        <w:t>The</w:t>
      </w:r>
      <w:r>
        <w:rPr>
          <w:spacing w:val="-2"/>
          <w:sz w:val="22"/>
        </w:rPr>
        <w:t> </w:t>
      </w:r>
      <w:r>
        <w:rPr>
          <w:sz w:val="22"/>
        </w:rPr>
        <w:t>RAd</w:t>
      </w:r>
      <w:r>
        <w:rPr>
          <w:spacing w:val="-2"/>
          <w:sz w:val="22"/>
        </w:rPr>
        <w:t> </w:t>
      </w:r>
      <w:r>
        <w:rPr>
          <w:sz w:val="22"/>
        </w:rPr>
        <w:t>will</w:t>
      </w:r>
      <w:r>
        <w:rPr>
          <w:spacing w:val="-2"/>
          <w:sz w:val="22"/>
        </w:rPr>
        <w:t> </w:t>
      </w:r>
      <w:r>
        <w:rPr>
          <w:sz w:val="22"/>
        </w:rPr>
        <w:t>retain</w:t>
      </w:r>
      <w:r>
        <w:rPr>
          <w:spacing w:val="-2"/>
          <w:sz w:val="22"/>
        </w:rPr>
        <w:t> </w:t>
      </w:r>
      <w:r>
        <w:rPr>
          <w:sz w:val="22"/>
        </w:rPr>
        <w:t>such</w:t>
      </w:r>
      <w:r>
        <w:rPr>
          <w:spacing w:val="-2"/>
          <w:sz w:val="22"/>
        </w:rPr>
        <w:t> </w:t>
      </w:r>
      <w:r>
        <w:rPr>
          <w:sz w:val="22"/>
        </w:rPr>
        <w:t>responsibilities</w:t>
      </w:r>
      <w:r>
        <w:rPr>
          <w:spacing w:val="-2"/>
          <w:sz w:val="22"/>
        </w:rPr>
        <w:t> </w:t>
      </w:r>
      <w:r>
        <w:rPr>
          <w:sz w:val="22"/>
        </w:rPr>
        <w:t>throughout</w:t>
      </w:r>
      <w:r>
        <w:rPr>
          <w:spacing w:val="-6"/>
          <w:sz w:val="22"/>
        </w:rPr>
        <w:t> </w:t>
      </w:r>
      <w:r>
        <w:rPr>
          <w:sz w:val="22"/>
        </w:rPr>
        <w:t>the</w:t>
      </w:r>
      <w:r>
        <w:rPr>
          <w:spacing w:val="-1"/>
          <w:sz w:val="22"/>
        </w:rPr>
        <w:t> </w:t>
      </w:r>
      <w:r>
        <w:rPr>
          <w:sz w:val="22"/>
        </w:rPr>
        <w:t>lifecycle</w:t>
      </w:r>
      <w:r>
        <w:rPr>
          <w:spacing w:val="-5"/>
          <w:sz w:val="22"/>
        </w:rPr>
        <w:t> </w:t>
      </w:r>
      <w:r>
        <w:rPr>
          <w:sz w:val="22"/>
        </w:rPr>
        <w:t>of</w:t>
      </w:r>
      <w:r>
        <w:rPr>
          <w:spacing w:val="-1"/>
          <w:sz w:val="22"/>
        </w:rPr>
        <w:t> </w:t>
      </w:r>
      <w:r>
        <w:rPr>
          <w:sz w:val="22"/>
        </w:rPr>
        <w:t>the study (Lifecycle Maintenance) in these cases.</w:t>
      </w:r>
      <w:r>
        <w:rPr>
          <w:spacing w:val="40"/>
          <w:sz w:val="22"/>
        </w:rPr>
        <w:t> </w:t>
      </w:r>
      <w:r>
        <w:rPr>
          <w:sz w:val="22"/>
        </w:rPr>
        <w:t>Where listed in Section 6.0, the “RAd (EU CTR)”</w:t>
      </w:r>
      <w:r>
        <w:rPr>
          <w:spacing w:val="-2"/>
          <w:sz w:val="22"/>
        </w:rPr>
        <w:t> </w:t>
      </w:r>
      <w:r>
        <w:rPr>
          <w:sz w:val="22"/>
        </w:rPr>
        <w:t>role</w:t>
      </w:r>
      <w:r>
        <w:rPr>
          <w:spacing w:val="-2"/>
          <w:sz w:val="22"/>
        </w:rPr>
        <w:t> </w:t>
      </w:r>
      <w:r>
        <w:rPr>
          <w:sz w:val="22"/>
        </w:rPr>
        <w:t>indicates</w:t>
      </w:r>
      <w:r>
        <w:rPr>
          <w:spacing w:val="-2"/>
          <w:sz w:val="22"/>
        </w:rPr>
        <w:t> </w:t>
      </w:r>
      <w:r>
        <w:rPr>
          <w:sz w:val="22"/>
        </w:rPr>
        <w:t>that</w:t>
      </w:r>
      <w:r>
        <w:rPr>
          <w:spacing w:val="-2"/>
          <w:sz w:val="22"/>
        </w:rPr>
        <w:t> </w:t>
      </w:r>
      <w:r>
        <w:rPr>
          <w:sz w:val="22"/>
        </w:rPr>
        <w:t>the</w:t>
      </w:r>
      <w:r>
        <w:rPr>
          <w:spacing w:val="-1"/>
          <w:sz w:val="22"/>
        </w:rPr>
        <w:t> </w:t>
      </w:r>
      <w:r>
        <w:rPr>
          <w:sz w:val="22"/>
        </w:rPr>
        <w:t>RAd will</w:t>
      </w:r>
      <w:r>
        <w:rPr>
          <w:spacing w:val="-3"/>
          <w:sz w:val="22"/>
        </w:rPr>
        <w:t> </w:t>
      </w:r>
      <w:r>
        <w:rPr>
          <w:sz w:val="22"/>
        </w:rPr>
        <w:t>be</w:t>
      </w:r>
      <w:r>
        <w:rPr>
          <w:spacing w:val="-3"/>
          <w:sz w:val="22"/>
        </w:rPr>
        <w:t> </w:t>
      </w:r>
      <w:r>
        <w:rPr>
          <w:sz w:val="22"/>
        </w:rPr>
        <w:t>responsible</w:t>
      </w:r>
      <w:r>
        <w:rPr>
          <w:spacing w:val="-3"/>
          <w:sz w:val="22"/>
        </w:rPr>
        <w:t> </w:t>
      </w:r>
      <w:r>
        <w:rPr>
          <w:sz w:val="22"/>
        </w:rPr>
        <w:t>for</w:t>
      </w:r>
      <w:r>
        <w:rPr>
          <w:spacing w:val="-3"/>
          <w:sz w:val="22"/>
        </w:rPr>
        <w:t> </w:t>
      </w:r>
      <w:r>
        <w:rPr>
          <w:sz w:val="22"/>
        </w:rPr>
        <w:t>the</w:t>
      </w:r>
      <w:r>
        <w:rPr>
          <w:spacing w:val="-7"/>
          <w:sz w:val="22"/>
        </w:rPr>
        <w:t> </w:t>
      </w:r>
      <w:r>
        <w:rPr>
          <w:sz w:val="22"/>
        </w:rPr>
        <w:t>described</w:t>
      </w:r>
      <w:r>
        <w:rPr>
          <w:spacing w:val="-6"/>
          <w:sz w:val="22"/>
        </w:rPr>
        <w:t> </w:t>
      </w:r>
      <w:r>
        <w:rPr>
          <w:sz w:val="22"/>
        </w:rPr>
        <w:t>process</w:t>
      </w:r>
      <w:r>
        <w:rPr>
          <w:spacing w:val="-2"/>
          <w:sz w:val="22"/>
        </w:rPr>
        <w:t> </w:t>
      </w:r>
      <w:r>
        <w:rPr>
          <w:sz w:val="22"/>
        </w:rPr>
        <w:t>steps</w:t>
      </w:r>
      <w:r>
        <w:rPr>
          <w:spacing w:val="-2"/>
          <w:sz w:val="22"/>
        </w:rPr>
        <w:t> </w:t>
      </w:r>
      <w:r>
        <w:rPr>
          <w:sz w:val="22"/>
        </w:rPr>
        <w:t>in</w:t>
      </w:r>
      <w:r>
        <w:rPr>
          <w:spacing w:val="-6"/>
          <w:sz w:val="22"/>
        </w:rPr>
        <w:t> </w:t>
      </w:r>
      <w:r>
        <w:rPr>
          <w:sz w:val="22"/>
        </w:rPr>
        <w:t>all countries where EU CTR is applicable, and the other roles described will be responsible for the stated tasks in countries where EU CTR is not applicable.</w:t>
      </w:r>
    </w:p>
    <w:p>
      <w:pPr>
        <w:pStyle w:val="ListParagraph"/>
        <w:numPr>
          <w:ilvl w:val="2"/>
          <w:numId w:val="3"/>
        </w:numPr>
        <w:tabs>
          <w:tab w:pos="1467" w:val="left" w:leader="none"/>
          <w:tab w:pos="1468" w:val="left" w:leader="none"/>
        </w:tabs>
        <w:spacing w:line="235" w:lineRule="auto" w:before="0" w:after="0"/>
        <w:ind w:left="1467" w:right="302" w:hanging="360"/>
        <w:jc w:val="left"/>
        <w:rPr>
          <w:sz w:val="22"/>
        </w:rPr>
      </w:pPr>
      <w:r>
        <w:rPr>
          <w:sz w:val="22"/>
        </w:rPr>
        <w:t>For</w:t>
      </w:r>
      <w:r>
        <w:rPr>
          <w:spacing w:val="-3"/>
          <w:sz w:val="22"/>
        </w:rPr>
        <w:t> </w:t>
      </w:r>
      <w:r>
        <w:rPr>
          <w:sz w:val="22"/>
        </w:rPr>
        <w:t>projects</w:t>
      </w:r>
      <w:r>
        <w:rPr>
          <w:spacing w:val="-3"/>
          <w:sz w:val="22"/>
        </w:rPr>
        <w:t> </w:t>
      </w:r>
      <w:r>
        <w:rPr>
          <w:sz w:val="22"/>
        </w:rPr>
        <w:t>occurring</w:t>
      </w:r>
      <w:r>
        <w:rPr>
          <w:spacing w:val="-3"/>
          <w:sz w:val="22"/>
        </w:rPr>
        <w:t> </w:t>
      </w:r>
      <w:r>
        <w:rPr>
          <w:sz w:val="22"/>
        </w:rPr>
        <w:t>only</w:t>
      </w:r>
      <w:r>
        <w:rPr>
          <w:spacing w:val="-3"/>
          <w:sz w:val="22"/>
        </w:rPr>
        <w:t> </w:t>
      </w:r>
      <w:r>
        <w:rPr>
          <w:sz w:val="22"/>
        </w:rPr>
        <w:t>in</w:t>
      </w:r>
      <w:r>
        <w:rPr>
          <w:spacing w:val="-3"/>
          <w:sz w:val="22"/>
        </w:rPr>
        <w:t> </w:t>
      </w:r>
      <w:r>
        <w:rPr>
          <w:sz w:val="22"/>
        </w:rPr>
        <w:t>Asia Pacific,</w:t>
      </w:r>
      <w:r>
        <w:rPr>
          <w:spacing w:val="-3"/>
          <w:sz w:val="22"/>
        </w:rPr>
        <w:t> </w:t>
      </w:r>
      <w:r>
        <w:rPr>
          <w:sz w:val="22"/>
        </w:rPr>
        <w:t>the</w:t>
      </w:r>
      <w:r>
        <w:rPr>
          <w:spacing w:val="-3"/>
          <w:sz w:val="22"/>
        </w:rPr>
        <w:t> </w:t>
      </w:r>
      <w:r>
        <w:rPr>
          <w:sz w:val="22"/>
        </w:rPr>
        <w:t>SAM</w:t>
      </w:r>
      <w:r>
        <w:rPr>
          <w:spacing w:val="-3"/>
          <w:sz w:val="22"/>
        </w:rPr>
        <w:t> </w:t>
      </w:r>
      <w:r>
        <w:rPr>
          <w:sz w:val="22"/>
        </w:rPr>
        <w:t>performs</w:t>
      </w:r>
      <w:r>
        <w:rPr>
          <w:spacing w:val="-3"/>
          <w:sz w:val="22"/>
        </w:rPr>
        <w:t> </w:t>
      </w:r>
      <w:r>
        <w:rPr>
          <w:sz w:val="22"/>
        </w:rPr>
        <w:t>tasks</w:t>
      </w:r>
      <w:r>
        <w:rPr>
          <w:spacing w:val="-3"/>
          <w:sz w:val="22"/>
        </w:rPr>
        <w:t> </w:t>
      </w:r>
      <w:r>
        <w:rPr>
          <w:sz w:val="22"/>
        </w:rPr>
        <w:t>by</w:t>
      </w:r>
      <w:r>
        <w:rPr>
          <w:spacing w:val="-3"/>
          <w:sz w:val="22"/>
        </w:rPr>
        <w:t> </w:t>
      </w:r>
      <w:r>
        <w:rPr>
          <w:sz w:val="22"/>
        </w:rPr>
        <w:t>coordinating</w:t>
      </w:r>
      <w:r>
        <w:rPr>
          <w:spacing w:val="-3"/>
          <w:sz w:val="22"/>
        </w:rPr>
        <w:t> </w:t>
      </w:r>
      <w:r>
        <w:rPr>
          <w:sz w:val="22"/>
        </w:rPr>
        <w:t>directly with LRSU due to the absence of the RAd role.</w:t>
      </w:r>
    </w:p>
    <w:p>
      <w:pPr>
        <w:spacing w:after="0" w:line="235" w:lineRule="auto"/>
        <w:jc w:val="left"/>
        <w:rPr>
          <w:sz w:val="22"/>
        </w:rPr>
        <w:sectPr>
          <w:footerReference w:type="default" r:id="rId5"/>
          <w:headerReference w:type="default" r:id="rId33"/>
          <w:headerReference w:type="first" r:id="rId34"/>
          <w:headerReference w:type="even" r:id="rId35"/>
          <w:footerReference w:type="first" r:id="rId36"/>
          <w:footerReference w:type="even" r:id="rId37"/>
          <w:type w:val="continuous"/>
          <w:pgSz w:w="12240" w:h="15840"/>
          <w:pgMar w:footer="1101" w:header="0" w:top="700" w:bottom="1300" w:left="880" w:right="780"/>
          <w:pgNumType w:start="1"/>
        </w:sectPr>
      </w:pPr>
    </w:p>
    <w:p>
      <w:pPr>
        <w:pStyle w:val="BodyText"/>
        <w:spacing w:before="4"/>
        <w:rPr>
          <w:sz w:val="15"/>
        </w:rPr>
      </w:pPr>
    </w:p>
    <w:p>
      <w:pPr>
        <w:pStyle w:val="ListParagraph"/>
        <w:numPr>
          <w:ilvl w:val="2"/>
          <w:numId w:val="3"/>
        </w:numPr>
        <w:tabs>
          <w:tab w:pos="1467" w:val="left" w:leader="none"/>
          <w:tab w:pos="1468" w:val="left" w:leader="none"/>
        </w:tabs>
        <w:spacing w:line="269" w:lineRule="exact" w:before="101" w:after="0"/>
        <w:ind w:left="1467" w:right="0" w:hanging="361"/>
        <w:jc w:val="left"/>
        <w:rPr>
          <w:sz w:val="22"/>
        </w:rPr>
      </w:pPr>
      <w:r>
        <w:rPr>
          <w:sz w:val="22"/>
        </w:rPr>
        <w:t>Where</w:t>
      </w:r>
      <w:r>
        <w:rPr>
          <w:spacing w:val="-7"/>
          <w:sz w:val="22"/>
        </w:rPr>
        <w:t> </w:t>
      </w:r>
      <w:r>
        <w:rPr>
          <w:sz w:val="22"/>
        </w:rPr>
        <w:t>no</w:t>
      </w:r>
      <w:r>
        <w:rPr>
          <w:spacing w:val="-4"/>
          <w:sz w:val="22"/>
        </w:rPr>
        <w:t> </w:t>
      </w:r>
      <w:r>
        <w:rPr>
          <w:sz w:val="22"/>
        </w:rPr>
        <w:t>SAM</w:t>
      </w:r>
      <w:r>
        <w:rPr>
          <w:spacing w:val="-4"/>
          <w:sz w:val="22"/>
        </w:rPr>
        <w:t> </w:t>
      </w:r>
      <w:r>
        <w:rPr>
          <w:sz w:val="22"/>
        </w:rPr>
        <w:t>is</w:t>
      </w:r>
      <w:r>
        <w:rPr>
          <w:spacing w:val="-5"/>
          <w:sz w:val="22"/>
        </w:rPr>
        <w:t> </w:t>
      </w:r>
      <w:r>
        <w:rPr>
          <w:sz w:val="22"/>
        </w:rPr>
        <w:t>assigned</w:t>
      </w:r>
      <w:r>
        <w:rPr>
          <w:spacing w:val="-4"/>
          <w:sz w:val="22"/>
        </w:rPr>
        <w:t> </w:t>
      </w:r>
      <w:r>
        <w:rPr>
          <w:sz w:val="22"/>
        </w:rPr>
        <w:t>(small</w:t>
      </w:r>
      <w:r>
        <w:rPr>
          <w:spacing w:val="-2"/>
          <w:sz w:val="22"/>
        </w:rPr>
        <w:t> </w:t>
      </w:r>
      <w:r>
        <w:rPr>
          <w:sz w:val="22"/>
        </w:rPr>
        <w:t>project),</w:t>
      </w:r>
      <w:r>
        <w:rPr>
          <w:spacing w:val="-5"/>
          <w:sz w:val="22"/>
        </w:rPr>
        <w:t> </w:t>
      </w:r>
      <w:r>
        <w:rPr>
          <w:sz w:val="22"/>
        </w:rPr>
        <w:t>the</w:t>
      </w:r>
      <w:r>
        <w:rPr>
          <w:spacing w:val="-4"/>
          <w:sz w:val="22"/>
        </w:rPr>
        <w:t> </w:t>
      </w:r>
      <w:r>
        <w:rPr>
          <w:sz w:val="22"/>
        </w:rPr>
        <w:t>CL</w:t>
      </w:r>
      <w:r>
        <w:rPr>
          <w:spacing w:val="-4"/>
          <w:sz w:val="22"/>
        </w:rPr>
        <w:t> </w:t>
      </w:r>
      <w:r>
        <w:rPr>
          <w:sz w:val="22"/>
        </w:rPr>
        <w:t>performs</w:t>
      </w:r>
      <w:r>
        <w:rPr>
          <w:spacing w:val="-4"/>
          <w:sz w:val="22"/>
        </w:rPr>
        <w:t> </w:t>
      </w:r>
      <w:r>
        <w:rPr>
          <w:sz w:val="22"/>
        </w:rPr>
        <w:t>the</w:t>
      </w:r>
      <w:r>
        <w:rPr>
          <w:spacing w:val="-5"/>
          <w:sz w:val="22"/>
        </w:rPr>
        <w:t> </w:t>
      </w:r>
      <w:r>
        <w:rPr>
          <w:sz w:val="22"/>
        </w:rPr>
        <w:t>tasks</w:t>
      </w:r>
      <w:r>
        <w:rPr>
          <w:spacing w:val="-4"/>
          <w:sz w:val="22"/>
        </w:rPr>
        <w:t> </w:t>
      </w:r>
      <w:r>
        <w:rPr>
          <w:sz w:val="22"/>
        </w:rPr>
        <w:t>assigned</w:t>
      </w:r>
      <w:r>
        <w:rPr>
          <w:spacing w:val="-4"/>
          <w:sz w:val="22"/>
        </w:rPr>
        <w:t> </w:t>
      </w:r>
      <w:r>
        <w:rPr>
          <w:sz w:val="22"/>
        </w:rPr>
        <w:t>to</w:t>
      </w:r>
      <w:r>
        <w:rPr>
          <w:spacing w:val="-4"/>
          <w:sz w:val="22"/>
        </w:rPr>
        <w:t> SAM.</w:t>
      </w:r>
    </w:p>
    <w:p>
      <w:pPr>
        <w:pStyle w:val="ListParagraph"/>
        <w:numPr>
          <w:ilvl w:val="2"/>
          <w:numId w:val="3"/>
        </w:numPr>
        <w:tabs>
          <w:tab w:pos="1462" w:val="left" w:leader="none"/>
          <w:tab w:pos="1463" w:val="left" w:leader="none"/>
        </w:tabs>
        <w:spacing w:line="240" w:lineRule="auto" w:before="0" w:after="0"/>
        <w:ind w:left="1462" w:right="361" w:hanging="360"/>
        <w:jc w:val="left"/>
        <w:rPr>
          <w:sz w:val="22"/>
        </w:rPr>
      </w:pPr>
      <w:r>
        <w:rPr>
          <w:sz w:val="22"/>
        </w:rPr>
        <w:t>Where SAM/ML/CL is indicated, the SAM is primarily assigned during study Start-up and ML</w:t>
      </w:r>
      <w:r>
        <w:rPr>
          <w:spacing w:val="-2"/>
          <w:sz w:val="22"/>
        </w:rPr>
        <w:t> </w:t>
      </w:r>
      <w:r>
        <w:rPr>
          <w:sz w:val="22"/>
        </w:rPr>
        <w:t>is</w:t>
      </w:r>
      <w:r>
        <w:rPr>
          <w:spacing w:val="-3"/>
          <w:sz w:val="22"/>
        </w:rPr>
        <w:t> </w:t>
      </w:r>
      <w:r>
        <w:rPr>
          <w:sz w:val="22"/>
        </w:rPr>
        <w:t>assigned</w:t>
      </w:r>
      <w:r>
        <w:rPr>
          <w:spacing w:val="-2"/>
          <w:sz w:val="22"/>
        </w:rPr>
        <w:t> </w:t>
      </w:r>
      <w:r>
        <w:rPr>
          <w:sz w:val="22"/>
        </w:rPr>
        <w:t>during</w:t>
      </w:r>
      <w:r>
        <w:rPr>
          <w:spacing w:val="-5"/>
          <w:sz w:val="22"/>
        </w:rPr>
        <w:t> </w:t>
      </w:r>
      <w:r>
        <w:rPr>
          <w:sz w:val="22"/>
        </w:rPr>
        <w:t>Lifecycle</w:t>
      </w:r>
      <w:r>
        <w:rPr>
          <w:spacing w:val="-2"/>
          <w:sz w:val="22"/>
        </w:rPr>
        <w:t> </w:t>
      </w:r>
      <w:r>
        <w:rPr>
          <w:sz w:val="22"/>
        </w:rPr>
        <w:t>Maintenance.</w:t>
      </w:r>
      <w:r>
        <w:rPr>
          <w:spacing w:val="-3"/>
          <w:sz w:val="22"/>
        </w:rPr>
        <w:t> </w:t>
      </w:r>
      <w:r>
        <w:rPr>
          <w:sz w:val="22"/>
        </w:rPr>
        <w:t>If</w:t>
      </w:r>
      <w:r>
        <w:rPr>
          <w:spacing w:val="-3"/>
          <w:sz w:val="22"/>
        </w:rPr>
        <w:t> </w:t>
      </w:r>
      <w:r>
        <w:rPr>
          <w:sz w:val="22"/>
        </w:rPr>
        <w:t>neither</w:t>
      </w:r>
      <w:r>
        <w:rPr>
          <w:spacing w:val="-3"/>
          <w:sz w:val="22"/>
        </w:rPr>
        <w:t> </w:t>
      </w:r>
      <w:r>
        <w:rPr>
          <w:sz w:val="22"/>
        </w:rPr>
        <w:t>a</w:t>
      </w:r>
      <w:r>
        <w:rPr>
          <w:spacing w:val="-3"/>
          <w:sz w:val="22"/>
        </w:rPr>
        <w:t> </w:t>
      </w:r>
      <w:r>
        <w:rPr>
          <w:sz w:val="22"/>
        </w:rPr>
        <w:t>SAM</w:t>
      </w:r>
      <w:r>
        <w:rPr>
          <w:spacing w:val="-3"/>
          <w:sz w:val="22"/>
        </w:rPr>
        <w:t> </w:t>
      </w:r>
      <w:r>
        <w:rPr>
          <w:sz w:val="22"/>
        </w:rPr>
        <w:t>nor</w:t>
      </w:r>
      <w:r>
        <w:rPr>
          <w:spacing w:val="-3"/>
          <w:sz w:val="22"/>
        </w:rPr>
        <w:t> </w:t>
      </w:r>
      <w:r>
        <w:rPr>
          <w:sz w:val="22"/>
        </w:rPr>
        <w:t>ML</w:t>
      </w:r>
      <w:r>
        <w:rPr>
          <w:spacing w:val="-3"/>
          <w:sz w:val="22"/>
        </w:rPr>
        <w:t> </w:t>
      </w:r>
      <w:r>
        <w:rPr>
          <w:sz w:val="22"/>
        </w:rPr>
        <w:t>is</w:t>
      </w:r>
      <w:r>
        <w:rPr>
          <w:spacing w:val="-3"/>
          <w:sz w:val="22"/>
        </w:rPr>
        <w:t> </w:t>
      </w:r>
      <w:r>
        <w:rPr>
          <w:sz w:val="22"/>
        </w:rPr>
        <w:t>assigned,</w:t>
      </w:r>
      <w:r>
        <w:rPr>
          <w:spacing w:val="-3"/>
          <w:sz w:val="22"/>
        </w:rPr>
        <w:t> </w:t>
      </w:r>
      <w:r>
        <w:rPr>
          <w:sz w:val="22"/>
        </w:rPr>
        <w:t>the</w:t>
      </w:r>
      <w:r>
        <w:rPr>
          <w:spacing w:val="-3"/>
          <w:sz w:val="22"/>
        </w:rPr>
        <w:t> </w:t>
      </w:r>
      <w:r>
        <w:rPr>
          <w:sz w:val="22"/>
        </w:rPr>
        <w:t>CL performs the tasks assigned to these roles.</w:t>
      </w:r>
    </w:p>
    <w:p>
      <w:pPr>
        <w:pStyle w:val="BodyText"/>
        <w:spacing w:before="7"/>
        <w:rPr>
          <w:sz w:val="20"/>
        </w:rPr>
      </w:pPr>
    </w:p>
    <w:p>
      <w:pPr>
        <w:pStyle w:val="Heading1"/>
        <w:numPr>
          <w:ilvl w:val="0"/>
          <w:numId w:val="4"/>
        </w:numPr>
        <w:tabs>
          <w:tab w:pos="1279" w:val="left" w:leader="none"/>
          <w:tab w:pos="1280" w:val="left" w:leader="none"/>
        </w:tabs>
        <w:spacing w:line="240" w:lineRule="auto" w:before="1" w:after="0"/>
        <w:ind w:left="1280" w:right="0" w:hanging="720"/>
        <w:jc w:val="left"/>
      </w:pPr>
      <w:bookmarkStart w:name="DEFINITIONS" w:id="7"/>
      <w:bookmarkEnd w:id="7"/>
      <w:r>
        <w:rPr>
          <w:spacing w:val="-2"/>
        </w:rPr>
        <w:t>DEFINITIONS</w:t>
      </w:r>
    </w:p>
    <w:p>
      <w:pPr>
        <w:pStyle w:val="BodyText"/>
        <w:spacing w:before="121"/>
        <w:ind w:left="1280"/>
      </w:pPr>
      <w:r>
        <w:rPr/>
        <w:t>Refer</w:t>
      </w:r>
      <w:r>
        <w:rPr>
          <w:spacing w:val="-12"/>
        </w:rPr>
        <w:t> </w:t>
      </w:r>
      <w:r>
        <w:rPr/>
        <w:t>to</w:t>
      </w:r>
      <w:r>
        <w:rPr>
          <w:spacing w:val="-11"/>
        </w:rPr>
        <w:t> </w:t>
      </w:r>
      <w:r>
        <w:rPr/>
        <w:t>QG_OD_SMT0018,</w:t>
      </w:r>
      <w:r>
        <w:rPr>
          <w:spacing w:val="-8"/>
        </w:rPr>
        <w:t> </w:t>
      </w:r>
      <w:r>
        <w:rPr/>
        <w:t>Glossary</w:t>
      </w:r>
      <w:r>
        <w:rPr>
          <w:spacing w:val="-11"/>
        </w:rPr>
        <w:t> </w:t>
      </w:r>
      <w:r>
        <w:rPr/>
        <w:t>of</w:t>
      </w:r>
      <w:r>
        <w:rPr>
          <w:spacing w:val="-11"/>
        </w:rPr>
        <w:t> </w:t>
      </w:r>
      <w:r>
        <w:rPr/>
        <w:t>Terms</w:t>
      </w:r>
      <w:r>
        <w:rPr>
          <w:spacing w:val="-13"/>
        </w:rPr>
        <w:t> </w:t>
      </w:r>
      <w:r>
        <w:rPr/>
        <w:t>–</w:t>
      </w:r>
      <w:r>
        <w:rPr>
          <w:spacing w:val="-11"/>
        </w:rPr>
        <w:t> </w:t>
      </w:r>
      <w:r>
        <w:rPr/>
        <w:t>Clinical</w:t>
      </w:r>
      <w:r>
        <w:rPr>
          <w:spacing w:val="-9"/>
        </w:rPr>
        <w:t> </w:t>
      </w:r>
      <w:r>
        <w:rPr>
          <w:spacing w:val="-2"/>
        </w:rPr>
        <w:t>Services</w:t>
      </w:r>
    </w:p>
    <w:p>
      <w:pPr>
        <w:pStyle w:val="BodyText"/>
        <w:spacing w:before="7"/>
        <w:rPr>
          <w:sz w:val="20"/>
        </w:rPr>
      </w:pPr>
    </w:p>
    <w:p>
      <w:pPr>
        <w:pStyle w:val="BodyText"/>
        <w:ind w:left="1280" w:right="311"/>
      </w:pPr>
      <w:r>
        <w:rPr>
          <w:b/>
        </w:rPr>
        <w:t>Electronic</w:t>
      </w:r>
      <w:r>
        <w:rPr>
          <w:b/>
          <w:spacing w:val="-5"/>
        </w:rPr>
        <w:t> </w:t>
      </w:r>
      <w:r>
        <w:rPr>
          <w:b/>
        </w:rPr>
        <w:t>Signatures:</w:t>
      </w:r>
      <w:r>
        <w:rPr>
          <w:b/>
          <w:spacing w:val="40"/>
        </w:rPr>
        <w:t> </w:t>
      </w:r>
      <w:r>
        <w:rPr/>
        <w:t>All</w:t>
      </w:r>
      <w:r>
        <w:rPr>
          <w:spacing w:val="-4"/>
        </w:rPr>
        <w:t> </w:t>
      </w:r>
      <w:r>
        <w:rPr/>
        <w:t>signatures</w:t>
      </w:r>
      <w:r>
        <w:rPr>
          <w:spacing w:val="-8"/>
        </w:rPr>
        <w:t> </w:t>
      </w:r>
      <w:r>
        <w:rPr/>
        <w:t>applied</w:t>
      </w:r>
      <w:r>
        <w:rPr>
          <w:spacing w:val="-5"/>
        </w:rPr>
        <w:t> </w:t>
      </w:r>
      <w:r>
        <w:rPr/>
        <w:t>must</w:t>
      </w:r>
      <w:r>
        <w:rPr>
          <w:spacing w:val="-5"/>
        </w:rPr>
        <w:t> </w:t>
      </w:r>
      <w:r>
        <w:rPr/>
        <w:t>be</w:t>
      </w:r>
      <w:r>
        <w:rPr>
          <w:spacing w:val="-5"/>
        </w:rPr>
        <w:t> </w:t>
      </w:r>
      <w:r>
        <w:rPr/>
        <w:t>in</w:t>
      </w:r>
      <w:r>
        <w:rPr>
          <w:spacing w:val="-5"/>
        </w:rPr>
        <w:t> </w:t>
      </w:r>
      <w:r>
        <w:rPr/>
        <w:t>accordance</w:t>
      </w:r>
      <w:r>
        <w:rPr>
          <w:spacing w:val="-5"/>
        </w:rPr>
        <w:t> </w:t>
      </w:r>
      <w:r>
        <w:rPr/>
        <w:t>with</w:t>
      </w:r>
      <w:r>
        <w:rPr>
          <w:spacing w:val="-5"/>
        </w:rPr>
        <w:t> </w:t>
      </w:r>
      <w:r>
        <w:rPr/>
        <w:t>IQVIA</w:t>
      </w:r>
      <w:r>
        <w:rPr>
          <w:spacing w:val="-2"/>
        </w:rPr>
        <w:t> </w:t>
      </w:r>
      <w:r>
        <w:rPr/>
        <w:t>validated signature procedures. Signatures can be either electronic or wet signature. Electronic signatures are preferable, when possible and should be applied using the appropriate Trial Master File (TMF) platform or validated eSignature solution.</w:t>
      </w:r>
    </w:p>
    <w:p>
      <w:pPr>
        <w:pStyle w:val="BodyText"/>
        <w:spacing w:before="6"/>
        <w:rPr>
          <w:sz w:val="20"/>
        </w:rPr>
      </w:pPr>
    </w:p>
    <w:p>
      <w:pPr>
        <w:pStyle w:val="BodyText"/>
        <w:spacing w:line="242" w:lineRule="auto"/>
        <w:ind w:left="1280" w:right="311"/>
      </w:pPr>
      <w:r>
        <w:rPr>
          <w:b/>
        </w:rPr>
        <w:t>QC</w:t>
      </w:r>
      <w:r>
        <w:rPr>
          <w:b/>
          <w:spacing w:val="-3"/>
        </w:rPr>
        <w:t> </w:t>
      </w:r>
      <w:r>
        <w:rPr>
          <w:b/>
        </w:rPr>
        <w:t>Checklists:</w:t>
      </w:r>
      <w:r>
        <w:rPr>
          <w:b/>
          <w:spacing w:val="40"/>
        </w:rPr>
        <w:t> </w:t>
      </w:r>
      <w:r>
        <w:rPr/>
        <w:t>Where</w:t>
      </w:r>
      <w:r>
        <w:rPr>
          <w:spacing w:val="-3"/>
        </w:rPr>
        <w:t> </w:t>
      </w:r>
      <w:r>
        <w:rPr/>
        <w:t>Core</w:t>
      </w:r>
      <w:r>
        <w:rPr>
          <w:spacing w:val="-3"/>
        </w:rPr>
        <w:t> </w:t>
      </w:r>
      <w:r>
        <w:rPr/>
        <w:t>QC</w:t>
      </w:r>
      <w:r>
        <w:rPr>
          <w:spacing w:val="-3"/>
        </w:rPr>
        <w:t> </w:t>
      </w:r>
      <w:r>
        <w:rPr/>
        <w:t>Checklist</w:t>
      </w:r>
      <w:r>
        <w:rPr>
          <w:spacing w:val="-3"/>
        </w:rPr>
        <w:t> </w:t>
      </w:r>
      <w:r>
        <w:rPr/>
        <w:t>is</w:t>
      </w:r>
      <w:r>
        <w:rPr>
          <w:spacing w:val="-3"/>
        </w:rPr>
        <w:t> </w:t>
      </w:r>
      <w:r>
        <w:rPr/>
        <w:t>referenced,</w:t>
      </w:r>
      <w:r>
        <w:rPr>
          <w:spacing w:val="-3"/>
        </w:rPr>
        <w:t> </w:t>
      </w:r>
      <w:r>
        <w:rPr/>
        <w:t>refer</w:t>
      </w:r>
      <w:r>
        <w:rPr>
          <w:spacing w:val="-3"/>
        </w:rPr>
        <w:t> </w:t>
      </w:r>
      <w:r>
        <w:rPr/>
        <w:t>to</w:t>
      </w:r>
      <w:r>
        <w:rPr>
          <w:spacing w:val="-3"/>
        </w:rPr>
        <w:t> </w:t>
      </w:r>
      <w:r>
        <w:rPr/>
        <w:t>CS_TP_RSU0024,</w:t>
      </w:r>
      <w:r>
        <w:rPr>
          <w:spacing w:val="-6"/>
        </w:rPr>
        <w:t> </w:t>
      </w:r>
      <w:r>
        <w:rPr/>
        <w:t>Global QC Checklist for Clinical Trial Submission Documents. Where Country QC Checklist is referenced, refer to CS_TP_RSU0025, Country QC Checklist for Clinical Trial Submission </w:t>
      </w:r>
      <w:r>
        <w:rPr>
          <w:spacing w:val="-2"/>
        </w:rPr>
        <w:t>Documents.</w:t>
      </w:r>
    </w:p>
    <w:p>
      <w:pPr>
        <w:pStyle w:val="BodyText"/>
        <w:rPr>
          <w:sz w:val="20"/>
        </w:rPr>
      </w:pPr>
    </w:p>
    <w:p>
      <w:pPr>
        <w:pStyle w:val="BodyText"/>
        <w:spacing w:line="244" w:lineRule="auto" w:before="1"/>
        <w:ind w:left="1280"/>
      </w:pPr>
      <w:r>
        <w:rPr>
          <w:b/>
        </w:rPr>
        <w:t>Trial</w:t>
      </w:r>
      <w:r>
        <w:rPr>
          <w:b/>
          <w:spacing w:val="-4"/>
        </w:rPr>
        <w:t> </w:t>
      </w:r>
      <w:r>
        <w:rPr>
          <w:b/>
        </w:rPr>
        <w:t>Management</w:t>
      </w:r>
      <w:r>
        <w:rPr>
          <w:b/>
          <w:spacing w:val="-4"/>
        </w:rPr>
        <w:t> </w:t>
      </w:r>
      <w:r>
        <w:rPr>
          <w:b/>
        </w:rPr>
        <w:t>System</w:t>
      </w:r>
      <w:r>
        <w:rPr/>
        <w:t>:</w:t>
      </w:r>
      <w:r>
        <w:rPr>
          <w:spacing w:val="40"/>
        </w:rPr>
        <w:t> </w:t>
      </w:r>
      <w:r>
        <w:rPr/>
        <w:t>When</w:t>
      </w:r>
      <w:r>
        <w:rPr>
          <w:spacing w:val="-4"/>
        </w:rPr>
        <w:t> </w:t>
      </w:r>
      <w:r>
        <w:rPr/>
        <w:t>referencing</w:t>
      </w:r>
      <w:r>
        <w:rPr>
          <w:spacing w:val="-4"/>
        </w:rPr>
        <w:t> </w:t>
      </w:r>
      <w:r>
        <w:rPr/>
        <w:t>“Trial</w:t>
      </w:r>
      <w:r>
        <w:rPr>
          <w:spacing w:val="-4"/>
        </w:rPr>
        <w:t> </w:t>
      </w:r>
      <w:r>
        <w:rPr/>
        <w:t>Management</w:t>
      </w:r>
      <w:r>
        <w:rPr>
          <w:spacing w:val="-4"/>
        </w:rPr>
        <w:t> </w:t>
      </w:r>
      <w:r>
        <w:rPr/>
        <w:t>System”</w:t>
      </w:r>
      <w:r>
        <w:rPr>
          <w:spacing w:val="-4"/>
        </w:rPr>
        <w:t> </w:t>
      </w:r>
      <w:r>
        <w:rPr/>
        <w:t>throughout</w:t>
      </w:r>
      <w:r>
        <w:rPr>
          <w:spacing w:val="-4"/>
        </w:rPr>
        <w:t> </w:t>
      </w:r>
      <w:r>
        <w:rPr/>
        <w:t>this work instruction, this infers tracking directly into CTMS or other IQVIA trial management </w:t>
      </w:r>
      <w:r>
        <w:rPr>
          <w:spacing w:val="-2"/>
        </w:rPr>
        <w:t>systems.</w:t>
      </w:r>
    </w:p>
    <w:p>
      <w:pPr>
        <w:pStyle w:val="BodyText"/>
        <w:spacing w:before="5"/>
        <w:rPr>
          <w:sz w:val="19"/>
        </w:rPr>
      </w:pPr>
    </w:p>
    <w:p>
      <w:pPr>
        <w:spacing w:line="244" w:lineRule="auto" w:before="0"/>
        <w:ind w:left="1280" w:right="311" w:firstLine="0"/>
        <w:jc w:val="left"/>
        <w:rPr>
          <w:sz w:val="22"/>
        </w:rPr>
      </w:pPr>
      <w:r>
        <w:rPr>
          <w:b/>
          <w:sz w:val="22"/>
        </w:rPr>
        <w:t>CTIS (Clinical Trials Information System): </w:t>
      </w:r>
      <w:r>
        <w:rPr>
          <w:sz w:val="22"/>
        </w:rPr>
        <w:t>A dedicated EU Portal and Database for submitting</w:t>
      </w:r>
      <w:r>
        <w:rPr>
          <w:spacing w:val="-4"/>
          <w:sz w:val="22"/>
        </w:rPr>
        <w:t> </w:t>
      </w:r>
      <w:r>
        <w:rPr>
          <w:sz w:val="22"/>
        </w:rPr>
        <w:t>information</w:t>
      </w:r>
      <w:r>
        <w:rPr>
          <w:spacing w:val="-4"/>
          <w:sz w:val="22"/>
        </w:rPr>
        <w:t> </w:t>
      </w:r>
      <w:r>
        <w:rPr>
          <w:sz w:val="22"/>
        </w:rPr>
        <w:t>and</w:t>
      </w:r>
      <w:r>
        <w:rPr>
          <w:spacing w:val="-4"/>
          <w:sz w:val="22"/>
        </w:rPr>
        <w:t> </w:t>
      </w:r>
      <w:r>
        <w:rPr>
          <w:sz w:val="22"/>
        </w:rPr>
        <w:t>management</w:t>
      </w:r>
      <w:r>
        <w:rPr>
          <w:spacing w:val="-4"/>
          <w:sz w:val="22"/>
        </w:rPr>
        <w:t> </w:t>
      </w:r>
      <w:r>
        <w:rPr>
          <w:sz w:val="22"/>
        </w:rPr>
        <w:t>of</w:t>
      </w:r>
      <w:r>
        <w:rPr>
          <w:spacing w:val="-3"/>
          <w:sz w:val="22"/>
        </w:rPr>
        <w:t> </w:t>
      </w:r>
      <w:r>
        <w:rPr>
          <w:sz w:val="22"/>
        </w:rPr>
        <w:t>clinical</w:t>
      </w:r>
      <w:r>
        <w:rPr>
          <w:spacing w:val="-4"/>
          <w:sz w:val="22"/>
        </w:rPr>
        <w:t> </w:t>
      </w:r>
      <w:r>
        <w:rPr>
          <w:sz w:val="22"/>
        </w:rPr>
        <w:t>study</w:t>
      </w:r>
      <w:r>
        <w:rPr>
          <w:spacing w:val="-7"/>
          <w:sz w:val="22"/>
        </w:rPr>
        <w:t> </w:t>
      </w:r>
      <w:r>
        <w:rPr>
          <w:sz w:val="22"/>
        </w:rPr>
        <w:t>business</w:t>
      </w:r>
      <w:r>
        <w:rPr>
          <w:spacing w:val="-4"/>
          <w:sz w:val="22"/>
        </w:rPr>
        <w:t> </w:t>
      </w:r>
      <w:r>
        <w:rPr>
          <w:sz w:val="22"/>
        </w:rPr>
        <w:t>processes</w:t>
      </w:r>
      <w:r>
        <w:rPr>
          <w:spacing w:val="-4"/>
          <w:sz w:val="22"/>
        </w:rPr>
        <w:t> </w:t>
      </w:r>
      <w:r>
        <w:rPr>
          <w:sz w:val="22"/>
        </w:rPr>
        <w:t>throughout lifecycle for studies conducted under EU CTR.</w:t>
      </w:r>
    </w:p>
    <w:p>
      <w:pPr>
        <w:pStyle w:val="BodyText"/>
        <w:spacing w:before="11"/>
        <w:rPr>
          <w:sz w:val="19"/>
        </w:rPr>
      </w:pPr>
    </w:p>
    <w:p>
      <w:pPr>
        <w:pStyle w:val="BodyText"/>
        <w:ind w:left="1280" w:right="311"/>
      </w:pPr>
      <w:r>
        <w:rPr>
          <w:b/>
        </w:rPr>
        <w:t>Redaction</w:t>
      </w:r>
      <w:r>
        <w:rPr/>
        <w:t>:</w:t>
      </w:r>
      <w:r>
        <w:rPr>
          <w:spacing w:val="40"/>
        </w:rPr>
        <w:t> </w:t>
      </w:r>
      <w:r>
        <w:rPr/>
        <w:t>The irreversible obscuring of text within a document with the aim of rendering the</w:t>
      </w:r>
      <w:r>
        <w:rPr>
          <w:spacing w:val="-3"/>
        </w:rPr>
        <w:t> </w:t>
      </w:r>
      <w:r>
        <w:rPr/>
        <w:t>document</w:t>
      </w:r>
      <w:r>
        <w:rPr>
          <w:spacing w:val="-3"/>
        </w:rPr>
        <w:t> </w:t>
      </w:r>
      <w:r>
        <w:rPr/>
        <w:t>appropriate</w:t>
      </w:r>
      <w:r>
        <w:rPr>
          <w:spacing w:val="-3"/>
        </w:rPr>
        <w:t> </w:t>
      </w:r>
      <w:r>
        <w:rPr/>
        <w:t>for</w:t>
      </w:r>
      <w:r>
        <w:rPr>
          <w:spacing w:val="-3"/>
        </w:rPr>
        <w:t> </w:t>
      </w:r>
      <w:r>
        <w:rPr/>
        <w:t>future</w:t>
      </w:r>
      <w:r>
        <w:rPr>
          <w:spacing w:val="-3"/>
        </w:rPr>
        <w:t> </w:t>
      </w:r>
      <w:r>
        <w:rPr/>
        <w:t>publication</w:t>
      </w:r>
      <w:r>
        <w:rPr>
          <w:spacing w:val="-3"/>
        </w:rPr>
        <w:t> </w:t>
      </w:r>
      <w:r>
        <w:rPr/>
        <w:t>within</w:t>
      </w:r>
      <w:r>
        <w:rPr>
          <w:spacing w:val="-3"/>
        </w:rPr>
        <w:t> </w:t>
      </w:r>
      <w:r>
        <w:rPr/>
        <w:t>an</w:t>
      </w:r>
      <w:r>
        <w:rPr>
          <w:spacing w:val="-3"/>
        </w:rPr>
        <w:t> </w:t>
      </w:r>
      <w:r>
        <w:rPr/>
        <w:t>online</w:t>
      </w:r>
      <w:r>
        <w:rPr>
          <w:spacing w:val="-3"/>
        </w:rPr>
        <w:t> </w:t>
      </w:r>
      <w:r>
        <w:rPr/>
        <w:t>clinical</w:t>
      </w:r>
      <w:r>
        <w:rPr>
          <w:spacing w:val="-2"/>
        </w:rPr>
        <w:t> </w:t>
      </w:r>
      <w:r>
        <w:rPr/>
        <w:t>study</w:t>
      </w:r>
      <w:r>
        <w:rPr>
          <w:spacing w:val="-2"/>
        </w:rPr>
        <w:t> </w:t>
      </w:r>
      <w:r>
        <w:rPr/>
        <w:t>registry.</w:t>
      </w:r>
      <w:r>
        <w:rPr>
          <w:spacing w:val="40"/>
        </w:rPr>
        <w:t> </w:t>
      </w:r>
      <w:r>
        <w:rPr/>
        <w:t>Such redaction must utilize a software application that is either validated by IQVIA or industry- standard for the purpose (eg. Adobe Acrobat Professional).</w:t>
      </w:r>
    </w:p>
    <w:p>
      <w:pPr>
        <w:pStyle w:val="BodyText"/>
        <w:spacing w:before="11"/>
        <w:rPr>
          <w:sz w:val="20"/>
        </w:rPr>
      </w:pPr>
    </w:p>
    <w:p>
      <w:pPr>
        <w:pStyle w:val="Heading1"/>
        <w:numPr>
          <w:ilvl w:val="0"/>
          <w:numId w:val="4"/>
        </w:numPr>
        <w:tabs>
          <w:tab w:pos="1279" w:val="left" w:leader="none"/>
          <w:tab w:pos="1280" w:val="left" w:leader="none"/>
        </w:tabs>
        <w:spacing w:line="240" w:lineRule="auto" w:before="0" w:after="0"/>
        <w:ind w:left="1280" w:right="0" w:hanging="720"/>
        <w:jc w:val="left"/>
      </w:pPr>
      <w:bookmarkStart w:name="MATERIAL AND EQUIPMENT" w:id="8"/>
      <w:bookmarkEnd w:id="8"/>
      <w:r>
        <w:rPr/>
        <w:t>MA</w:t>
      </w:r>
      <w:r>
        <w:rPr/>
        <w:t>TERIAL</w:t>
      </w:r>
      <w:r>
        <w:rPr>
          <w:spacing w:val="-13"/>
        </w:rPr>
        <w:t> </w:t>
      </w:r>
      <w:r>
        <w:rPr/>
        <w:t>AND</w:t>
      </w:r>
      <w:r>
        <w:rPr>
          <w:spacing w:val="-15"/>
        </w:rPr>
        <w:t> </w:t>
      </w:r>
      <w:r>
        <w:rPr>
          <w:spacing w:val="-2"/>
        </w:rPr>
        <w:t>EQUIPMENT</w:t>
      </w:r>
    </w:p>
    <w:p>
      <w:pPr>
        <w:pStyle w:val="BodyText"/>
        <w:spacing w:before="121"/>
        <w:ind w:left="1280"/>
      </w:pPr>
      <w:r>
        <w:rPr/>
        <w:t>Not</w:t>
      </w:r>
      <w:r>
        <w:rPr>
          <w:spacing w:val="-7"/>
        </w:rPr>
        <w:t> </w:t>
      </w:r>
      <w:r>
        <w:rPr>
          <w:spacing w:val="-2"/>
        </w:rPr>
        <w:t>Applicable</w:t>
      </w:r>
    </w:p>
    <w:p>
      <w:pPr>
        <w:pStyle w:val="BodyText"/>
        <w:spacing w:before="7"/>
        <w:rPr>
          <w:sz w:val="20"/>
        </w:rPr>
      </w:pPr>
    </w:p>
    <w:p>
      <w:pPr>
        <w:pStyle w:val="Heading1"/>
        <w:numPr>
          <w:ilvl w:val="0"/>
          <w:numId w:val="4"/>
        </w:numPr>
        <w:tabs>
          <w:tab w:pos="1279" w:val="left" w:leader="none"/>
          <w:tab w:pos="1280" w:val="left" w:leader="none"/>
        </w:tabs>
        <w:spacing w:line="240" w:lineRule="auto" w:before="0" w:after="0"/>
        <w:ind w:left="1280" w:right="0" w:hanging="720"/>
        <w:jc w:val="left"/>
      </w:pPr>
      <w:bookmarkStart w:name="PROCEDURE" w:id="9"/>
      <w:bookmarkEnd w:id="9"/>
      <w:r>
        <w:rPr>
          <w:spacing w:val="-2"/>
        </w:rPr>
        <w:t>PROCEDURE</w:t>
      </w:r>
    </w:p>
    <w:p>
      <w:pPr>
        <w:pStyle w:val="BodyText"/>
        <w:rPr>
          <w:b/>
          <w:sz w:val="21"/>
        </w:rPr>
      </w:pPr>
    </w:p>
    <w:p>
      <w:pPr>
        <w:pStyle w:val="ListParagraph"/>
        <w:numPr>
          <w:ilvl w:val="1"/>
          <w:numId w:val="4"/>
        </w:numPr>
        <w:tabs>
          <w:tab w:pos="1827" w:val="left" w:leader="none"/>
          <w:tab w:pos="1828" w:val="left" w:leader="none"/>
        </w:tabs>
        <w:spacing w:line="240" w:lineRule="auto" w:before="0" w:after="0"/>
        <w:ind w:left="1827" w:right="0" w:hanging="548"/>
        <w:jc w:val="left"/>
        <w:rPr>
          <w:b/>
          <w:sz w:val="22"/>
        </w:rPr>
      </w:pPr>
      <w:bookmarkStart w:name="Regulatory and Ethics Committee Submissi" w:id="10"/>
      <w:bookmarkEnd w:id="10"/>
      <w:r>
        <w:rPr>
          <w:b/>
          <w:sz w:val="22"/>
        </w:rPr>
        <w:t>Regulator</w:t>
      </w:r>
      <w:r>
        <w:rPr>
          <w:b/>
          <w:sz w:val="22"/>
        </w:rPr>
        <w:t>y</w:t>
      </w:r>
      <w:r>
        <w:rPr>
          <w:b/>
          <w:spacing w:val="-5"/>
          <w:sz w:val="22"/>
        </w:rPr>
        <w:t> </w:t>
      </w:r>
      <w:r>
        <w:rPr>
          <w:b/>
          <w:sz w:val="22"/>
        </w:rPr>
        <w:t>and</w:t>
      </w:r>
      <w:r>
        <w:rPr>
          <w:b/>
          <w:spacing w:val="-6"/>
          <w:sz w:val="22"/>
        </w:rPr>
        <w:t> </w:t>
      </w:r>
      <w:r>
        <w:rPr>
          <w:b/>
          <w:sz w:val="22"/>
        </w:rPr>
        <w:t>Ethics</w:t>
      </w:r>
      <w:r>
        <w:rPr>
          <w:b/>
          <w:spacing w:val="-7"/>
          <w:sz w:val="22"/>
        </w:rPr>
        <w:t> </w:t>
      </w:r>
      <w:r>
        <w:rPr>
          <w:b/>
          <w:sz w:val="22"/>
        </w:rPr>
        <w:t>Committee</w:t>
      </w:r>
      <w:r>
        <w:rPr>
          <w:b/>
          <w:spacing w:val="-7"/>
          <w:sz w:val="22"/>
        </w:rPr>
        <w:t> </w:t>
      </w:r>
      <w:r>
        <w:rPr>
          <w:b/>
          <w:spacing w:val="-2"/>
          <w:sz w:val="22"/>
        </w:rPr>
        <w:t>Submission</w:t>
      </w:r>
    </w:p>
    <w:p>
      <w:pPr>
        <w:pStyle w:val="BodyText"/>
        <w:spacing w:before="121"/>
        <w:ind w:left="1280" w:right="758"/>
      </w:pPr>
      <w:r>
        <w:rPr/>
        <w:t>Decisions</w:t>
      </w:r>
      <w:r>
        <w:rPr>
          <w:spacing w:val="-4"/>
        </w:rPr>
        <w:t> </w:t>
      </w:r>
      <w:r>
        <w:rPr/>
        <w:t>regarding</w:t>
      </w:r>
      <w:r>
        <w:rPr>
          <w:spacing w:val="-4"/>
        </w:rPr>
        <w:t> </w:t>
      </w:r>
      <w:r>
        <w:rPr/>
        <w:t>submission</w:t>
      </w:r>
      <w:r>
        <w:rPr>
          <w:spacing w:val="-4"/>
        </w:rPr>
        <w:t> </w:t>
      </w:r>
      <w:r>
        <w:rPr/>
        <w:t>strategy,</w:t>
      </w:r>
      <w:r>
        <w:rPr>
          <w:spacing w:val="-4"/>
        </w:rPr>
        <w:t> </w:t>
      </w:r>
      <w:r>
        <w:rPr/>
        <w:t>such</w:t>
      </w:r>
      <w:r>
        <w:rPr>
          <w:spacing w:val="-4"/>
        </w:rPr>
        <w:t> </w:t>
      </w:r>
      <w:r>
        <w:rPr/>
        <w:t>as</w:t>
      </w:r>
      <w:r>
        <w:rPr>
          <w:spacing w:val="-4"/>
        </w:rPr>
        <w:t> </w:t>
      </w:r>
      <w:r>
        <w:rPr/>
        <w:t>those</w:t>
      </w:r>
      <w:r>
        <w:rPr>
          <w:spacing w:val="-4"/>
        </w:rPr>
        <w:t> </w:t>
      </w:r>
      <w:r>
        <w:rPr/>
        <w:t>relating</w:t>
      </w:r>
      <w:r>
        <w:rPr>
          <w:spacing w:val="-4"/>
        </w:rPr>
        <w:t> </w:t>
      </w:r>
      <w:r>
        <w:rPr/>
        <w:t>to</w:t>
      </w:r>
      <w:r>
        <w:rPr>
          <w:spacing w:val="-4"/>
        </w:rPr>
        <w:t> </w:t>
      </w:r>
      <w:r>
        <w:rPr/>
        <w:t>use</w:t>
      </w:r>
      <w:r>
        <w:rPr>
          <w:spacing w:val="-4"/>
        </w:rPr>
        <w:t> </w:t>
      </w:r>
      <w:r>
        <w:rPr/>
        <w:t>of</w:t>
      </w:r>
      <w:r>
        <w:rPr>
          <w:spacing w:val="-3"/>
        </w:rPr>
        <w:t> </w:t>
      </w:r>
      <w:r>
        <w:rPr/>
        <w:t>country</w:t>
      </w:r>
      <w:r>
        <w:rPr>
          <w:spacing w:val="-4"/>
        </w:rPr>
        <w:t> </w:t>
      </w:r>
      <w:r>
        <w:rPr/>
        <w:t>level or EU CTR processes will be documented in CS_TP_RSU0013, Site Activation Management Plan (SAMP).</w:t>
      </w:r>
    </w:p>
    <w:p>
      <w:pPr>
        <w:pStyle w:val="BodyText"/>
        <w:spacing w:before="1"/>
      </w:pPr>
    </w:p>
    <w:p>
      <w:pPr>
        <w:pStyle w:val="BodyText"/>
        <w:ind w:left="1280" w:right="758"/>
      </w:pPr>
      <w:r>
        <w:rPr/>
        <w:t>This section of the WI describes initial Regulatory Authority, Independent Ethics Committee,</w:t>
      </w:r>
      <w:r>
        <w:rPr>
          <w:spacing w:val="-5"/>
        </w:rPr>
        <w:t> </w:t>
      </w:r>
      <w:r>
        <w:rPr/>
        <w:t>Independent</w:t>
      </w:r>
      <w:r>
        <w:rPr>
          <w:spacing w:val="-5"/>
        </w:rPr>
        <w:t> </w:t>
      </w:r>
      <w:r>
        <w:rPr/>
        <w:t>Review</w:t>
      </w:r>
      <w:r>
        <w:rPr>
          <w:spacing w:val="-5"/>
        </w:rPr>
        <w:t> </w:t>
      </w:r>
      <w:r>
        <w:rPr/>
        <w:t>Board</w:t>
      </w:r>
      <w:r>
        <w:rPr>
          <w:spacing w:val="-5"/>
        </w:rPr>
        <w:t> </w:t>
      </w:r>
      <w:r>
        <w:rPr/>
        <w:t>(RA/IEC/IRB)</w:t>
      </w:r>
      <w:r>
        <w:rPr>
          <w:spacing w:val="-4"/>
        </w:rPr>
        <w:t> </w:t>
      </w:r>
      <w:r>
        <w:rPr/>
        <w:t>submissions</w:t>
      </w:r>
      <w:r>
        <w:rPr>
          <w:spacing w:val="-8"/>
        </w:rPr>
        <w:t> </w:t>
      </w:r>
      <w:r>
        <w:rPr/>
        <w:t>and/or</w:t>
      </w:r>
      <w:r>
        <w:rPr>
          <w:spacing w:val="-5"/>
        </w:rPr>
        <w:t> </w:t>
      </w:r>
      <w:r>
        <w:rPr/>
        <w:t>relevant Competent Authority (e.g., radiation committees, biobanks, etc.) relevant for Site</w:t>
      </w:r>
    </w:p>
    <w:p>
      <w:pPr>
        <w:spacing w:after="0"/>
        <w:sectPr>
          <w:headerReference w:type="default" r:id="rId7"/>
          <w:footerReference w:type="default" r:id="rId8"/>
          <w:pgSz w:w="12240" w:h="15840"/>
          <w:pgMar w:header="725" w:footer="1021" w:top="2520" w:bottom="1220" w:left="880" w:right="780"/>
        </w:sectPr>
      </w:pPr>
    </w:p>
    <w:p>
      <w:pPr>
        <w:pStyle w:val="BodyText"/>
        <w:rPr>
          <w:sz w:val="16"/>
        </w:rPr>
      </w:pPr>
    </w:p>
    <w:p>
      <w:pPr>
        <w:pStyle w:val="BodyText"/>
        <w:spacing w:before="94"/>
        <w:ind w:left="1280"/>
      </w:pPr>
      <w:r>
        <w:rPr/>
        <w:t>Activation</w:t>
      </w:r>
      <w:r>
        <w:rPr>
          <w:spacing w:val="-8"/>
        </w:rPr>
        <w:t> </w:t>
      </w:r>
      <w:r>
        <w:rPr/>
        <w:t>requirements,</w:t>
      </w:r>
      <w:r>
        <w:rPr>
          <w:spacing w:val="-5"/>
        </w:rPr>
        <w:t> </w:t>
      </w:r>
      <w:r>
        <w:rPr/>
        <w:t>if</w:t>
      </w:r>
      <w:r>
        <w:rPr>
          <w:spacing w:val="-5"/>
        </w:rPr>
        <w:t> </w:t>
      </w:r>
      <w:r>
        <w:rPr/>
        <w:t>IQVIA</w:t>
      </w:r>
      <w:r>
        <w:rPr>
          <w:spacing w:val="-5"/>
        </w:rPr>
        <w:t> </w:t>
      </w:r>
      <w:r>
        <w:rPr/>
        <w:t>is</w:t>
      </w:r>
      <w:r>
        <w:rPr>
          <w:spacing w:val="-6"/>
        </w:rPr>
        <w:t> </w:t>
      </w:r>
      <w:r>
        <w:rPr/>
        <w:t>contracted</w:t>
      </w:r>
      <w:r>
        <w:rPr>
          <w:spacing w:val="-5"/>
        </w:rPr>
        <w:t> </w:t>
      </w:r>
      <w:r>
        <w:rPr/>
        <w:t>on</w:t>
      </w:r>
      <w:r>
        <w:rPr>
          <w:spacing w:val="-5"/>
        </w:rPr>
        <w:t> </w:t>
      </w:r>
      <w:r>
        <w:rPr/>
        <w:t>behalf</w:t>
      </w:r>
      <w:r>
        <w:rPr>
          <w:spacing w:val="-5"/>
        </w:rPr>
        <w:t> </w:t>
      </w:r>
      <w:r>
        <w:rPr/>
        <w:t>of</w:t>
      </w:r>
      <w:r>
        <w:rPr>
          <w:spacing w:val="-6"/>
        </w:rPr>
        <w:t> </w:t>
      </w:r>
      <w:r>
        <w:rPr/>
        <w:t>a</w:t>
      </w:r>
      <w:r>
        <w:rPr>
          <w:spacing w:val="-5"/>
        </w:rPr>
        <w:t> </w:t>
      </w:r>
      <w:r>
        <w:rPr/>
        <w:t>Sponsor.</w:t>
      </w:r>
      <w:r>
        <w:rPr>
          <w:spacing w:val="-4"/>
        </w:rPr>
        <w:t> </w:t>
      </w:r>
      <w:r>
        <w:rPr/>
        <w:t>Refer</w:t>
      </w:r>
      <w:r>
        <w:rPr>
          <w:spacing w:val="-4"/>
        </w:rPr>
        <w:t> </w:t>
      </w:r>
      <w:r>
        <w:rPr/>
        <w:t>to</w:t>
      </w:r>
      <w:r>
        <w:rPr>
          <w:spacing w:val="-8"/>
        </w:rPr>
        <w:t> </w:t>
      </w:r>
      <w:r>
        <w:rPr>
          <w:spacing w:val="-2"/>
        </w:rPr>
        <w:t>Section</w:t>
      </w:r>
    </w:p>
    <w:p>
      <w:pPr>
        <w:pStyle w:val="BodyText"/>
        <w:spacing w:before="2"/>
        <w:ind w:left="1280"/>
      </w:pPr>
      <w:r>
        <w:rPr/>
        <w:t>6.3</w:t>
      </w:r>
      <w:r>
        <w:rPr>
          <w:spacing w:val="-12"/>
        </w:rPr>
        <w:t> </w:t>
      </w:r>
      <w:r>
        <w:rPr/>
        <w:t>for</w:t>
      </w:r>
      <w:r>
        <w:rPr>
          <w:spacing w:val="-5"/>
        </w:rPr>
        <w:t> </w:t>
      </w:r>
      <w:r>
        <w:rPr/>
        <w:t>management</w:t>
      </w:r>
      <w:r>
        <w:rPr>
          <w:spacing w:val="-6"/>
        </w:rPr>
        <w:t> </w:t>
      </w:r>
      <w:r>
        <w:rPr/>
        <w:t>of</w:t>
      </w:r>
      <w:r>
        <w:rPr>
          <w:spacing w:val="-5"/>
        </w:rPr>
        <w:t> </w:t>
      </w:r>
      <w:r>
        <w:rPr/>
        <w:t>amendments</w:t>
      </w:r>
      <w:r>
        <w:rPr>
          <w:spacing w:val="-6"/>
        </w:rPr>
        <w:t> </w:t>
      </w:r>
      <w:r>
        <w:rPr/>
        <w:t>and</w:t>
      </w:r>
      <w:r>
        <w:rPr>
          <w:spacing w:val="-5"/>
        </w:rPr>
        <w:t> </w:t>
      </w:r>
      <w:r>
        <w:rPr/>
        <w:t>maintenance</w:t>
      </w:r>
      <w:r>
        <w:rPr>
          <w:spacing w:val="-5"/>
        </w:rPr>
        <w:t> </w:t>
      </w:r>
      <w:r>
        <w:rPr>
          <w:spacing w:val="-2"/>
        </w:rPr>
        <w:t>submissions.</w:t>
      </w:r>
    </w:p>
    <w:p>
      <w:pPr>
        <w:pStyle w:val="BodyText"/>
        <w:spacing w:before="4"/>
        <w:rPr>
          <w:sz w:val="21"/>
        </w:rPr>
      </w:pPr>
    </w:p>
    <w:p>
      <w:pPr>
        <w:pStyle w:val="BodyText"/>
        <w:ind w:left="1280"/>
      </w:pPr>
      <w:r>
        <w:rPr>
          <w:b/>
        </w:rPr>
        <w:t>Note</w:t>
      </w:r>
      <w:r>
        <w:rPr/>
        <w:t>:</w:t>
      </w:r>
      <w:r>
        <w:rPr>
          <w:spacing w:val="-5"/>
        </w:rPr>
        <w:t> </w:t>
      </w:r>
      <w:r>
        <w:rPr/>
        <w:t>Each</w:t>
      </w:r>
      <w:r>
        <w:rPr>
          <w:spacing w:val="-6"/>
        </w:rPr>
        <w:t> </w:t>
      </w:r>
      <w:r>
        <w:rPr/>
        <w:t>role</w:t>
      </w:r>
      <w:r>
        <w:rPr>
          <w:spacing w:val="-6"/>
        </w:rPr>
        <w:t> </w:t>
      </w:r>
      <w:r>
        <w:rPr/>
        <w:t>mentioned</w:t>
      </w:r>
      <w:r>
        <w:rPr>
          <w:spacing w:val="-5"/>
        </w:rPr>
        <w:t> </w:t>
      </w:r>
      <w:r>
        <w:rPr/>
        <w:t>in</w:t>
      </w:r>
      <w:r>
        <w:rPr>
          <w:spacing w:val="-6"/>
        </w:rPr>
        <w:t> </w:t>
      </w:r>
      <w:r>
        <w:rPr/>
        <w:t>this</w:t>
      </w:r>
      <w:r>
        <w:rPr>
          <w:spacing w:val="-6"/>
        </w:rPr>
        <w:t> </w:t>
      </w:r>
      <w:r>
        <w:rPr/>
        <w:t>work</w:t>
      </w:r>
      <w:r>
        <w:rPr>
          <w:spacing w:val="-5"/>
        </w:rPr>
        <w:t> </w:t>
      </w:r>
      <w:r>
        <w:rPr/>
        <w:t>instruction</w:t>
      </w:r>
      <w:r>
        <w:rPr>
          <w:spacing w:val="-6"/>
        </w:rPr>
        <w:t> </w:t>
      </w:r>
      <w:r>
        <w:rPr/>
        <w:t>is</w:t>
      </w:r>
      <w:r>
        <w:rPr>
          <w:spacing w:val="-6"/>
        </w:rPr>
        <w:t> </w:t>
      </w:r>
      <w:r>
        <w:rPr/>
        <w:t>responsible</w:t>
      </w:r>
      <w:r>
        <w:rPr>
          <w:spacing w:val="-5"/>
        </w:rPr>
        <w:t> to:</w:t>
      </w:r>
    </w:p>
    <w:p>
      <w:pPr>
        <w:pStyle w:val="ListParagraph"/>
        <w:numPr>
          <w:ilvl w:val="0"/>
          <w:numId w:val="5"/>
        </w:numPr>
        <w:tabs>
          <w:tab w:pos="1639" w:val="left" w:leader="none"/>
          <w:tab w:pos="1640" w:val="left" w:leader="none"/>
        </w:tabs>
        <w:spacing w:line="240" w:lineRule="auto" w:before="6" w:after="0"/>
        <w:ind w:left="1640" w:right="869" w:hanging="360"/>
        <w:jc w:val="left"/>
        <w:rPr>
          <w:sz w:val="22"/>
        </w:rPr>
      </w:pPr>
      <w:r>
        <w:rPr>
          <w:sz w:val="22"/>
        </w:rPr>
        <w:t>Ensure</w:t>
      </w:r>
      <w:r>
        <w:rPr>
          <w:spacing w:val="-6"/>
          <w:sz w:val="22"/>
        </w:rPr>
        <w:t> </w:t>
      </w:r>
      <w:r>
        <w:rPr>
          <w:sz w:val="22"/>
        </w:rPr>
        <w:t>tracking,</w:t>
      </w:r>
      <w:r>
        <w:rPr>
          <w:spacing w:val="-6"/>
          <w:sz w:val="22"/>
        </w:rPr>
        <w:t> </w:t>
      </w:r>
      <w:r>
        <w:rPr>
          <w:sz w:val="22"/>
        </w:rPr>
        <w:t>status</w:t>
      </w:r>
      <w:r>
        <w:rPr>
          <w:spacing w:val="-6"/>
          <w:sz w:val="22"/>
        </w:rPr>
        <w:t> </w:t>
      </w:r>
      <w:r>
        <w:rPr>
          <w:sz w:val="22"/>
        </w:rPr>
        <w:t>reporting,</w:t>
      </w:r>
      <w:r>
        <w:rPr>
          <w:spacing w:val="-6"/>
          <w:sz w:val="22"/>
        </w:rPr>
        <w:t> </w:t>
      </w:r>
      <w:r>
        <w:rPr>
          <w:sz w:val="22"/>
        </w:rPr>
        <w:t>risk/issue</w:t>
      </w:r>
      <w:r>
        <w:rPr>
          <w:spacing w:val="-6"/>
          <w:sz w:val="22"/>
        </w:rPr>
        <w:t> </w:t>
      </w:r>
      <w:r>
        <w:rPr>
          <w:sz w:val="22"/>
        </w:rPr>
        <w:t>identification</w:t>
      </w:r>
      <w:r>
        <w:rPr>
          <w:spacing w:val="-6"/>
          <w:sz w:val="22"/>
        </w:rPr>
        <w:t> </w:t>
      </w:r>
      <w:r>
        <w:rPr>
          <w:sz w:val="22"/>
        </w:rPr>
        <w:t>and</w:t>
      </w:r>
      <w:r>
        <w:rPr>
          <w:spacing w:val="-3"/>
          <w:sz w:val="22"/>
        </w:rPr>
        <w:t> </w:t>
      </w:r>
      <w:r>
        <w:rPr>
          <w:sz w:val="22"/>
        </w:rPr>
        <w:t>mitigation</w:t>
      </w:r>
      <w:r>
        <w:rPr>
          <w:spacing w:val="-2"/>
          <w:sz w:val="22"/>
        </w:rPr>
        <w:t> </w:t>
      </w:r>
      <w:r>
        <w:rPr>
          <w:sz w:val="22"/>
        </w:rPr>
        <w:t>of</w:t>
      </w:r>
      <w:r>
        <w:rPr>
          <w:spacing w:val="-6"/>
          <w:sz w:val="22"/>
        </w:rPr>
        <w:t> </w:t>
      </w:r>
      <w:r>
        <w:rPr>
          <w:sz w:val="22"/>
        </w:rPr>
        <w:t>activities to support site activation in applicable systems as per CS_OP_RSU0060, Site </w:t>
      </w:r>
      <w:r>
        <w:rPr>
          <w:spacing w:val="-2"/>
          <w:sz w:val="22"/>
        </w:rPr>
        <w:t>Activation.</w:t>
      </w:r>
    </w:p>
    <w:p>
      <w:pPr>
        <w:pStyle w:val="ListParagraph"/>
        <w:numPr>
          <w:ilvl w:val="0"/>
          <w:numId w:val="5"/>
        </w:numPr>
        <w:tabs>
          <w:tab w:pos="1639" w:val="left" w:leader="none"/>
          <w:tab w:pos="1640" w:val="left" w:leader="none"/>
        </w:tabs>
        <w:spacing w:line="240" w:lineRule="auto" w:before="0" w:after="0"/>
        <w:ind w:left="1640" w:right="1123" w:hanging="360"/>
        <w:jc w:val="left"/>
        <w:rPr>
          <w:sz w:val="22"/>
        </w:rPr>
      </w:pPr>
      <w:r>
        <w:rPr>
          <w:sz w:val="22"/>
        </w:rPr>
        <w:t>File</w:t>
      </w:r>
      <w:r>
        <w:rPr>
          <w:spacing w:val="-3"/>
          <w:sz w:val="22"/>
        </w:rPr>
        <w:t> </w:t>
      </w:r>
      <w:r>
        <w:rPr>
          <w:sz w:val="22"/>
        </w:rPr>
        <w:t>individual</w:t>
      </w:r>
      <w:r>
        <w:rPr>
          <w:spacing w:val="-4"/>
          <w:sz w:val="22"/>
        </w:rPr>
        <w:t> </w:t>
      </w:r>
      <w:r>
        <w:rPr>
          <w:sz w:val="22"/>
        </w:rPr>
        <w:t>documents</w:t>
      </w:r>
      <w:r>
        <w:rPr>
          <w:spacing w:val="-4"/>
          <w:sz w:val="22"/>
        </w:rPr>
        <w:t> </w:t>
      </w:r>
      <w:r>
        <w:rPr>
          <w:sz w:val="22"/>
        </w:rPr>
        <w:t>or</w:t>
      </w:r>
      <w:r>
        <w:rPr>
          <w:spacing w:val="-4"/>
          <w:sz w:val="22"/>
        </w:rPr>
        <w:t> </w:t>
      </w:r>
      <w:r>
        <w:rPr>
          <w:sz w:val="22"/>
        </w:rPr>
        <w:t>pertinent</w:t>
      </w:r>
      <w:r>
        <w:rPr>
          <w:spacing w:val="-4"/>
          <w:sz w:val="22"/>
        </w:rPr>
        <w:t> </w:t>
      </w:r>
      <w:r>
        <w:rPr>
          <w:sz w:val="22"/>
        </w:rPr>
        <w:t>correspondence</w:t>
      </w:r>
      <w:r>
        <w:rPr>
          <w:spacing w:val="-4"/>
          <w:sz w:val="22"/>
        </w:rPr>
        <w:t> </w:t>
      </w:r>
      <w:r>
        <w:rPr>
          <w:sz w:val="22"/>
        </w:rPr>
        <w:t>in</w:t>
      </w:r>
      <w:r>
        <w:rPr>
          <w:spacing w:val="-4"/>
          <w:sz w:val="22"/>
        </w:rPr>
        <w:t> </w:t>
      </w:r>
      <w:r>
        <w:rPr>
          <w:sz w:val="22"/>
        </w:rPr>
        <w:t>the</w:t>
      </w:r>
      <w:r>
        <w:rPr>
          <w:spacing w:val="-4"/>
          <w:sz w:val="22"/>
        </w:rPr>
        <w:t> </w:t>
      </w:r>
      <w:r>
        <w:rPr>
          <w:sz w:val="22"/>
        </w:rPr>
        <w:t>Trial</w:t>
      </w:r>
      <w:r>
        <w:rPr>
          <w:spacing w:val="-4"/>
          <w:sz w:val="22"/>
        </w:rPr>
        <w:t> </w:t>
      </w:r>
      <w:r>
        <w:rPr>
          <w:sz w:val="22"/>
        </w:rPr>
        <w:t>Master</w:t>
      </w:r>
      <w:r>
        <w:rPr>
          <w:spacing w:val="-4"/>
          <w:sz w:val="22"/>
        </w:rPr>
        <w:t> </w:t>
      </w:r>
      <w:r>
        <w:rPr>
          <w:sz w:val="22"/>
        </w:rPr>
        <w:t>File</w:t>
      </w:r>
      <w:r>
        <w:rPr>
          <w:spacing w:val="-4"/>
          <w:sz w:val="22"/>
        </w:rPr>
        <w:t> </w:t>
      </w:r>
      <w:r>
        <w:rPr>
          <w:sz w:val="22"/>
        </w:rPr>
        <w:t>as they are finalized as per CS_OP_RSU0060.</w:t>
      </w:r>
    </w:p>
    <w:p>
      <w:pPr>
        <w:pStyle w:val="BodyText"/>
        <w:spacing w:before="3" w:after="1"/>
        <w:rPr>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600"/>
        <w:gridCol w:w="1680"/>
      </w:tblGrid>
      <w:tr>
        <w:trPr>
          <w:trHeight w:val="350"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600" w:type="dxa"/>
            <w:shd w:val="clear" w:color="auto" w:fill="D9D9D9"/>
          </w:tcPr>
          <w:p>
            <w:pPr>
              <w:pStyle w:val="TableParagraph"/>
              <w:spacing w:before="52"/>
              <w:ind w:left="105"/>
              <w:rPr>
                <w:b/>
                <w:sz w:val="20"/>
              </w:rPr>
            </w:pPr>
            <w:r>
              <w:rPr>
                <w:b/>
                <w:spacing w:val="-2"/>
                <w:sz w:val="20"/>
              </w:rPr>
              <w:t>Step:</w:t>
            </w:r>
          </w:p>
        </w:tc>
        <w:tc>
          <w:tcPr>
            <w:tcW w:w="1680" w:type="dxa"/>
            <w:shd w:val="clear" w:color="auto" w:fill="D9D9D9"/>
          </w:tcPr>
          <w:p>
            <w:pPr>
              <w:pStyle w:val="TableParagraph"/>
              <w:spacing w:before="38"/>
              <w:ind w:left="105"/>
              <w:rPr>
                <w:b/>
                <w:sz w:val="20"/>
              </w:rPr>
            </w:pPr>
            <w:r>
              <w:rPr>
                <w:b/>
                <w:spacing w:val="-2"/>
                <w:sz w:val="20"/>
              </w:rPr>
              <w:t>When:</w:t>
            </w:r>
          </w:p>
        </w:tc>
      </w:tr>
      <w:tr>
        <w:trPr>
          <w:trHeight w:val="5049" w:hRule="atLeast"/>
        </w:trPr>
        <w:tc>
          <w:tcPr>
            <w:tcW w:w="797" w:type="dxa"/>
          </w:tcPr>
          <w:p>
            <w:pPr>
              <w:pStyle w:val="TableParagraph"/>
              <w:spacing w:line="229" w:lineRule="exact"/>
              <w:rPr>
                <w:b/>
                <w:sz w:val="20"/>
              </w:rPr>
            </w:pPr>
            <w:r>
              <w:rPr>
                <w:b/>
                <w:spacing w:val="-2"/>
                <w:sz w:val="20"/>
              </w:rPr>
              <w:t>6.1.1</w:t>
            </w:r>
          </w:p>
        </w:tc>
        <w:tc>
          <w:tcPr>
            <w:tcW w:w="1253" w:type="dxa"/>
          </w:tcPr>
          <w:p>
            <w:pPr>
              <w:pStyle w:val="TableParagraph"/>
              <w:rPr>
                <w:sz w:val="20"/>
              </w:rPr>
            </w:pPr>
            <w:r>
              <w:rPr>
                <w:spacing w:val="-2"/>
                <w:sz w:val="20"/>
              </w:rPr>
              <w:t>SAM/RAd </w:t>
            </w:r>
            <w:r>
              <w:rPr>
                <w:sz w:val="20"/>
              </w:rPr>
              <w:t>(EU</w:t>
            </w:r>
            <w:r>
              <w:rPr>
                <w:spacing w:val="-2"/>
                <w:sz w:val="20"/>
              </w:rPr>
              <w:t> </w:t>
            </w:r>
            <w:r>
              <w:rPr>
                <w:spacing w:val="-4"/>
                <w:sz w:val="20"/>
              </w:rPr>
              <w:t>CTR)</w:t>
            </w:r>
          </w:p>
        </w:tc>
        <w:tc>
          <w:tcPr>
            <w:tcW w:w="6600" w:type="dxa"/>
          </w:tcPr>
          <w:p>
            <w:pPr>
              <w:pStyle w:val="TableParagraph"/>
              <w:spacing w:before="52"/>
              <w:ind w:left="105"/>
              <w:rPr>
                <w:b/>
                <w:sz w:val="20"/>
              </w:rPr>
            </w:pPr>
            <w:r>
              <w:rPr>
                <w:b/>
                <w:sz w:val="20"/>
              </w:rPr>
              <w:t>Gathers Regulatory Intelligence on Submission Document Requirements</w:t>
            </w:r>
            <w:r>
              <w:rPr>
                <w:b/>
                <w:spacing w:val="-5"/>
                <w:sz w:val="20"/>
              </w:rPr>
              <w:t> </w:t>
            </w:r>
            <w:r>
              <w:rPr>
                <w:b/>
                <w:sz w:val="20"/>
              </w:rPr>
              <w:t>(SDR)</w:t>
            </w:r>
            <w:r>
              <w:rPr>
                <w:b/>
                <w:spacing w:val="-5"/>
                <w:sz w:val="20"/>
              </w:rPr>
              <w:t> </w:t>
            </w:r>
            <w:r>
              <w:rPr>
                <w:b/>
                <w:sz w:val="20"/>
              </w:rPr>
              <w:t>for</w:t>
            </w:r>
            <w:r>
              <w:rPr>
                <w:b/>
                <w:spacing w:val="-5"/>
                <w:sz w:val="20"/>
              </w:rPr>
              <w:t> </w:t>
            </w:r>
            <w:r>
              <w:rPr>
                <w:b/>
                <w:sz w:val="20"/>
              </w:rPr>
              <w:t>the</w:t>
            </w:r>
            <w:r>
              <w:rPr>
                <w:b/>
                <w:spacing w:val="-5"/>
                <w:sz w:val="20"/>
              </w:rPr>
              <w:t> </w:t>
            </w:r>
            <w:r>
              <w:rPr>
                <w:b/>
                <w:sz w:val="20"/>
              </w:rPr>
              <w:t>Project</w:t>
            </w:r>
            <w:r>
              <w:rPr>
                <w:b/>
                <w:spacing w:val="-5"/>
                <w:sz w:val="20"/>
              </w:rPr>
              <w:t> </w:t>
            </w:r>
            <w:r>
              <w:rPr>
                <w:b/>
                <w:sz w:val="20"/>
              </w:rPr>
              <w:t>and</w:t>
            </w:r>
            <w:r>
              <w:rPr>
                <w:b/>
                <w:spacing w:val="-5"/>
                <w:sz w:val="20"/>
              </w:rPr>
              <w:t> </w:t>
            </w:r>
            <w:r>
              <w:rPr>
                <w:b/>
                <w:sz w:val="20"/>
              </w:rPr>
              <w:t>on</w:t>
            </w:r>
            <w:r>
              <w:rPr>
                <w:b/>
                <w:spacing w:val="-3"/>
                <w:sz w:val="20"/>
              </w:rPr>
              <w:t> </w:t>
            </w:r>
            <w:r>
              <w:rPr>
                <w:b/>
                <w:sz w:val="20"/>
              </w:rPr>
              <w:t>Submission</w:t>
            </w:r>
            <w:r>
              <w:rPr>
                <w:b/>
                <w:spacing w:val="-6"/>
                <w:sz w:val="20"/>
              </w:rPr>
              <w:t> </w:t>
            </w:r>
            <w:r>
              <w:rPr>
                <w:b/>
                <w:sz w:val="20"/>
              </w:rPr>
              <w:t>Strategy</w:t>
            </w:r>
          </w:p>
          <w:p>
            <w:pPr>
              <w:pStyle w:val="TableParagraph"/>
              <w:spacing w:before="68"/>
              <w:ind w:left="104" w:right="289"/>
              <w:rPr>
                <w:sz w:val="20"/>
              </w:rPr>
            </w:pPr>
            <w:r>
              <w:rPr>
                <w:sz w:val="20"/>
              </w:rPr>
              <w:t>Collates, with the RAd and LRSU Rep (as required), the core and country-specific submission document requirements from the Regulatory Intelligence Database (RID) taking into consideration the indication,</w:t>
            </w:r>
            <w:r>
              <w:rPr>
                <w:spacing w:val="-7"/>
                <w:sz w:val="20"/>
              </w:rPr>
              <w:t> </w:t>
            </w:r>
            <w:r>
              <w:rPr>
                <w:sz w:val="20"/>
              </w:rPr>
              <w:t>subject</w:t>
            </w:r>
            <w:r>
              <w:rPr>
                <w:spacing w:val="-7"/>
                <w:sz w:val="20"/>
              </w:rPr>
              <w:t> </w:t>
            </w:r>
            <w:r>
              <w:rPr>
                <w:sz w:val="20"/>
              </w:rPr>
              <w:t>population,</w:t>
            </w:r>
            <w:r>
              <w:rPr>
                <w:spacing w:val="-7"/>
                <w:sz w:val="20"/>
              </w:rPr>
              <w:t> </w:t>
            </w:r>
            <w:r>
              <w:rPr>
                <w:sz w:val="20"/>
              </w:rPr>
              <w:t>Protocol</w:t>
            </w:r>
            <w:r>
              <w:rPr>
                <w:spacing w:val="-4"/>
                <w:sz w:val="20"/>
              </w:rPr>
              <w:t> </w:t>
            </w:r>
            <w:r>
              <w:rPr>
                <w:sz w:val="20"/>
              </w:rPr>
              <w:t>design,</w:t>
            </w:r>
            <w:r>
              <w:rPr>
                <w:spacing w:val="-8"/>
                <w:sz w:val="20"/>
              </w:rPr>
              <w:t> </w:t>
            </w:r>
            <w:r>
              <w:rPr>
                <w:sz w:val="20"/>
              </w:rPr>
              <w:t>Investigational</w:t>
            </w:r>
            <w:r>
              <w:rPr>
                <w:spacing w:val="-8"/>
                <w:sz w:val="20"/>
              </w:rPr>
              <w:t> </w:t>
            </w:r>
            <w:r>
              <w:rPr>
                <w:sz w:val="20"/>
              </w:rPr>
              <w:t>Product (IP) involved, and the type of submission if different options are available either by region or by country.</w:t>
            </w:r>
          </w:p>
          <w:p>
            <w:pPr>
              <w:pStyle w:val="TableParagraph"/>
              <w:spacing w:before="5"/>
              <w:ind w:left="0"/>
              <w:rPr>
                <w:sz w:val="29"/>
              </w:rPr>
            </w:pPr>
          </w:p>
          <w:p>
            <w:pPr>
              <w:pStyle w:val="TableParagraph"/>
              <w:ind w:left="104"/>
              <w:rPr>
                <w:b/>
                <w:sz w:val="20"/>
              </w:rPr>
            </w:pPr>
            <w:r>
              <w:rPr>
                <w:b/>
                <w:spacing w:val="-2"/>
                <w:sz w:val="20"/>
              </w:rPr>
              <w:t>Notes:</w:t>
            </w:r>
          </w:p>
          <w:p>
            <w:pPr>
              <w:pStyle w:val="TableParagraph"/>
              <w:numPr>
                <w:ilvl w:val="0"/>
                <w:numId w:val="6"/>
              </w:numPr>
              <w:tabs>
                <w:tab w:pos="464" w:val="left" w:leader="none"/>
                <w:tab w:pos="465" w:val="left" w:leader="none"/>
              </w:tabs>
              <w:spacing w:line="232" w:lineRule="auto" w:before="79" w:after="0"/>
              <w:ind w:left="464" w:right="900" w:hanging="360"/>
              <w:jc w:val="left"/>
              <w:rPr>
                <w:sz w:val="20"/>
              </w:rPr>
            </w:pPr>
            <w:r>
              <w:rPr>
                <w:sz w:val="20"/>
              </w:rPr>
              <w:t>SAM</w:t>
            </w:r>
            <w:r>
              <w:rPr>
                <w:spacing w:val="-4"/>
                <w:sz w:val="20"/>
              </w:rPr>
              <w:t> </w:t>
            </w:r>
            <w:r>
              <w:rPr>
                <w:sz w:val="20"/>
              </w:rPr>
              <w:t>performs</w:t>
            </w:r>
            <w:r>
              <w:rPr>
                <w:spacing w:val="-4"/>
                <w:sz w:val="20"/>
              </w:rPr>
              <w:t> </w:t>
            </w:r>
            <w:r>
              <w:rPr>
                <w:sz w:val="20"/>
              </w:rPr>
              <w:t>for</w:t>
            </w:r>
            <w:r>
              <w:rPr>
                <w:spacing w:val="-4"/>
                <w:sz w:val="20"/>
              </w:rPr>
              <w:t> </w:t>
            </w:r>
            <w:r>
              <w:rPr>
                <w:sz w:val="20"/>
              </w:rPr>
              <w:t>non-EU</w:t>
            </w:r>
            <w:r>
              <w:rPr>
                <w:spacing w:val="-5"/>
                <w:sz w:val="20"/>
              </w:rPr>
              <w:t> </w:t>
            </w:r>
            <w:r>
              <w:rPr>
                <w:sz w:val="20"/>
              </w:rPr>
              <w:t>CTR</w:t>
            </w:r>
            <w:r>
              <w:rPr>
                <w:spacing w:val="-5"/>
                <w:sz w:val="20"/>
              </w:rPr>
              <w:t> </w:t>
            </w:r>
            <w:r>
              <w:rPr>
                <w:sz w:val="20"/>
              </w:rPr>
              <w:t>countries,</w:t>
            </w:r>
            <w:r>
              <w:rPr>
                <w:spacing w:val="-5"/>
                <w:sz w:val="20"/>
              </w:rPr>
              <w:t> </w:t>
            </w:r>
            <w:r>
              <w:rPr>
                <w:sz w:val="20"/>
              </w:rPr>
              <w:t>RAd</w:t>
            </w:r>
            <w:r>
              <w:rPr>
                <w:spacing w:val="-5"/>
                <w:sz w:val="20"/>
              </w:rPr>
              <w:t> </w:t>
            </w:r>
            <w:r>
              <w:rPr>
                <w:sz w:val="20"/>
              </w:rPr>
              <w:t>for</w:t>
            </w:r>
            <w:r>
              <w:rPr>
                <w:spacing w:val="-5"/>
                <w:sz w:val="20"/>
              </w:rPr>
              <w:t> </w:t>
            </w:r>
            <w:r>
              <w:rPr>
                <w:sz w:val="20"/>
              </w:rPr>
              <w:t>EU</w:t>
            </w:r>
            <w:r>
              <w:rPr>
                <w:spacing w:val="-5"/>
                <w:sz w:val="20"/>
              </w:rPr>
              <w:t> </w:t>
            </w:r>
            <w:r>
              <w:rPr>
                <w:sz w:val="20"/>
              </w:rPr>
              <w:t>CTR </w:t>
            </w:r>
            <w:r>
              <w:rPr>
                <w:spacing w:val="-2"/>
                <w:sz w:val="20"/>
              </w:rPr>
              <w:t>countries.</w:t>
            </w:r>
          </w:p>
          <w:p>
            <w:pPr>
              <w:pStyle w:val="TableParagraph"/>
              <w:numPr>
                <w:ilvl w:val="0"/>
                <w:numId w:val="6"/>
              </w:numPr>
              <w:tabs>
                <w:tab w:pos="464" w:val="left" w:leader="none"/>
                <w:tab w:pos="465" w:val="left" w:leader="none"/>
              </w:tabs>
              <w:spacing w:line="237" w:lineRule="auto" w:before="68" w:after="0"/>
              <w:ind w:left="464" w:right="197" w:hanging="360"/>
              <w:jc w:val="left"/>
              <w:rPr>
                <w:sz w:val="20"/>
              </w:rPr>
            </w:pPr>
            <w:r>
              <w:rPr>
                <w:sz w:val="20"/>
              </w:rPr>
              <w:t>The SAMP and list of countries are finalized at or soon after the project kick-off meeting. The documents provided by the Sponsor may vary per project based on which core documents the Sponsor has taken direct responsibility for as defined by the Scope of Work (SoW),</w:t>
            </w:r>
            <w:r>
              <w:rPr>
                <w:spacing w:val="-4"/>
                <w:sz w:val="20"/>
              </w:rPr>
              <w:t> </w:t>
            </w:r>
            <w:r>
              <w:rPr>
                <w:sz w:val="20"/>
              </w:rPr>
              <w:t>Table</w:t>
            </w:r>
            <w:r>
              <w:rPr>
                <w:spacing w:val="-4"/>
                <w:sz w:val="20"/>
              </w:rPr>
              <w:t> </w:t>
            </w:r>
            <w:r>
              <w:rPr>
                <w:sz w:val="20"/>
              </w:rPr>
              <w:t>of</w:t>
            </w:r>
            <w:r>
              <w:rPr>
                <w:spacing w:val="-4"/>
                <w:sz w:val="20"/>
              </w:rPr>
              <w:t> </w:t>
            </w:r>
            <w:r>
              <w:rPr>
                <w:sz w:val="20"/>
              </w:rPr>
              <w:t>Regulatory</w:t>
            </w:r>
            <w:r>
              <w:rPr>
                <w:spacing w:val="-5"/>
                <w:sz w:val="20"/>
              </w:rPr>
              <w:t> </w:t>
            </w:r>
            <w:r>
              <w:rPr>
                <w:sz w:val="20"/>
              </w:rPr>
              <w:t>Responsibilities</w:t>
            </w:r>
            <w:r>
              <w:rPr>
                <w:spacing w:val="-5"/>
                <w:sz w:val="20"/>
              </w:rPr>
              <w:t> </w:t>
            </w:r>
            <w:r>
              <w:rPr>
                <w:sz w:val="20"/>
              </w:rPr>
              <w:t>(TRR)</w:t>
            </w:r>
            <w:r>
              <w:rPr>
                <w:spacing w:val="-5"/>
                <w:sz w:val="20"/>
              </w:rPr>
              <w:t> </w:t>
            </w:r>
            <w:r>
              <w:rPr>
                <w:sz w:val="20"/>
              </w:rPr>
              <w:t>and</w:t>
            </w:r>
            <w:r>
              <w:rPr>
                <w:spacing w:val="-5"/>
                <w:sz w:val="20"/>
              </w:rPr>
              <w:t> </w:t>
            </w:r>
            <w:r>
              <w:rPr>
                <w:sz w:val="20"/>
              </w:rPr>
              <w:t>listed</w:t>
            </w:r>
            <w:r>
              <w:rPr>
                <w:spacing w:val="-5"/>
                <w:sz w:val="20"/>
              </w:rPr>
              <w:t> </w:t>
            </w:r>
            <w:r>
              <w:rPr>
                <w:sz w:val="20"/>
              </w:rPr>
              <w:t>in</w:t>
            </w:r>
            <w:r>
              <w:rPr>
                <w:spacing w:val="-5"/>
                <w:sz w:val="20"/>
              </w:rPr>
              <w:t> </w:t>
            </w:r>
            <w:r>
              <w:rPr>
                <w:sz w:val="20"/>
              </w:rPr>
              <w:t>the SDR. These documents may include, but are not limited to: Protocol,</w:t>
            </w:r>
            <w:r>
              <w:rPr>
                <w:spacing w:val="-8"/>
                <w:sz w:val="20"/>
              </w:rPr>
              <w:t> </w:t>
            </w:r>
            <w:r>
              <w:rPr>
                <w:sz w:val="20"/>
              </w:rPr>
              <w:t>Investigator’s</w:t>
            </w:r>
            <w:r>
              <w:rPr>
                <w:spacing w:val="-8"/>
                <w:sz w:val="20"/>
              </w:rPr>
              <w:t> </w:t>
            </w:r>
            <w:r>
              <w:rPr>
                <w:sz w:val="20"/>
              </w:rPr>
              <w:t>Brochure,</w:t>
            </w:r>
            <w:r>
              <w:rPr>
                <w:spacing w:val="-8"/>
                <w:sz w:val="20"/>
              </w:rPr>
              <w:t> </w:t>
            </w:r>
            <w:r>
              <w:rPr>
                <w:sz w:val="20"/>
              </w:rPr>
              <w:t>Investigational</w:t>
            </w:r>
            <w:r>
              <w:rPr>
                <w:spacing w:val="-8"/>
                <w:sz w:val="20"/>
              </w:rPr>
              <w:t> </w:t>
            </w:r>
            <w:r>
              <w:rPr>
                <w:sz w:val="20"/>
              </w:rPr>
              <w:t>Medicinal</w:t>
            </w:r>
            <w:r>
              <w:rPr>
                <w:spacing w:val="-8"/>
                <w:sz w:val="20"/>
              </w:rPr>
              <w:t> </w:t>
            </w:r>
            <w:r>
              <w:rPr>
                <w:sz w:val="20"/>
              </w:rPr>
              <w:t>Product Dossier (IMPD), recruitment materials, etc.</w:t>
            </w:r>
          </w:p>
        </w:tc>
        <w:tc>
          <w:tcPr>
            <w:tcW w:w="1680" w:type="dxa"/>
          </w:tcPr>
          <w:p>
            <w:pPr>
              <w:pStyle w:val="TableParagraph"/>
              <w:ind w:left="105" w:right="602"/>
              <w:rPr>
                <w:sz w:val="20"/>
              </w:rPr>
            </w:pPr>
            <w:r>
              <w:rPr>
                <w:spacing w:val="-2"/>
                <w:sz w:val="20"/>
              </w:rPr>
              <w:t>Following </w:t>
            </w:r>
            <w:r>
              <w:rPr>
                <w:sz w:val="20"/>
              </w:rPr>
              <w:t>SAMP</w:t>
            </w:r>
            <w:r>
              <w:rPr>
                <w:spacing w:val="-14"/>
                <w:sz w:val="20"/>
              </w:rPr>
              <w:t> </w:t>
            </w:r>
            <w:r>
              <w:rPr>
                <w:sz w:val="20"/>
              </w:rPr>
              <w:t>and country</w:t>
            </w:r>
            <w:r>
              <w:rPr>
                <w:spacing w:val="-14"/>
                <w:sz w:val="20"/>
              </w:rPr>
              <w:t> </w:t>
            </w:r>
            <w:r>
              <w:rPr>
                <w:sz w:val="20"/>
              </w:rPr>
              <w:t>list </w:t>
            </w:r>
            <w:r>
              <w:rPr>
                <w:spacing w:val="-2"/>
                <w:sz w:val="20"/>
              </w:rPr>
              <w:t>finalization</w:t>
            </w:r>
          </w:p>
        </w:tc>
      </w:tr>
      <w:tr>
        <w:trPr>
          <w:trHeight w:val="3676" w:hRule="atLeast"/>
        </w:trPr>
        <w:tc>
          <w:tcPr>
            <w:tcW w:w="797" w:type="dxa"/>
          </w:tcPr>
          <w:p>
            <w:pPr>
              <w:pStyle w:val="TableParagraph"/>
              <w:spacing w:line="229" w:lineRule="exact"/>
              <w:rPr>
                <w:b/>
                <w:sz w:val="20"/>
              </w:rPr>
            </w:pPr>
            <w:r>
              <w:rPr>
                <w:b/>
                <w:spacing w:val="-2"/>
                <w:sz w:val="20"/>
              </w:rPr>
              <w:t>6.1.2</w:t>
            </w:r>
          </w:p>
        </w:tc>
        <w:tc>
          <w:tcPr>
            <w:tcW w:w="1253" w:type="dxa"/>
          </w:tcPr>
          <w:p>
            <w:pPr>
              <w:pStyle w:val="TableParagraph"/>
              <w:spacing w:line="229" w:lineRule="exact"/>
              <w:rPr>
                <w:sz w:val="20"/>
              </w:rPr>
            </w:pPr>
            <w:r>
              <w:rPr>
                <w:spacing w:val="-5"/>
                <w:sz w:val="20"/>
              </w:rPr>
              <w:t>SAM</w:t>
            </w:r>
          </w:p>
        </w:tc>
        <w:tc>
          <w:tcPr>
            <w:tcW w:w="6600" w:type="dxa"/>
          </w:tcPr>
          <w:p>
            <w:pPr>
              <w:pStyle w:val="TableParagraph"/>
              <w:spacing w:before="52"/>
              <w:ind w:left="105"/>
              <w:rPr>
                <w:b/>
                <w:sz w:val="20"/>
              </w:rPr>
            </w:pPr>
            <w:r>
              <w:rPr>
                <w:b/>
                <w:sz w:val="20"/>
              </w:rPr>
              <w:t>Prepares</w:t>
            </w:r>
            <w:r>
              <w:rPr>
                <w:b/>
                <w:spacing w:val="-8"/>
                <w:sz w:val="20"/>
              </w:rPr>
              <w:t> </w:t>
            </w:r>
            <w:r>
              <w:rPr>
                <w:b/>
                <w:sz w:val="20"/>
              </w:rPr>
              <w:t>the</w:t>
            </w:r>
            <w:r>
              <w:rPr>
                <w:b/>
                <w:spacing w:val="-8"/>
                <w:sz w:val="20"/>
              </w:rPr>
              <w:t> </w:t>
            </w:r>
            <w:r>
              <w:rPr>
                <w:b/>
                <w:spacing w:val="-5"/>
                <w:sz w:val="20"/>
              </w:rPr>
              <w:t>TRR</w:t>
            </w:r>
          </w:p>
          <w:p>
            <w:pPr>
              <w:pStyle w:val="TableParagraph"/>
              <w:spacing w:line="237" w:lineRule="auto" w:before="65"/>
              <w:ind w:left="104" w:right="199"/>
              <w:rPr>
                <w:sz w:val="20"/>
              </w:rPr>
            </w:pPr>
            <w:r>
              <w:rPr>
                <w:sz w:val="20"/>
              </w:rPr>
              <w:t>Completes</w:t>
            </w:r>
            <w:r>
              <w:rPr>
                <w:spacing w:val="-7"/>
                <w:sz w:val="20"/>
              </w:rPr>
              <w:t> </w:t>
            </w:r>
            <w:r>
              <w:rPr>
                <w:sz w:val="20"/>
              </w:rPr>
              <w:t>CS_TP_RSU0023,</w:t>
            </w:r>
            <w:r>
              <w:rPr>
                <w:spacing w:val="-8"/>
                <w:sz w:val="20"/>
              </w:rPr>
              <w:t> </w:t>
            </w:r>
            <w:r>
              <w:rPr>
                <w:sz w:val="20"/>
              </w:rPr>
              <w:t>Table</w:t>
            </w:r>
            <w:r>
              <w:rPr>
                <w:spacing w:val="-6"/>
                <w:sz w:val="20"/>
              </w:rPr>
              <w:t> </w:t>
            </w:r>
            <w:r>
              <w:rPr>
                <w:sz w:val="20"/>
              </w:rPr>
              <w:t>of</w:t>
            </w:r>
            <w:r>
              <w:rPr>
                <w:spacing w:val="-6"/>
                <w:sz w:val="20"/>
              </w:rPr>
              <w:t> </w:t>
            </w:r>
            <w:r>
              <w:rPr>
                <w:sz w:val="20"/>
              </w:rPr>
              <w:t>Regulatory</w:t>
            </w:r>
            <w:r>
              <w:rPr>
                <w:spacing w:val="-6"/>
                <w:sz w:val="20"/>
              </w:rPr>
              <w:t> </w:t>
            </w:r>
            <w:r>
              <w:rPr>
                <w:sz w:val="20"/>
              </w:rPr>
              <w:t>Responsibilities</w:t>
            </w:r>
            <w:r>
              <w:rPr>
                <w:spacing w:val="-8"/>
                <w:sz w:val="20"/>
              </w:rPr>
              <w:t> </w:t>
            </w:r>
            <w:r>
              <w:rPr>
                <w:sz w:val="20"/>
              </w:rPr>
              <w:t>(or a sponsor template, if applicable) with input from the RAd. The first version of the TRR must be approved before the first submission that IQVIA performs outside the United States (US).</w:t>
            </w:r>
          </w:p>
          <w:p>
            <w:pPr>
              <w:pStyle w:val="TableParagraph"/>
              <w:spacing w:before="4"/>
              <w:ind w:left="0"/>
              <w:rPr>
                <w:sz w:val="30"/>
              </w:rPr>
            </w:pPr>
          </w:p>
          <w:p>
            <w:pPr>
              <w:pStyle w:val="TableParagraph"/>
              <w:ind w:left="104"/>
              <w:rPr>
                <w:sz w:val="20"/>
              </w:rPr>
            </w:pPr>
            <w:r>
              <w:rPr>
                <w:b/>
                <w:spacing w:val="-2"/>
                <w:sz w:val="20"/>
              </w:rPr>
              <w:t>Notes</w:t>
            </w:r>
            <w:r>
              <w:rPr>
                <w:spacing w:val="-2"/>
                <w:sz w:val="20"/>
              </w:rPr>
              <w:t>:</w:t>
            </w:r>
          </w:p>
          <w:p>
            <w:pPr>
              <w:pStyle w:val="TableParagraph"/>
              <w:numPr>
                <w:ilvl w:val="0"/>
                <w:numId w:val="7"/>
              </w:numPr>
              <w:tabs>
                <w:tab w:pos="464" w:val="left" w:leader="none"/>
                <w:tab w:pos="465" w:val="left" w:leader="none"/>
              </w:tabs>
              <w:spacing w:line="232" w:lineRule="auto" w:before="75" w:after="0"/>
              <w:ind w:left="464" w:right="305" w:hanging="360"/>
              <w:jc w:val="left"/>
              <w:rPr>
                <w:sz w:val="20"/>
              </w:rPr>
            </w:pPr>
            <w:r>
              <w:rPr>
                <w:sz w:val="20"/>
              </w:rPr>
              <w:t>Each</w:t>
            </w:r>
            <w:r>
              <w:rPr>
                <w:spacing w:val="-5"/>
                <w:sz w:val="20"/>
              </w:rPr>
              <w:t> </w:t>
            </w:r>
            <w:r>
              <w:rPr>
                <w:sz w:val="20"/>
              </w:rPr>
              <w:t>approved</w:t>
            </w:r>
            <w:r>
              <w:rPr>
                <w:spacing w:val="-4"/>
                <w:sz w:val="20"/>
              </w:rPr>
              <w:t> </w:t>
            </w:r>
            <w:r>
              <w:rPr>
                <w:sz w:val="20"/>
              </w:rPr>
              <w:t>version</w:t>
            </w:r>
            <w:r>
              <w:rPr>
                <w:spacing w:val="-4"/>
                <w:sz w:val="20"/>
              </w:rPr>
              <w:t> </w:t>
            </w:r>
            <w:r>
              <w:rPr>
                <w:sz w:val="20"/>
              </w:rPr>
              <w:t>of</w:t>
            </w:r>
            <w:r>
              <w:rPr>
                <w:spacing w:val="-4"/>
                <w:sz w:val="20"/>
              </w:rPr>
              <w:t> </w:t>
            </w:r>
            <w:r>
              <w:rPr>
                <w:sz w:val="20"/>
              </w:rPr>
              <w:t>the</w:t>
            </w:r>
            <w:r>
              <w:rPr>
                <w:spacing w:val="-3"/>
                <w:sz w:val="20"/>
              </w:rPr>
              <w:t> </w:t>
            </w:r>
            <w:r>
              <w:rPr>
                <w:sz w:val="20"/>
              </w:rPr>
              <w:t>TRR</w:t>
            </w:r>
            <w:r>
              <w:rPr>
                <w:spacing w:val="-3"/>
                <w:sz w:val="20"/>
              </w:rPr>
              <w:t> </w:t>
            </w:r>
            <w:r>
              <w:rPr>
                <w:sz w:val="20"/>
              </w:rPr>
              <w:t>is</w:t>
            </w:r>
            <w:r>
              <w:rPr>
                <w:spacing w:val="-4"/>
                <w:sz w:val="20"/>
              </w:rPr>
              <w:t> </w:t>
            </w:r>
            <w:r>
              <w:rPr>
                <w:sz w:val="20"/>
              </w:rPr>
              <w:t>made</w:t>
            </w:r>
            <w:r>
              <w:rPr>
                <w:spacing w:val="-4"/>
                <w:sz w:val="20"/>
              </w:rPr>
              <w:t> </w:t>
            </w:r>
            <w:r>
              <w:rPr>
                <w:sz w:val="20"/>
              </w:rPr>
              <w:t>available</w:t>
            </w:r>
            <w:r>
              <w:rPr>
                <w:spacing w:val="-4"/>
                <w:sz w:val="20"/>
              </w:rPr>
              <w:t> </w:t>
            </w:r>
            <w:r>
              <w:rPr>
                <w:sz w:val="20"/>
              </w:rPr>
              <w:t>to</w:t>
            </w:r>
            <w:r>
              <w:rPr>
                <w:spacing w:val="-3"/>
                <w:sz w:val="20"/>
              </w:rPr>
              <w:t> </w:t>
            </w:r>
            <w:r>
              <w:rPr>
                <w:sz w:val="20"/>
              </w:rPr>
              <w:t>the</w:t>
            </w:r>
            <w:r>
              <w:rPr>
                <w:spacing w:val="-3"/>
                <w:sz w:val="20"/>
              </w:rPr>
              <w:t> </w:t>
            </w:r>
            <w:r>
              <w:rPr>
                <w:sz w:val="20"/>
              </w:rPr>
              <w:t>LRSU Rep through project eTraining.</w:t>
            </w:r>
          </w:p>
          <w:p>
            <w:pPr>
              <w:pStyle w:val="TableParagraph"/>
              <w:numPr>
                <w:ilvl w:val="0"/>
                <w:numId w:val="7"/>
              </w:numPr>
              <w:tabs>
                <w:tab w:pos="464" w:val="left" w:leader="none"/>
                <w:tab w:pos="465" w:val="left" w:leader="none"/>
              </w:tabs>
              <w:spacing w:line="232" w:lineRule="auto" w:before="72" w:after="0"/>
              <w:ind w:left="464" w:right="285" w:hanging="360"/>
              <w:jc w:val="left"/>
              <w:rPr>
                <w:sz w:val="20"/>
              </w:rPr>
            </w:pPr>
            <w:r>
              <w:rPr>
                <w:sz w:val="20"/>
              </w:rPr>
              <w:t>The</w:t>
            </w:r>
            <w:r>
              <w:rPr>
                <w:spacing w:val="-4"/>
                <w:sz w:val="20"/>
              </w:rPr>
              <w:t> </w:t>
            </w:r>
            <w:r>
              <w:rPr>
                <w:sz w:val="20"/>
              </w:rPr>
              <w:t>TRR</w:t>
            </w:r>
            <w:r>
              <w:rPr>
                <w:spacing w:val="-4"/>
                <w:sz w:val="20"/>
              </w:rPr>
              <w:t> </w:t>
            </w:r>
            <w:r>
              <w:rPr>
                <w:sz w:val="20"/>
              </w:rPr>
              <w:t>identifies</w:t>
            </w:r>
            <w:r>
              <w:rPr>
                <w:spacing w:val="-4"/>
                <w:sz w:val="20"/>
              </w:rPr>
              <w:t> </w:t>
            </w:r>
            <w:r>
              <w:rPr>
                <w:sz w:val="20"/>
              </w:rPr>
              <w:t>the</w:t>
            </w:r>
            <w:r>
              <w:rPr>
                <w:spacing w:val="-4"/>
                <w:sz w:val="20"/>
              </w:rPr>
              <w:t> </w:t>
            </w:r>
            <w:r>
              <w:rPr>
                <w:sz w:val="20"/>
              </w:rPr>
              <w:t>regulatory</w:t>
            </w:r>
            <w:r>
              <w:rPr>
                <w:spacing w:val="-4"/>
                <w:sz w:val="20"/>
              </w:rPr>
              <w:t> </w:t>
            </w:r>
            <w:r>
              <w:rPr>
                <w:sz w:val="20"/>
              </w:rPr>
              <w:t>responsibilities</w:t>
            </w:r>
            <w:r>
              <w:rPr>
                <w:spacing w:val="-4"/>
                <w:sz w:val="20"/>
              </w:rPr>
              <w:t> </w:t>
            </w:r>
            <w:r>
              <w:rPr>
                <w:sz w:val="20"/>
              </w:rPr>
              <w:t>of</w:t>
            </w:r>
            <w:r>
              <w:rPr>
                <w:spacing w:val="-4"/>
                <w:sz w:val="20"/>
              </w:rPr>
              <w:t> </w:t>
            </w:r>
            <w:r>
              <w:rPr>
                <w:sz w:val="20"/>
              </w:rPr>
              <w:t>IQVIA</w:t>
            </w:r>
            <w:r>
              <w:rPr>
                <w:spacing w:val="-4"/>
                <w:sz w:val="20"/>
              </w:rPr>
              <w:t> </w:t>
            </w:r>
            <w:r>
              <w:rPr>
                <w:sz w:val="20"/>
              </w:rPr>
              <w:t>and</w:t>
            </w:r>
            <w:r>
              <w:rPr>
                <w:spacing w:val="-4"/>
                <w:sz w:val="20"/>
              </w:rPr>
              <w:t> </w:t>
            </w:r>
            <w:r>
              <w:rPr>
                <w:sz w:val="20"/>
              </w:rPr>
              <w:t>the Sponsor for a clinical project for all countries EXCEPT the US.</w:t>
            </w:r>
          </w:p>
          <w:p>
            <w:pPr>
              <w:pStyle w:val="TableParagraph"/>
              <w:numPr>
                <w:ilvl w:val="0"/>
                <w:numId w:val="7"/>
              </w:numPr>
              <w:tabs>
                <w:tab w:pos="464" w:val="left" w:leader="none"/>
                <w:tab w:pos="465" w:val="left" w:leader="none"/>
              </w:tabs>
              <w:spacing w:line="230" w:lineRule="exact" w:before="61" w:after="0"/>
              <w:ind w:left="464" w:right="209" w:hanging="360"/>
              <w:jc w:val="left"/>
              <w:rPr>
                <w:sz w:val="20"/>
              </w:rPr>
            </w:pPr>
            <w:r>
              <w:rPr>
                <w:sz w:val="20"/>
              </w:rPr>
              <w:t>For projects conducted under a US Investigational New Drug application</w:t>
            </w:r>
            <w:r>
              <w:rPr>
                <w:spacing w:val="-5"/>
                <w:sz w:val="20"/>
              </w:rPr>
              <w:t> </w:t>
            </w:r>
            <w:r>
              <w:rPr>
                <w:sz w:val="20"/>
              </w:rPr>
              <w:t>(IND),</w:t>
            </w:r>
            <w:r>
              <w:rPr>
                <w:spacing w:val="-5"/>
                <w:sz w:val="20"/>
              </w:rPr>
              <w:t> </w:t>
            </w:r>
            <w:r>
              <w:rPr>
                <w:sz w:val="20"/>
              </w:rPr>
              <w:t>a</w:t>
            </w:r>
            <w:r>
              <w:rPr>
                <w:spacing w:val="-5"/>
                <w:sz w:val="20"/>
              </w:rPr>
              <w:t> </w:t>
            </w:r>
            <w:r>
              <w:rPr>
                <w:sz w:val="20"/>
              </w:rPr>
              <w:t>Transfer</w:t>
            </w:r>
            <w:r>
              <w:rPr>
                <w:spacing w:val="-5"/>
                <w:sz w:val="20"/>
              </w:rPr>
              <w:t> </w:t>
            </w:r>
            <w:r>
              <w:rPr>
                <w:sz w:val="20"/>
              </w:rPr>
              <w:t>of</w:t>
            </w:r>
            <w:r>
              <w:rPr>
                <w:spacing w:val="-5"/>
                <w:sz w:val="20"/>
              </w:rPr>
              <w:t> </w:t>
            </w:r>
            <w:r>
              <w:rPr>
                <w:sz w:val="20"/>
              </w:rPr>
              <w:t>Regulatory</w:t>
            </w:r>
            <w:r>
              <w:rPr>
                <w:spacing w:val="-5"/>
                <w:sz w:val="20"/>
              </w:rPr>
              <w:t> </w:t>
            </w:r>
            <w:r>
              <w:rPr>
                <w:sz w:val="20"/>
              </w:rPr>
              <w:t>Obligations</w:t>
            </w:r>
            <w:r>
              <w:rPr>
                <w:spacing w:val="-7"/>
                <w:sz w:val="20"/>
              </w:rPr>
              <w:t> </w:t>
            </w:r>
            <w:r>
              <w:rPr>
                <w:sz w:val="20"/>
              </w:rPr>
              <w:t>(TORO)</w:t>
            </w:r>
            <w:r>
              <w:rPr>
                <w:spacing w:val="-2"/>
                <w:sz w:val="20"/>
              </w:rPr>
              <w:t> </w:t>
            </w:r>
            <w:r>
              <w:rPr>
                <w:sz w:val="20"/>
              </w:rPr>
              <w:t>will be prepared as part of the finalization of the project work order.</w:t>
            </w:r>
          </w:p>
        </w:tc>
        <w:tc>
          <w:tcPr>
            <w:tcW w:w="1680" w:type="dxa"/>
          </w:tcPr>
          <w:p>
            <w:pPr>
              <w:pStyle w:val="TableParagraph"/>
              <w:spacing w:line="227" w:lineRule="exact"/>
              <w:ind w:left="105"/>
              <w:rPr>
                <w:sz w:val="20"/>
              </w:rPr>
            </w:pPr>
            <w:r>
              <w:rPr>
                <w:sz w:val="20"/>
              </w:rPr>
              <w:t>IQVIA</w:t>
            </w:r>
            <w:r>
              <w:rPr>
                <w:spacing w:val="-5"/>
                <w:sz w:val="20"/>
              </w:rPr>
              <w:t> is</w:t>
            </w:r>
          </w:p>
          <w:p>
            <w:pPr>
              <w:pStyle w:val="TableParagraph"/>
              <w:ind w:left="105" w:right="402"/>
              <w:rPr>
                <w:sz w:val="20"/>
              </w:rPr>
            </w:pPr>
            <w:r>
              <w:rPr>
                <w:sz w:val="20"/>
              </w:rPr>
              <w:t>contracted</w:t>
            </w:r>
            <w:r>
              <w:rPr>
                <w:spacing w:val="-14"/>
                <w:sz w:val="20"/>
              </w:rPr>
              <w:t> </w:t>
            </w:r>
            <w:r>
              <w:rPr>
                <w:sz w:val="20"/>
              </w:rPr>
              <w:t>to </w:t>
            </w:r>
            <w:r>
              <w:rPr>
                <w:spacing w:val="-2"/>
                <w:sz w:val="20"/>
              </w:rPr>
              <w:t>perform RA/IEC/IRB</w:t>
            </w:r>
          </w:p>
          <w:p>
            <w:pPr>
              <w:pStyle w:val="TableParagraph"/>
              <w:ind w:left="105" w:right="180"/>
              <w:rPr>
                <w:sz w:val="20"/>
              </w:rPr>
            </w:pPr>
            <w:r>
              <w:rPr>
                <w:sz w:val="20"/>
              </w:rPr>
              <w:t>and/or relevant </w:t>
            </w:r>
            <w:r>
              <w:rPr>
                <w:spacing w:val="-2"/>
                <w:sz w:val="20"/>
              </w:rPr>
              <w:t>Competent </w:t>
            </w:r>
            <w:r>
              <w:rPr>
                <w:sz w:val="20"/>
              </w:rPr>
              <w:t>Authority (e.g., </w:t>
            </w:r>
            <w:r>
              <w:rPr>
                <w:spacing w:val="-2"/>
                <w:sz w:val="20"/>
              </w:rPr>
              <w:t>radiation committees, </w:t>
            </w:r>
            <w:r>
              <w:rPr>
                <w:sz w:val="20"/>
              </w:rPr>
              <w:t>biobanks, etc.) submissions</w:t>
            </w:r>
            <w:r>
              <w:rPr>
                <w:spacing w:val="-14"/>
                <w:sz w:val="20"/>
              </w:rPr>
              <w:t> </w:t>
            </w:r>
            <w:r>
              <w:rPr>
                <w:sz w:val="20"/>
              </w:rPr>
              <w:t>on behalf of a </w:t>
            </w:r>
            <w:r>
              <w:rPr>
                <w:spacing w:val="-2"/>
                <w:sz w:val="20"/>
              </w:rPr>
              <w:t>Sponsor</w:t>
            </w:r>
          </w:p>
        </w:tc>
      </w:tr>
    </w:tbl>
    <w:p>
      <w:pPr>
        <w:spacing w:after="0"/>
        <w:rPr>
          <w:sz w:val="20"/>
        </w:rPr>
        <w:sectPr>
          <w:pgSz w:w="12240" w:h="15840"/>
          <w:pgMar w:header="725" w:footer="1021" w:top="2520" w:bottom="1280" w:left="880" w:right="780"/>
        </w:sectPr>
      </w:pPr>
    </w:p>
    <w:p>
      <w:pPr>
        <w:pStyle w:val="BodyText"/>
        <w:spacing w:before="7"/>
        <w:rPr>
          <w:sz w:val="24"/>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600"/>
        <w:gridCol w:w="1680"/>
      </w:tblGrid>
      <w:tr>
        <w:trPr>
          <w:trHeight w:val="350"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600" w:type="dxa"/>
            <w:shd w:val="clear" w:color="auto" w:fill="D9D9D9"/>
          </w:tcPr>
          <w:p>
            <w:pPr>
              <w:pStyle w:val="TableParagraph"/>
              <w:spacing w:before="52"/>
              <w:ind w:left="105"/>
              <w:rPr>
                <w:b/>
                <w:sz w:val="20"/>
              </w:rPr>
            </w:pPr>
            <w:r>
              <w:rPr>
                <w:b/>
                <w:spacing w:val="-2"/>
                <w:sz w:val="20"/>
              </w:rPr>
              <w:t>Step:</w:t>
            </w:r>
          </w:p>
        </w:tc>
        <w:tc>
          <w:tcPr>
            <w:tcW w:w="1680" w:type="dxa"/>
            <w:shd w:val="clear" w:color="auto" w:fill="D9D9D9"/>
          </w:tcPr>
          <w:p>
            <w:pPr>
              <w:pStyle w:val="TableParagraph"/>
              <w:spacing w:before="38"/>
              <w:ind w:left="105"/>
              <w:rPr>
                <w:b/>
                <w:sz w:val="20"/>
              </w:rPr>
            </w:pPr>
            <w:r>
              <w:rPr>
                <w:b/>
                <w:spacing w:val="-2"/>
                <w:sz w:val="20"/>
              </w:rPr>
              <w:t>When:</w:t>
            </w:r>
          </w:p>
        </w:tc>
      </w:tr>
      <w:tr>
        <w:trPr>
          <w:trHeight w:val="1511" w:hRule="atLeast"/>
        </w:trPr>
        <w:tc>
          <w:tcPr>
            <w:tcW w:w="797" w:type="dxa"/>
          </w:tcPr>
          <w:p>
            <w:pPr>
              <w:pStyle w:val="TableParagraph"/>
              <w:ind w:left="0"/>
              <w:rPr>
                <w:rFonts w:ascii="Times New Roman"/>
                <w:sz w:val="18"/>
              </w:rPr>
            </w:pPr>
          </w:p>
        </w:tc>
        <w:tc>
          <w:tcPr>
            <w:tcW w:w="1253" w:type="dxa"/>
          </w:tcPr>
          <w:p>
            <w:pPr>
              <w:pStyle w:val="TableParagraph"/>
              <w:ind w:left="0"/>
              <w:rPr>
                <w:rFonts w:ascii="Times New Roman"/>
                <w:sz w:val="18"/>
              </w:rPr>
            </w:pPr>
          </w:p>
        </w:tc>
        <w:tc>
          <w:tcPr>
            <w:tcW w:w="6600" w:type="dxa"/>
          </w:tcPr>
          <w:p>
            <w:pPr>
              <w:pStyle w:val="TableParagraph"/>
              <w:spacing w:line="235" w:lineRule="auto" w:before="3"/>
              <w:ind w:left="464" w:right="199"/>
              <w:rPr>
                <w:sz w:val="20"/>
              </w:rPr>
            </w:pPr>
            <w:r>
              <w:rPr>
                <w:sz w:val="20"/>
              </w:rPr>
              <w:t>Refer to CS_WI_RSU0009, Transfer of Regulatory Obligations. There</w:t>
            </w:r>
            <w:r>
              <w:rPr>
                <w:spacing w:val="-4"/>
                <w:sz w:val="20"/>
              </w:rPr>
              <w:t> </w:t>
            </w:r>
            <w:r>
              <w:rPr>
                <w:sz w:val="20"/>
              </w:rPr>
              <w:t>is</w:t>
            </w:r>
            <w:r>
              <w:rPr>
                <w:spacing w:val="-4"/>
                <w:sz w:val="20"/>
              </w:rPr>
              <w:t> </w:t>
            </w:r>
            <w:r>
              <w:rPr>
                <w:sz w:val="20"/>
              </w:rPr>
              <w:t>no</w:t>
            </w:r>
            <w:r>
              <w:rPr>
                <w:spacing w:val="-4"/>
                <w:sz w:val="20"/>
              </w:rPr>
              <w:t> </w:t>
            </w:r>
            <w:r>
              <w:rPr>
                <w:sz w:val="20"/>
              </w:rPr>
              <w:t>requirement</w:t>
            </w:r>
            <w:r>
              <w:rPr>
                <w:spacing w:val="-4"/>
                <w:sz w:val="20"/>
              </w:rPr>
              <w:t> </w:t>
            </w:r>
            <w:r>
              <w:rPr>
                <w:sz w:val="20"/>
              </w:rPr>
              <w:t>for</w:t>
            </w:r>
            <w:r>
              <w:rPr>
                <w:spacing w:val="-4"/>
                <w:sz w:val="20"/>
              </w:rPr>
              <w:t> </w:t>
            </w:r>
            <w:r>
              <w:rPr>
                <w:sz w:val="20"/>
              </w:rPr>
              <w:t>the</w:t>
            </w:r>
            <w:r>
              <w:rPr>
                <w:spacing w:val="-4"/>
                <w:sz w:val="20"/>
              </w:rPr>
              <w:t> </w:t>
            </w:r>
            <w:r>
              <w:rPr>
                <w:sz w:val="20"/>
              </w:rPr>
              <w:t>TORO</w:t>
            </w:r>
            <w:r>
              <w:rPr>
                <w:spacing w:val="-4"/>
                <w:sz w:val="20"/>
              </w:rPr>
              <w:t> </w:t>
            </w:r>
            <w:r>
              <w:rPr>
                <w:sz w:val="20"/>
              </w:rPr>
              <w:t>to</w:t>
            </w:r>
            <w:r>
              <w:rPr>
                <w:spacing w:val="-4"/>
                <w:sz w:val="20"/>
              </w:rPr>
              <w:t> </w:t>
            </w:r>
            <w:r>
              <w:rPr>
                <w:sz w:val="20"/>
              </w:rPr>
              <w:t>be</w:t>
            </w:r>
            <w:r>
              <w:rPr>
                <w:spacing w:val="-4"/>
                <w:sz w:val="20"/>
              </w:rPr>
              <w:t> </w:t>
            </w:r>
            <w:r>
              <w:rPr>
                <w:sz w:val="20"/>
              </w:rPr>
              <w:t>in</w:t>
            </w:r>
            <w:r>
              <w:rPr>
                <w:spacing w:val="-4"/>
                <w:sz w:val="20"/>
              </w:rPr>
              <w:t> </w:t>
            </w:r>
            <w:r>
              <w:rPr>
                <w:sz w:val="20"/>
              </w:rPr>
              <w:t>place</w:t>
            </w:r>
            <w:r>
              <w:rPr>
                <w:spacing w:val="-4"/>
                <w:sz w:val="20"/>
              </w:rPr>
              <w:t> </w:t>
            </w:r>
            <w:r>
              <w:rPr>
                <w:sz w:val="20"/>
              </w:rPr>
              <w:t>before</w:t>
            </w:r>
            <w:r>
              <w:rPr>
                <w:spacing w:val="-4"/>
                <w:sz w:val="20"/>
              </w:rPr>
              <w:t> </w:t>
            </w:r>
            <w:r>
              <w:rPr>
                <w:sz w:val="20"/>
              </w:rPr>
              <w:t>project work can begin.</w:t>
            </w:r>
          </w:p>
          <w:p>
            <w:pPr>
              <w:pStyle w:val="TableParagraph"/>
              <w:numPr>
                <w:ilvl w:val="0"/>
                <w:numId w:val="8"/>
              </w:numPr>
              <w:tabs>
                <w:tab w:pos="464" w:val="left" w:leader="none"/>
                <w:tab w:pos="465" w:val="left" w:leader="none"/>
              </w:tabs>
              <w:spacing w:line="237" w:lineRule="auto" w:before="72" w:after="0"/>
              <w:ind w:left="464" w:right="127" w:hanging="360"/>
              <w:jc w:val="left"/>
              <w:rPr>
                <w:sz w:val="20"/>
              </w:rPr>
            </w:pPr>
            <w:r>
              <w:rPr>
                <w:sz w:val="20"/>
              </w:rPr>
              <w:t>For Japan-only projects, the TRR is not used – the SoW provides sufficient</w:t>
            </w:r>
            <w:r>
              <w:rPr>
                <w:spacing w:val="-4"/>
                <w:sz w:val="20"/>
              </w:rPr>
              <w:t> </w:t>
            </w:r>
            <w:r>
              <w:rPr>
                <w:sz w:val="20"/>
              </w:rPr>
              <w:t>detail</w:t>
            </w:r>
            <w:r>
              <w:rPr>
                <w:spacing w:val="-4"/>
                <w:sz w:val="20"/>
              </w:rPr>
              <w:t> </w:t>
            </w:r>
            <w:r>
              <w:rPr>
                <w:sz w:val="20"/>
              </w:rPr>
              <w:t>to</w:t>
            </w:r>
            <w:r>
              <w:rPr>
                <w:spacing w:val="-4"/>
                <w:sz w:val="20"/>
              </w:rPr>
              <w:t> </w:t>
            </w:r>
            <w:r>
              <w:rPr>
                <w:sz w:val="20"/>
              </w:rPr>
              <w:t>define</w:t>
            </w:r>
            <w:r>
              <w:rPr>
                <w:spacing w:val="-4"/>
                <w:sz w:val="20"/>
              </w:rPr>
              <w:t> </w:t>
            </w:r>
            <w:r>
              <w:rPr>
                <w:sz w:val="20"/>
              </w:rPr>
              <w:t>the</w:t>
            </w:r>
            <w:r>
              <w:rPr>
                <w:spacing w:val="-4"/>
                <w:sz w:val="20"/>
              </w:rPr>
              <w:t> </w:t>
            </w:r>
            <w:r>
              <w:rPr>
                <w:sz w:val="20"/>
              </w:rPr>
              <w:t>regulatory</w:t>
            </w:r>
            <w:r>
              <w:rPr>
                <w:spacing w:val="-4"/>
                <w:sz w:val="20"/>
              </w:rPr>
              <w:t> </w:t>
            </w:r>
            <w:r>
              <w:rPr>
                <w:sz w:val="20"/>
              </w:rPr>
              <w:t>responsibilities</w:t>
            </w:r>
            <w:r>
              <w:rPr>
                <w:spacing w:val="-4"/>
                <w:sz w:val="20"/>
              </w:rPr>
              <w:t> </w:t>
            </w:r>
            <w:r>
              <w:rPr>
                <w:sz w:val="20"/>
              </w:rPr>
              <w:t>of</w:t>
            </w:r>
            <w:r>
              <w:rPr>
                <w:spacing w:val="-4"/>
                <w:sz w:val="20"/>
              </w:rPr>
              <w:t> </w:t>
            </w:r>
            <w:r>
              <w:rPr>
                <w:sz w:val="20"/>
              </w:rPr>
              <w:t>IQVIA</w:t>
            </w:r>
            <w:r>
              <w:rPr>
                <w:spacing w:val="-4"/>
                <w:sz w:val="20"/>
              </w:rPr>
              <w:t> </w:t>
            </w:r>
            <w:r>
              <w:rPr>
                <w:sz w:val="20"/>
              </w:rPr>
              <w:t>and the Sponsor.</w:t>
            </w:r>
          </w:p>
        </w:tc>
        <w:tc>
          <w:tcPr>
            <w:tcW w:w="1680" w:type="dxa"/>
          </w:tcPr>
          <w:p>
            <w:pPr>
              <w:pStyle w:val="TableParagraph"/>
              <w:ind w:left="0"/>
              <w:rPr>
                <w:rFonts w:ascii="Times New Roman"/>
                <w:sz w:val="18"/>
              </w:rPr>
            </w:pPr>
          </w:p>
        </w:tc>
      </w:tr>
      <w:tr>
        <w:trPr>
          <w:trHeight w:val="1818" w:hRule="atLeast"/>
        </w:trPr>
        <w:tc>
          <w:tcPr>
            <w:tcW w:w="797" w:type="dxa"/>
          </w:tcPr>
          <w:p>
            <w:pPr>
              <w:pStyle w:val="TableParagraph"/>
              <w:spacing w:line="229" w:lineRule="exact"/>
              <w:rPr>
                <w:b/>
                <w:sz w:val="20"/>
              </w:rPr>
            </w:pPr>
            <w:r>
              <w:rPr>
                <w:b/>
                <w:spacing w:val="-2"/>
                <w:sz w:val="20"/>
              </w:rPr>
              <w:t>6.1.3</w:t>
            </w:r>
          </w:p>
        </w:tc>
        <w:tc>
          <w:tcPr>
            <w:tcW w:w="1253" w:type="dxa"/>
            <w:vMerge w:val="restart"/>
          </w:tcPr>
          <w:p>
            <w:pPr>
              <w:pStyle w:val="TableParagraph"/>
              <w:spacing w:line="229" w:lineRule="exact"/>
              <w:rPr>
                <w:sz w:val="20"/>
              </w:rPr>
            </w:pPr>
            <w:r>
              <w:rPr>
                <w:spacing w:val="-5"/>
                <w:sz w:val="20"/>
              </w:rPr>
              <w:t>SAM</w:t>
            </w:r>
          </w:p>
        </w:tc>
        <w:tc>
          <w:tcPr>
            <w:tcW w:w="6600" w:type="dxa"/>
          </w:tcPr>
          <w:p>
            <w:pPr>
              <w:pStyle w:val="TableParagraph"/>
              <w:numPr>
                <w:ilvl w:val="0"/>
                <w:numId w:val="9"/>
              </w:numPr>
              <w:tabs>
                <w:tab w:pos="464" w:val="left" w:leader="none"/>
                <w:tab w:pos="465" w:val="left" w:leader="none"/>
              </w:tabs>
              <w:spacing w:line="237" w:lineRule="auto" w:before="60" w:after="0"/>
              <w:ind w:left="464" w:right="116" w:hanging="360"/>
              <w:jc w:val="left"/>
              <w:rPr>
                <w:sz w:val="20"/>
              </w:rPr>
            </w:pPr>
            <w:r>
              <w:rPr>
                <w:sz w:val="20"/>
              </w:rPr>
              <w:t>Defines the Essential Documents required for the study in accordance with CS_WI_RSU0021, Essential Documents Pack,(EDP),</w:t>
            </w:r>
            <w:r>
              <w:rPr>
                <w:spacing w:val="-7"/>
                <w:sz w:val="20"/>
              </w:rPr>
              <w:t> </w:t>
            </w:r>
            <w:r>
              <w:rPr>
                <w:sz w:val="20"/>
              </w:rPr>
              <w:t>using</w:t>
            </w:r>
            <w:r>
              <w:rPr>
                <w:spacing w:val="-7"/>
                <w:sz w:val="20"/>
              </w:rPr>
              <w:t> </w:t>
            </w:r>
            <w:r>
              <w:rPr>
                <w:sz w:val="20"/>
              </w:rPr>
              <w:t>CS_FM_RSU0047,</w:t>
            </w:r>
            <w:r>
              <w:rPr>
                <w:spacing w:val="-4"/>
                <w:sz w:val="20"/>
              </w:rPr>
              <w:t> </w:t>
            </w:r>
            <w:r>
              <w:rPr>
                <w:sz w:val="20"/>
              </w:rPr>
              <w:t>Essential</w:t>
            </w:r>
            <w:r>
              <w:rPr>
                <w:spacing w:val="-7"/>
                <w:sz w:val="20"/>
              </w:rPr>
              <w:t> </w:t>
            </w:r>
            <w:r>
              <w:rPr>
                <w:sz w:val="20"/>
              </w:rPr>
              <w:t>Documents</w:t>
            </w:r>
            <w:r>
              <w:rPr>
                <w:spacing w:val="-7"/>
                <w:sz w:val="20"/>
              </w:rPr>
              <w:t> </w:t>
            </w:r>
            <w:r>
              <w:rPr>
                <w:sz w:val="20"/>
              </w:rPr>
              <w:t>Pack</w:t>
            </w:r>
            <w:r>
              <w:rPr>
                <w:spacing w:val="-4"/>
                <w:sz w:val="20"/>
              </w:rPr>
              <w:t> </w:t>
            </w:r>
            <w:r>
              <w:rPr>
                <w:sz w:val="20"/>
              </w:rPr>
              <w:t>– Requirements Form, (EDP-RF). Liaises with LRSU Rep to verify that country-specific requirements are included in the EDP-RF.</w:t>
            </w:r>
          </w:p>
          <w:p>
            <w:pPr>
              <w:pStyle w:val="TableParagraph"/>
              <w:numPr>
                <w:ilvl w:val="0"/>
                <w:numId w:val="9"/>
              </w:numPr>
              <w:tabs>
                <w:tab w:pos="464" w:val="left" w:leader="none"/>
                <w:tab w:pos="465" w:val="left" w:leader="none"/>
              </w:tabs>
              <w:spacing w:line="232" w:lineRule="auto" w:before="74" w:after="0"/>
              <w:ind w:left="464" w:right="473" w:hanging="360"/>
              <w:jc w:val="left"/>
              <w:rPr>
                <w:sz w:val="20"/>
              </w:rPr>
            </w:pPr>
            <w:r>
              <w:rPr>
                <w:sz w:val="20"/>
              </w:rPr>
              <w:t>Verifies</w:t>
            </w:r>
            <w:r>
              <w:rPr>
                <w:spacing w:val="-5"/>
                <w:sz w:val="20"/>
              </w:rPr>
              <w:t> </w:t>
            </w:r>
            <w:r>
              <w:rPr>
                <w:sz w:val="20"/>
              </w:rPr>
              <w:t>that</w:t>
            </w:r>
            <w:r>
              <w:rPr>
                <w:spacing w:val="-5"/>
                <w:sz w:val="20"/>
              </w:rPr>
              <w:t> </w:t>
            </w:r>
            <w:r>
              <w:rPr>
                <w:sz w:val="20"/>
              </w:rPr>
              <w:t>all</w:t>
            </w:r>
            <w:r>
              <w:rPr>
                <w:spacing w:val="-5"/>
                <w:sz w:val="20"/>
              </w:rPr>
              <w:t> </w:t>
            </w:r>
            <w:r>
              <w:rPr>
                <w:sz w:val="20"/>
              </w:rPr>
              <w:t>identified</w:t>
            </w:r>
            <w:r>
              <w:rPr>
                <w:spacing w:val="-5"/>
                <w:sz w:val="20"/>
              </w:rPr>
              <w:t> </w:t>
            </w:r>
            <w:r>
              <w:rPr>
                <w:sz w:val="20"/>
              </w:rPr>
              <w:t>EDP</w:t>
            </w:r>
            <w:r>
              <w:rPr>
                <w:spacing w:val="-5"/>
                <w:sz w:val="20"/>
              </w:rPr>
              <w:t> </w:t>
            </w:r>
            <w:r>
              <w:rPr>
                <w:sz w:val="20"/>
              </w:rPr>
              <w:t>and</w:t>
            </w:r>
            <w:r>
              <w:rPr>
                <w:spacing w:val="-5"/>
                <w:sz w:val="20"/>
              </w:rPr>
              <w:t> </w:t>
            </w:r>
            <w:r>
              <w:rPr>
                <w:sz w:val="20"/>
              </w:rPr>
              <w:t>submission</w:t>
            </w:r>
            <w:r>
              <w:rPr>
                <w:spacing w:val="-5"/>
                <w:sz w:val="20"/>
              </w:rPr>
              <w:t> </w:t>
            </w:r>
            <w:r>
              <w:rPr>
                <w:sz w:val="20"/>
              </w:rPr>
              <w:t>requirements</w:t>
            </w:r>
            <w:r>
              <w:rPr>
                <w:spacing w:val="-5"/>
                <w:sz w:val="20"/>
              </w:rPr>
              <w:t> </w:t>
            </w:r>
            <w:r>
              <w:rPr>
                <w:sz w:val="20"/>
              </w:rPr>
              <w:t>are accounted for and included in the project-specific SAMP.</w:t>
            </w:r>
          </w:p>
        </w:tc>
        <w:tc>
          <w:tcPr>
            <w:tcW w:w="1680" w:type="dxa"/>
          </w:tcPr>
          <w:p>
            <w:pPr>
              <w:pStyle w:val="TableParagraph"/>
              <w:spacing w:line="229" w:lineRule="exact"/>
              <w:ind w:left="105"/>
              <w:rPr>
                <w:sz w:val="20"/>
              </w:rPr>
            </w:pPr>
            <w:r>
              <w:rPr>
                <w:spacing w:val="-2"/>
                <w:sz w:val="20"/>
              </w:rPr>
              <w:t>Startup</w:t>
            </w:r>
          </w:p>
        </w:tc>
      </w:tr>
      <w:tr>
        <w:trPr>
          <w:trHeight w:val="575" w:hRule="atLeast"/>
        </w:trPr>
        <w:tc>
          <w:tcPr>
            <w:tcW w:w="797" w:type="dxa"/>
          </w:tcPr>
          <w:p>
            <w:pPr>
              <w:pStyle w:val="TableParagraph"/>
              <w:spacing w:line="229" w:lineRule="exact"/>
              <w:rPr>
                <w:b/>
                <w:sz w:val="20"/>
              </w:rPr>
            </w:pPr>
            <w:r>
              <w:rPr>
                <w:b/>
                <w:spacing w:val="-2"/>
                <w:sz w:val="20"/>
              </w:rPr>
              <w:t>6.1.4</w:t>
            </w:r>
          </w:p>
        </w:tc>
        <w:tc>
          <w:tcPr>
            <w:tcW w:w="1253" w:type="dxa"/>
            <w:vMerge/>
            <w:tcBorders>
              <w:top w:val="nil"/>
            </w:tcBorders>
          </w:tcPr>
          <w:p>
            <w:pPr>
              <w:rPr>
                <w:sz w:val="2"/>
                <w:szCs w:val="2"/>
              </w:rPr>
            </w:pPr>
          </w:p>
        </w:tc>
        <w:tc>
          <w:tcPr>
            <w:tcW w:w="6600" w:type="dxa"/>
          </w:tcPr>
          <w:p>
            <w:pPr>
              <w:pStyle w:val="TableParagraph"/>
              <w:spacing w:line="235" w:lineRule="auto" w:before="60"/>
              <w:ind w:left="104" w:right="289"/>
              <w:rPr>
                <w:sz w:val="20"/>
              </w:rPr>
            </w:pPr>
            <w:r>
              <w:rPr>
                <w:sz w:val="20"/>
              </w:rPr>
              <w:t>Shares</w:t>
            </w:r>
            <w:r>
              <w:rPr>
                <w:spacing w:val="-5"/>
                <w:sz w:val="20"/>
              </w:rPr>
              <w:t> </w:t>
            </w:r>
            <w:r>
              <w:rPr>
                <w:sz w:val="20"/>
              </w:rPr>
              <w:t>EDP-RF</w:t>
            </w:r>
            <w:r>
              <w:rPr>
                <w:spacing w:val="-5"/>
                <w:sz w:val="20"/>
              </w:rPr>
              <w:t> </w:t>
            </w:r>
            <w:r>
              <w:rPr>
                <w:sz w:val="20"/>
              </w:rPr>
              <w:t>and</w:t>
            </w:r>
            <w:r>
              <w:rPr>
                <w:spacing w:val="-5"/>
                <w:sz w:val="20"/>
              </w:rPr>
              <w:t> </w:t>
            </w:r>
            <w:r>
              <w:rPr>
                <w:sz w:val="20"/>
              </w:rPr>
              <w:t>SAMP</w:t>
            </w:r>
            <w:r>
              <w:rPr>
                <w:spacing w:val="-5"/>
                <w:sz w:val="20"/>
              </w:rPr>
              <w:t> </w:t>
            </w:r>
            <w:r>
              <w:rPr>
                <w:sz w:val="20"/>
              </w:rPr>
              <w:t>versions</w:t>
            </w:r>
            <w:r>
              <w:rPr>
                <w:spacing w:val="-5"/>
                <w:sz w:val="20"/>
              </w:rPr>
              <w:t> </w:t>
            </w:r>
            <w:r>
              <w:rPr>
                <w:sz w:val="20"/>
              </w:rPr>
              <w:t>as</w:t>
            </w:r>
            <w:r>
              <w:rPr>
                <w:spacing w:val="-5"/>
                <w:sz w:val="20"/>
              </w:rPr>
              <w:t> </w:t>
            </w:r>
            <w:r>
              <w:rPr>
                <w:sz w:val="20"/>
              </w:rPr>
              <w:t>they</w:t>
            </w:r>
            <w:r>
              <w:rPr>
                <w:spacing w:val="-5"/>
                <w:sz w:val="20"/>
              </w:rPr>
              <w:t> </w:t>
            </w:r>
            <w:r>
              <w:rPr>
                <w:sz w:val="20"/>
              </w:rPr>
              <w:t>are</w:t>
            </w:r>
            <w:r>
              <w:rPr>
                <w:spacing w:val="-5"/>
                <w:sz w:val="20"/>
              </w:rPr>
              <w:t> </w:t>
            </w:r>
            <w:r>
              <w:rPr>
                <w:sz w:val="20"/>
              </w:rPr>
              <w:t>developed</w:t>
            </w:r>
            <w:r>
              <w:rPr>
                <w:spacing w:val="-6"/>
                <w:sz w:val="20"/>
              </w:rPr>
              <w:t> </w:t>
            </w:r>
            <w:r>
              <w:rPr>
                <w:sz w:val="20"/>
              </w:rPr>
              <w:t>with relevant LRSU Rep(s).</w:t>
            </w:r>
          </w:p>
        </w:tc>
        <w:tc>
          <w:tcPr>
            <w:tcW w:w="1680" w:type="dxa"/>
            <w:vMerge w:val="restart"/>
          </w:tcPr>
          <w:p>
            <w:pPr>
              <w:pStyle w:val="TableParagraph"/>
              <w:spacing w:line="235" w:lineRule="auto" w:before="3"/>
              <w:ind w:left="105"/>
              <w:rPr>
                <w:sz w:val="20"/>
              </w:rPr>
            </w:pPr>
            <w:r>
              <w:rPr>
                <w:sz w:val="20"/>
              </w:rPr>
              <w:t>Following</w:t>
            </w:r>
            <w:r>
              <w:rPr>
                <w:spacing w:val="-14"/>
                <w:sz w:val="20"/>
              </w:rPr>
              <w:t> </w:t>
            </w:r>
            <w:r>
              <w:rPr>
                <w:sz w:val="20"/>
              </w:rPr>
              <w:t>EDP- RF finalization</w:t>
            </w:r>
          </w:p>
        </w:tc>
      </w:tr>
      <w:tr>
        <w:trPr>
          <w:trHeight w:val="1041" w:hRule="atLeast"/>
        </w:trPr>
        <w:tc>
          <w:tcPr>
            <w:tcW w:w="797" w:type="dxa"/>
          </w:tcPr>
          <w:p>
            <w:pPr>
              <w:pStyle w:val="TableParagraph"/>
              <w:spacing w:line="229" w:lineRule="exact"/>
              <w:rPr>
                <w:b/>
                <w:sz w:val="20"/>
              </w:rPr>
            </w:pPr>
            <w:r>
              <w:rPr>
                <w:b/>
                <w:spacing w:val="-2"/>
                <w:sz w:val="20"/>
              </w:rPr>
              <w:t>6.1.5</w:t>
            </w:r>
          </w:p>
        </w:tc>
        <w:tc>
          <w:tcPr>
            <w:tcW w:w="1253" w:type="dxa"/>
            <w:vMerge/>
            <w:tcBorders>
              <w:top w:val="nil"/>
            </w:tcBorders>
          </w:tcPr>
          <w:p>
            <w:pPr>
              <w:rPr>
                <w:sz w:val="2"/>
                <w:szCs w:val="2"/>
              </w:rPr>
            </w:pPr>
          </w:p>
        </w:tc>
        <w:tc>
          <w:tcPr>
            <w:tcW w:w="6600" w:type="dxa"/>
          </w:tcPr>
          <w:p>
            <w:pPr>
              <w:pStyle w:val="TableParagraph"/>
              <w:spacing w:line="237" w:lineRule="auto" w:before="63"/>
              <w:ind w:left="104" w:right="289"/>
              <w:rPr>
                <w:sz w:val="20"/>
              </w:rPr>
            </w:pPr>
            <w:r>
              <w:rPr>
                <w:sz w:val="20"/>
              </w:rPr>
              <w:t>Defines and summarizes the study-specific criteria required for Site Activation</w:t>
            </w:r>
            <w:r>
              <w:rPr>
                <w:spacing w:val="-3"/>
                <w:sz w:val="20"/>
              </w:rPr>
              <w:t> </w:t>
            </w:r>
            <w:r>
              <w:rPr>
                <w:sz w:val="20"/>
              </w:rPr>
              <w:t>and</w:t>
            </w:r>
            <w:r>
              <w:rPr>
                <w:spacing w:val="-3"/>
                <w:sz w:val="20"/>
              </w:rPr>
              <w:t> </w:t>
            </w:r>
            <w:r>
              <w:rPr>
                <w:sz w:val="20"/>
              </w:rPr>
              <w:t>Site</w:t>
            </w:r>
            <w:r>
              <w:rPr>
                <w:spacing w:val="-3"/>
                <w:sz w:val="20"/>
              </w:rPr>
              <w:t> </w:t>
            </w:r>
            <w:r>
              <w:rPr>
                <w:sz w:val="20"/>
              </w:rPr>
              <w:t>Ready</w:t>
            </w:r>
            <w:r>
              <w:rPr>
                <w:spacing w:val="-3"/>
                <w:sz w:val="20"/>
              </w:rPr>
              <w:t> </w:t>
            </w:r>
            <w:r>
              <w:rPr>
                <w:sz w:val="20"/>
              </w:rPr>
              <w:t>to</w:t>
            </w:r>
            <w:r>
              <w:rPr>
                <w:spacing w:val="-3"/>
                <w:sz w:val="20"/>
              </w:rPr>
              <w:t> </w:t>
            </w:r>
            <w:r>
              <w:rPr>
                <w:sz w:val="20"/>
              </w:rPr>
              <w:t>Enroll</w:t>
            </w:r>
            <w:r>
              <w:rPr>
                <w:spacing w:val="-3"/>
                <w:sz w:val="20"/>
              </w:rPr>
              <w:t> </w:t>
            </w:r>
            <w:r>
              <w:rPr>
                <w:sz w:val="20"/>
              </w:rPr>
              <w:t>(SrtE),</w:t>
            </w:r>
            <w:r>
              <w:rPr>
                <w:spacing w:val="-3"/>
                <w:sz w:val="20"/>
              </w:rPr>
              <w:t> </w:t>
            </w:r>
            <w:r>
              <w:rPr>
                <w:sz w:val="20"/>
              </w:rPr>
              <w:t>refer</w:t>
            </w:r>
            <w:r>
              <w:rPr>
                <w:spacing w:val="-3"/>
                <w:sz w:val="20"/>
              </w:rPr>
              <w:t> </w:t>
            </w:r>
            <w:r>
              <w:rPr>
                <w:sz w:val="20"/>
              </w:rPr>
              <w:t>to</w:t>
            </w:r>
            <w:r>
              <w:rPr>
                <w:spacing w:val="-3"/>
                <w:sz w:val="20"/>
              </w:rPr>
              <w:t> </w:t>
            </w:r>
            <w:r>
              <w:rPr>
                <w:sz w:val="20"/>
              </w:rPr>
              <w:t>CS_WI_RSU0068, Site</w:t>
            </w:r>
            <w:r>
              <w:rPr>
                <w:spacing w:val="-4"/>
                <w:sz w:val="20"/>
              </w:rPr>
              <w:t> </w:t>
            </w:r>
            <w:r>
              <w:rPr>
                <w:sz w:val="20"/>
              </w:rPr>
              <w:t>Ready</w:t>
            </w:r>
            <w:r>
              <w:rPr>
                <w:spacing w:val="-4"/>
                <w:sz w:val="20"/>
              </w:rPr>
              <w:t> </w:t>
            </w:r>
            <w:r>
              <w:rPr>
                <w:sz w:val="20"/>
              </w:rPr>
              <w:t>to</w:t>
            </w:r>
            <w:r>
              <w:rPr>
                <w:spacing w:val="-4"/>
                <w:sz w:val="20"/>
              </w:rPr>
              <w:t> </w:t>
            </w:r>
            <w:r>
              <w:rPr>
                <w:sz w:val="20"/>
              </w:rPr>
              <w:t>Enroll</w:t>
            </w:r>
            <w:r>
              <w:rPr>
                <w:spacing w:val="-4"/>
                <w:sz w:val="20"/>
              </w:rPr>
              <w:t> </w:t>
            </w:r>
            <w:r>
              <w:rPr>
                <w:sz w:val="20"/>
              </w:rPr>
              <w:t>Execution</w:t>
            </w:r>
            <w:r>
              <w:rPr>
                <w:spacing w:val="-4"/>
                <w:sz w:val="20"/>
              </w:rPr>
              <w:t> </w:t>
            </w:r>
            <w:r>
              <w:rPr>
                <w:sz w:val="20"/>
              </w:rPr>
              <w:t>and</w:t>
            </w:r>
            <w:r>
              <w:rPr>
                <w:spacing w:val="-4"/>
                <w:sz w:val="20"/>
              </w:rPr>
              <w:t> </w:t>
            </w:r>
            <w:r>
              <w:rPr>
                <w:sz w:val="20"/>
              </w:rPr>
              <w:t>Oversight,</w:t>
            </w:r>
            <w:r>
              <w:rPr>
                <w:spacing w:val="-4"/>
                <w:sz w:val="20"/>
              </w:rPr>
              <w:t> </w:t>
            </w:r>
            <w:r>
              <w:rPr>
                <w:sz w:val="20"/>
              </w:rPr>
              <w:t>in</w:t>
            </w:r>
            <w:r>
              <w:rPr>
                <w:spacing w:val="-4"/>
                <w:sz w:val="20"/>
              </w:rPr>
              <w:t> </w:t>
            </w:r>
            <w:r>
              <w:rPr>
                <w:sz w:val="20"/>
              </w:rPr>
              <w:t>consultation</w:t>
            </w:r>
            <w:r>
              <w:rPr>
                <w:spacing w:val="-4"/>
                <w:sz w:val="20"/>
              </w:rPr>
              <w:t> </w:t>
            </w:r>
            <w:r>
              <w:rPr>
                <w:sz w:val="20"/>
              </w:rPr>
              <w:t>with</w:t>
            </w:r>
            <w:r>
              <w:rPr>
                <w:spacing w:val="-4"/>
                <w:sz w:val="20"/>
              </w:rPr>
              <w:t> </w:t>
            </w:r>
            <w:r>
              <w:rPr>
                <w:sz w:val="20"/>
              </w:rPr>
              <w:t>the CL, PL, Project Vendor Manager (PVM – if assigned) and Sponsor.</w:t>
            </w:r>
          </w:p>
        </w:tc>
        <w:tc>
          <w:tcPr>
            <w:tcW w:w="1680" w:type="dxa"/>
            <w:vMerge/>
            <w:tcBorders>
              <w:top w:val="nil"/>
            </w:tcBorders>
          </w:tcPr>
          <w:p>
            <w:pPr>
              <w:rPr>
                <w:sz w:val="2"/>
                <w:szCs w:val="2"/>
              </w:rPr>
            </w:pPr>
          </w:p>
        </w:tc>
      </w:tr>
      <w:tr>
        <w:trPr>
          <w:trHeight w:val="4842" w:hRule="atLeast"/>
        </w:trPr>
        <w:tc>
          <w:tcPr>
            <w:tcW w:w="797" w:type="dxa"/>
          </w:tcPr>
          <w:p>
            <w:pPr>
              <w:pStyle w:val="TableParagraph"/>
              <w:spacing w:line="229" w:lineRule="exact"/>
              <w:rPr>
                <w:b/>
                <w:sz w:val="20"/>
              </w:rPr>
            </w:pPr>
            <w:r>
              <w:rPr>
                <w:b/>
                <w:spacing w:val="-2"/>
                <w:sz w:val="20"/>
              </w:rPr>
              <w:t>6.1.6</w:t>
            </w:r>
          </w:p>
        </w:tc>
        <w:tc>
          <w:tcPr>
            <w:tcW w:w="1253" w:type="dxa"/>
          </w:tcPr>
          <w:p>
            <w:pPr>
              <w:pStyle w:val="TableParagraph"/>
              <w:spacing w:line="229" w:lineRule="exact"/>
              <w:rPr>
                <w:sz w:val="20"/>
              </w:rPr>
            </w:pPr>
            <w:r>
              <w:rPr>
                <w:spacing w:val="-2"/>
                <w:sz w:val="20"/>
              </w:rPr>
              <w:t>SAM/LRSU</w:t>
            </w:r>
          </w:p>
          <w:p>
            <w:pPr>
              <w:pStyle w:val="TableParagraph"/>
              <w:rPr>
                <w:sz w:val="20"/>
              </w:rPr>
            </w:pPr>
            <w:r>
              <w:rPr>
                <w:spacing w:val="-2"/>
                <w:sz w:val="20"/>
              </w:rPr>
              <w:t>Rep/ML</w:t>
            </w:r>
          </w:p>
        </w:tc>
        <w:tc>
          <w:tcPr>
            <w:tcW w:w="6600" w:type="dxa"/>
          </w:tcPr>
          <w:p>
            <w:pPr>
              <w:pStyle w:val="TableParagraph"/>
              <w:spacing w:before="52"/>
              <w:ind w:left="105" w:right="289"/>
              <w:rPr>
                <w:b/>
                <w:sz w:val="20"/>
              </w:rPr>
            </w:pPr>
            <w:r>
              <w:rPr>
                <w:b/>
                <w:sz w:val="20"/>
              </w:rPr>
              <w:t>Coordinates</w:t>
            </w:r>
            <w:r>
              <w:rPr>
                <w:b/>
                <w:spacing w:val="-7"/>
                <w:sz w:val="20"/>
              </w:rPr>
              <w:t> </w:t>
            </w:r>
            <w:r>
              <w:rPr>
                <w:b/>
                <w:sz w:val="20"/>
              </w:rPr>
              <w:t>Submission</w:t>
            </w:r>
            <w:r>
              <w:rPr>
                <w:b/>
                <w:spacing w:val="-6"/>
                <w:sz w:val="20"/>
              </w:rPr>
              <w:t> </w:t>
            </w:r>
            <w:r>
              <w:rPr>
                <w:b/>
                <w:sz w:val="20"/>
              </w:rPr>
              <w:t>to</w:t>
            </w:r>
            <w:r>
              <w:rPr>
                <w:b/>
                <w:spacing w:val="-5"/>
                <w:sz w:val="20"/>
              </w:rPr>
              <w:t> </w:t>
            </w:r>
            <w:r>
              <w:rPr>
                <w:b/>
                <w:sz w:val="20"/>
              </w:rPr>
              <w:t>Sponsor</w:t>
            </w:r>
            <w:r>
              <w:rPr>
                <w:b/>
                <w:spacing w:val="-9"/>
                <w:sz w:val="20"/>
              </w:rPr>
              <w:t> </w:t>
            </w:r>
            <w:r>
              <w:rPr>
                <w:b/>
                <w:sz w:val="20"/>
              </w:rPr>
              <w:t>of</w:t>
            </w:r>
            <w:r>
              <w:rPr>
                <w:b/>
                <w:spacing w:val="-2"/>
                <w:sz w:val="20"/>
              </w:rPr>
              <w:t> </w:t>
            </w:r>
            <w:r>
              <w:rPr>
                <w:b/>
                <w:sz w:val="20"/>
              </w:rPr>
              <w:t>United</w:t>
            </w:r>
            <w:r>
              <w:rPr>
                <w:b/>
                <w:spacing w:val="-3"/>
                <w:sz w:val="20"/>
              </w:rPr>
              <w:t> </w:t>
            </w:r>
            <w:r>
              <w:rPr>
                <w:b/>
                <w:sz w:val="20"/>
              </w:rPr>
              <w:t>States</w:t>
            </w:r>
            <w:r>
              <w:rPr>
                <w:b/>
                <w:spacing w:val="-6"/>
                <w:sz w:val="20"/>
              </w:rPr>
              <w:t> </w:t>
            </w:r>
            <w:r>
              <w:rPr>
                <w:b/>
                <w:sz w:val="20"/>
              </w:rPr>
              <w:t>(US)</w:t>
            </w:r>
            <w:r>
              <w:rPr>
                <w:b/>
                <w:spacing w:val="-2"/>
                <w:sz w:val="20"/>
              </w:rPr>
              <w:t> </w:t>
            </w:r>
            <w:r>
              <w:rPr>
                <w:b/>
                <w:sz w:val="20"/>
              </w:rPr>
              <w:t>Food and Drug Administration (FDA) Investigational New Drug (IND) Investigator Information Package</w:t>
            </w:r>
          </w:p>
          <w:p>
            <w:pPr>
              <w:pStyle w:val="TableParagraph"/>
              <w:numPr>
                <w:ilvl w:val="0"/>
                <w:numId w:val="10"/>
              </w:numPr>
              <w:tabs>
                <w:tab w:pos="465" w:val="left" w:leader="none"/>
              </w:tabs>
              <w:spacing w:line="240" w:lineRule="auto" w:before="69" w:after="0"/>
              <w:ind w:left="465" w:right="550" w:hanging="360"/>
              <w:jc w:val="both"/>
              <w:rPr>
                <w:sz w:val="20"/>
              </w:rPr>
            </w:pPr>
            <w:r>
              <w:rPr>
                <w:sz w:val="20"/>
              </w:rPr>
              <w:t>Provides</w:t>
            </w:r>
            <w:r>
              <w:rPr>
                <w:spacing w:val="-3"/>
                <w:sz w:val="20"/>
              </w:rPr>
              <w:t> </w:t>
            </w:r>
            <w:r>
              <w:rPr>
                <w:sz w:val="20"/>
              </w:rPr>
              <w:t>initial</w:t>
            </w:r>
            <w:r>
              <w:rPr>
                <w:spacing w:val="-3"/>
                <w:sz w:val="20"/>
              </w:rPr>
              <w:t> </w:t>
            </w:r>
            <w:r>
              <w:rPr>
                <w:sz w:val="20"/>
              </w:rPr>
              <w:t>US</w:t>
            </w:r>
            <w:r>
              <w:rPr>
                <w:spacing w:val="-3"/>
                <w:sz w:val="20"/>
              </w:rPr>
              <w:t> </w:t>
            </w:r>
            <w:r>
              <w:rPr>
                <w:sz w:val="20"/>
              </w:rPr>
              <w:t>IND</w:t>
            </w:r>
            <w:r>
              <w:rPr>
                <w:spacing w:val="-3"/>
                <w:sz w:val="20"/>
              </w:rPr>
              <w:t> </w:t>
            </w:r>
            <w:r>
              <w:rPr>
                <w:sz w:val="20"/>
              </w:rPr>
              <w:t>Investigator</w:t>
            </w:r>
            <w:r>
              <w:rPr>
                <w:spacing w:val="-3"/>
                <w:sz w:val="20"/>
              </w:rPr>
              <w:t> </w:t>
            </w:r>
            <w:r>
              <w:rPr>
                <w:sz w:val="20"/>
              </w:rPr>
              <w:t>Information</w:t>
            </w:r>
            <w:r>
              <w:rPr>
                <w:spacing w:val="-3"/>
                <w:sz w:val="20"/>
              </w:rPr>
              <w:t> </w:t>
            </w:r>
            <w:r>
              <w:rPr>
                <w:sz w:val="20"/>
              </w:rPr>
              <w:t>Package</w:t>
            </w:r>
            <w:r>
              <w:rPr>
                <w:spacing w:val="-3"/>
                <w:sz w:val="20"/>
              </w:rPr>
              <w:t> </w:t>
            </w:r>
            <w:r>
              <w:rPr>
                <w:sz w:val="20"/>
              </w:rPr>
              <w:t>to</w:t>
            </w:r>
            <w:r>
              <w:rPr>
                <w:spacing w:val="-3"/>
                <w:sz w:val="20"/>
              </w:rPr>
              <w:t> </w:t>
            </w:r>
            <w:r>
              <w:rPr>
                <w:sz w:val="20"/>
              </w:rPr>
              <w:t>the Sponsor</w:t>
            </w:r>
            <w:r>
              <w:rPr>
                <w:spacing w:val="-4"/>
                <w:sz w:val="20"/>
              </w:rPr>
              <w:t> </w:t>
            </w:r>
            <w:r>
              <w:rPr>
                <w:sz w:val="20"/>
              </w:rPr>
              <w:t>or</w:t>
            </w:r>
            <w:r>
              <w:rPr>
                <w:spacing w:val="-4"/>
                <w:sz w:val="20"/>
              </w:rPr>
              <w:t> </w:t>
            </w:r>
            <w:r>
              <w:rPr>
                <w:sz w:val="20"/>
              </w:rPr>
              <w:t>Sponsor’s</w:t>
            </w:r>
            <w:r>
              <w:rPr>
                <w:spacing w:val="-4"/>
                <w:sz w:val="20"/>
              </w:rPr>
              <w:t> </w:t>
            </w:r>
            <w:r>
              <w:rPr>
                <w:sz w:val="20"/>
              </w:rPr>
              <w:t>delegate</w:t>
            </w:r>
            <w:r>
              <w:rPr>
                <w:spacing w:val="-4"/>
                <w:sz w:val="20"/>
              </w:rPr>
              <w:t> </w:t>
            </w:r>
            <w:r>
              <w:rPr>
                <w:sz w:val="20"/>
              </w:rPr>
              <w:t>for</w:t>
            </w:r>
            <w:r>
              <w:rPr>
                <w:spacing w:val="-4"/>
                <w:sz w:val="20"/>
              </w:rPr>
              <w:t> </w:t>
            </w:r>
            <w:r>
              <w:rPr>
                <w:sz w:val="20"/>
              </w:rPr>
              <w:t>sites</w:t>
            </w:r>
            <w:r>
              <w:rPr>
                <w:spacing w:val="-4"/>
                <w:sz w:val="20"/>
              </w:rPr>
              <w:t> </w:t>
            </w:r>
            <w:r>
              <w:rPr>
                <w:sz w:val="20"/>
              </w:rPr>
              <w:t>in</w:t>
            </w:r>
            <w:r>
              <w:rPr>
                <w:spacing w:val="-4"/>
                <w:sz w:val="20"/>
              </w:rPr>
              <w:t> </w:t>
            </w:r>
            <w:r>
              <w:rPr>
                <w:sz w:val="20"/>
              </w:rPr>
              <w:t>all</w:t>
            </w:r>
            <w:r>
              <w:rPr>
                <w:spacing w:val="-4"/>
                <w:sz w:val="20"/>
              </w:rPr>
              <w:t> </w:t>
            </w:r>
            <w:r>
              <w:rPr>
                <w:sz w:val="20"/>
              </w:rPr>
              <w:t>countries</w:t>
            </w:r>
            <w:r>
              <w:rPr>
                <w:spacing w:val="-4"/>
                <w:sz w:val="20"/>
              </w:rPr>
              <w:t> </w:t>
            </w:r>
            <w:r>
              <w:rPr>
                <w:sz w:val="20"/>
              </w:rPr>
              <w:t>that</w:t>
            </w:r>
            <w:r>
              <w:rPr>
                <w:spacing w:val="-4"/>
                <w:sz w:val="20"/>
              </w:rPr>
              <w:t> </w:t>
            </w:r>
            <w:r>
              <w:rPr>
                <w:sz w:val="20"/>
              </w:rPr>
              <w:t>are subject to IND regulations.</w:t>
            </w:r>
          </w:p>
          <w:p>
            <w:pPr>
              <w:pStyle w:val="TableParagraph"/>
              <w:numPr>
                <w:ilvl w:val="0"/>
                <w:numId w:val="10"/>
              </w:numPr>
              <w:tabs>
                <w:tab w:pos="464" w:val="left" w:leader="none"/>
                <w:tab w:pos="465" w:val="left" w:leader="none"/>
              </w:tabs>
              <w:spacing w:line="237" w:lineRule="auto" w:before="0" w:after="0"/>
              <w:ind w:left="465" w:right="175" w:hanging="360"/>
              <w:jc w:val="left"/>
              <w:rPr>
                <w:sz w:val="20"/>
              </w:rPr>
            </w:pPr>
            <w:r>
              <w:rPr>
                <w:sz w:val="20"/>
              </w:rPr>
              <w:t>The US FDA IND Investigator Information Package at minimum consists of the Principal Investigator’s (PI) Curriculum Vitae (CV) and</w:t>
            </w:r>
            <w:r>
              <w:rPr>
                <w:spacing w:val="-4"/>
                <w:sz w:val="20"/>
              </w:rPr>
              <w:t> </w:t>
            </w:r>
            <w:r>
              <w:rPr>
                <w:sz w:val="20"/>
              </w:rPr>
              <w:t>the</w:t>
            </w:r>
            <w:r>
              <w:rPr>
                <w:spacing w:val="-4"/>
                <w:sz w:val="20"/>
              </w:rPr>
              <w:t> </w:t>
            </w:r>
            <w:r>
              <w:rPr>
                <w:sz w:val="20"/>
              </w:rPr>
              <w:t>signed</w:t>
            </w:r>
            <w:r>
              <w:rPr>
                <w:spacing w:val="-4"/>
                <w:sz w:val="20"/>
              </w:rPr>
              <w:t> </w:t>
            </w:r>
            <w:r>
              <w:rPr>
                <w:sz w:val="20"/>
              </w:rPr>
              <w:t>Form</w:t>
            </w:r>
            <w:r>
              <w:rPr>
                <w:spacing w:val="-4"/>
                <w:sz w:val="20"/>
              </w:rPr>
              <w:t> </w:t>
            </w:r>
            <w:r>
              <w:rPr>
                <w:sz w:val="20"/>
              </w:rPr>
              <w:t>FDA</w:t>
            </w:r>
            <w:r>
              <w:rPr>
                <w:spacing w:val="-4"/>
                <w:sz w:val="20"/>
              </w:rPr>
              <w:t> </w:t>
            </w:r>
            <w:r>
              <w:rPr>
                <w:sz w:val="20"/>
              </w:rPr>
              <w:t>1572.</w:t>
            </w:r>
            <w:r>
              <w:rPr>
                <w:spacing w:val="-4"/>
                <w:sz w:val="20"/>
              </w:rPr>
              <w:t> </w:t>
            </w:r>
            <w:r>
              <w:rPr>
                <w:sz w:val="20"/>
              </w:rPr>
              <w:t>Other</w:t>
            </w:r>
            <w:r>
              <w:rPr>
                <w:spacing w:val="-4"/>
                <w:sz w:val="20"/>
              </w:rPr>
              <w:t> </w:t>
            </w:r>
            <w:r>
              <w:rPr>
                <w:sz w:val="20"/>
              </w:rPr>
              <w:t>documents</w:t>
            </w:r>
            <w:r>
              <w:rPr>
                <w:spacing w:val="-4"/>
                <w:sz w:val="20"/>
              </w:rPr>
              <w:t> </w:t>
            </w:r>
            <w:r>
              <w:rPr>
                <w:sz w:val="20"/>
              </w:rPr>
              <w:t>may</w:t>
            </w:r>
            <w:r>
              <w:rPr>
                <w:spacing w:val="-4"/>
                <w:sz w:val="20"/>
              </w:rPr>
              <w:t> </w:t>
            </w:r>
            <w:r>
              <w:rPr>
                <w:sz w:val="20"/>
              </w:rPr>
              <w:t>be</w:t>
            </w:r>
            <w:r>
              <w:rPr>
                <w:spacing w:val="-4"/>
                <w:sz w:val="20"/>
              </w:rPr>
              <w:t> </w:t>
            </w:r>
            <w:r>
              <w:rPr>
                <w:sz w:val="20"/>
              </w:rPr>
              <w:t>included per Sponsor requirements.</w:t>
            </w:r>
          </w:p>
          <w:p>
            <w:pPr>
              <w:pStyle w:val="TableParagraph"/>
              <w:spacing w:before="1"/>
              <w:ind w:left="0"/>
              <w:rPr>
                <w:sz w:val="30"/>
              </w:rPr>
            </w:pPr>
          </w:p>
          <w:p>
            <w:pPr>
              <w:pStyle w:val="TableParagraph"/>
              <w:ind w:left="105"/>
              <w:rPr>
                <w:b/>
                <w:sz w:val="20"/>
              </w:rPr>
            </w:pPr>
            <w:r>
              <w:rPr>
                <w:b/>
                <w:spacing w:val="-2"/>
                <w:sz w:val="20"/>
              </w:rPr>
              <w:t>Notes:</w:t>
            </w:r>
          </w:p>
          <w:p>
            <w:pPr>
              <w:pStyle w:val="TableParagraph"/>
              <w:numPr>
                <w:ilvl w:val="0"/>
                <w:numId w:val="10"/>
              </w:numPr>
              <w:tabs>
                <w:tab w:pos="464" w:val="left" w:leader="none"/>
                <w:tab w:pos="465" w:val="left" w:leader="none"/>
              </w:tabs>
              <w:spacing w:line="237" w:lineRule="auto" w:before="71" w:after="0"/>
              <w:ind w:left="464" w:right="214" w:hanging="360"/>
              <w:jc w:val="left"/>
              <w:rPr>
                <w:sz w:val="20"/>
              </w:rPr>
            </w:pPr>
            <w:r>
              <w:rPr>
                <w:sz w:val="20"/>
              </w:rPr>
              <w:t>If a representative from IQVIA’s Global Regulatory Affairs (GRA) department is the US Agent for the Sponsor, the SAM must work with</w:t>
            </w:r>
            <w:r>
              <w:rPr>
                <w:spacing w:val="-3"/>
                <w:sz w:val="20"/>
              </w:rPr>
              <w:t> </w:t>
            </w:r>
            <w:r>
              <w:rPr>
                <w:sz w:val="20"/>
              </w:rPr>
              <w:t>the</w:t>
            </w:r>
            <w:r>
              <w:rPr>
                <w:spacing w:val="-3"/>
                <w:sz w:val="20"/>
              </w:rPr>
              <w:t> </w:t>
            </w:r>
            <w:r>
              <w:rPr>
                <w:sz w:val="20"/>
              </w:rPr>
              <w:t>GRA</w:t>
            </w:r>
            <w:r>
              <w:rPr>
                <w:spacing w:val="-4"/>
                <w:sz w:val="20"/>
              </w:rPr>
              <w:t> </w:t>
            </w:r>
            <w:r>
              <w:rPr>
                <w:sz w:val="20"/>
              </w:rPr>
              <w:t>Representative</w:t>
            </w:r>
            <w:r>
              <w:rPr>
                <w:spacing w:val="-8"/>
                <w:sz w:val="20"/>
              </w:rPr>
              <w:t> </w:t>
            </w:r>
            <w:r>
              <w:rPr>
                <w:sz w:val="20"/>
              </w:rPr>
              <w:t>to</w:t>
            </w:r>
            <w:r>
              <w:rPr>
                <w:spacing w:val="-6"/>
                <w:sz w:val="20"/>
              </w:rPr>
              <w:t> </w:t>
            </w:r>
            <w:r>
              <w:rPr>
                <w:sz w:val="20"/>
              </w:rPr>
              <w:t>establish</w:t>
            </w:r>
            <w:r>
              <w:rPr>
                <w:spacing w:val="-6"/>
                <w:sz w:val="20"/>
              </w:rPr>
              <w:t> </w:t>
            </w:r>
            <w:r>
              <w:rPr>
                <w:sz w:val="20"/>
              </w:rPr>
              <w:t>a</w:t>
            </w:r>
            <w:r>
              <w:rPr>
                <w:spacing w:val="-6"/>
                <w:sz w:val="20"/>
              </w:rPr>
              <w:t> </w:t>
            </w:r>
            <w:r>
              <w:rPr>
                <w:sz w:val="20"/>
              </w:rPr>
              <w:t>process</w:t>
            </w:r>
            <w:r>
              <w:rPr>
                <w:spacing w:val="-6"/>
                <w:sz w:val="20"/>
              </w:rPr>
              <w:t> </w:t>
            </w:r>
            <w:r>
              <w:rPr>
                <w:sz w:val="20"/>
              </w:rPr>
              <w:t>for</w:t>
            </w:r>
            <w:r>
              <w:rPr>
                <w:spacing w:val="-6"/>
                <w:sz w:val="20"/>
              </w:rPr>
              <w:t> </w:t>
            </w:r>
            <w:r>
              <w:rPr>
                <w:sz w:val="20"/>
              </w:rPr>
              <w:t>submission and document that process in the SAMP.</w:t>
            </w:r>
          </w:p>
          <w:p>
            <w:pPr>
              <w:pStyle w:val="TableParagraph"/>
              <w:numPr>
                <w:ilvl w:val="0"/>
                <w:numId w:val="10"/>
              </w:numPr>
              <w:tabs>
                <w:tab w:pos="464" w:val="left" w:leader="none"/>
                <w:tab w:pos="465" w:val="left" w:leader="none"/>
              </w:tabs>
              <w:spacing w:line="237" w:lineRule="auto" w:before="68" w:after="0"/>
              <w:ind w:left="465" w:right="376" w:hanging="360"/>
              <w:jc w:val="left"/>
              <w:rPr>
                <w:sz w:val="20"/>
              </w:rPr>
            </w:pPr>
            <w:r>
              <w:rPr>
                <w:sz w:val="20"/>
              </w:rPr>
              <w:t>ML</w:t>
            </w:r>
            <w:r>
              <w:rPr>
                <w:spacing w:val="-8"/>
                <w:sz w:val="20"/>
              </w:rPr>
              <w:t> </w:t>
            </w:r>
            <w:r>
              <w:rPr>
                <w:sz w:val="20"/>
              </w:rPr>
              <w:t>manages</w:t>
            </w:r>
            <w:r>
              <w:rPr>
                <w:spacing w:val="-5"/>
                <w:sz w:val="20"/>
              </w:rPr>
              <w:t> </w:t>
            </w:r>
            <w:r>
              <w:rPr>
                <w:sz w:val="20"/>
              </w:rPr>
              <w:t>the</w:t>
            </w:r>
            <w:r>
              <w:rPr>
                <w:spacing w:val="-2"/>
                <w:sz w:val="20"/>
              </w:rPr>
              <w:t> </w:t>
            </w:r>
            <w:r>
              <w:rPr>
                <w:sz w:val="20"/>
              </w:rPr>
              <w:t>submission</w:t>
            </w:r>
            <w:r>
              <w:rPr>
                <w:spacing w:val="-4"/>
                <w:sz w:val="20"/>
              </w:rPr>
              <w:t> </w:t>
            </w:r>
            <w:r>
              <w:rPr>
                <w:sz w:val="20"/>
              </w:rPr>
              <w:t>of</w:t>
            </w:r>
            <w:r>
              <w:rPr>
                <w:spacing w:val="-4"/>
                <w:sz w:val="20"/>
              </w:rPr>
              <w:t> </w:t>
            </w:r>
            <w:r>
              <w:rPr>
                <w:sz w:val="20"/>
              </w:rPr>
              <w:t>revised</w:t>
            </w:r>
            <w:r>
              <w:rPr>
                <w:spacing w:val="-2"/>
                <w:sz w:val="20"/>
              </w:rPr>
              <w:t> </w:t>
            </w:r>
            <w:r>
              <w:rPr>
                <w:sz w:val="20"/>
              </w:rPr>
              <w:t>US</w:t>
            </w:r>
            <w:r>
              <w:rPr>
                <w:spacing w:val="-5"/>
                <w:sz w:val="20"/>
              </w:rPr>
              <w:t> </w:t>
            </w:r>
            <w:r>
              <w:rPr>
                <w:sz w:val="20"/>
              </w:rPr>
              <w:t>FDA</w:t>
            </w:r>
            <w:r>
              <w:rPr>
                <w:spacing w:val="-5"/>
                <w:sz w:val="20"/>
              </w:rPr>
              <w:t> </w:t>
            </w:r>
            <w:r>
              <w:rPr>
                <w:sz w:val="20"/>
              </w:rPr>
              <w:t>IND</w:t>
            </w:r>
            <w:r>
              <w:rPr>
                <w:spacing w:val="-5"/>
                <w:sz w:val="20"/>
              </w:rPr>
              <w:t> </w:t>
            </w:r>
            <w:r>
              <w:rPr>
                <w:sz w:val="20"/>
              </w:rPr>
              <w:t>Investigator Information Packages, including PI change at a site, during Lifecycle Maintenance</w:t>
            </w:r>
          </w:p>
        </w:tc>
        <w:tc>
          <w:tcPr>
            <w:tcW w:w="1680" w:type="dxa"/>
          </w:tcPr>
          <w:p>
            <w:pPr>
              <w:pStyle w:val="TableParagraph"/>
              <w:ind w:left="105"/>
              <w:rPr>
                <w:sz w:val="20"/>
              </w:rPr>
            </w:pPr>
            <w:r>
              <w:rPr>
                <w:sz w:val="20"/>
              </w:rPr>
              <w:t>Startup and Conduct, when study</w:t>
            </w:r>
            <w:r>
              <w:rPr>
                <w:spacing w:val="-13"/>
                <w:sz w:val="20"/>
              </w:rPr>
              <w:t> </w:t>
            </w:r>
            <w:r>
              <w:rPr>
                <w:sz w:val="20"/>
              </w:rPr>
              <w:t>is</w:t>
            </w:r>
            <w:r>
              <w:rPr>
                <w:spacing w:val="-13"/>
                <w:sz w:val="20"/>
              </w:rPr>
              <w:t> </w:t>
            </w:r>
            <w:r>
              <w:rPr>
                <w:sz w:val="20"/>
              </w:rPr>
              <w:t>under</w:t>
            </w:r>
            <w:r>
              <w:rPr>
                <w:spacing w:val="-13"/>
                <w:sz w:val="20"/>
              </w:rPr>
              <w:t> </w:t>
            </w:r>
            <w:r>
              <w:rPr>
                <w:sz w:val="20"/>
              </w:rPr>
              <w:t>a US FDA IND</w:t>
            </w:r>
          </w:p>
        </w:tc>
      </w:tr>
      <w:tr>
        <w:trPr>
          <w:trHeight w:val="1286" w:hRule="atLeast"/>
        </w:trPr>
        <w:tc>
          <w:tcPr>
            <w:tcW w:w="797" w:type="dxa"/>
          </w:tcPr>
          <w:p>
            <w:pPr>
              <w:pStyle w:val="TableParagraph"/>
              <w:spacing w:line="229" w:lineRule="exact"/>
              <w:rPr>
                <w:b/>
                <w:sz w:val="20"/>
              </w:rPr>
            </w:pPr>
            <w:r>
              <w:rPr>
                <w:b/>
                <w:spacing w:val="-2"/>
                <w:sz w:val="20"/>
              </w:rPr>
              <w:t>6.1.7</w:t>
            </w:r>
          </w:p>
        </w:tc>
        <w:tc>
          <w:tcPr>
            <w:tcW w:w="1253" w:type="dxa"/>
          </w:tcPr>
          <w:p>
            <w:pPr>
              <w:pStyle w:val="TableParagraph"/>
              <w:spacing w:line="229" w:lineRule="exact"/>
              <w:rPr>
                <w:sz w:val="20"/>
              </w:rPr>
            </w:pPr>
            <w:r>
              <w:rPr>
                <w:spacing w:val="-5"/>
                <w:sz w:val="20"/>
              </w:rPr>
              <w:t>SAM</w:t>
            </w:r>
          </w:p>
        </w:tc>
        <w:tc>
          <w:tcPr>
            <w:tcW w:w="6600" w:type="dxa"/>
          </w:tcPr>
          <w:p>
            <w:pPr>
              <w:pStyle w:val="TableParagraph"/>
              <w:spacing w:before="52"/>
              <w:ind w:left="105"/>
              <w:rPr>
                <w:b/>
                <w:sz w:val="20"/>
              </w:rPr>
            </w:pPr>
            <w:r>
              <w:rPr>
                <w:b/>
                <w:sz w:val="20"/>
              </w:rPr>
              <w:t>Obtains</w:t>
            </w:r>
            <w:r>
              <w:rPr>
                <w:b/>
                <w:spacing w:val="-7"/>
                <w:sz w:val="20"/>
              </w:rPr>
              <w:t> </w:t>
            </w:r>
            <w:r>
              <w:rPr>
                <w:b/>
                <w:sz w:val="20"/>
              </w:rPr>
              <w:t>CT</w:t>
            </w:r>
            <w:r>
              <w:rPr>
                <w:b/>
                <w:spacing w:val="-8"/>
                <w:sz w:val="20"/>
              </w:rPr>
              <w:t> </w:t>
            </w:r>
            <w:r>
              <w:rPr>
                <w:b/>
                <w:sz w:val="20"/>
              </w:rPr>
              <w:t>Application</w:t>
            </w:r>
            <w:r>
              <w:rPr>
                <w:b/>
                <w:spacing w:val="-8"/>
                <w:sz w:val="20"/>
              </w:rPr>
              <w:t> </w:t>
            </w:r>
            <w:r>
              <w:rPr>
                <w:b/>
                <w:sz w:val="20"/>
              </w:rPr>
              <w:t>Dossier</w:t>
            </w:r>
            <w:r>
              <w:rPr>
                <w:b/>
                <w:spacing w:val="-7"/>
                <w:sz w:val="20"/>
              </w:rPr>
              <w:t> </w:t>
            </w:r>
            <w:r>
              <w:rPr>
                <w:b/>
                <w:spacing w:val="-2"/>
                <w:sz w:val="20"/>
              </w:rPr>
              <w:t>Documents</w:t>
            </w:r>
          </w:p>
          <w:p>
            <w:pPr>
              <w:pStyle w:val="TableParagraph"/>
              <w:numPr>
                <w:ilvl w:val="0"/>
                <w:numId w:val="11"/>
              </w:numPr>
              <w:tabs>
                <w:tab w:pos="464" w:val="left" w:leader="none"/>
                <w:tab w:pos="465" w:val="left" w:leader="none"/>
              </w:tabs>
              <w:spacing w:line="230" w:lineRule="exact" w:before="64" w:after="0"/>
              <w:ind w:left="464" w:right="343" w:hanging="360"/>
              <w:jc w:val="left"/>
              <w:rPr>
                <w:sz w:val="20"/>
              </w:rPr>
            </w:pPr>
            <w:r>
              <w:rPr>
                <w:sz w:val="20"/>
              </w:rPr>
              <w:t>Obtains the required documents for the Core CT Application Dossier that are being provided directly from the Sponsor or Sponsor’s</w:t>
            </w:r>
            <w:r>
              <w:rPr>
                <w:spacing w:val="-4"/>
                <w:sz w:val="20"/>
              </w:rPr>
              <w:t> </w:t>
            </w:r>
            <w:r>
              <w:rPr>
                <w:sz w:val="20"/>
              </w:rPr>
              <w:t>delegate.</w:t>
            </w:r>
            <w:r>
              <w:rPr>
                <w:spacing w:val="-4"/>
                <w:sz w:val="20"/>
              </w:rPr>
              <w:t> </w:t>
            </w:r>
            <w:r>
              <w:rPr>
                <w:sz w:val="20"/>
              </w:rPr>
              <w:t>Refer</w:t>
            </w:r>
            <w:r>
              <w:rPr>
                <w:spacing w:val="-4"/>
                <w:sz w:val="20"/>
              </w:rPr>
              <w:t> </w:t>
            </w:r>
            <w:r>
              <w:rPr>
                <w:sz w:val="20"/>
              </w:rPr>
              <w:t>to</w:t>
            </w:r>
            <w:r>
              <w:rPr>
                <w:spacing w:val="-4"/>
                <w:sz w:val="20"/>
              </w:rPr>
              <w:t> </w:t>
            </w:r>
            <w:r>
              <w:rPr>
                <w:sz w:val="20"/>
              </w:rPr>
              <w:t>Appendix</w:t>
            </w:r>
            <w:r>
              <w:rPr>
                <w:spacing w:val="-2"/>
                <w:sz w:val="20"/>
              </w:rPr>
              <w:t> </w:t>
            </w:r>
            <w:r>
              <w:rPr>
                <w:sz w:val="20"/>
              </w:rPr>
              <w:t>A</w:t>
            </w:r>
            <w:r>
              <w:rPr>
                <w:spacing w:val="-10"/>
                <w:sz w:val="20"/>
              </w:rPr>
              <w:t> </w:t>
            </w:r>
            <w:r>
              <w:rPr>
                <w:sz w:val="20"/>
              </w:rPr>
              <w:t>for</w:t>
            </w:r>
            <w:r>
              <w:rPr>
                <w:spacing w:val="-4"/>
                <w:sz w:val="20"/>
              </w:rPr>
              <w:t> </w:t>
            </w:r>
            <w:r>
              <w:rPr>
                <w:sz w:val="20"/>
              </w:rPr>
              <w:t>a</w:t>
            </w:r>
            <w:r>
              <w:rPr>
                <w:spacing w:val="-4"/>
                <w:sz w:val="20"/>
              </w:rPr>
              <w:t> </w:t>
            </w:r>
            <w:r>
              <w:rPr>
                <w:sz w:val="20"/>
              </w:rPr>
              <w:t>sample</w:t>
            </w:r>
            <w:r>
              <w:rPr>
                <w:spacing w:val="-4"/>
                <w:sz w:val="20"/>
              </w:rPr>
              <w:t> </w:t>
            </w:r>
            <w:r>
              <w:rPr>
                <w:sz w:val="20"/>
              </w:rPr>
              <w:t>list</w:t>
            </w:r>
            <w:r>
              <w:rPr>
                <w:spacing w:val="-4"/>
                <w:sz w:val="20"/>
              </w:rPr>
              <w:t> </w:t>
            </w:r>
            <w:r>
              <w:rPr>
                <w:sz w:val="20"/>
              </w:rPr>
              <w:t>of</w:t>
            </w:r>
            <w:r>
              <w:rPr>
                <w:spacing w:val="-2"/>
                <w:sz w:val="20"/>
              </w:rPr>
              <w:t> </w:t>
            </w:r>
            <w:r>
              <w:rPr>
                <w:sz w:val="20"/>
              </w:rPr>
              <w:t>Core Dossier requirements.</w:t>
            </w:r>
          </w:p>
        </w:tc>
        <w:tc>
          <w:tcPr>
            <w:tcW w:w="1680" w:type="dxa"/>
          </w:tcPr>
          <w:p>
            <w:pPr>
              <w:pStyle w:val="TableParagraph"/>
              <w:ind w:left="105"/>
              <w:rPr>
                <w:sz w:val="20"/>
              </w:rPr>
            </w:pPr>
            <w:r>
              <w:rPr>
                <w:sz w:val="20"/>
              </w:rPr>
              <w:t>Startup</w:t>
            </w:r>
            <w:r>
              <w:rPr>
                <w:spacing w:val="-14"/>
                <w:sz w:val="20"/>
              </w:rPr>
              <w:t> </w:t>
            </w:r>
            <w:r>
              <w:rPr>
                <w:sz w:val="20"/>
              </w:rPr>
              <w:t>or</w:t>
            </w:r>
            <w:r>
              <w:rPr>
                <w:spacing w:val="-14"/>
                <w:sz w:val="20"/>
              </w:rPr>
              <w:t> </w:t>
            </w:r>
            <w:r>
              <w:rPr>
                <w:sz w:val="20"/>
              </w:rPr>
              <w:t>upon </w:t>
            </w:r>
            <w:r>
              <w:rPr>
                <w:spacing w:val="-2"/>
                <w:sz w:val="20"/>
              </w:rPr>
              <w:t>amendment</w:t>
            </w:r>
          </w:p>
        </w:tc>
      </w:tr>
    </w:tbl>
    <w:p>
      <w:pPr>
        <w:spacing w:after="0"/>
        <w:rPr>
          <w:sz w:val="20"/>
        </w:rPr>
        <w:sectPr>
          <w:pgSz w:w="12240" w:h="15840"/>
          <w:pgMar w:header="725" w:footer="1021" w:top="2520" w:bottom="1220" w:left="880" w:right="780"/>
        </w:sectPr>
      </w:pPr>
    </w:p>
    <w:p>
      <w:pPr>
        <w:pStyle w:val="BodyText"/>
        <w:spacing w:before="7"/>
        <w:rPr>
          <w:sz w:val="24"/>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600"/>
        <w:gridCol w:w="1680"/>
      </w:tblGrid>
      <w:tr>
        <w:trPr>
          <w:trHeight w:val="350"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600" w:type="dxa"/>
            <w:shd w:val="clear" w:color="auto" w:fill="D9D9D9"/>
          </w:tcPr>
          <w:p>
            <w:pPr>
              <w:pStyle w:val="TableParagraph"/>
              <w:spacing w:before="52"/>
              <w:ind w:left="105"/>
              <w:rPr>
                <w:b/>
                <w:sz w:val="20"/>
              </w:rPr>
            </w:pPr>
            <w:r>
              <w:rPr>
                <w:b/>
                <w:spacing w:val="-2"/>
                <w:sz w:val="20"/>
              </w:rPr>
              <w:t>Step:</w:t>
            </w:r>
          </w:p>
        </w:tc>
        <w:tc>
          <w:tcPr>
            <w:tcW w:w="1680" w:type="dxa"/>
            <w:shd w:val="clear" w:color="auto" w:fill="D9D9D9"/>
          </w:tcPr>
          <w:p>
            <w:pPr>
              <w:pStyle w:val="TableParagraph"/>
              <w:spacing w:before="38"/>
              <w:ind w:left="105"/>
              <w:rPr>
                <w:b/>
                <w:sz w:val="20"/>
              </w:rPr>
            </w:pPr>
            <w:r>
              <w:rPr>
                <w:b/>
                <w:spacing w:val="-2"/>
                <w:sz w:val="20"/>
              </w:rPr>
              <w:t>When:</w:t>
            </w:r>
          </w:p>
        </w:tc>
      </w:tr>
      <w:tr>
        <w:trPr>
          <w:trHeight w:val="993" w:hRule="atLeast"/>
        </w:trPr>
        <w:tc>
          <w:tcPr>
            <w:tcW w:w="797" w:type="dxa"/>
          </w:tcPr>
          <w:p>
            <w:pPr>
              <w:pStyle w:val="TableParagraph"/>
              <w:ind w:left="0"/>
              <w:rPr>
                <w:rFonts w:ascii="Times New Roman"/>
                <w:sz w:val="18"/>
              </w:rPr>
            </w:pPr>
          </w:p>
        </w:tc>
        <w:tc>
          <w:tcPr>
            <w:tcW w:w="1253" w:type="dxa"/>
          </w:tcPr>
          <w:p>
            <w:pPr>
              <w:pStyle w:val="TableParagraph"/>
              <w:ind w:left="0"/>
              <w:rPr>
                <w:rFonts w:ascii="Times New Roman"/>
                <w:sz w:val="18"/>
              </w:rPr>
            </w:pPr>
          </w:p>
        </w:tc>
        <w:tc>
          <w:tcPr>
            <w:tcW w:w="6600" w:type="dxa"/>
          </w:tcPr>
          <w:p>
            <w:pPr>
              <w:pStyle w:val="TableParagraph"/>
              <w:numPr>
                <w:ilvl w:val="0"/>
                <w:numId w:val="12"/>
              </w:numPr>
              <w:tabs>
                <w:tab w:pos="464" w:val="left" w:leader="none"/>
                <w:tab w:pos="465" w:val="left" w:leader="none"/>
              </w:tabs>
              <w:spacing w:line="237" w:lineRule="auto" w:before="0" w:after="0"/>
              <w:ind w:left="464" w:right="195" w:hanging="360"/>
              <w:jc w:val="left"/>
              <w:rPr>
                <w:sz w:val="20"/>
              </w:rPr>
            </w:pPr>
            <w:r>
              <w:rPr>
                <w:strike w:val="0"/>
                <w:sz w:val="20"/>
              </w:rPr>
              <w:t>Tracks</w:t>
            </w:r>
            <w:r>
              <w:rPr>
                <w:strike w:val="0"/>
                <w:spacing w:val="-4"/>
                <w:sz w:val="20"/>
              </w:rPr>
              <w:t> </w:t>
            </w:r>
            <w:r>
              <w:rPr>
                <w:strike w:val="0"/>
                <w:sz w:val="20"/>
              </w:rPr>
              <w:t>receipt</w:t>
            </w:r>
            <w:r>
              <w:rPr>
                <w:strike w:val="0"/>
                <w:spacing w:val="-4"/>
                <w:sz w:val="20"/>
              </w:rPr>
              <w:t> </w:t>
            </w:r>
            <w:r>
              <w:rPr>
                <w:strike w:val="0"/>
                <w:sz w:val="20"/>
              </w:rPr>
              <w:t>of</w:t>
            </w:r>
            <w:r>
              <w:rPr>
                <w:strike w:val="0"/>
                <w:spacing w:val="-4"/>
                <w:sz w:val="20"/>
              </w:rPr>
              <w:t> </w:t>
            </w:r>
            <w:r>
              <w:rPr>
                <w:strike w:val="0"/>
                <w:sz w:val="20"/>
              </w:rPr>
              <w:t>the</w:t>
            </w:r>
            <w:r>
              <w:rPr>
                <w:strike w:val="0"/>
                <w:spacing w:val="-4"/>
                <w:sz w:val="20"/>
              </w:rPr>
              <w:t> </w:t>
            </w:r>
            <w:r>
              <w:rPr>
                <w:strike w:val="0"/>
                <w:sz w:val="20"/>
              </w:rPr>
              <w:t>Core</w:t>
            </w:r>
            <w:r>
              <w:rPr>
                <w:strike w:val="0"/>
                <w:spacing w:val="-4"/>
                <w:sz w:val="20"/>
              </w:rPr>
              <w:t> </w:t>
            </w:r>
            <w:r>
              <w:rPr>
                <w:strike w:val="0"/>
                <w:sz w:val="20"/>
              </w:rPr>
              <w:t>Submission</w:t>
            </w:r>
            <w:r>
              <w:rPr>
                <w:strike w:val="0"/>
                <w:spacing w:val="-4"/>
                <w:sz w:val="20"/>
              </w:rPr>
              <w:t> </w:t>
            </w:r>
            <w:r>
              <w:rPr>
                <w:strike w:val="0"/>
                <w:sz w:val="20"/>
              </w:rPr>
              <w:t>documents</w:t>
            </w:r>
            <w:r>
              <w:rPr>
                <w:strike w:val="0"/>
                <w:spacing w:val="-4"/>
                <w:sz w:val="20"/>
              </w:rPr>
              <w:t> </w:t>
            </w:r>
            <w:r>
              <w:rPr>
                <w:strike w:val="0"/>
                <w:sz w:val="20"/>
              </w:rPr>
              <w:t>in</w:t>
            </w:r>
            <w:r>
              <w:rPr>
                <w:strike w:val="0"/>
                <w:spacing w:val="-4"/>
                <w:sz w:val="20"/>
              </w:rPr>
              <w:t> </w:t>
            </w:r>
            <w:r>
              <w:rPr>
                <w:strike w:val="0"/>
                <w:sz w:val="20"/>
              </w:rPr>
              <w:t>the</w:t>
            </w:r>
            <w:r>
              <w:rPr>
                <w:strike w:val="0"/>
                <w:spacing w:val="-4"/>
                <w:sz w:val="20"/>
              </w:rPr>
              <w:t> </w:t>
            </w:r>
            <w:r>
              <w:rPr>
                <w:strike w:val="0"/>
                <w:sz w:val="20"/>
              </w:rPr>
              <w:t>applicable Trial Management System and files the documents or</w:t>
            </w:r>
            <w:r>
              <w:rPr>
                <w:strike w:val="0"/>
                <w:spacing w:val="-1"/>
                <w:sz w:val="20"/>
              </w:rPr>
              <w:t> </w:t>
            </w:r>
            <w:r>
              <w:rPr>
                <w:strike w:val="0"/>
                <w:sz w:val="20"/>
              </w:rPr>
              <w:t>ensures</w:t>
            </w:r>
            <w:r>
              <w:rPr>
                <w:strike w:val="0"/>
                <w:spacing w:val="-1"/>
                <w:sz w:val="20"/>
              </w:rPr>
              <w:t> </w:t>
            </w:r>
            <w:r>
              <w:rPr>
                <w:strike w:val="0"/>
                <w:sz w:val="20"/>
              </w:rPr>
              <w:t>first IQVIA recipient files in the appropriate location in the TMF upon receipt to avoid duplication of filing.</w:t>
            </w:r>
          </w:p>
        </w:tc>
        <w:tc>
          <w:tcPr>
            <w:tcW w:w="1680" w:type="dxa"/>
          </w:tcPr>
          <w:p>
            <w:pPr>
              <w:pStyle w:val="TableParagraph"/>
              <w:ind w:left="0"/>
              <w:rPr>
                <w:rFonts w:ascii="Times New Roman"/>
                <w:sz w:val="18"/>
              </w:rPr>
            </w:pPr>
          </w:p>
        </w:tc>
      </w:tr>
      <w:tr>
        <w:trPr>
          <w:trHeight w:val="1948" w:hRule="atLeast"/>
        </w:trPr>
        <w:tc>
          <w:tcPr>
            <w:tcW w:w="797" w:type="dxa"/>
          </w:tcPr>
          <w:p>
            <w:pPr>
              <w:pStyle w:val="TableParagraph"/>
              <w:spacing w:line="229" w:lineRule="exact"/>
              <w:rPr>
                <w:b/>
                <w:sz w:val="20"/>
              </w:rPr>
            </w:pPr>
            <w:r>
              <w:rPr>
                <w:b/>
                <w:spacing w:val="-2"/>
                <w:sz w:val="20"/>
              </w:rPr>
              <w:t>6.1.8</w:t>
            </w:r>
          </w:p>
        </w:tc>
        <w:tc>
          <w:tcPr>
            <w:tcW w:w="1253" w:type="dxa"/>
          </w:tcPr>
          <w:p>
            <w:pPr>
              <w:pStyle w:val="TableParagraph"/>
              <w:spacing w:line="229" w:lineRule="exact"/>
              <w:rPr>
                <w:sz w:val="20"/>
              </w:rPr>
            </w:pPr>
            <w:r>
              <w:rPr>
                <w:spacing w:val="-5"/>
                <w:sz w:val="20"/>
              </w:rPr>
              <w:t>RAd</w:t>
            </w:r>
          </w:p>
        </w:tc>
        <w:tc>
          <w:tcPr>
            <w:tcW w:w="6600" w:type="dxa"/>
          </w:tcPr>
          <w:p>
            <w:pPr>
              <w:pStyle w:val="TableParagraph"/>
              <w:spacing w:before="52"/>
              <w:ind w:left="105"/>
              <w:rPr>
                <w:b/>
                <w:sz w:val="20"/>
              </w:rPr>
            </w:pPr>
            <w:r>
              <w:rPr>
                <w:b/>
                <w:sz w:val="20"/>
              </w:rPr>
              <w:t>Prepares</w:t>
            </w:r>
            <w:r>
              <w:rPr>
                <w:b/>
                <w:spacing w:val="-11"/>
                <w:sz w:val="20"/>
              </w:rPr>
              <w:t> </w:t>
            </w:r>
            <w:r>
              <w:rPr>
                <w:b/>
                <w:sz w:val="20"/>
              </w:rPr>
              <w:t>and</w:t>
            </w:r>
            <w:r>
              <w:rPr>
                <w:b/>
                <w:spacing w:val="-11"/>
                <w:sz w:val="20"/>
              </w:rPr>
              <w:t> </w:t>
            </w:r>
            <w:r>
              <w:rPr>
                <w:b/>
                <w:sz w:val="20"/>
              </w:rPr>
              <w:t>Finalizes</w:t>
            </w:r>
            <w:r>
              <w:rPr>
                <w:b/>
                <w:spacing w:val="-11"/>
                <w:sz w:val="20"/>
              </w:rPr>
              <w:t> </w:t>
            </w:r>
            <w:r>
              <w:rPr>
                <w:b/>
                <w:sz w:val="20"/>
              </w:rPr>
              <w:t>Country/Region-Specific</w:t>
            </w:r>
            <w:r>
              <w:rPr>
                <w:b/>
                <w:spacing w:val="-11"/>
                <w:sz w:val="20"/>
              </w:rPr>
              <w:t> </w:t>
            </w:r>
            <w:r>
              <w:rPr>
                <w:b/>
                <w:sz w:val="20"/>
              </w:rPr>
              <w:t>Delegation</w:t>
            </w:r>
            <w:r>
              <w:rPr>
                <w:b/>
                <w:spacing w:val="-11"/>
                <w:sz w:val="20"/>
              </w:rPr>
              <w:t> </w:t>
            </w:r>
            <w:r>
              <w:rPr>
                <w:b/>
                <w:spacing w:val="-2"/>
                <w:sz w:val="20"/>
              </w:rPr>
              <w:t>Letters</w:t>
            </w:r>
          </w:p>
          <w:p>
            <w:pPr>
              <w:pStyle w:val="TableParagraph"/>
              <w:numPr>
                <w:ilvl w:val="0"/>
                <w:numId w:val="13"/>
              </w:numPr>
              <w:tabs>
                <w:tab w:pos="464" w:val="left" w:leader="none"/>
                <w:tab w:pos="465" w:val="left" w:leader="none"/>
              </w:tabs>
              <w:spacing w:line="232" w:lineRule="auto" w:before="70" w:after="0"/>
              <w:ind w:left="464" w:right="786" w:hanging="360"/>
              <w:jc w:val="left"/>
              <w:rPr>
                <w:sz w:val="20"/>
              </w:rPr>
            </w:pPr>
            <w:r>
              <w:rPr>
                <w:sz w:val="20"/>
              </w:rPr>
              <w:t>Prepares</w:t>
            </w:r>
            <w:r>
              <w:rPr>
                <w:spacing w:val="-5"/>
                <w:sz w:val="20"/>
              </w:rPr>
              <w:t> </w:t>
            </w:r>
            <w:r>
              <w:rPr>
                <w:sz w:val="20"/>
              </w:rPr>
              <w:t>Delegation</w:t>
            </w:r>
            <w:r>
              <w:rPr>
                <w:spacing w:val="-5"/>
                <w:sz w:val="20"/>
              </w:rPr>
              <w:t> </w:t>
            </w:r>
            <w:r>
              <w:rPr>
                <w:sz w:val="20"/>
              </w:rPr>
              <w:t>Letters</w:t>
            </w:r>
            <w:r>
              <w:rPr>
                <w:spacing w:val="-5"/>
                <w:sz w:val="20"/>
              </w:rPr>
              <w:t> </w:t>
            </w:r>
            <w:r>
              <w:rPr>
                <w:sz w:val="20"/>
              </w:rPr>
              <w:t>for</w:t>
            </w:r>
            <w:r>
              <w:rPr>
                <w:spacing w:val="-5"/>
                <w:sz w:val="20"/>
              </w:rPr>
              <w:t> </w:t>
            </w:r>
            <w:r>
              <w:rPr>
                <w:sz w:val="20"/>
              </w:rPr>
              <w:t>all</w:t>
            </w:r>
            <w:r>
              <w:rPr>
                <w:spacing w:val="-5"/>
                <w:sz w:val="20"/>
              </w:rPr>
              <w:t> </w:t>
            </w:r>
            <w:r>
              <w:rPr>
                <w:sz w:val="20"/>
              </w:rPr>
              <w:t>countries</w:t>
            </w:r>
            <w:r>
              <w:rPr>
                <w:spacing w:val="-5"/>
                <w:sz w:val="20"/>
              </w:rPr>
              <w:t> </w:t>
            </w:r>
            <w:r>
              <w:rPr>
                <w:sz w:val="20"/>
              </w:rPr>
              <w:t>as</w:t>
            </w:r>
            <w:r>
              <w:rPr>
                <w:spacing w:val="-5"/>
                <w:sz w:val="20"/>
              </w:rPr>
              <w:t> </w:t>
            </w:r>
            <w:r>
              <w:rPr>
                <w:sz w:val="20"/>
              </w:rPr>
              <w:t>applicable</w:t>
            </w:r>
            <w:r>
              <w:rPr>
                <w:spacing w:val="-5"/>
                <w:sz w:val="20"/>
              </w:rPr>
              <w:t> </w:t>
            </w:r>
            <w:r>
              <w:rPr>
                <w:sz w:val="20"/>
              </w:rPr>
              <w:t>in collaboration with SAM, PL, and LRSU Rep using the SoW.</w:t>
            </w:r>
          </w:p>
          <w:p>
            <w:pPr>
              <w:pStyle w:val="TableParagraph"/>
              <w:numPr>
                <w:ilvl w:val="0"/>
                <w:numId w:val="13"/>
              </w:numPr>
              <w:tabs>
                <w:tab w:pos="464" w:val="left" w:leader="none"/>
                <w:tab w:pos="465" w:val="left" w:leader="none"/>
              </w:tabs>
              <w:spacing w:line="232" w:lineRule="auto" w:before="72" w:after="0"/>
              <w:ind w:left="464" w:right="359" w:hanging="360"/>
              <w:jc w:val="left"/>
              <w:rPr>
                <w:sz w:val="20"/>
              </w:rPr>
            </w:pPr>
            <w:r>
              <w:rPr>
                <w:sz w:val="20"/>
              </w:rPr>
              <w:t>Prepares</w:t>
            </w:r>
            <w:r>
              <w:rPr>
                <w:spacing w:val="-2"/>
                <w:sz w:val="20"/>
              </w:rPr>
              <w:t> </w:t>
            </w:r>
            <w:r>
              <w:rPr>
                <w:sz w:val="20"/>
              </w:rPr>
              <w:t>instructions</w:t>
            </w:r>
            <w:r>
              <w:rPr>
                <w:spacing w:val="-2"/>
                <w:sz w:val="20"/>
              </w:rPr>
              <w:t> </w:t>
            </w:r>
            <w:r>
              <w:rPr>
                <w:sz w:val="20"/>
              </w:rPr>
              <w:t>for</w:t>
            </w:r>
            <w:r>
              <w:rPr>
                <w:spacing w:val="-2"/>
                <w:sz w:val="20"/>
              </w:rPr>
              <w:t> </w:t>
            </w:r>
            <w:r>
              <w:rPr>
                <w:sz w:val="20"/>
              </w:rPr>
              <w:t>finalization</w:t>
            </w:r>
            <w:r>
              <w:rPr>
                <w:spacing w:val="-2"/>
                <w:sz w:val="20"/>
              </w:rPr>
              <w:t> </w:t>
            </w:r>
            <w:r>
              <w:rPr>
                <w:sz w:val="20"/>
              </w:rPr>
              <w:t>(number</w:t>
            </w:r>
            <w:r>
              <w:rPr>
                <w:spacing w:val="-2"/>
                <w:sz w:val="20"/>
              </w:rPr>
              <w:t> </w:t>
            </w:r>
            <w:r>
              <w:rPr>
                <w:sz w:val="20"/>
              </w:rPr>
              <w:t>of</w:t>
            </w:r>
            <w:r>
              <w:rPr>
                <w:spacing w:val="-2"/>
                <w:sz w:val="20"/>
              </w:rPr>
              <w:t> </w:t>
            </w:r>
            <w:r>
              <w:rPr>
                <w:sz w:val="20"/>
              </w:rPr>
              <w:t>copies,</w:t>
            </w:r>
            <w:r>
              <w:rPr>
                <w:spacing w:val="-2"/>
                <w:sz w:val="20"/>
              </w:rPr>
              <w:t> </w:t>
            </w:r>
            <w:r>
              <w:rPr>
                <w:sz w:val="20"/>
              </w:rPr>
              <w:t>originals, notarization,</w:t>
            </w:r>
            <w:r>
              <w:rPr>
                <w:spacing w:val="-7"/>
                <w:sz w:val="20"/>
              </w:rPr>
              <w:t> </w:t>
            </w:r>
            <w:r>
              <w:rPr>
                <w:sz w:val="20"/>
              </w:rPr>
              <w:t>apostilles)</w:t>
            </w:r>
            <w:r>
              <w:rPr>
                <w:spacing w:val="-7"/>
                <w:sz w:val="20"/>
              </w:rPr>
              <w:t> </w:t>
            </w:r>
            <w:r>
              <w:rPr>
                <w:sz w:val="20"/>
              </w:rPr>
              <w:t>per</w:t>
            </w:r>
            <w:r>
              <w:rPr>
                <w:spacing w:val="-7"/>
                <w:sz w:val="20"/>
              </w:rPr>
              <w:t> </w:t>
            </w:r>
            <w:r>
              <w:rPr>
                <w:sz w:val="20"/>
              </w:rPr>
              <w:t>country/region</w:t>
            </w:r>
            <w:r>
              <w:rPr>
                <w:spacing w:val="-7"/>
                <w:sz w:val="20"/>
              </w:rPr>
              <w:t> </w:t>
            </w:r>
            <w:r>
              <w:rPr>
                <w:sz w:val="20"/>
              </w:rPr>
              <w:t>and</w:t>
            </w:r>
            <w:r>
              <w:rPr>
                <w:spacing w:val="-7"/>
                <w:sz w:val="20"/>
              </w:rPr>
              <w:t> </w:t>
            </w:r>
            <w:r>
              <w:rPr>
                <w:sz w:val="20"/>
              </w:rPr>
              <w:t>sends</w:t>
            </w:r>
            <w:r>
              <w:rPr>
                <w:spacing w:val="-7"/>
                <w:sz w:val="20"/>
              </w:rPr>
              <w:t> </w:t>
            </w:r>
            <w:r>
              <w:rPr>
                <w:sz w:val="20"/>
              </w:rPr>
              <w:t>to</w:t>
            </w:r>
            <w:r>
              <w:rPr>
                <w:spacing w:val="-7"/>
                <w:sz w:val="20"/>
              </w:rPr>
              <w:t> </w:t>
            </w:r>
            <w:r>
              <w:rPr>
                <w:sz w:val="20"/>
              </w:rPr>
              <w:t>Sponsor.</w:t>
            </w:r>
          </w:p>
          <w:p>
            <w:pPr>
              <w:pStyle w:val="TableParagraph"/>
              <w:numPr>
                <w:ilvl w:val="0"/>
                <w:numId w:val="13"/>
              </w:numPr>
              <w:tabs>
                <w:tab w:pos="464" w:val="left" w:leader="none"/>
                <w:tab w:pos="465" w:val="left" w:leader="none"/>
              </w:tabs>
              <w:spacing w:line="232" w:lineRule="auto" w:before="77" w:after="0"/>
              <w:ind w:left="464" w:right="439" w:hanging="360"/>
              <w:jc w:val="left"/>
              <w:rPr>
                <w:sz w:val="20"/>
              </w:rPr>
            </w:pPr>
            <w:r>
              <w:rPr>
                <w:sz w:val="20"/>
              </w:rPr>
              <w:t>Ensures</w:t>
            </w:r>
            <w:r>
              <w:rPr>
                <w:spacing w:val="-5"/>
                <w:sz w:val="20"/>
              </w:rPr>
              <w:t> </w:t>
            </w:r>
            <w:r>
              <w:rPr>
                <w:sz w:val="20"/>
              </w:rPr>
              <w:t>finalized</w:t>
            </w:r>
            <w:r>
              <w:rPr>
                <w:spacing w:val="-5"/>
                <w:sz w:val="20"/>
              </w:rPr>
              <w:t> </w:t>
            </w:r>
            <w:r>
              <w:rPr>
                <w:sz w:val="20"/>
              </w:rPr>
              <w:t>delegation</w:t>
            </w:r>
            <w:r>
              <w:rPr>
                <w:spacing w:val="-5"/>
                <w:sz w:val="20"/>
              </w:rPr>
              <w:t> </w:t>
            </w:r>
            <w:r>
              <w:rPr>
                <w:sz w:val="20"/>
              </w:rPr>
              <w:t>letters</w:t>
            </w:r>
            <w:r>
              <w:rPr>
                <w:spacing w:val="-5"/>
                <w:sz w:val="20"/>
              </w:rPr>
              <w:t> </w:t>
            </w:r>
            <w:r>
              <w:rPr>
                <w:sz w:val="20"/>
              </w:rPr>
              <w:t>are</w:t>
            </w:r>
            <w:r>
              <w:rPr>
                <w:spacing w:val="-5"/>
                <w:sz w:val="20"/>
              </w:rPr>
              <w:t> </w:t>
            </w:r>
            <w:r>
              <w:rPr>
                <w:sz w:val="20"/>
              </w:rPr>
              <w:t>forwarded</w:t>
            </w:r>
            <w:r>
              <w:rPr>
                <w:spacing w:val="-5"/>
                <w:sz w:val="20"/>
              </w:rPr>
              <w:t> </w:t>
            </w:r>
            <w:r>
              <w:rPr>
                <w:sz w:val="20"/>
              </w:rPr>
              <w:t>to</w:t>
            </w:r>
            <w:r>
              <w:rPr>
                <w:spacing w:val="-5"/>
                <w:sz w:val="20"/>
              </w:rPr>
              <w:t> </w:t>
            </w:r>
            <w:r>
              <w:rPr>
                <w:sz w:val="20"/>
              </w:rPr>
              <w:t>appropriate LRSU Rep for submission and TMF filing.</w:t>
            </w:r>
          </w:p>
        </w:tc>
        <w:tc>
          <w:tcPr>
            <w:tcW w:w="1680" w:type="dxa"/>
          </w:tcPr>
          <w:p>
            <w:pPr>
              <w:pStyle w:val="TableParagraph"/>
              <w:spacing w:line="237" w:lineRule="auto" w:before="1"/>
              <w:ind w:left="105" w:right="458"/>
              <w:rPr>
                <w:sz w:val="20"/>
              </w:rPr>
            </w:pPr>
            <w:r>
              <w:rPr>
                <w:sz w:val="20"/>
              </w:rPr>
              <w:t>Startup</w:t>
            </w:r>
            <w:r>
              <w:rPr>
                <w:spacing w:val="-14"/>
                <w:sz w:val="20"/>
              </w:rPr>
              <w:t> </w:t>
            </w:r>
            <w:r>
              <w:rPr>
                <w:sz w:val="20"/>
              </w:rPr>
              <w:t>after country list </w:t>
            </w:r>
            <w:r>
              <w:rPr>
                <w:spacing w:val="-2"/>
                <w:sz w:val="20"/>
              </w:rPr>
              <w:t>finalization</w:t>
            </w:r>
          </w:p>
        </w:tc>
      </w:tr>
      <w:tr>
        <w:trPr>
          <w:trHeight w:val="1660" w:hRule="atLeast"/>
        </w:trPr>
        <w:tc>
          <w:tcPr>
            <w:tcW w:w="797" w:type="dxa"/>
          </w:tcPr>
          <w:p>
            <w:pPr>
              <w:pStyle w:val="TableParagraph"/>
              <w:spacing w:line="229" w:lineRule="exact"/>
              <w:rPr>
                <w:b/>
                <w:sz w:val="20"/>
              </w:rPr>
            </w:pPr>
            <w:r>
              <w:rPr>
                <w:b/>
                <w:spacing w:val="-2"/>
                <w:sz w:val="20"/>
              </w:rPr>
              <w:t>6.1.9</w:t>
            </w:r>
          </w:p>
        </w:tc>
        <w:tc>
          <w:tcPr>
            <w:tcW w:w="1253" w:type="dxa"/>
          </w:tcPr>
          <w:p>
            <w:pPr>
              <w:pStyle w:val="TableParagraph"/>
              <w:ind w:right="337"/>
              <w:rPr>
                <w:sz w:val="20"/>
              </w:rPr>
            </w:pPr>
            <w:r>
              <w:rPr>
                <w:sz w:val="20"/>
              </w:rPr>
              <w:t>RAd</w:t>
            </w:r>
            <w:r>
              <w:rPr>
                <w:spacing w:val="-14"/>
                <w:sz w:val="20"/>
              </w:rPr>
              <w:t> </w:t>
            </w:r>
            <w:r>
              <w:rPr>
                <w:sz w:val="20"/>
              </w:rPr>
              <w:t>(EU </w:t>
            </w:r>
            <w:r>
              <w:rPr>
                <w:spacing w:val="-4"/>
                <w:sz w:val="20"/>
              </w:rPr>
              <w:t>CTR)</w:t>
            </w:r>
          </w:p>
        </w:tc>
        <w:tc>
          <w:tcPr>
            <w:tcW w:w="6600" w:type="dxa"/>
          </w:tcPr>
          <w:p>
            <w:pPr>
              <w:pStyle w:val="TableParagraph"/>
              <w:numPr>
                <w:ilvl w:val="0"/>
                <w:numId w:val="14"/>
              </w:numPr>
              <w:tabs>
                <w:tab w:pos="464" w:val="left" w:leader="none"/>
                <w:tab w:pos="465" w:val="left" w:leader="none"/>
              </w:tabs>
              <w:spacing w:line="232" w:lineRule="auto" w:before="64" w:after="0"/>
              <w:ind w:left="465" w:right="150" w:hanging="360"/>
              <w:jc w:val="left"/>
              <w:rPr>
                <w:sz w:val="20"/>
              </w:rPr>
            </w:pPr>
            <w:r>
              <w:rPr>
                <w:sz w:val="20"/>
              </w:rPr>
              <w:t>Requests</w:t>
            </w:r>
            <w:r>
              <w:rPr>
                <w:spacing w:val="-4"/>
                <w:sz w:val="20"/>
              </w:rPr>
              <w:t> </w:t>
            </w:r>
            <w:r>
              <w:rPr>
                <w:sz w:val="20"/>
              </w:rPr>
              <w:t>the</w:t>
            </w:r>
            <w:r>
              <w:rPr>
                <w:spacing w:val="-4"/>
                <w:sz w:val="20"/>
              </w:rPr>
              <w:t> </w:t>
            </w:r>
            <w:r>
              <w:rPr>
                <w:sz w:val="20"/>
              </w:rPr>
              <w:t>number</w:t>
            </w:r>
            <w:r>
              <w:rPr>
                <w:spacing w:val="-4"/>
                <w:sz w:val="20"/>
              </w:rPr>
              <w:t> </w:t>
            </w:r>
            <w:r>
              <w:rPr>
                <w:sz w:val="20"/>
              </w:rPr>
              <w:t>required</w:t>
            </w:r>
            <w:r>
              <w:rPr>
                <w:spacing w:val="-4"/>
                <w:sz w:val="20"/>
              </w:rPr>
              <w:t> </w:t>
            </w:r>
            <w:r>
              <w:rPr>
                <w:sz w:val="20"/>
              </w:rPr>
              <w:t>for</w:t>
            </w:r>
            <w:r>
              <w:rPr>
                <w:spacing w:val="-4"/>
                <w:sz w:val="20"/>
              </w:rPr>
              <w:t> </w:t>
            </w:r>
            <w:r>
              <w:rPr>
                <w:sz w:val="20"/>
              </w:rPr>
              <w:t>initiation</w:t>
            </w:r>
            <w:r>
              <w:rPr>
                <w:spacing w:val="-4"/>
                <w:sz w:val="20"/>
              </w:rPr>
              <w:t> </w:t>
            </w:r>
            <w:r>
              <w:rPr>
                <w:sz w:val="20"/>
              </w:rPr>
              <w:t>of</w:t>
            </w:r>
            <w:r>
              <w:rPr>
                <w:spacing w:val="-4"/>
                <w:sz w:val="20"/>
              </w:rPr>
              <w:t> </w:t>
            </w:r>
            <w:r>
              <w:rPr>
                <w:sz w:val="20"/>
              </w:rPr>
              <w:t>an</w:t>
            </w:r>
            <w:r>
              <w:rPr>
                <w:spacing w:val="-4"/>
                <w:sz w:val="20"/>
              </w:rPr>
              <w:t> </w:t>
            </w:r>
            <w:r>
              <w:rPr>
                <w:sz w:val="20"/>
              </w:rPr>
              <w:t>EU</w:t>
            </w:r>
            <w:r>
              <w:rPr>
                <w:spacing w:val="-4"/>
                <w:sz w:val="20"/>
              </w:rPr>
              <w:t> </w:t>
            </w:r>
            <w:r>
              <w:rPr>
                <w:sz w:val="20"/>
              </w:rPr>
              <w:t>CT Application (or works with Sponsor, per agreed scope).</w:t>
            </w:r>
          </w:p>
          <w:p>
            <w:pPr>
              <w:pStyle w:val="TableParagraph"/>
              <w:numPr>
                <w:ilvl w:val="0"/>
                <w:numId w:val="14"/>
              </w:numPr>
              <w:tabs>
                <w:tab w:pos="464" w:val="left" w:leader="none"/>
                <w:tab w:pos="465" w:val="left" w:leader="none"/>
              </w:tabs>
              <w:spacing w:line="232" w:lineRule="auto" w:before="72" w:after="0"/>
              <w:ind w:left="464" w:right="161" w:hanging="360"/>
              <w:jc w:val="left"/>
              <w:rPr>
                <w:sz w:val="20"/>
              </w:rPr>
            </w:pPr>
            <w:r>
              <w:rPr>
                <w:sz w:val="20"/>
              </w:rPr>
              <w:t>Establishes</w:t>
            </w:r>
            <w:r>
              <w:rPr>
                <w:spacing w:val="-4"/>
                <w:sz w:val="20"/>
              </w:rPr>
              <w:t> </w:t>
            </w:r>
            <w:r>
              <w:rPr>
                <w:sz w:val="20"/>
              </w:rPr>
              <w:t>appropriate</w:t>
            </w:r>
            <w:r>
              <w:rPr>
                <w:spacing w:val="-4"/>
                <w:sz w:val="20"/>
              </w:rPr>
              <w:t> </w:t>
            </w:r>
            <w:r>
              <w:rPr>
                <w:sz w:val="20"/>
              </w:rPr>
              <w:t>access</w:t>
            </w:r>
            <w:r>
              <w:rPr>
                <w:spacing w:val="-4"/>
                <w:sz w:val="20"/>
              </w:rPr>
              <w:t> </w:t>
            </w:r>
            <w:r>
              <w:rPr>
                <w:sz w:val="20"/>
              </w:rPr>
              <w:t>to</w:t>
            </w:r>
            <w:r>
              <w:rPr>
                <w:spacing w:val="-4"/>
                <w:sz w:val="20"/>
              </w:rPr>
              <w:t> </w:t>
            </w:r>
            <w:r>
              <w:rPr>
                <w:sz w:val="20"/>
              </w:rPr>
              <w:t>the</w:t>
            </w:r>
            <w:r>
              <w:rPr>
                <w:spacing w:val="-4"/>
                <w:sz w:val="20"/>
              </w:rPr>
              <w:t> </w:t>
            </w:r>
            <w:r>
              <w:rPr>
                <w:sz w:val="20"/>
              </w:rPr>
              <w:t>EU</w:t>
            </w:r>
            <w:r>
              <w:rPr>
                <w:spacing w:val="-4"/>
                <w:sz w:val="20"/>
              </w:rPr>
              <w:t> </w:t>
            </w:r>
            <w:r>
              <w:rPr>
                <w:sz w:val="20"/>
              </w:rPr>
              <w:t>CTIS,</w:t>
            </w:r>
            <w:r>
              <w:rPr>
                <w:spacing w:val="-4"/>
                <w:sz w:val="20"/>
              </w:rPr>
              <w:t> </w:t>
            </w:r>
            <w:r>
              <w:rPr>
                <w:sz w:val="20"/>
              </w:rPr>
              <w:t>where</w:t>
            </w:r>
            <w:r>
              <w:rPr>
                <w:spacing w:val="-3"/>
                <w:sz w:val="20"/>
              </w:rPr>
              <w:t> </w:t>
            </w:r>
            <w:r>
              <w:rPr>
                <w:sz w:val="20"/>
              </w:rPr>
              <w:t>required,</w:t>
            </w:r>
            <w:r>
              <w:rPr>
                <w:spacing w:val="-5"/>
                <w:sz w:val="20"/>
              </w:rPr>
              <w:t> </w:t>
            </w:r>
            <w:r>
              <w:rPr>
                <w:sz w:val="20"/>
              </w:rPr>
              <w:t>for studies being conducted under the EU CTR.</w:t>
            </w:r>
          </w:p>
          <w:p>
            <w:pPr>
              <w:pStyle w:val="TableParagraph"/>
              <w:numPr>
                <w:ilvl w:val="0"/>
                <w:numId w:val="14"/>
              </w:numPr>
              <w:tabs>
                <w:tab w:pos="464" w:val="left" w:leader="none"/>
                <w:tab w:pos="465" w:val="left" w:leader="none"/>
              </w:tabs>
              <w:spacing w:line="232" w:lineRule="auto" w:before="77" w:after="0"/>
              <w:ind w:left="464" w:right="393" w:hanging="360"/>
              <w:jc w:val="left"/>
              <w:rPr>
                <w:sz w:val="20"/>
              </w:rPr>
            </w:pPr>
            <w:r>
              <w:rPr>
                <w:sz w:val="20"/>
              </w:rPr>
              <w:t>Oversees</w:t>
            </w:r>
            <w:r>
              <w:rPr>
                <w:spacing w:val="-5"/>
                <w:sz w:val="20"/>
              </w:rPr>
              <w:t> </w:t>
            </w:r>
            <w:r>
              <w:rPr>
                <w:sz w:val="20"/>
              </w:rPr>
              <w:t>provision</w:t>
            </w:r>
            <w:r>
              <w:rPr>
                <w:spacing w:val="-5"/>
                <w:sz w:val="20"/>
              </w:rPr>
              <w:t> </w:t>
            </w:r>
            <w:r>
              <w:rPr>
                <w:sz w:val="20"/>
              </w:rPr>
              <w:t>of</w:t>
            </w:r>
            <w:r>
              <w:rPr>
                <w:spacing w:val="-3"/>
                <w:sz w:val="20"/>
              </w:rPr>
              <w:t> </w:t>
            </w:r>
            <w:r>
              <w:rPr>
                <w:sz w:val="20"/>
              </w:rPr>
              <w:t>study</w:t>
            </w:r>
            <w:r>
              <w:rPr>
                <w:spacing w:val="-5"/>
                <w:sz w:val="20"/>
              </w:rPr>
              <w:t> </w:t>
            </w:r>
            <w:r>
              <w:rPr>
                <w:sz w:val="20"/>
              </w:rPr>
              <w:t>specific</w:t>
            </w:r>
            <w:r>
              <w:rPr>
                <w:spacing w:val="-3"/>
                <w:sz w:val="20"/>
              </w:rPr>
              <w:t> </w:t>
            </w:r>
            <w:r>
              <w:rPr>
                <w:sz w:val="20"/>
              </w:rPr>
              <w:t>access</w:t>
            </w:r>
            <w:r>
              <w:rPr>
                <w:spacing w:val="-6"/>
                <w:sz w:val="20"/>
              </w:rPr>
              <w:t> </w:t>
            </w:r>
            <w:r>
              <w:rPr>
                <w:sz w:val="20"/>
              </w:rPr>
              <w:t>to</w:t>
            </w:r>
            <w:r>
              <w:rPr>
                <w:spacing w:val="-6"/>
                <w:sz w:val="20"/>
              </w:rPr>
              <w:t> </w:t>
            </w:r>
            <w:r>
              <w:rPr>
                <w:sz w:val="20"/>
              </w:rPr>
              <w:t>other</w:t>
            </w:r>
            <w:r>
              <w:rPr>
                <w:spacing w:val="-6"/>
                <w:sz w:val="20"/>
              </w:rPr>
              <w:t> </w:t>
            </w:r>
            <w:r>
              <w:rPr>
                <w:sz w:val="20"/>
              </w:rPr>
              <w:t>IQVIA</w:t>
            </w:r>
            <w:r>
              <w:rPr>
                <w:spacing w:val="-6"/>
                <w:sz w:val="20"/>
              </w:rPr>
              <w:t> </w:t>
            </w:r>
            <w:r>
              <w:rPr>
                <w:sz w:val="20"/>
              </w:rPr>
              <w:t>users who require access, per clinical study submission scope.</w:t>
            </w:r>
          </w:p>
        </w:tc>
        <w:tc>
          <w:tcPr>
            <w:tcW w:w="1680" w:type="dxa"/>
          </w:tcPr>
          <w:p>
            <w:pPr>
              <w:pStyle w:val="TableParagraph"/>
              <w:ind w:left="104" w:right="123"/>
              <w:rPr>
                <w:sz w:val="20"/>
              </w:rPr>
            </w:pPr>
            <w:r>
              <w:rPr>
                <w:sz w:val="20"/>
              </w:rPr>
              <w:t>While</w:t>
            </w:r>
            <w:r>
              <w:rPr>
                <w:spacing w:val="-14"/>
                <w:sz w:val="20"/>
              </w:rPr>
              <w:t> </w:t>
            </w:r>
            <w:r>
              <w:rPr>
                <w:sz w:val="20"/>
              </w:rPr>
              <w:t>draft</w:t>
            </w:r>
            <w:r>
              <w:rPr>
                <w:spacing w:val="-14"/>
                <w:sz w:val="20"/>
              </w:rPr>
              <w:t> </w:t>
            </w:r>
            <w:r>
              <w:rPr>
                <w:sz w:val="20"/>
              </w:rPr>
              <w:t>Core CT application</w:t>
            </w:r>
            <w:r>
              <w:rPr>
                <w:spacing w:val="40"/>
                <w:sz w:val="20"/>
              </w:rPr>
              <w:t> </w:t>
            </w:r>
            <w:r>
              <w:rPr>
                <w:sz w:val="20"/>
              </w:rPr>
              <w:t>is being </w:t>
            </w:r>
            <w:r>
              <w:rPr>
                <w:spacing w:val="-2"/>
                <w:sz w:val="20"/>
              </w:rPr>
              <w:t>prepared</w:t>
            </w:r>
          </w:p>
        </w:tc>
      </w:tr>
      <w:tr>
        <w:trPr>
          <w:trHeight w:val="4396" w:hRule="atLeast"/>
        </w:trPr>
        <w:tc>
          <w:tcPr>
            <w:tcW w:w="797" w:type="dxa"/>
          </w:tcPr>
          <w:p>
            <w:pPr>
              <w:pStyle w:val="TableParagraph"/>
              <w:spacing w:line="229" w:lineRule="exact"/>
              <w:rPr>
                <w:b/>
                <w:sz w:val="20"/>
              </w:rPr>
            </w:pPr>
            <w:r>
              <w:rPr>
                <w:b/>
                <w:spacing w:val="-2"/>
                <w:sz w:val="20"/>
              </w:rPr>
              <w:t>6.1.10</w:t>
            </w:r>
          </w:p>
        </w:tc>
        <w:tc>
          <w:tcPr>
            <w:tcW w:w="1253" w:type="dxa"/>
            <w:vMerge w:val="restart"/>
          </w:tcPr>
          <w:p>
            <w:pPr>
              <w:pStyle w:val="TableParagraph"/>
              <w:spacing w:line="229" w:lineRule="exact"/>
              <w:rPr>
                <w:sz w:val="20"/>
              </w:rPr>
            </w:pPr>
            <w:r>
              <w:rPr>
                <w:spacing w:val="-5"/>
                <w:sz w:val="20"/>
              </w:rPr>
              <w:t>RAd</w:t>
            </w:r>
          </w:p>
        </w:tc>
        <w:tc>
          <w:tcPr>
            <w:tcW w:w="6600" w:type="dxa"/>
          </w:tcPr>
          <w:p>
            <w:pPr>
              <w:pStyle w:val="TableParagraph"/>
              <w:spacing w:before="52"/>
              <w:ind w:left="105"/>
              <w:rPr>
                <w:b/>
                <w:sz w:val="20"/>
              </w:rPr>
            </w:pPr>
            <w:r>
              <w:rPr>
                <w:b/>
                <w:sz w:val="20"/>
              </w:rPr>
              <w:t>Compiles</w:t>
            </w:r>
            <w:r>
              <w:rPr>
                <w:b/>
                <w:spacing w:val="-8"/>
                <w:sz w:val="20"/>
              </w:rPr>
              <w:t> </w:t>
            </w:r>
            <w:r>
              <w:rPr>
                <w:b/>
                <w:sz w:val="20"/>
              </w:rPr>
              <w:t>and</w:t>
            </w:r>
            <w:r>
              <w:rPr>
                <w:b/>
                <w:spacing w:val="-8"/>
                <w:sz w:val="20"/>
              </w:rPr>
              <w:t> </w:t>
            </w:r>
            <w:r>
              <w:rPr>
                <w:b/>
                <w:sz w:val="20"/>
              </w:rPr>
              <w:t>Finalizes</w:t>
            </w:r>
            <w:r>
              <w:rPr>
                <w:b/>
                <w:spacing w:val="-8"/>
                <w:sz w:val="20"/>
              </w:rPr>
              <w:t> </w:t>
            </w:r>
            <w:r>
              <w:rPr>
                <w:b/>
                <w:sz w:val="20"/>
              </w:rPr>
              <w:t>Core</w:t>
            </w:r>
            <w:r>
              <w:rPr>
                <w:b/>
                <w:spacing w:val="-8"/>
                <w:sz w:val="20"/>
              </w:rPr>
              <w:t> </w:t>
            </w:r>
            <w:r>
              <w:rPr>
                <w:b/>
                <w:sz w:val="20"/>
              </w:rPr>
              <w:t>CT</w:t>
            </w:r>
            <w:r>
              <w:rPr>
                <w:b/>
                <w:spacing w:val="-6"/>
                <w:sz w:val="20"/>
              </w:rPr>
              <w:t> </w:t>
            </w:r>
            <w:r>
              <w:rPr>
                <w:b/>
                <w:sz w:val="20"/>
              </w:rPr>
              <w:t>Application</w:t>
            </w:r>
            <w:r>
              <w:rPr>
                <w:b/>
                <w:spacing w:val="-8"/>
                <w:sz w:val="20"/>
              </w:rPr>
              <w:t> </w:t>
            </w:r>
            <w:r>
              <w:rPr>
                <w:b/>
                <w:spacing w:val="-2"/>
                <w:sz w:val="20"/>
              </w:rPr>
              <w:t>Dossier</w:t>
            </w:r>
          </w:p>
          <w:p>
            <w:pPr>
              <w:pStyle w:val="TableParagraph"/>
              <w:numPr>
                <w:ilvl w:val="0"/>
                <w:numId w:val="15"/>
              </w:numPr>
              <w:tabs>
                <w:tab w:pos="464" w:val="left" w:leader="none"/>
                <w:tab w:pos="465" w:val="left" w:leader="none"/>
              </w:tabs>
              <w:spacing w:line="232" w:lineRule="auto" w:before="74" w:after="0"/>
              <w:ind w:left="465" w:right="1044" w:hanging="360"/>
              <w:jc w:val="left"/>
              <w:rPr>
                <w:sz w:val="20"/>
              </w:rPr>
            </w:pPr>
            <w:r>
              <w:rPr>
                <w:sz w:val="20"/>
              </w:rPr>
              <w:t>Reviews</w:t>
            </w:r>
            <w:r>
              <w:rPr>
                <w:spacing w:val="-7"/>
                <w:sz w:val="20"/>
              </w:rPr>
              <w:t> </w:t>
            </w:r>
            <w:r>
              <w:rPr>
                <w:sz w:val="20"/>
              </w:rPr>
              <w:t>IP</w:t>
            </w:r>
            <w:r>
              <w:rPr>
                <w:spacing w:val="-7"/>
                <w:sz w:val="20"/>
              </w:rPr>
              <w:t> </w:t>
            </w:r>
            <w:r>
              <w:rPr>
                <w:sz w:val="20"/>
              </w:rPr>
              <w:t>Labels</w:t>
            </w:r>
            <w:r>
              <w:rPr>
                <w:spacing w:val="-7"/>
                <w:sz w:val="20"/>
              </w:rPr>
              <w:t> </w:t>
            </w:r>
            <w:r>
              <w:rPr>
                <w:sz w:val="20"/>
              </w:rPr>
              <w:t>in</w:t>
            </w:r>
            <w:r>
              <w:rPr>
                <w:spacing w:val="-7"/>
                <w:sz w:val="20"/>
              </w:rPr>
              <w:t> </w:t>
            </w:r>
            <w:r>
              <w:rPr>
                <w:sz w:val="20"/>
              </w:rPr>
              <w:t>accordance</w:t>
            </w:r>
            <w:r>
              <w:rPr>
                <w:spacing w:val="-7"/>
                <w:sz w:val="20"/>
              </w:rPr>
              <w:t> </w:t>
            </w:r>
            <w:r>
              <w:rPr>
                <w:sz w:val="20"/>
              </w:rPr>
              <w:t>with</w:t>
            </w:r>
            <w:r>
              <w:rPr>
                <w:spacing w:val="-7"/>
                <w:sz w:val="20"/>
              </w:rPr>
              <w:t> </w:t>
            </w:r>
            <w:r>
              <w:rPr>
                <w:sz w:val="20"/>
              </w:rPr>
              <w:t>CS_WI_RSU0019, Investigational Product Label Review.</w:t>
            </w:r>
          </w:p>
          <w:p>
            <w:pPr>
              <w:pStyle w:val="TableParagraph"/>
              <w:numPr>
                <w:ilvl w:val="0"/>
                <w:numId w:val="15"/>
              </w:numPr>
              <w:tabs>
                <w:tab w:pos="464" w:val="left" w:leader="none"/>
                <w:tab w:pos="465" w:val="left" w:leader="none"/>
              </w:tabs>
              <w:spacing w:line="237" w:lineRule="auto" w:before="69" w:after="0"/>
              <w:ind w:left="465" w:right="391" w:hanging="360"/>
              <w:jc w:val="left"/>
              <w:rPr>
                <w:sz w:val="20"/>
              </w:rPr>
            </w:pPr>
            <w:r>
              <w:rPr>
                <w:sz w:val="20"/>
              </w:rPr>
              <w:t>Reviews</w:t>
            </w:r>
            <w:r>
              <w:rPr>
                <w:spacing w:val="-6"/>
                <w:sz w:val="20"/>
              </w:rPr>
              <w:t> </w:t>
            </w:r>
            <w:r>
              <w:rPr>
                <w:sz w:val="20"/>
              </w:rPr>
              <w:t>the</w:t>
            </w:r>
            <w:r>
              <w:rPr>
                <w:spacing w:val="-6"/>
                <w:sz w:val="20"/>
              </w:rPr>
              <w:t> </w:t>
            </w:r>
            <w:r>
              <w:rPr>
                <w:sz w:val="20"/>
              </w:rPr>
              <w:t>master</w:t>
            </w:r>
            <w:r>
              <w:rPr>
                <w:spacing w:val="-6"/>
                <w:sz w:val="20"/>
              </w:rPr>
              <w:t> </w:t>
            </w:r>
            <w:r>
              <w:rPr>
                <w:sz w:val="20"/>
              </w:rPr>
              <w:t>Informed</w:t>
            </w:r>
            <w:r>
              <w:rPr>
                <w:spacing w:val="-6"/>
                <w:sz w:val="20"/>
              </w:rPr>
              <w:t> </w:t>
            </w:r>
            <w:r>
              <w:rPr>
                <w:sz w:val="20"/>
              </w:rPr>
              <w:t>Consent</w:t>
            </w:r>
            <w:r>
              <w:rPr>
                <w:spacing w:val="-6"/>
                <w:sz w:val="20"/>
              </w:rPr>
              <w:t> </w:t>
            </w:r>
            <w:r>
              <w:rPr>
                <w:sz w:val="20"/>
              </w:rPr>
              <w:t>Form</w:t>
            </w:r>
            <w:r>
              <w:rPr>
                <w:spacing w:val="-6"/>
                <w:sz w:val="20"/>
              </w:rPr>
              <w:t> </w:t>
            </w:r>
            <w:r>
              <w:rPr>
                <w:sz w:val="20"/>
              </w:rPr>
              <w:t>(ICF)</w:t>
            </w:r>
            <w:r>
              <w:rPr>
                <w:spacing w:val="-6"/>
                <w:sz w:val="20"/>
              </w:rPr>
              <w:t> </w:t>
            </w:r>
            <w:r>
              <w:rPr>
                <w:sz w:val="20"/>
              </w:rPr>
              <w:t>in</w:t>
            </w:r>
            <w:r>
              <w:rPr>
                <w:spacing w:val="-6"/>
                <w:sz w:val="20"/>
              </w:rPr>
              <w:t> </w:t>
            </w:r>
            <w:r>
              <w:rPr>
                <w:sz w:val="20"/>
              </w:rPr>
              <w:t>accordance with CS_WI_RSU0033, Creation and Review of the Informed Consent Form.</w:t>
            </w:r>
          </w:p>
          <w:p>
            <w:pPr>
              <w:pStyle w:val="TableParagraph"/>
              <w:numPr>
                <w:ilvl w:val="0"/>
                <w:numId w:val="15"/>
              </w:numPr>
              <w:tabs>
                <w:tab w:pos="464" w:val="left" w:leader="none"/>
                <w:tab w:pos="465" w:val="left" w:leader="none"/>
              </w:tabs>
              <w:spacing w:line="237" w:lineRule="auto" w:before="65" w:after="0"/>
              <w:ind w:left="465" w:right="205" w:hanging="360"/>
              <w:jc w:val="left"/>
              <w:rPr>
                <w:sz w:val="20"/>
              </w:rPr>
            </w:pPr>
            <w:r>
              <w:rPr>
                <w:sz w:val="20"/>
              </w:rPr>
              <w:t>Reviews</w:t>
            </w:r>
            <w:r>
              <w:rPr>
                <w:spacing w:val="-6"/>
                <w:sz w:val="20"/>
              </w:rPr>
              <w:t> </w:t>
            </w:r>
            <w:r>
              <w:rPr>
                <w:sz w:val="20"/>
              </w:rPr>
              <w:t>subject</w:t>
            </w:r>
            <w:r>
              <w:rPr>
                <w:spacing w:val="-1"/>
                <w:sz w:val="20"/>
              </w:rPr>
              <w:t> </w:t>
            </w:r>
            <w:r>
              <w:rPr>
                <w:sz w:val="20"/>
              </w:rPr>
              <w:t>recruitment</w:t>
            </w:r>
            <w:r>
              <w:rPr>
                <w:spacing w:val="-5"/>
                <w:sz w:val="20"/>
              </w:rPr>
              <w:t> </w:t>
            </w:r>
            <w:r>
              <w:rPr>
                <w:sz w:val="20"/>
              </w:rPr>
              <w:t>documents</w:t>
            </w:r>
            <w:r>
              <w:rPr>
                <w:spacing w:val="-5"/>
                <w:sz w:val="20"/>
              </w:rPr>
              <w:t> </w:t>
            </w:r>
            <w:r>
              <w:rPr>
                <w:sz w:val="20"/>
              </w:rPr>
              <w:t>if</w:t>
            </w:r>
            <w:r>
              <w:rPr>
                <w:spacing w:val="-5"/>
                <w:sz w:val="20"/>
              </w:rPr>
              <w:t> </w:t>
            </w:r>
            <w:r>
              <w:rPr>
                <w:sz w:val="20"/>
              </w:rPr>
              <w:t>not</w:t>
            </w:r>
            <w:r>
              <w:rPr>
                <w:spacing w:val="-5"/>
                <w:sz w:val="20"/>
              </w:rPr>
              <w:t> </w:t>
            </w:r>
            <w:r>
              <w:rPr>
                <w:sz w:val="20"/>
              </w:rPr>
              <w:t>developed</w:t>
            </w:r>
            <w:r>
              <w:rPr>
                <w:spacing w:val="-5"/>
                <w:sz w:val="20"/>
              </w:rPr>
              <w:t> </w:t>
            </w:r>
            <w:r>
              <w:rPr>
                <w:sz w:val="20"/>
              </w:rPr>
              <w:t>by</w:t>
            </w:r>
            <w:r>
              <w:rPr>
                <w:spacing w:val="-5"/>
                <w:sz w:val="20"/>
              </w:rPr>
              <w:t> </w:t>
            </w:r>
            <w:r>
              <w:rPr>
                <w:sz w:val="20"/>
              </w:rPr>
              <w:t>IQVIA, as applicable, according to CS_TP_RSU0034, Regulatory Review Checklist for Subject Recruitment Material.</w:t>
            </w:r>
          </w:p>
          <w:p>
            <w:pPr>
              <w:pStyle w:val="TableParagraph"/>
              <w:numPr>
                <w:ilvl w:val="0"/>
                <w:numId w:val="15"/>
              </w:numPr>
              <w:tabs>
                <w:tab w:pos="464" w:val="left" w:leader="none"/>
                <w:tab w:pos="465" w:val="left" w:leader="none"/>
              </w:tabs>
              <w:spacing w:line="237" w:lineRule="auto" w:before="65" w:after="0"/>
              <w:ind w:left="464" w:right="207" w:hanging="360"/>
              <w:jc w:val="left"/>
              <w:rPr>
                <w:sz w:val="20"/>
              </w:rPr>
            </w:pPr>
            <w:r>
              <w:rPr>
                <w:sz w:val="20"/>
              </w:rPr>
              <w:t>Performs a review of the Core CT Application Dossier documents as discussed in the expectation meeting and/or as noted in SoW/SAMP (i.e., technical review of Protocol, Investigator’s Brochure</w:t>
            </w:r>
            <w:r>
              <w:rPr>
                <w:spacing w:val="-4"/>
                <w:sz w:val="20"/>
              </w:rPr>
              <w:t> </w:t>
            </w:r>
            <w:r>
              <w:rPr>
                <w:sz w:val="20"/>
              </w:rPr>
              <w:t>(IB)</w:t>
            </w:r>
            <w:r>
              <w:rPr>
                <w:spacing w:val="-4"/>
                <w:sz w:val="20"/>
              </w:rPr>
              <w:t> </w:t>
            </w:r>
            <w:r>
              <w:rPr>
                <w:sz w:val="20"/>
              </w:rPr>
              <w:t>and</w:t>
            </w:r>
            <w:r>
              <w:rPr>
                <w:spacing w:val="-4"/>
                <w:sz w:val="20"/>
              </w:rPr>
              <w:t> </w:t>
            </w:r>
            <w:r>
              <w:rPr>
                <w:sz w:val="20"/>
              </w:rPr>
              <w:t>IMPD</w:t>
            </w:r>
            <w:r>
              <w:rPr>
                <w:spacing w:val="-4"/>
                <w:sz w:val="20"/>
              </w:rPr>
              <w:t> </w:t>
            </w:r>
            <w:r>
              <w:rPr>
                <w:sz w:val="20"/>
              </w:rPr>
              <w:t>or</w:t>
            </w:r>
            <w:r>
              <w:rPr>
                <w:spacing w:val="-4"/>
                <w:sz w:val="20"/>
              </w:rPr>
              <w:t> </w:t>
            </w:r>
            <w:r>
              <w:rPr>
                <w:sz w:val="20"/>
              </w:rPr>
              <w:t>content</w:t>
            </w:r>
            <w:r>
              <w:rPr>
                <w:spacing w:val="-4"/>
                <w:sz w:val="20"/>
              </w:rPr>
              <w:t> </w:t>
            </w:r>
            <w:r>
              <w:rPr>
                <w:sz w:val="20"/>
              </w:rPr>
              <w:t>review</w:t>
            </w:r>
            <w:r>
              <w:rPr>
                <w:spacing w:val="-4"/>
                <w:sz w:val="20"/>
              </w:rPr>
              <w:t> </w:t>
            </w:r>
            <w:r>
              <w:rPr>
                <w:sz w:val="20"/>
              </w:rPr>
              <w:t>to</w:t>
            </w:r>
            <w:r>
              <w:rPr>
                <w:spacing w:val="-4"/>
                <w:sz w:val="20"/>
              </w:rPr>
              <w:t> </w:t>
            </w:r>
            <w:r>
              <w:rPr>
                <w:sz w:val="20"/>
              </w:rPr>
              <w:t>support</w:t>
            </w:r>
            <w:r>
              <w:rPr>
                <w:spacing w:val="-4"/>
                <w:sz w:val="20"/>
              </w:rPr>
              <w:t> </w:t>
            </w:r>
            <w:r>
              <w:rPr>
                <w:sz w:val="20"/>
              </w:rPr>
              <w:t>the</w:t>
            </w:r>
            <w:r>
              <w:rPr>
                <w:spacing w:val="-4"/>
                <w:sz w:val="20"/>
              </w:rPr>
              <w:t> </w:t>
            </w:r>
            <w:r>
              <w:rPr>
                <w:sz w:val="20"/>
              </w:rPr>
              <w:t>study</w:t>
            </w:r>
            <w:r>
              <w:rPr>
                <w:spacing w:val="-4"/>
                <w:sz w:val="20"/>
              </w:rPr>
              <w:t> </w:t>
            </w:r>
            <w:r>
              <w:rPr>
                <w:sz w:val="20"/>
              </w:rPr>
              <w:t>and Investigational Product)).</w:t>
            </w:r>
          </w:p>
          <w:p>
            <w:pPr>
              <w:pStyle w:val="TableParagraph"/>
              <w:numPr>
                <w:ilvl w:val="0"/>
                <w:numId w:val="15"/>
              </w:numPr>
              <w:tabs>
                <w:tab w:pos="464" w:val="left" w:leader="none"/>
                <w:tab w:pos="465" w:val="left" w:leader="none"/>
              </w:tabs>
              <w:spacing w:line="237" w:lineRule="auto" w:before="71" w:after="0"/>
              <w:ind w:left="465" w:right="593" w:hanging="360"/>
              <w:jc w:val="left"/>
              <w:rPr>
                <w:sz w:val="20"/>
              </w:rPr>
            </w:pPr>
            <w:r>
              <w:rPr>
                <w:sz w:val="20"/>
              </w:rPr>
              <w:t>Completes appropriate checklists to document the reviews of Protocol,</w:t>
            </w:r>
            <w:r>
              <w:rPr>
                <w:spacing w:val="-3"/>
                <w:sz w:val="20"/>
              </w:rPr>
              <w:t> </w:t>
            </w:r>
            <w:r>
              <w:rPr>
                <w:sz w:val="20"/>
              </w:rPr>
              <w:t>IB</w:t>
            </w:r>
            <w:r>
              <w:rPr>
                <w:spacing w:val="-3"/>
                <w:sz w:val="20"/>
              </w:rPr>
              <w:t> </w:t>
            </w:r>
            <w:r>
              <w:rPr>
                <w:sz w:val="20"/>
              </w:rPr>
              <w:t>and</w:t>
            </w:r>
            <w:r>
              <w:rPr>
                <w:spacing w:val="-3"/>
                <w:sz w:val="20"/>
              </w:rPr>
              <w:t> </w:t>
            </w:r>
            <w:r>
              <w:rPr>
                <w:sz w:val="20"/>
              </w:rPr>
              <w:t>IMPD.</w:t>
            </w:r>
            <w:r>
              <w:rPr>
                <w:spacing w:val="-4"/>
                <w:sz w:val="20"/>
              </w:rPr>
              <w:t> </w:t>
            </w:r>
            <w:r>
              <w:rPr>
                <w:sz w:val="20"/>
              </w:rPr>
              <w:t>Documents</w:t>
            </w:r>
            <w:r>
              <w:rPr>
                <w:spacing w:val="-4"/>
                <w:sz w:val="20"/>
              </w:rPr>
              <w:t> </w:t>
            </w:r>
            <w:r>
              <w:rPr>
                <w:sz w:val="20"/>
              </w:rPr>
              <w:t>the</w:t>
            </w:r>
            <w:r>
              <w:rPr>
                <w:spacing w:val="-4"/>
                <w:sz w:val="20"/>
              </w:rPr>
              <w:t> </w:t>
            </w:r>
            <w:r>
              <w:rPr>
                <w:sz w:val="20"/>
              </w:rPr>
              <w:t>review</w:t>
            </w:r>
            <w:r>
              <w:rPr>
                <w:spacing w:val="-4"/>
                <w:sz w:val="20"/>
              </w:rPr>
              <w:t> </w:t>
            </w:r>
            <w:r>
              <w:rPr>
                <w:sz w:val="20"/>
              </w:rPr>
              <w:t>on</w:t>
            </w:r>
            <w:r>
              <w:rPr>
                <w:spacing w:val="-4"/>
                <w:sz w:val="20"/>
              </w:rPr>
              <w:t> </w:t>
            </w:r>
            <w:r>
              <w:rPr>
                <w:sz w:val="20"/>
              </w:rPr>
              <w:t>the</w:t>
            </w:r>
            <w:r>
              <w:rPr>
                <w:spacing w:val="-2"/>
                <w:sz w:val="20"/>
              </w:rPr>
              <w:t> </w:t>
            </w:r>
            <w:r>
              <w:rPr>
                <w:sz w:val="20"/>
              </w:rPr>
              <w:t>Core</w:t>
            </w:r>
            <w:r>
              <w:rPr>
                <w:spacing w:val="-3"/>
                <w:sz w:val="20"/>
              </w:rPr>
              <w:t> </w:t>
            </w:r>
            <w:r>
              <w:rPr>
                <w:sz w:val="20"/>
              </w:rPr>
              <w:t>QC </w:t>
            </w:r>
            <w:r>
              <w:rPr>
                <w:spacing w:val="-2"/>
                <w:sz w:val="20"/>
              </w:rPr>
              <w:t>Checklist.</w:t>
            </w:r>
          </w:p>
        </w:tc>
        <w:tc>
          <w:tcPr>
            <w:tcW w:w="1680" w:type="dxa"/>
            <w:vMerge w:val="restart"/>
          </w:tcPr>
          <w:p>
            <w:pPr>
              <w:pStyle w:val="TableParagraph"/>
              <w:spacing w:line="229" w:lineRule="exact"/>
              <w:ind w:left="105"/>
              <w:rPr>
                <w:sz w:val="20"/>
              </w:rPr>
            </w:pPr>
            <w:r>
              <w:rPr>
                <w:spacing w:val="-2"/>
                <w:sz w:val="20"/>
              </w:rPr>
              <w:t>Startup</w:t>
            </w:r>
          </w:p>
        </w:tc>
      </w:tr>
      <w:tr>
        <w:trPr>
          <w:trHeight w:val="1645" w:hRule="atLeast"/>
        </w:trPr>
        <w:tc>
          <w:tcPr>
            <w:tcW w:w="797" w:type="dxa"/>
          </w:tcPr>
          <w:p>
            <w:pPr>
              <w:pStyle w:val="TableParagraph"/>
              <w:spacing w:line="229" w:lineRule="exact"/>
              <w:rPr>
                <w:b/>
                <w:sz w:val="20"/>
              </w:rPr>
            </w:pPr>
            <w:r>
              <w:rPr>
                <w:b/>
                <w:spacing w:val="-2"/>
                <w:sz w:val="20"/>
              </w:rPr>
              <w:t>6.1.11</w:t>
            </w:r>
          </w:p>
        </w:tc>
        <w:tc>
          <w:tcPr>
            <w:tcW w:w="1253" w:type="dxa"/>
            <w:vMerge/>
            <w:tcBorders>
              <w:top w:val="nil"/>
            </w:tcBorders>
          </w:tcPr>
          <w:p>
            <w:pPr>
              <w:rPr>
                <w:sz w:val="2"/>
                <w:szCs w:val="2"/>
              </w:rPr>
            </w:pPr>
          </w:p>
        </w:tc>
        <w:tc>
          <w:tcPr>
            <w:tcW w:w="6600" w:type="dxa"/>
          </w:tcPr>
          <w:p>
            <w:pPr>
              <w:pStyle w:val="TableParagraph"/>
              <w:numPr>
                <w:ilvl w:val="0"/>
                <w:numId w:val="16"/>
              </w:numPr>
              <w:tabs>
                <w:tab w:pos="464" w:val="left" w:leader="none"/>
                <w:tab w:pos="465" w:val="left" w:leader="none"/>
              </w:tabs>
              <w:spacing w:line="237" w:lineRule="auto" w:before="60" w:after="0"/>
              <w:ind w:left="464" w:right="117" w:hanging="360"/>
              <w:jc w:val="left"/>
              <w:rPr>
                <w:sz w:val="20"/>
              </w:rPr>
            </w:pPr>
            <w:r>
              <w:rPr>
                <w:sz w:val="20"/>
              </w:rPr>
              <w:t>Prepares</w:t>
            </w:r>
            <w:r>
              <w:rPr>
                <w:spacing w:val="-4"/>
                <w:sz w:val="20"/>
              </w:rPr>
              <w:t> </w:t>
            </w:r>
            <w:r>
              <w:rPr>
                <w:sz w:val="20"/>
              </w:rPr>
              <w:t>(or</w:t>
            </w:r>
            <w:r>
              <w:rPr>
                <w:spacing w:val="-4"/>
                <w:sz w:val="20"/>
              </w:rPr>
              <w:t> </w:t>
            </w:r>
            <w:r>
              <w:rPr>
                <w:sz w:val="20"/>
              </w:rPr>
              <w:t>reviews</w:t>
            </w:r>
            <w:r>
              <w:rPr>
                <w:spacing w:val="-4"/>
                <w:sz w:val="20"/>
              </w:rPr>
              <w:t> </w:t>
            </w:r>
            <w:r>
              <w:rPr>
                <w:sz w:val="20"/>
              </w:rPr>
              <w:t>if</w:t>
            </w:r>
            <w:r>
              <w:rPr>
                <w:spacing w:val="-4"/>
                <w:sz w:val="20"/>
              </w:rPr>
              <w:t> </w:t>
            </w:r>
            <w:r>
              <w:rPr>
                <w:sz w:val="20"/>
              </w:rPr>
              <w:t>prepared</w:t>
            </w:r>
            <w:r>
              <w:rPr>
                <w:spacing w:val="-4"/>
                <w:sz w:val="20"/>
              </w:rPr>
              <w:t> </w:t>
            </w:r>
            <w:r>
              <w:rPr>
                <w:sz w:val="20"/>
              </w:rPr>
              <w:t>by</w:t>
            </w:r>
            <w:r>
              <w:rPr>
                <w:spacing w:val="-4"/>
                <w:sz w:val="20"/>
              </w:rPr>
              <w:t> </w:t>
            </w:r>
            <w:r>
              <w:rPr>
                <w:sz w:val="20"/>
              </w:rPr>
              <w:t>the</w:t>
            </w:r>
            <w:r>
              <w:rPr>
                <w:spacing w:val="-4"/>
                <w:sz w:val="20"/>
              </w:rPr>
              <w:t> </w:t>
            </w:r>
            <w:r>
              <w:rPr>
                <w:sz w:val="20"/>
              </w:rPr>
              <w:t>Sponsor)</w:t>
            </w:r>
            <w:r>
              <w:rPr>
                <w:spacing w:val="-4"/>
                <w:sz w:val="20"/>
              </w:rPr>
              <w:t> </w:t>
            </w:r>
            <w:r>
              <w:rPr>
                <w:sz w:val="20"/>
              </w:rPr>
              <w:t>the</w:t>
            </w:r>
            <w:r>
              <w:rPr>
                <w:spacing w:val="-4"/>
                <w:sz w:val="20"/>
              </w:rPr>
              <w:t> </w:t>
            </w:r>
            <w:r>
              <w:rPr>
                <w:sz w:val="20"/>
              </w:rPr>
              <w:t>Core</w:t>
            </w:r>
            <w:r>
              <w:rPr>
                <w:spacing w:val="-4"/>
                <w:sz w:val="20"/>
              </w:rPr>
              <w:t> </w:t>
            </w:r>
            <w:r>
              <w:rPr>
                <w:sz w:val="20"/>
              </w:rPr>
              <w:t>EudraCT CT Application Form, and validates the prepared or updated Core EudraCT CT Application Form using the validation function on the EudraCT website.</w:t>
            </w:r>
          </w:p>
          <w:p>
            <w:pPr>
              <w:pStyle w:val="TableParagraph"/>
              <w:numPr>
                <w:ilvl w:val="0"/>
                <w:numId w:val="16"/>
              </w:numPr>
              <w:tabs>
                <w:tab w:pos="464" w:val="left" w:leader="none"/>
                <w:tab w:pos="465" w:val="left" w:leader="none"/>
              </w:tabs>
              <w:spacing w:line="240" w:lineRule="auto" w:before="66" w:after="0"/>
              <w:ind w:left="465" w:right="0" w:hanging="361"/>
              <w:jc w:val="left"/>
              <w:rPr>
                <w:sz w:val="20"/>
              </w:rPr>
            </w:pPr>
            <w:r>
              <w:rPr>
                <w:sz w:val="20"/>
              </w:rPr>
              <w:t>Obtains</w:t>
            </w:r>
            <w:r>
              <w:rPr>
                <w:spacing w:val="-8"/>
                <w:sz w:val="20"/>
              </w:rPr>
              <w:t> </w:t>
            </w:r>
            <w:r>
              <w:rPr>
                <w:sz w:val="20"/>
              </w:rPr>
              <w:t>Sponsor</w:t>
            </w:r>
            <w:r>
              <w:rPr>
                <w:spacing w:val="-7"/>
                <w:sz w:val="20"/>
              </w:rPr>
              <w:t> </w:t>
            </w:r>
            <w:r>
              <w:rPr>
                <w:sz w:val="20"/>
              </w:rPr>
              <w:t>review</w:t>
            </w:r>
            <w:r>
              <w:rPr>
                <w:spacing w:val="-7"/>
                <w:sz w:val="20"/>
              </w:rPr>
              <w:t> </w:t>
            </w:r>
            <w:r>
              <w:rPr>
                <w:sz w:val="20"/>
              </w:rPr>
              <w:t>and</w:t>
            </w:r>
            <w:r>
              <w:rPr>
                <w:spacing w:val="-7"/>
                <w:sz w:val="20"/>
              </w:rPr>
              <w:t> </w:t>
            </w:r>
            <w:r>
              <w:rPr>
                <w:spacing w:val="-2"/>
                <w:sz w:val="20"/>
              </w:rPr>
              <w:t>approval.</w:t>
            </w:r>
          </w:p>
        </w:tc>
        <w:tc>
          <w:tcPr>
            <w:tcW w:w="1680" w:type="dxa"/>
            <w:vMerge/>
            <w:tcBorders>
              <w:top w:val="nil"/>
            </w:tcBorders>
          </w:tcPr>
          <w:p>
            <w:pPr>
              <w:rPr>
                <w:sz w:val="2"/>
                <w:szCs w:val="2"/>
              </w:rPr>
            </w:pPr>
          </w:p>
        </w:tc>
      </w:tr>
    </w:tbl>
    <w:p>
      <w:pPr>
        <w:spacing w:after="0"/>
        <w:rPr>
          <w:sz w:val="2"/>
          <w:szCs w:val="2"/>
        </w:rPr>
        <w:sectPr>
          <w:pgSz w:w="12240" w:h="15840"/>
          <w:pgMar w:header="725" w:footer="1021" w:top="2520" w:bottom="1220" w:left="880" w:right="780"/>
        </w:sectPr>
      </w:pPr>
    </w:p>
    <w:p>
      <w:pPr>
        <w:pStyle w:val="BodyText"/>
        <w:spacing w:before="7"/>
        <w:rPr>
          <w:sz w:val="24"/>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600"/>
        <w:gridCol w:w="1680"/>
      </w:tblGrid>
      <w:tr>
        <w:trPr>
          <w:trHeight w:val="350"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600" w:type="dxa"/>
            <w:shd w:val="clear" w:color="auto" w:fill="D9D9D9"/>
          </w:tcPr>
          <w:p>
            <w:pPr>
              <w:pStyle w:val="TableParagraph"/>
              <w:spacing w:before="52"/>
              <w:ind w:left="105"/>
              <w:rPr>
                <w:b/>
                <w:sz w:val="20"/>
              </w:rPr>
            </w:pPr>
            <w:r>
              <w:rPr>
                <w:b/>
                <w:spacing w:val="-2"/>
                <w:sz w:val="20"/>
              </w:rPr>
              <w:t>Step:</w:t>
            </w:r>
          </w:p>
        </w:tc>
        <w:tc>
          <w:tcPr>
            <w:tcW w:w="1680" w:type="dxa"/>
            <w:shd w:val="clear" w:color="auto" w:fill="D9D9D9"/>
          </w:tcPr>
          <w:p>
            <w:pPr>
              <w:pStyle w:val="TableParagraph"/>
              <w:spacing w:before="38"/>
              <w:ind w:left="105"/>
              <w:rPr>
                <w:b/>
                <w:sz w:val="20"/>
              </w:rPr>
            </w:pPr>
            <w:r>
              <w:rPr>
                <w:b/>
                <w:spacing w:val="-2"/>
                <w:sz w:val="20"/>
              </w:rPr>
              <w:t>When:</w:t>
            </w:r>
          </w:p>
        </w:tc>
      </w:tr>
      <w:tr>
        <w:trPr>
          <w:trHeight w:val="748" w:hRule="atLeast"/>
        </w:trPr>
        <w:tc>
          <w:tcPr>
            <w:tcW w:w="797" w:type="dxa"/>
          </w:tcPr>
          <w:p>
            <w:pPr>
              <w:pStyle w:val="TableParagraph"/>
              <w:ind w:left="0"/>
              <w:rPr>
                <w:rFonts w:ascii="Times New Roman"/>
                <w:sz w:val="18"/>
              </w:rPr>
            </w:pPr>
          </w:p>
        </w:tc>
        <w:tc>
          <w:tcPr>
            <w:tcW w:w="1253" w:type="dxa"/>
          </w:tcPr>
          <w:p>
            <w:pPr>
              <w:pStyle w:val="TableParagraph"/>
              <w:ind w:left="0"/>
              <w:rPr>
                <w:rFonts w:ascii="Times New Roman"/>
                <w:sz w:val="18"/>
              </w:rPr>
            </w:pPr>
          </w:p>
        </w:tc>
        <w:tc>
          <w:tcPr>
            <w:tcW w:w="6600" w:type="dxa"/>
          </w:tcPr>
          <w:p>
            <w:pPr>
              <w:pStyle w:val="TableParagraph"/>
              <w:spacing w:line="237" w:lineRule="auto"/>
              <w:ind w:left="105" w:right="237"/>
              <w:jc w:val="both"/>
              <w:rPr>
                <w:sz w:val="20"/>
              </w:rPr>
            </w:pPr>
            <w:r>
              <w:rPr>
                <w:b/>
                <w:sz w:val="20"/>
              </w:rPr>
              <w:t>Note</w:t>
            </w:r>
            <w:r>
              <w:rPr>
                <w:sz w:val="20"/>
              </w:rPr>
              <w:t>:</w:t>
            </w:r>
            <w:r>
              <w:rPr>
                <w:spacing w:val="40"/>
                <w:sz w:val="20"/>
              </w:rPr>
              <w:t> </w:t>
            </w:r>
            <w:r>
              <w:rPr>
                <w:sz w:val="20"/>
              </w:rPr>
              <w:t>This</w:t>
            </w:r>
            <w:r>
              <w:rPr>
                <w:spacing w:val="-4"/>
                <w:sz w:val="20"/>
              </w:rPr>
              <w:t> </w:t>
            </w:r>
            <w:r>
              <w:rPr>
                <w:sz w:val="20"/>
              </w:rPr>
              <w:t>applies</w:t>
            </w:r>
            <w:r>
              <w:rPr>
                <w:spacing w:val="-5"/>
                <w:sz w:val="20"/>
              </w:rPr>
              <w:t> </w:t>
            </w:r>
            <w:r>
              <w:rPr>
                <w:sz w:val="20"/>
              </w:rPr>
              <w:t>only</w:t>
            </w:r>
            <w:r>
              <w:rPr>
                <w:spacing w:val="-5"/>
                <w:sz w:val="20"/>
              </w:rPr>
              <w:t> </w:t>
            </w:r>
            <w:r>
              <w:rPr>
                <w:sz w:val="20"/>
              </w:rPr>
              <w:t>for</w:t>
            </w:r>
            <w:r>
              <w:rPr>
                <w:spacing w:val="-4"/>
                <w:sz w:val="20"/>
              </w:rPr>
              <w:t> </w:t>
            </w:r>
            <w:r>
              <w:rPr>
                <w:sz w:val="20"/>
              </w:rPr>
              <w:t>studies</w:t>
            </w:r>
            <w:r>
              <w:rPr>
                <w:spacing w:val="-4"/>
                <w:sz w:val="20"/>
              </w:rPr>
              <w:t> </w:t>
            </w:r>
            <w:r>
              <w:rPr>
                <w:sz w:val="20"/>
              </w:rPr>
              <w:t>involving</w:t>
            </w:r>
            <w:r>
              <w:rPr>
                <w:spacing w:val="-5"/>
                <w:sz w:val="20"/>
              </w:rPr>
              <w:t> </w:t>
            </w:r>
            <w:r>
              <w:rPr>
                <w:sz w:val="20"/>
              </w:rPr>
              <w:t>countries</w:t>
            </w:r>
            <w:r>
              <w:rPr>
                <w:spacing w:val="-4"/>
                <w:sz w:val="20"/>
              </w:rPr>
              <w:t> </w:t>
            </w:r>
            <w:r>
              <w:rPr>
                <w:sz w:val="20"/>
              </w:rPr>
              <w:t>in</w:t>
            </w:r>
            <w:r>
              <w:rPr>
                <w:spacing w:val="-5"/>
                <w:sz w:val="20"/>
              </w:rPr>
              <w:t> </w:t>
            </w:r>
            <w:r>
              <w:rPr>
                <w:sz w:val="20"/>
              </w:rPr>
              <w:t>the</w:t>
            </w:r>
            <w:r>
              <w:rPr>
                <w:spacing w:val="-4"/>
                <w:sz w:val="20"/>
              </w:rPr>
              <w:t> </w:t>
            </w:r>
            <w:r>
              <w:rPr>
                <w:sz w:val="20"/>
              </w:rPr>
              <w:t>European Economic</w:t>
            </w:r>
            <w:r>
              <w:rPr>
                <w:spacing w:val="-1"/>
                <w:sz w:val="20"/>
              </w:rPr>
              <w:t> </w:t>
            </w:r>
            <w:r>
              <w:rPr>
                <w:sz w:val="20"/>
              </w:rPr>
              <w:t>Area</w:t>
            </w:r>
            <w:r>
              <w:rPr>
                <w:spacing w:val="-1"/>
                <w:sz w:val="20"/>
              </w:rPr>
              <w:t> </w:t>
            </w:r>
            <w:r>
              <w:rPr>
                <w:sz w:val="20"/>
              </w:rPr>
              <w:t>(EEA)</w:t>
            </w:r>
            <w:r>
              <w:rPr>
                <w:spacing w:val="-1"/>
                <w:sz w:val="20"/>
              </w:rPr>
              <w:t> </w:t>
            </w:r>
            <w:r>
              <w:rPr>
                <w:sz w:val="20"/>
              </w:rPr>
              <w:t>but</w:t>
            </w:r>
            <w:r>
              <w:rPr>
                <w:spacing w:val="-1"/>
                <w:sz w:val="20"/>
              </w:rPr>
              <w:t> </w:t>
            </w:r>
            <w:r>
              <w:rPr>
                <w:sz w:val="20"/>
              </w:rPr>
              <w:t>where</w:t>
            </w:r>
            <w:r>
              <w:rPr>
                <w:spacing w:val="-1"/>
                <w:sz w:val="20"/>
              </w:rPr>
              <w:t> </w:t>
            </w:r>
            <w:r>
              <w:rPr>
                <w:sz w:val="20"/>
              </w:rPr>
              <w:t>the</w:t>
            </w:r>
            <w:r>
              <w:rPr>
                <w:spacing w:val="-1"/>
                <w:sz w:val="20"/>
              </w:rPr>
              <w:t> </w:t>
            </w:r>
            <w:r>
              <w:rPr>
                <w:sz w:val="20"/>
              </w:rPr>
              <w:t>EU</w:t>
            </w:r>
            <w:r>
              <w:rPr>
                <w:spacing w:val="-1"/>
                <w:sz w:val="20"/>
              </w:rPr>
              <w:t> </w:t>
            </w:r>
            <w:r>
              <w:rPr>
                <w:sz w:val="20"/>
              </w:rPr>
              <w:t>CTR</w:t>
            </w:r>
            <w:r>
              <w:rPr>
                <w:spacing w:val="-1"/>
                <w:sz w:val="20"/>
              </w:rPr>
              <w:t> </w:t>
            </w:r>
            <w:r>
              <w:rPr>
                <w:sz w:val="20"/>
              </w:rPr>
              <w:t>is</w:t>
            </w:r>
            <w:r>
              <w:rPr>
                <w:spacing w:val="-1"/>
                <w:sz w:val="20"/>
              </w:rPr>
              <w:t> </w:t>
            </w:r>
            <w:r>
              <w:rPr>
                <w:sz w:val="20"/>
              </w:rPr>
              <w:t>not</w:t>
            </w:r>
            <w:r>
              <w:rPr>
                <w:spacing w:val="-1"/>
                <w:sz w:val="20"/>
              </w:rPr>
              <w:t> </w:t>
            </w:r>
            <w:r>
              <w:rPr>
                <w:sz w:val="20"/>
              </w:rPr>
              <w:t>yet</w:t>
            </w:r>
            <w:r>
              <w:rPr>
                <w:spacing w:val="-1"/>
                <w:sz w:val="20"/>
              </w:rPr>
              <w:t> </w:t>
            </w:r>
            <w:r>
              <w:rPr>
                <w:sz w:val="20"/>
              </w:rPr>
              <w:t>applicable</w:t>
            </w:r>
            <w:r>
              <w:rPr>
                <w:spacing w:val="-1"/>
                <w:sz w:val="20"/>
              </w:rPr>
              <w:t> </w:t>
            </w:r>
            <w:r>
              <w:rPr>
                <w:sz w:val="20"/>
              </w:rPr>
              <w:t>(i.e. during the EU CTR transition period),</w:t>
            </w:r>
          </w:p>
        </w:tc>
        <w:tc>
          <w:tcPr>
            <w:tcW w:w="1680" w:type="dxa"/>
          </w:tcPr>
          <w:p>
            <w:pPr>
              <w:pStyle w:val="TableParagraph"/>
              <w:ind w:left="0"/>
              <w:rPr>
                <w:rFonts w:ascii="Times New Roman"/>
                <w:sz w:val="18"/>
              </w:rPr>
            </w:pPr>
          </w:p>
        </w:tc>
      </w:tr>
      <w:tr>
        <w:trPr>
          <w:trHeight w:val="5289" w:hRule="atLeast"/>
        </w:trPr>
        <w:tc>
          <w:tcPr>
            <w:tcW w:w="797" w:type="dxa"/>
          </w:tcPr>
          <w:p>
            <w:pPr>
              <w:pStyle w:val="TableParagraph"/>
              <w:spacing w:line="229" w:lineRule="exact"/>
              <w:rPr>
                <w:b/>
                <w:sz w:val="20"/>
              </w:rPr>
            </w:pPr>
            <w:r>
              <w:rPr>
                <w:b/>
                <w:spacing w:val="-2"/>
                <w:sz w:val="20"/>
              </w:rPr>
              <w:t>6.1.12</w:t>
            </w:r>
          </w:p>
        </w:tc>
        <w:tc>
          <w:tcPr>
            <w:tcW w:w="1253" w:type="dxa"/>
            <w:vMerge w:val="restart"/>
          </w:tcPr>
          <w:p>
            <w:pPr>
              <w:pStyle w:val="TableParagraph"/>
              <w:spacing w:line="229" w:lineRule="exact"/>
              <w:rPr>
                <w:sz w:val="20"/>
              </w:rPr>
            </w:pPr>
            <w:r>
              <w:rPr>
                <w:spacing w:val="-5"/>
                <w:sz w:val="20"/>
              </w:rPr>
              <w:t>RAd</w:t>
            </w:r>
          </w:p>
        </w:tc>
        <w:tc>
          <w:tcPr>
            <w:tcW w:w="6600" w:type="dxa"/>
          </w:tcPr>
          <w:p>
            <w:pPr>
              <w:pStyle w:val="TableParagraph"/>
              <w:spacing w:before="52"/>
              <w:ind w:left="105"/>
              <w:rPr>
                <w:b/>
                <w:sz w:val="20"/>
              </w:rPr>
            </w:pPr>
            <w:r>
              <w:rPr>
                <w:b/>
                <w:sz w:val="20"/>
              </w:rPr>
              <w:t>Redaction</w:t>
            </w:r>
            <w:r>
              <w:rPr>
                <w:b/>
                <w:spacing w:val="-6"/>
                <w:sz w:val="20"/>
              </w:rPr>
              <w:t> </w:t>
            </w:r>
            <w:r>
              <w:rPr>
                <w:b/>
                <w:sz w:val="20"/>
              </w:rPr>
              <w:t>of</w:t>
            </w:r>
            <w:r>
              <w:rPr>
                <w:b/>
                <w:spacing w:val="-5"/>
                <w:sz w:val="20"/>
              </w:rPr>
              <w:t> </w:t>
            </w:r>
            <w:r>
              <w:rPr>
                <w:b/>
                <w:sz w:val="20"/>
              </w:rPr>
              <w:t>Core</w:t>
            </w:r>
            <w:r>
              <w:rPr>
                <w:b/>
                <w:spacing w:val="-6"/>
                <w:sz w:val="20"/>
              </w:rPr>
              <w:t> </w:t>
            </w:r>
            <w:r>
              <w:rPr>
                <w:b/>
                <w:spacing w:val="-2"/>
                <w:sz w:val="20"/>
              </w:rPr>
              <w:t>Documents</w:t>
            </w:r>
          </w:p>
          <w:p>
            <w:pPr>
              <w:pStyle w:val="TableParagraph"/>
              <w:numPr>
                <w:ilvl w:val="0"/>
                <w:numId w:val="17"/>
              </w:numPr>
              <w:tabs>
                <w:tab w:pos="464" w:val="left" w:leader="none"/>
                <w:tab w:pos="465" w:val="left" w:leader="none"/>
              </w:tabs>
              <w:spacing w:line="237" w:lineRule="auto" w:before="70" w:after="0"/>
              <w:ind w:left="465" w:right="143" w:hanging="360"/>
              <w:jc w:val="left"/>
              <w:rPr>
                <w:sz w:val="20"/>
              </w:rPr>
            </w:pPr>
            <w:r>
              <w:rPr>
                <w:sz w:val="20"/>
              </w:rPr>
              <w:t>Identifies any personal or commercially confidential information within</w:t>
            </w:r>
            <w:r>
              <w:rPr>
                <w:spacing w:val="-5"/>
                <w:sz w:val="20"/>
              </w:rPr>
              <w:t> </w:t>
            </w:r>
            <w:r>
              <w:rPr>
                <w:sz w:val="20"/>
              </w:rPr>
              <w:t>the</w:t>
            </w:r>
            <w:r>
              <w:rPr>
                <w:spacing w:val="-4"/>
                <w:sz w:val="20"/>
              </w:rPr>
              <w:t> </w:t>
            </w:r>
            <w:r>
              <w:rPr>
                <w:sz w:val="20"/>
              </w:rPr>
              <w:t>Core</w:t>
            </w:r>
            <w:r>
              <w:rPr>
                <w:spacing w:val="-5"/>
                <w:sz w:val="20"/>
              </w:rPr>
              <w:t> </w:t>
            </w:r>
            <w:r>
              <w:rPr>
                <w:sz w:val="20"/>
              </w:rPr>
              <w:t>documents</w:t>
            </w:r>
            <w:r>
              <w:rPr>
                <w:spacing w:val="-5"/>
                <w:sz w:val="20"/>
              </w:rPr>
              <w:t> </w:t>
            </w:r>
            <w:r>
              <w:rPr>
                <w:sz w:val="20"/>
              </w:rPr>
              <w:t>that</w:t>
            </w:r>
            <w:r>
              <w:rPr>
                <w:spacing w:val="-4"/>
                <w:sz w:val="20"/>
              </w:rPr>
              <w:t> </w:t>
            </w:r>
            <w:r>
              <w:rPr>
                <w:sz w:val="20"/>
              </w:rPr>
              <w:t>is</w:t>
            </w:r>
            <w:r>
              <w:rPr>
                <w:spacing w:val="-5"/>
                <w:sz w:val="20"/>
              </w:rPr>
              <w:t> </w:t>
            </w:r>
            <w:r>
              <w:rPr>
                <w:sz w:val="20"/>
              </w:rPr>
              <w:t>considered</w:t>
            </w:r>
            <w:r>
              <w:rPr>
                <w:spacing w:val="-4"/>
                <w:sz w:val="20"/>
              </w:rPr>
              <w:t> </w:t>
            </w:r>
            <w:r>
              <w:rPr>
                <w:sz w:val="20"/>
              </w:rPr>
              <w:t>acceptable</w:t>
            </w:r>
            <w:r>
              <w:rPr>
                <w:spacing w:val="-5"/>
                <w:sz w:val="20"/>
              </w:rPr>
              <w:t> </w:t>
            </w:r>
            <w:r>
              <w:rPr>
                <w:sz w:val="20"/>
              </w:rPr>
              <w:t>to</w:t>
            </w:r>
            <w:r>
              <w:rPr>
                <w:spacing w:val="-4"/>
                <w:sz w:val="20"/>
              </w:rPr>
              <w:t> </w:t>
            </w:r>
            <w:r>
              <w:rPr>
                <w:sz w:val="20"/>
              </w:rPr>
              <w:t>Redact, per applicable regulatory requirements and/or guidelines (eg. European Medicines Agency guidance on transparency relating to clinical studies) and considering any Sponsor-specific agreement described in the SAMP.</w:t>
            </w:r>
            <w:r>
              <w:rPr>
                <w:spacing w:val="40"/>
                <w:sz w:val="20"/>
              </w:rPr>
              <w:t> </w:t>
            </w:r>
            <w:r>
              <w:rPr>
                <w:sz w:val="20"/>
              </w:rPr>
              <w:t>An example of standard expectations for redaction of personal information in the European Union (EU) is included</w:t>
            </w:r>
            <w:r>
              <w:rPr>
                <w:spacing w:val="-2"/>
                <w:sz w:val="20"/>
              </w:rPr>
              <w:t> </w:t>
            </w:r>
            <w:r>
              <w:rPr>
                <w:sz w:val="20"/>
              </w:rPr>
              <w:t>in</w:t>
            </w:r>
            <w:r>
              <w:rPr>
                <w:spacing w:val="-2"/>
                <w:sz w:val="20"/>
              </w:rPr>
              <w:t> </w:t>
            </w:r>
            <w:r>
              <w:rPr>
                <w:sz w:val="20"/>
              </w:rPr>
              <w:t>Redaction</w:t>
            </w:r>
            <w:r>
              <w:rPr>
                <w:spacing w:val="-2"/>
                <w:sz w:val="20"/>
              </w:rPr>
              <w:t> </w:t>
            </w:r>
            <w:r>
              <w:rPr>
                <w:sz w:val="20"/>
              </w:rPr>
              <w:t>Guidance</w:t>
            </w:r>
            <w:r>
              <w:rPr>
                <w:spacing w:val="-2"/>
                <w:sz w:val="20"/>
              </w:rPr>
              <w:t> </w:t>
            </w:r>
            <w:r>
              <w:rPr>
                <w:sz w:val="20"/>
              </w:rPr>
              <w:t>and</w:t>
            </w:r>
            <w:r>
              <w:rPr>
                <w:spacing w:val="-2"/>
                <w:sz w:val="20"/>
              </w:rPr>
              <w:t> </w:t>
            </w:r>
            <w:r>
              <w:rPr>
                <w:sz w:val="20"/>
              </w:rPr>
              <w:t>Tools</w:t>
            </w:r>
            <w:r>
              <w:rPr>
                <w:spacing w:val="-2"/>
                <w:sz w:val="20"/>
              </w:rPr>
              <w:t> </w:t>
            </w:r>
            <w:r>
              <w:rPr>
                <w:sz w:val="20"/>
              </w:rPr>
              <w:t>(refer</w:t>
            </w:r>
            <w:r>
              <w:rPr>
                <w:spacing w:val="-4"/>
                <w:sz w:val="20"/>
              </w:rPr>
              <w:t> </w:t>
            </w:r>
            <w:r>
              <w:rPr>
                <w:sz w:val="20"/>
              </w:rPr>
              <w:t>to</w:t>
            </w:r>
            <w:r>
              <w:rPr>
                <w:spacing w:val="-1"/>
                <w:sz w:val="20"/>
              </w:rPr>
              <w:t> </w:t>
            </w:r>
            <w:r>
              <w:rPr>
                <w:sz w:val="20"/>
              </w:rPr>
              <w:t>7.19</w:t>
            </w:r>
            <w:r>
              <w:rPr>
                <w:spacing w:val="-1"/>
                <w:sz w:val="20"/>
              </w:rPr>
              <w:t> </w:t>
            </w:r>
            <w:r>
              <w:rPr>
                <w:sz w:val="20"/>
              </w:rPr>
              <w:t>in</w:t>
            </w:r>
            <w:r>
              <w:rPr>
                <w:spacing w:val="-3"/>
                <w:sz w:val="20"/>
              </w:rPr>
              <w:t> </w:t>
            </w:r>
            <w:r>
              <w:rPr>
                <w:sz w:val="20"/>
              </w:rPr>
              <w:t>this</w:t>
            </w:r>
            <w:r>
              <w:rPr>
                <w:spacing w:val="-2"/>
                <w:sz w:val="20"/>
              </w:rPr>
              <w:t> </w:t>
            </w:r>
            <w:r>
              <w:rPr>
                <w:sz w:val="20"/>
              </w:rPr>
              <w:t>WI).</w:t>
            </w:r>
          </w:p>
          <w:p>
            <w:pPr>
              <w:pStyle w:val="TableParagraph"/>
              <w:numPr>
                <w:ilvl w:val="0"/>
                <w:numId w:val="17"/>
              </w:numPr>
              <w:tabs>
                <w:tab w:pos="464" w:val="left" w:leader="none"/>
                <w:tab w:pos="465" w:val="left" w:leader="none"/>
              </w:tabs>
              <w:spacing w:line="240" w:lineRule="auto" w:before="73" w:after="0"/>
              <w:ind w:left="465" w:right="171" w:hanging="360"/>
              <w:jc w:val="left"/>
              <w:rPr>
                <w:sz w:val="20"/>
              </w:rPr>
            </w:pPr>
            <w:r>
              <w:rPr>
                <w:sz w:val="20"/>
              </w:rPr>
              <w:t>Prepares the draft redacted Core clinical document(s) in an appropriate version of applicable software (eg. Adobe Acrobat Professional) using a ‘Mark for Redaction’ tool ensuring that all information to be redacted is still visible.</w:t>
            </w:r>
            <w:r>
              <w:rPr>
                <w:spacing w:val="40"/>
                <w:sz w:val="20"/>
              </w:rPr>
              <w:t> </w:t>
            </w:r>
            <w:r>
              <w:rPr>
                <w:sz w:val="20"/>
              </w:rPr>
              <w:t>Unless expectations are already</w:t>
            </w:r>
            <w:r>
              <w:rPr>
                <w:spacing w:val="-1"/>
                <w:sz w:val="20"/>
              </w:rPr>
              <w:t> </w:t>
            </w:r>
            <w:r>
              <w:rPr>
                <w:sz w:val="20"/>
              </w:rPr>
              <w:t>clearly</w:t>
            </w:r>
            <w:r>
              <w:rPr>
                <w:spacing w:val="-1"/>
                <w:sz w:val="20"/>
              </w:rPr>
              <w:t> </w:t>
            </w:r>
            <w:r>
              <w:rPr>
                <w:sz w:val="20"/>
              </w:rPr>
              <w:t>documented</w:t>
            </w:r>
            <w:r>
              <w:rPr>
                <w:spacing w:val="-1"/>
                <w:sz w:val="20"/>
              </w:rPr>
              <w:t> </w:t>
            </w:r>
            <w:r>
              <w:rPr>
                <w:sz w:val="20"/>
              </w:rPr>
              <w:t>in</w:t>
            </w:r>
            <w:r>
              <w:rPr>
                <w:spacing w:val="-1"/>
                <w:sz w:val="20"/>
              </w:rPr>
              <w:t> </w:t>
            </w:r>
            <w:r>
              <w:rPr>
                <w:sz w:val="20"/>
              </w:rPr>
              <w:t>the</w:t>
            </w:r>
            <w:r>
              <w:rPr>
                <w:spacing w:val="-1"/>
                <w:sz w:val="20"/>
              </w:rPr>
              <w:t> </w:t>
            </w:r>
            <w:r>
              <w:rPr>
                <w:sz w:val="20"/>
              </w:rPr>
              <w:t>SAMP,</w:t>
            </w:r>
            <w:r>
              <w:rPr>
                <w:spacing w:val="-1"/>
                <w:sz w:val="20"/>
              </w:rPr>
              <w:t> </w:t>
            </w:r>
            <w:r>
              <w:rPr>
                <w:sz w:val="20"/>
              </w:rPr>
              <w:t>a</w:t>
            </w:r>
            <w:r>
              <w:rPr>
                <w:spacing w:val="-1"/>
                <w:sz w:val="20"/>
              </w:rPr>
              <w:t> </w:t>
            </w:r>
            <w:r>
              <w:rPr>
                <w:sz w:val="20"/>
              </w:rPr>
              <w:t>Sponsor</w:t>
            </w:r>
            <w:r>
              <w:rPr>
                <w:spacing w:val="-1"/>
                <w:sz w:val="20"/>
              </w:rPr>
              <w:t> </w:t>
            </w:r>
            <w:r>
              <w:rPr>
                <w:sz w:val="20"/>
              </w:rPr>
              <w:t>review</w:t>
            </w:r>
            <w:r>
              <w:rPr>
                <w:spacing w:val="-1"/>
                <w:sz w:val="20"/>
              </w:rPr>
              <w:t> </w:t>
            </w:r>
            <w:r>
              <w:rPr>
                <w:sz w:val="20"/>
              </w:rPr>
              <w:t>should be</w:t>
            </w:r>
            <w:r>
              <w:rPr>
                <w:spacing w:val="-4"/>
                <w:sz w:val="20"/>
              </w:rPr>
              <w:t> </w:t>
            </w:r>
            <w:r>
              <w:rPr>
                <w:sz w:val="20"/>
              </w:rPr>
              <w:t>completed</w:t>
            </w:r>
            <w:r>
              <w:rPr>
                <w:spacing w:val="-4"/>
                <w:sz w:val="20"/>
              </w:rPr>
              <w:t> </w:t>
            </w:r>
            <w:r>
              <w:rPr>
                <w:sz w:val="20"/>
              </w:rPr>
              <w:t>for</w:t>
            </w:r>
            <w:r>
              <w:rPr>
                <w:spacing w:val="-4"/>
                <w:sz w:val="20"/>
              </w:rPr>
              <w:t> </w:t>
            </w:r>
            <w:r>
              <w:rPr>
                <w:sz w:val="20"/>
              </w:rPr>
              <w:t>each</w:t>
            </w:r>
            <w:r>
              <w:rPr>
                <w:spacing w:val="-4"/>
                <w:sz w:val="20"/>
              </w:rPr>
              <w:t> </w:t>
            </w:r>
            <w:r>
              <w:rPr>
                <w:sz w:val="20"/>
              </w:rPr>
              <w:t>redaction</w:t>
            </w:r>
            <w:r>
              <w:rPr>
                <w:spacing w:val="-4"/>
                <w:sz w:val="20"/>
              </w:rPr>
              <w:t> </w:t>
            </w:r>
            <w:r>
              <w:rPr>
                <w:sz w:val="20"/>
              </w:rPr>
              <w:t>performed</w:t>
            </w:r>
            <w:r>
              <w:rPr>
                <w:spacing w:val="-3"/>
                <w:sz w:val="20"/>
              </w:rPr>
              <w:t> </w:t>
            </w:r>
            <w:r>
              <w:rPr>
                <w:sz w:val="20"/>
              </w:rPr>
              <w:t>on</w:t>
            </w:r>
            <w:r>
              <w:rPr>
                <w:spacing w:val="-4"/>
                <w:sz w:val="20"/>
              </w:rPr>
              <w:t> </w:t>
            </w:r>
            <w:r>
              <w:rPr>
                <w:sz w:val="20"/>
              </w:rPr>
              <w:t>a</w:t>
            </w:r>
            <w:r>
              <w:rPr>
                <w:spacing w:val="-4"/>
                <w:sz w:val="20"/>
              </w:rPr>
              <w:t> </w:t>
            </w:r>
            <w:r>
              <w:rPr>
                <w:sz w:val="20"/>
              </w:rPr>
              <w:t>Core</w:t>
            </w:r>
            <w:r>
              <w:rPr>
                <w:spacing w:val="-4"/>
                <w:sz w:val="20"/>
              </w:rPr>
              <w:t> </w:t>
            </w:r>
            <w:r>
              <w:rPr>
                <w:sz w:val="20"/>
              </w:rPr>
              <w:t>clinical</w:t>
            </w:r>
            <w:r>
              <w:rPr>
                <w:spacing w:val="-4"/>
                <w:sz w:val="20"/>
              </w:rPr>
              <w:t> </w:t>
            </w:r>
            <w:r>
              <w:rPr>
                <w:sz w:val="20"/>
              </w:rPr>
              <w:t>study </w:t>
            </w:r>
            <w:r>
              <w:rPr>
                <w:spacing w:val="-2"/>
                <w:sz w:val="20"/>
              </w:rPr>
              <w:t>document.</w:t>
            </w:r>
          </w:p>
          <w:p>
            <w:pPr>
              <w:pStyle w:val="TableParagraph"/>
              <w:numPr>
                <w:ilvl w:val="0"/>
                <w:numId w:val="17"/>
              </w:numPr>
              <w:tabs>
                <w:tab w:pos="464" w:val="left" w:leader="none"/>
                <w:tab w:pos="465" w:val="left" w:leader="none"/>
              </w:tabs>
              <w:spacing w:line="232" w:lineRule="auto" w:before="65" w:after="0"/>
              <w:ind w:left="465" w:right="1221" w:hanging="360"/>
              <w:jc w:val="left"/>
              <w:rPr>
                <w:sz w:val="20"/>
              </w:rPr>
            </w:pPr>
            <w:r>
              <w:rPr>
                <w:sz w:val="20"/>
              </w:rPr>
              <w:t>Applies</w:t>
            </w:r>
            <w:r>
              <w:rPr>
                <w:spacing w:val="-7"/>
                <w:sz w:val="20"/>
              </w:rPr>
              <w:t> </w:t>
            </w:r>
            <w:r>
              <w:rPr>
                <w:sz w:val="20"/>
              </w:rPr>
              <w:t>full</w:t>
            </w:r>
            <w:r>
              <w:rPr>
                <w:spacing w:val="-7"/>
                <w:sz w:val="20"/>
              </w:rPr>
              <w:t> </w:t>
            </w:r>
            <w:r>
              <w:rPr>
                <w:sz w:val="20"/>
              </w:rPr>
              <w:t>redaction,</w:t>
            </w:r>
            <w:r>
              <w:rPr>
                <w:spacing w:val="-7"/>
                <w:sz w:val="20"/>
              </w:rPr>
              <w:t> </w:t>
            </w:r>
            <w:r>
              <w:rPr>
                <w:sz w:val="20"/>
              </w:rPr>
              <w:t>following</w:t>
            </w:r>
            <w:r>
              <w:rPr>
                <w:spacing w:val="-7"/>
                <w:sz w:val="20"/>
              </w:rPr>
              <w:t> </w:t>
            </w:r>
            <w:r>
              <w:rPr>
                <w:sz w:val="20"/>
              </w:rPr>
              <w:t>Sponsor</w:t>
            </w:r>
            <w:r>
              <w:rPr>
                <w:spacing w:val="-7"/>
                <w:sz w:val="20"/>
              </w:rPr>
              <w:t> </w:t>
            </w:r>
            <w:r>
              <w:rPr>
                <w:sz w:val="20"/>
              </w:rPr>
              <w:t>confirmation</w:t>
            </w:r>
            <w:r>
              <w:rPr>
                <w:spacing w:val="-7"/>
                <w:sz w:val="20"/>
              </w:rPr>
              <w:t> </w:t>
            </w:r>
            <w:r>
              <w:rPr>
                <w:sz w:val="20"/>
              </w:rPr>
              <w:t>of acceptability of the planned redaction.</w:t>
            </w:r>
          </w:p>
          <w:p>
            <w:pPr>
              <w:pStyle w:val="TableParagraph"/>
              <w:spacing w:before="8"/>
              <w:ind w:left="0"/>
              <w:rPr>
                <w:sz w:val="30"/>
              </w:rPr>
            </w:pPr>
          </w:p>
          <w:p>
            <w:pPr>
              <w:pStyle w:val="TableParagraph"/>
              <w:spacing w:before="1"/>
              <w:ind w:left="104" w:right="199"/>
              <w:rPr>
                <w:sz w:val="20"/>
              </w:rPr>
            </w:pPr>
            <w:r>
              <w:rPr>
                <w:b/>
                <w:sz w:val="20"/>
              </w:rPr>
              <w:t>Note</w:t>
            </w:r>
            <w:r>
              <w:rPr>
                <w:sz w:val="20"/>
              </w:rPr>
              <w:t>:</w:t>
            </w:r>
            <w:r>
              <w:rPr>
                <w:spacing w:val="40"/>
                <w:sz w:val="20"/>
              </w:rPr>
              <w:t> </w:t>
            </w:r>
            <w:r>
              <w:rPr>
                <w:sz w:val="20"/>
              </w:rPr>
              <w:t>The</w:t>
            </w:r>
            <w:r>
              <w:rPr>
                <w:spacing w:val="-5"/>
                <w:sz w:val="20"/>
              </w:rPr>
              <w:t> </w:t>
            </w:r>
            <w:r>
              <w:rPr>
                <w:sz w:val="20"/>
              </w:rPr>
              <w:t>redacted</w:t>
            </w:r>
            <w:r>
              <w:rPr>
                <w:spacing w:val="-5"/>
                <w:sz w:val="20"/>
              </w:rPr>
              <w:t> </w:t>
            </w:r>
            <w:r>
              <w:rPr>
                <w:sz w:val="20"/>
              </w:rPr>
              <w:t>and</w:t>
            </w:r>
            <w:r>
              <w:rPr>
                <w:spacing w:val="-5"/>
                <w:sz w:val="20"/>
              </w:rPr>
              <w:t> </w:t>
            </w:r>
            <w:r>
              <w:rPr>
                <w:sz w:val="20"/>
              </w:rPr>
              <w:t>non-redacted</w:t>
            </w:r>
            <w:r>
              <w:rPr>
                <w:spacing w:val="-5"/>
                <w:sz w:val="20"/>
              </w:rPr>
              <w:t> </w:t>
            </w:r>
            <w:r>
              <w:rPr>
                <w:sz w:val="20"/>
              </w:rPr>
              <w:t>versions</w:t>
            </w:r>
            <w:r>
              <w:rPr>
                <w:spacing w:val="-5"/>
                <w:sz w:val="20"/>
              </w:rPr>
              <w:t> </w:t>
            </w:r>
            <w:r>
              <w:rPr>
                <w:sz w:val="20"/>
              </w:rPr>
              <w:t>of</w:t>
            </w:r>
            <w:r>
              <w:rPr>
                <w:spacing w:val="-5"/>
                <w:sz w:val="20"/>
              </w:rPr>
              <w:t> </w:t>
            </w:r>
            <w:r>
              <w:rPr>
                <w:sz w:val="20"/>
              </w:rPr>
              <w:t>all</w:t>
            </w:r>
            <w:r>
              <w:rPr>
                <w:spacing w:val="-5"/>
                <w:sz w:val="20"/>
              </w:rPr>
              <w:t> </w:t>
            </w:r>
            <w:r>
              <w:rPr>
                <w:sz w:val="20"/>
              </w:rPr>
              <w:t>documents</w:t>
            </w:r>
            <w:r>
              <w:rPr>
                <w:spacing w:val="-5"/>
                <w:sz w:val="20"/>
              </w:rPr>
              <w:t> </w:t>
            </w:r>
            <w:r>
              <w:rPr>
                <w:sz w:val="20"/>
              </w:rPr>
              <w:t>must be retained and filed in the TMF.</w:t>
            </w:r>
          </w:p>
        </w:tc>
        <w:tc>
          <w:tcPr>
            <w:tcW w:w="1680" w:type="dxa"/>
            <w:vMerge w:val="restart"/>
          </w:tcPr>
          <w:p>
            <w:pPr>
              <w:pStyle w:val="TableParagraph"/>
              <w:spacing w:line="229" w:lineRule="exact"/>
              <w:ind w:left="105"/>
              <w:rPr>
                <w:sz w:val="20"/>
              </w:rPr>
            </w:pPr>
            <w:r>
              <w:rPr>
                <w:spacing w:val="-2"/>
                <w:sz w:val="20"/>
              </w:rPr>
              <w:t>Startup</w:t>
            </w:r>
          </w:p>
        </w:tc>
      </w:tr>
      <w:tr>
        <w:trPr>
          <w:trHeight w:val="2121" w:hRule="atLeast"/>
        </w:trPr>
        <w:tc>
          <w:tcPr>
            <w:tcW w:w="797" w:type="dxa"/>
          </w:tcPr>
          <w:p>
            <w:pPr>
              <w:pStyle w:val="TableParagraph"/>
              <w:spacing w:line="229" w:lineRule="exact"/>
              <w:rPr>
                <w:b/>
                <w:sz w:val="20"/>
              </w:rPr>
            </w:pPr>
            <w:r>
              <w:rPr>
                <w:b/>
                <w:spacing w:val="-2"/>
                <w:sz w:val="20"/>
              </w:rPr>
              <w:t>6.1.13</w:t>
            </w:r>
          </w:p>
        </w:tc>
        <w:tc>
          <w:tcPr>
            <w:tcW w:w="1253" w:type="dxa"/>
            <w:vMerge/>
            <w:tcBorders>
              <w:top w:val="nil"/>
            </w:tcBorders>
          </w:tcPr>
          <w:p>
            <w:pPr>
              <w:rPr>
                <w:sz w:val="2"/>
                <w:szCs w:val="2"/>
              </w:rPr>
            </w:pPr>
          </w:p>
        </w:tc>
        <w:tc>
          <w:tcPr>
            <w:tcW w:w="6600" w:type="dxa"/>
          </w:tcPr>
          <w:p>
            <w:pPr>
              <w:pStyle w:val="TableParagraph"/>
              <w:numPr>
                <w:ilvl w:val="0"/>
                <w:numId w:val="18"/>
              </w:numPr>
              <w:tabs>
                <w:tab w:pos="464" w:val="left" w:leader="none"/>
                <w:tab w:pos="465" w:val="left" w:leader="none"/>
              </w:tabs>
              <w:spacing w:line="237" w:lineRule="auto" w:before="60" w:after="0"/>
              <w:ind w:left="464" w:right="138" w:hanging="360"/>
              <w:jc w:val="left"/>
              <w:rPr>
                <w:sz w:val="20"/>
              </w:rPr>
            </w:pPr>
            <w:r>
              <w:rPr>
                <w:sz w:val="20"/>
              </w:rPr>
              <w:t>Compiles</w:t>
            </w:r>
            <w:r>
              <w:rPr>
                <w:spacing w:val="-4"/>
                <w:sz w:val="20"/>
              </w:rPr>
              <w:t> </w:t>
            </w:r>
            <w:r>
              <w:rPr>
                <w:sz w:val="20"/>
              </w:rPr>
              <w:t>the</w:t>
            </w:r>
            <w:r>
              <w:rPr>
                <w:spacing w:val="-4"/>
                <w:sz w:val="20"/>
              </w:rPr>
              <w:t> </w:t>
            </w:r>
            <w:r>
              <w:rPr>
                <w:sz w:val="20"/>
              </w:rPr>
              <w:t>Core</w:t>
            </w:r>
            <w:r>
              <w:rPr>
                <w:spacing w:val="-4"/>
                <w:sz w:val="20"/>
              </w:rPr>
              <w:t> </w:t>
            </w:r>
            <w:r>
              <w:rPr>
                <w:sz w:val="20"/>
              </w:rPr>
              <w:t>CT</w:t>
            </w:r>
            <w:r>
              <w:rPr>
                <w:spacing w:val="-4"/>
                <w:sz w:val="20"/>
              </w:rPr>
              <w:t> </w:t>
            </w:r>
            <w:r>
              <w:rPr>
                <w:sz w:val="20"/>
              </w:rPr>
              <w:t>Application</w:t>
            </w:r>
            <w:r>
              <w:rPr>
                <w:spacing w:val="-4"/>
                <w:sz w:val="20"/>
              </w:rPr>
              <w:t> </w:t>
            </w:r>
            <w:r>
              <w:rPr>
                <w:sz w:val="20"/>
              </w:rPr>
              <w:t>Dossier</w:t>
            </w:r>
            <w:r>
              <w:rPr>
                <w:spacing w:val="-4"/>
                <w:sz w:val="20"/>
              </w:rPr>
              <w:t> </w:t>
            </w:r>
            <w:r>
              <w:rPr>
                <w:sz w:val="20"/>
              </w:rPr>
              <w:t>and</w:t>
            </w:r>
            <w:r>
              <w:rPr>
                <w:spacing w:val="-4"/>
                <w:sz w:val="20"/>
              </w:rPr>
              <w:t> </w:t>
            </w:r>
            <w:r>
              <w:rPr>
                <w:sz w:val="20"/>
              </w:rPr>
              <w:t>obtains</w:t>
            </w:r>
            <w:r>
              <w:rPr>
                <w:spacing w:val="-4"/>
                <w:sz w:val="20"/>
              </w:rPr>
              <w:t> </w:t>
            </w:r>
            <w:r>
              <w:rPr>
                <w:sz w:val="20"/>
              </w:rPr>
              <w:t>a</w:t>
            </w:r>
            <w:r>
              <w:rPr>
                <w:spacing w:val="-4"/>
                <w:sz w:val="20"/>
              </w:rPr>
              <w:t> </w:t>
            </w:r>
            <w:r>
              <w:rPr>
                <w:sz w:val="20"/>
              </w:rPr>
              <w:t>completed QC review of the Core Dossier with the assigned SAM reviewer to verify the accuracy and completeness of the dossier (refer to the Core QC Checklist) </w:t>
            </w:r>
            <w:r>
              <w:rPr>
                <w:i/>
                <w:sz w:val="20"/>
              </w:rPr>
              <w:t>before </w:t>
            </w:r>
            <w:r>
              <w:rPr>
                <w:sz w:val="20"/>
              </w:rPr>
              <w:t>the first RA/IEC/IRB submission IQVIA </w:t>
            </w:r>
            <w:r>
              <w:rPr>
                <w:spacing w:val="-2"/>
                <w:sz w:val="20"/>
              </w:rPr>
              <w:t>performs.</w:t>
            </w:r>
          </w:p>
          <w:p>
            <w:pPr>
              <w:pStyle w:val="TableParagraph"/>
              <w:numPr>
                <w:ilvl w:val="0"/>
                <w:numId w:val="18"/>
              </w:numPr>
              <w:tabs>
                <w:tab w:pos="464" w:val="left" w:leader="none"/>
                <w:tab w:pos="465" w:val="left" w:leader="none"/>
              </w:tabs>
              <w:spacing w:line="232" w:lineRule="auto" w:before="74" w:after="0"/>
              <w:ind w:left="464" w:right="219" w:hanging="360"/>
              <w:jc w:val="left"/>
              <w:rPr>
                <w:sz w:val="20"/>
              </w:rPr>
            </w:pPr>
            <w:r>
              <w:rPr>
                <w:sz w:val="20"/>
              </w:rPr>
              <w:t>Obtains</w:t>
            </w:r>
            <w:r>
              <w:rPr>
                <w:spacing w:val="-6"/>
                <w:sz w:val="20"/>
              </w:rPr>
              <w:t> </w:t>
            </w:r>
            <w:r>
              <w:rPr>
                <w:sz w:val="20"/>
              </w:rPr>
              <w:t>Sponsor-level</w:t>
            </w:r>
            <w:r>
              <w:rPr>
                <w:spacing w:val="-6"/>
                <w:sz w:val="20"/>
              </w:rPr>
              <w:t> </w:t>
            </w:r>
            <w:r>
              <w:rPr>
                <w:sz w:val="20"/>
              </w:rPr>
              <w:t>approval</w:t>
            </w:r>
            <w:r>
              <w:rPr>
                <w:spacing w:val="-2"/>
                <w:sz w:val="20"/>
              </w:rPr>
              <w:t> </w:t>
            </w:r>
            <w:r>
              <w:rPr>
                <w:sz w:val="20"/>
              </w:rPr>
              <w:t>of</w:t>
            </w:r>
            <w:r>
              <w:rPr>
                <w:spacing w:val="-6"/>
                <w:sz w:val="20"/>
              </w:rPr>
              <w:t> </w:t>
            </w:r>
            <w:r>
              <w:rPr>
                <w:sz w:val="20"/>
              </w:rPr>
              <w:t>the</w:t>
            </w:r>
            <w:r>
              <w:rPr>
                <w:spacing w:val="-5"/>
                <w:sz w:val="20"/>
              </w:rPr>
              <w:t> </w:t>
            </w:r>
            <w:r>
              <w:rPr>
                <w:sz w:val="20"/>
              </w:rPr>
              <w:t>Core</w:t>
            </w:r>
            <w:r>
              <w:rPr>
                <w:spacing w:val="-6"/>
                <w:sz w:val="20"/>
              </w:rPr>
              <w:t> </w:t>
            </w:r>
            <w:r>
              <w:rPr>
                <w:sz w:val="20"/>
              </w:rPr>
              <w:t>Dossier</w:t>
            </w:r>
            <w:r>
              <w:rPr>
                <w:spacing w:val="-6"/>
                <w:sz w:val="20"/>
              </w:rPr>
              <w:t> </w:t>
            </w:r>
            <w:r>
              <w:rPr>
                <w:sz w:val="20"/>
              </w:rPr>
              <w:t>in</w:t>
            </w:r>
            <w:r>
              <w:rPr>
                <w:spacing w:val="-6"/>
                <w:sz w:val="20"/>
              </w:rPr>
              <w:t> </w:t>
            </w:r>
            <w:r>
              <w:rPr>
                <w:sz w:val="20"/>
              </w:rPr>
              <w:t>consultation with SAM, if required per Sponsor specifications.</w:t>
            </w:r>
          </w:p>
          <w:p>
            <w:pPr>
              <w:pStyle w:val="TableParagraph"/>
              <w:numPr>
                <w:ilvl w:val="0"/>
                <w:numId w:val="18"/>
              </w:numPr>
              <w:tabs>
                <w:tab w:pos="464" w:val="left" w:leader="none"/>
                <w:tab w:pos="465" w:val="left" w:leader="none"/>
              </w:tabs>
              <w:spacing w:line="240" w:lineRule="auto" w:before="66" w:after="0"/>
              <w:ind w:left="465" w:right="0" w:hanging="361"/>
              <w:jc w:val="left"/>
              <w:rPr>
                <w:sz w:val="20"/>
              </w:rPr>
            </w:pPr>
            <w:r>
              <w:rPr>
                <w:sz w:val="20"/>
              </w:rPr>
              <w:t>Finalizes</w:t>
            </w:r>
            <w:r>
              <w:rPr>
                <w:spacing w:val="-6"/>
                <w:sz w:val="20"/>
              </w:rPr>
              <w:t> </w:t>
            </w:r>
            <w:r>
              <w:rPr>
                <w:sz w:val="20"/>
              </w:rPr>
              <w:t>the</w:t>
            </w:r>
            <w:r>
              <w:rPr>
                <w:spacing w:val="-6"/>
                <w:sz w:val="20"/>
              </w:rPr>
              <w:t> </w:t>
            </w:r>
            <w:r>
              <w:rPr>
                <w:sz w:val="20"/>
              </w:rPr>
              <w:t>Core</w:t>
            </w:r>
            <w:r>
              <w:rPr>
                <w:spacing w:val="-6"/>
                <w:sz w:val="20"/>
              </w:rPr>
              <w:t> </w:t>
            </w:r>
            <w:r>
              <w:rPr>
                <w:sz w:val="20"/>
              </w:rPr>
              <w:t>CT</w:t>
            </w:r>
            <w:r>
              <w:rPr>
                <w:spacing w:val="-6"/>
                <w:sz w:val="20"/>
              </w:rPr>
              <w:t> </w:t>
            </w:r>
            <w:r>
              <w:rPr>
                <w:sz w:val="20"/>
              </w:rPr>
              <w:t>Application</w:t>
            </w:r>
            <w:r>
              <w:rPr>
                <w:spacing w:val="-5"/>
                <w:sz w:val="20"/>
              </w:rPr>
              <w:t> </w:t>
            </w:r>
            <w:r>
              <w:rPr>
                <w:spacing w:val="-2"/>
                <w:sz w:val="20"/>
              </w:rPr>
              <w:t>Dossier.</w:t>
            </w:r>
          </w:p>
        </w:tc>
        <w:tc>
          <w:tcPr>
            <w:tcW w:w="1680" w:type="dxa"/>
            <w:vMerge/>
            <w:tcBorders>
              <w:top w:val="nil"/>
            </w:tcBorders>
          </w:tcPr>
          <w:p>
            <w:pPr>
              <w:rPr>
                <w:sz w:val="2"/>
                <w:szCs w:val="2"/>
              </w:rPr>
            </w:pPr>
          </w:p>
        </w:tc>
      </w:tr>
      <w:tr>
        <w:trPr>
          <w:trHeight w:val="2870" w:hRule="atLeast"/>
        </w:trPr>
        <w:tc>
          <w:tcPr>
            <w:tcW w:w="797" w:type="dxa"/>
          </w:tcPr>
          <w:p>
            <w:pPr>
              <w:pStyle w:val="TableParagraph"/>
              <w:spacing w:line="229" w:lineRule="exact"/>
              <w:rPr>
                <w:b/>
                <w:sz w:val="20"/>
              </w:rPr>
            </w:pPr>
            <w:r>
              <w:rPr>
                <w:b/>
                <w:spacing w:val="-2"/>
                <w:sz w:val="20"/>
              </w:rPr>
              <w:t>6.1.14</w:t>
            </w:r>
          </w:p>
        </w:tc>
        <w:tc>
          <w:tcPr>
            <w:tcW w:w="1253" w:type="dxa"/>
            <w:vMerge/>
            <w:tcBorders>
              <w:top w:val="nil"/>
            </w:tcBorders>
          </w:tcPr>
          <w:p>
            <w:pPr>
              <w:rPr>
                <w:sz w:val="2"/>
                <w:szCs w:val="2"/>
              </w:rPr>
            </w:pPr>
          </w:p>
        </w:tc>
        <w:tc>
          <w:tcPr>
            <w:tcW w:w="6600" w:type="dxa"/>
          </w:tcPr>
          <w:p>
            <w:pPr>
              <w:pStyle w:val="TableParagraph"/>
              <w:spacing w:line="235" w:lineRule="auto" w:before="56"/>
              <w:ind w:left="104" w:right="289"/>
              <w:rPr>
                <w:b/>
                <w:sz w:val="20"/>
              </w:rPr>
            </w:pPr>
            <w:r>
              <w:rPr>
                <w:b/>
                <w:sz w:val="20"/>
              </w:rPr>
              <w:t>For</w:t>
            </w:r>
            <w:r>
              <w:rPr>
                <w:b/>
                <w:spacing w:val="-4"/>
                <w:sz w:val="20"/>
              </w:rPr>
              <w:t> </w:t>
            </w:r>
            <w:r>
              <w:rPr>
                <w:b/>
                <w:sz w:val="20"/>
              </w:rPr>
              <w:t>studies</w:t>
            </w:r>
            <w:r>
              <w:rPr>
                <w:b/>
                <w:spacing w:val="-4"/>
                <w:sz w:val="20"/>
              </w:rPr>
              <w:t> </w:t>
            </w:r>
            <w:r>
              <w:rPr>
                <w:b/>
                <w:sz w:val="20"/>
              </w:rPr>
              <w:t>performed</w:t>
            </w:r>
            <w:r>
              <w:rPr>
                <w:b/>
                <w:spacing w:val="-4"/>
                <w:sz w:val="20"/>
              </w:rPr>
              <w:t> </w:t>
            </w:r>
            <w:r>
              <w:rPr>
                <w:b/>
                <w:sz w:val="20"/>
              </w:rPr>
              <w:t>under</w:t>
            </w:r>
            <w:r>
              <w:rPr>
                <w:b/>
                <w:spacing w:val="-4"/>
                <w:sz w:val="20"/>
              </w:rPr>
              <w:t> </w:t>
            </w:r>
            <w:r>
              <w:rPr>
                <w:b/>
                <w:sz w:val="20"/>
              </w:rPr>
              <w:t>EU</w:t>
            </w:r>
            <w:r>
              <w:rPr>
                <w:b/>
                <w:spacing w:val="-4"/>
                <w:sz w:val="20"/>
              </w:rPr>
              <w:t> </w:t>
            </w:r>
            <w:r>
              <w:rPr>
                <w:b/>
                <w:sz w:val="20"/>
              </w:rPr>
              <w:t>CTR</w:t>
            </w:r>
            <w:r>
              <w:rPr>
                <w:b/>
                <w:spacing w:val="-3"/>
                <w:sz w:val="20"/>
              </w:rPr>
              <w:t> </w:t>
            </w:r>
            <w:r>
              <w:rPr>
                <w:b/>
                <w:sz w:val="20"/>
              </w:rPr>
              <w:t>-</w:t>
            </w:r>
            <w:r>
              <w:rPr>
                <w:b/>
                <w:spacing w:val="-5"/>
                <w:sz w:val="20"/>
              </w:rPr>
              <w:t> </w:t>
            </w:r>
            <w:r>
              <w:rPr>
                <w:b/>
                <w:sz w:val="20"/>
              </w:rPr>
              <w:t>submits</w:t>
            </w:r>
            <w:r>
              <w:rPr>
                <w:b/>
                <w:spacing w:val="-4"/>
                <w:sz w:val="20"/>
              </w:rPr>
              <w:t> </w:t>
            </w:r>
            <w:r>
              <w:rPr>
                <w:b/>
                <w:sz w:val="20"/>
              </w:rPr>
              <w:t>Part</w:t>
            </w:r>
            <w:r>
              <w:rPr>
                <w:b/>
                <w:spacing w:val="-4"/>
                <w:sz w:val="20"/>
              </w:rPr>
              <w:t> </w:t>
            </w:r>
            <w:r>
              <w:rPr>
                <w:b/>
                <w:sz w:val="20"/>
              </w:rPr>
              <w:t>I</w:t>
            </w:r>
            <w:r>
              <w:rPr>
                <w:b/>
                <w:spacing w:val="-4"/>
                <w:sz w:val="20"/>
              </w:rPr>
              <w:t> </w:t>
            </w:r>
            <w:r>
              <w:rPr>
                <w:b/>
                <w:sz w:val="20"/>
              </w:rPr>
              <w:t>CT Application Dossier</w:t>
            </w:r>
          </w:p>
          <w:p>
            <w:pPr>
              <w:pStyle w:val="TableParagraph"/>
              <w:numPr>
                <w:ilvl w:val="0"/>
                <w:numId w:val="19"/>
              </w:numPr>
              <w:tabs>
                <w:tab w:pos="464" w:val="left" w:leader="none"/>
                <w:tab w:pos="465" w:val="left" w:leader="none"/>
              </w:tabs>
              <w:spacing w:line="235" w:lineRule="auto" w:before="78" w:after="0"/>
              <w:ind w:left="464" w:right="128" w:hanging="360"/>
              <w:jc w:val="left"/>
              <w:rPr>
                <w:sz w:val="20"/>
              </w:rPr>
            </w:pPr>
            <w:r>
              <w:rPr>
                <w:sz w:val="20"/>
              </w:rPr>
              <w:t>Prepares Part I CT Application in the CTIS, by upload of Core documents</w:t>
            </w:r>
            <w:r>
              <w:rPr>
                <w:spacing w:val="-4"/>
                <w:sz w:val="20"/>
              </w:rPr>
              <w:t> </w:t>
            </w:r>
            <w:r>
              <w:rPr>
                <w:sz w:val="20"/>
              </w:rPr>
              <w:t>and</w:t>
            </w:r>
            <w:r>
              <w:rPr>
                <w:spacing w:val="-4"/>
                <w:sz w:val="20"/>
              </w:rPr>
              <w:t> </w:t>
            </w:r>
            <w:r>
              <w:rPr>
                <w:sz w:val="20"/>
              </w:rPr>
              <w:t>finalization</w:t>
            </w:r>
            <w:r>
              <w:rPr>
                <w:spacing w:val="-4"/>
                <w:sz w:val="20"/>
              </w:rPr>
              <w:t> </w:t>
            </w:r>
            <w:r>
              <w:rPr>
                <w:sz w:val="20"/>
              </w:rPr>
              <w:t>of</w:t>
            </w:r>
            <w:r>
              <w:rPr>
                <w:spacing w:val="-4"/>
                <w:sz w:val="20"/>
              </w:rPr>
              <w:t> </w:t>
            </w:r>
            <w:r>
              <w:rPr>
                <w:sz w:val="20"/>
              </w:rPr>
              <w:t>information</w:t>
            </w:r>
            <w:r>
              <w:rPr>
                <w:spacing w:val="-4"/>
                <w:sz w:val="20"/>
              </w:rPr>
              <w:t> </w:t>
            </w:r>
            <w:r>
              <w:rPr>
                <w:sz w:val="20"/>
              </w:rPr>
              <w:t>included</w:t>
            </w:r>
            <w:r>
              <w:rPr>
                <w:spacing w:val="-4"/>
                <w:sz w:val="20"/>
              </w:rPr>
              <w:t> </w:t>
            </w:r>
            <w:r>
              <w:rPr>
                <w:sz w:val="20"/>
              </w:rPr>
              <w:t>within</w:t>
            </w:r>
            <w:r>
              <w:rPr>
                <w:spacing w:val="-4"/>
                <w:sz w:val="20"/>
              </w:rPr>
              <w:t> </w:t>
            </w:r>
            <w:r>
              <w:rPr>
                <w:sz w:val="20"/>
              </w:rPr>
              <w:t>the</w:t>
            </w:r>
            <w:r>
              <w:rPr>
                <w:spacing w:val="-4"/>
                <w:sz w:val="20"/>
              </w:rPr>
              <w:t> </w:t>
            </w:r>
            <w:r>
              <w:rPr>
                <w:sz w:val="20"/>
              </w:rPr>
              <w:t>EU</w:t>
            </w:r>
            <w:r>
              <w:rPr>
                <w:spacing w:val="-4"/>
                <w:sz w:val="20"/>
              </w:rPr>
              <w:t> </w:t>
            </w:r>
            <w:r>
              <w:rPr>
                <w:sz w:val="20"/>
              </w:rPr>
              <w:t>CT Application Form on the CTIS.</w:t>
            </w:r>
          </w:p>
          <w:p>
            <w:pPr>
              <w:pStyle w:val="TableParagraph"/>
              <w:numPr>
                <w:ilvl w:val="0"/>
                <w:numId w:val="19"/>
              </w:numPr>
              <w:tabs>
                <w:tab w:pos="464" w:val="left" w:leader="none"/>
                <w:tab w:pos="465" w:val="left" w:leader="none"/>
              </w:tabs>
              <w:spacing w:line="235" w:lineRule="auto" w:before="72" w:after="0"/>
              <w:ind w:left="464" w:right="238" w:hanging="360"/>
              <w:jc w:val="left"/>
              <w:rPr>
                <w:sz w:val="20"/>
              </w:rPr>
            </w:pPr>
            <w:r>
              <w:rPr>
                <w:sz w:val="20"/>
              </w:rPr>
              <w:t>Validates</w:t>
            </w:r>
            <w:r>
              <w:rPr>
                <w:spacing w:val="-4"/>
                <w:sz w:val="20"/>
              </w:rPr>
              <w:t> </w:t>
            </w:r>
            <w:r>
              <w:rPr>
                <w:sz w:val="20"/>
              </w:rPr>
              <w:t>the</w:t>
            </w:r>
            <w:r>
              <w:rPr>
                <w:spacing w:val="-4"/>
                <w:sz w:val="20"/>
              </w:rPr>
              <w:t> </w:t>
            </w:r>
            <w:r>
              <w:rPr>
                <w:sz w:val="20"/>
              </w:rPr>
              <w:t>completed</w:t>
            </w:r>
            <w:r>
              <w:rPr>
                <w:spacing w:val="-4"/>
                <w:sz w:val="20"/>
              </w:rPr>
              <w:t> </w:t>
            </w:r>
            <w:r>
              <w:rPr>
                <w:sz w:val="20"/>
              </w:rPr>
              <w:t>Part</w:t>
            </w:r>
            <w:r>
              <w:rPr>
                <w:spacing w:val="-4"/>
                <w:sz w:val="20"/>
              </w:rPr>
              <w:t> </w:t>
            </w:r>
            <w:r>
              <w:rPr>
                <w:sz w:val="20"/>
              </w:rPr>
              <w:t>I</w:t>
            </w:r>
            <w:r>
              <w:rPr>
                <w:spacing w:val="-4"/>
                <w:sz w:val="20"/>
              </w:rPr>
              <w:t> </w:t>
            </w:r>
            <w:r>
              <w:rPr>
                <w:sz w:val="20"/>
              </w:rPr>
              <w:t>CT</w:t>
            </w:r>
            <w:r>
              <w:rPr>
                <w:spacing w:val="-4"/>
                <w:sz w:val="20"/>
              </w:rPr>
              <w:t> </w:t>
            </w:r>
            <w:r>
              <w:rPr>
                <w:sz w:val="20"/>
              </w:rPr>
              <w:t>Application</w:t>
            </w:r>
            <w:r>
              <w:rPr>
                <w:spacing w:val="-4"/>
                <w:sz w:val="20"/>
              </w:rPr>
              <w:t> </w:t>
            </w:r>
            <w:r>
              <w:rPr>
                <w:sz w:val="20"/>
              </w:rPr>
              <w:t>dossier,</w:t>
            </w:r>
            <w:r>
              <w:rPr>
                <w:spacing w:val="-4"/>
                <w:sz w:val="20"/>
              </w:rPr>
              <w:t> </w:t>
            </w:r>
            <w:r>
              <w:rPr>
                <w:sz w:val="20"/>
              </w:rPr>
              <w:t>including</w:t>
            </w:r>
            <w:r>
              <w:rPr>
                <w:spacing w:val="-4"/>
                <w:sz w:val="20"/>
              </w:rPr>
              <w:t> </w:t>
            </w:r>
            <w:r>
              <w:rPr>
                <w:sz w:val="20"/>
              </w:rPr>
              <w:t>all previously reviewed Core documents and the EU CT Application form, using the validation function within the CTIS system.</w:t>
            </w:r>
          </w:p>
          <w:p>
            <w:pPr>
              <w:pStyle w:val="TableParagraph"/>
              <w:numPr>
                <w:ilvl w:val="0"/>
                <w:numId w:val="19"/>
              </w:numPr>
              <w:tabs>
                <w:tab w:pos="465" w:val="left" w:leader="none"/>
              </w:tabs>
              <w:spacing w:line="237" w:lineRule="auto" w:before="71" w:after="0"/>
              <w:ind w:left="464" w:right="497" w:hanging="360"/>
              <w:jc w:val="both"/>
              <w:rPr>
                <w:sz w:val="20"/>
              </w:rPr>
            </w:pPr>
            <w:r>
              <w:rPr>
                <w:sz w:val="20"/>
              </w:rPr>
              <w:t>Where</w:t>
            </w:r>
            <w:r>
              <w:rPr>
                <w:spacing w:val="-6"/>
                <w:sz w:val="20"/>
              </w:rPr>
              <w:t> </w:t>
            </w:r>
            <w:r>
              <w:rPr>
                <w:sz w:val="20"/>
              </w:rPr>
              <w:t>translations</w:t>
            </w:r>
            <w:r>
              <w:rPr>
                <w:spacing w:val="-6"/>
                <w:sz w:val="20"/>
              </w:rPr>
              <w:t> </w:t>
            </w:r>
            <w:r>
              <w:rPr>
                <w:sz w:val="20"/>
              </w:rPr>
              <w:t>of</w:t>
            </w:r>
            <w:r>
              <w:rPr>
                <w:spacing w:val="-6"/>
                <w:sz w:val="20"/>
              </w:rPr>
              <w:t> </w:t>
            </w:r>
            <w:r>
              <w:rPr>
                <w:sz w:val="20"/>
              </w:rPr>
              <w:t>documentation</w:t>
            </w:r>
            <w:r>
              <w:rPr>
                <w:spacing w:val="-6"/>
                <w:sz w:val="20"/>
              </w:rPr>
              <w:t> </w:t>
            </w:r>
            <w:r>
              <w:rPr>
                <w:sz w:val="20"/>
              </w:rPr>
              <w:t>(or</w:t>
            </w:r>
            <w:r>
              <w:rPr>
                <w:spacing w:val="-6"/>
                <w:sz w:val="20"/>
              </w:rPr>
              <w:t> </w:t>
            </w:r>
            <w:r>
              <w:rPr>
                <w:sz w:val="20"/>
              </w:rPr>
              <w:t>information</w:t>
            </w:r>
            <w:r>
              <w:rPr>
                <w:spacing w:val="-6"/>
                <w:sz w:val="20"/>
              </w:rPr>
              <w:t> </w:t>
            </w:r>
            <w:r>
              <w:rPr>
                <w:sz w:val="20"/>
              </w:rPr>
              <w:t>from</w:t>
            </w:r>
            <w:r>
              <w:rPr>
                <w:spacing w:val="-6"/>
                <w:sz w:val="20"/>
              </w:rPr>
              <w:t> </w:t>
            </w:r>
            <w:r>
              <w:rPr>
                <w:sz w:val="20"/>
              </w:rPr>
              <w:t>within documents)</w:t>
            </w:r>
            <w:r>
              <w:rPr>
                <w:spacing w:val="-2"/>
                <w:sz w:val="20"/>
              </w:rPr>
              <w:t> </w:t>
            </w:r>
            <w:r>
              <w:rPr>
                <w:sz w:val="20"/>
              </w:rPr>
              <w:t>is</w:t>
            </w:r>
            <w:r>
              <w:rPr>
                <w:spacing w:val="-2"/>
                <w:sz w:val="20"/>
              </w:rPr>
              <w:t> </w:t>
            </w:r>
            <w:r>
              <w:rPr>
                <w:sz w:val="20"/>
              </w:rPr>
              <w:t>necessary,</w:t>
            </w:r>
            <w:r>
              <w:rPr>
                <w:spacing w:val="-2"/>
                <w:sz w:val="20"/>
              </w:rPr>
              <w:t> </w:t>
            </w:r>
            <w:r>
              <w:rPr>
                <w:sz w:val="20"/>
              </w:rPr>
              <w:t>coordinates</w:t>
            </w:r>
            <w:r>
              <w:rPr>
                <w:spacing w:val="-2"/>
                <w:sz w:val="20"/>
              </w:rPr>
              <w:t> </w:t>
            </w:r>
            <w:r>
              <w:rPr>
                <w:sz w:val="20"/>
              </w:rPr>
              <w:t>with</w:t>
            </w:r>
            <w:r>
              <w:rPr>
                <w:spacing w:val="-2"/>
                <w:sz w:val="20"/>
              </w:rPr>
              <w:t> </w:t>
            </w:r>
            <w:r>
              <w:rPr>
                <w:sz w:val="20"/>
              </w:rPr>
              <w:t>LRSU</w:t>
            </w:r>
            <w:r>
              <w:rPr>
                <w:spacing w:val="-2"/>
                <w:sz w:val="20"/>
              </w:rPr>
              <w:t> </w:t>
            </w:r>
            <w:r>
              <w:rPr>
                <w:sz w:val="20"/>
              </w:rPr>
              <w:t>Rep</w:t>
            </w:r>
            <w:r>
              <w:rPr>
                <w:spacing w:val="-2"/>
                <w:sz w:val="20"/>
              </w:rPr>
              <w:t> </w:t>
            </w:r>
            <w:r>
              <w:rPr>
                <w:sz w:val="20"/>
              </w:rPr>
              <w:t>to</w:t>
            </w:r>
            <w:r>
              <w:rPr>
                <w:spacing w:val="-2"/>
                <w:sz w:val="20"/>
              </w:rPr>
              <w:t> </w:t>
            </w:r>
            <w:r>
              <w:rPr>
                <w:sz w:val="20"/>
              </w:rPr>
              <w:t>obtain such translations, per step 6.1.18.</w:t>
            </w:r>
          </w:p>
        </w:tc>
        <w:tc>
          <w:tcPr>
            <w:tcW w:w="1680" w:type="dxa"/>
          </w:tcPr>
          <w:p>
            <w:pPr>
              <w:pStyle w:val="TableParagraph"/>
              <w:ind w:left="105"/>
              <w:rPr>
                <w:sz w:val="20"/>
              </w:rPr>
            </w:pPr>
            <w:r>
              <w:rPr>
                <w:sz w:val="20"/>
              </w:rPr>
              <w:t>EU</w:t>
            </w:r>
            <w:r>
              <w:rPr>
                <w:spacing w:val="-14"/>
                <w:sz w:val="20"/>
              </w:rPr>
              <w:t> </w:t>
            </w:r>
            <w:r>
              <w:rPr>
                <w:sz w:val="20"/>
              </w:rPr>
              <w:t>CTR</w:t>
            </w:r>
            <w:r>
              <w:rPr>
                <w:spacing w:val="-14"/>
                <w:sz w:val="20"/>
              </w:rPr>
              <w:t> </w:t>
            </w:r>
            <w:r>
              <w:rPr>
                <w:sz w:val="20"/>
              </w:rPr>
              <w:t>applies and Following Final Core CT </w:t>
            </w:r>
            <w:r>
              <w:rPr>
                <w:spacing w:val="-2"/>
                <w:sz w:val="20"/>
              </w:rPr>
              <w:t>Application Dossier</w:t>
            </w:r>
          </w:p>
        </w:tc>
      </w:tr>
    </w:tbl>
    <w:p>
      <w:pPr>
        <w:spacing w:after="0"/>
        <w:rPr>
          <w:sz w:val="20"/>
        </w:rPr>
        <w:sectPr>
          <w:pgSz w:w="12240" w:h="15840"/>
          <w:pgMar w:header="725" w:footer="1021" w:top="2520" w:bottom="1220" w:left="880" w:right="780"/>
        </w:sectPr>
      </w:pPr>
    </w:p>
    <w:p>
      <w:pPr>
        <w:pStyle w:val="BodyText"/>
        <w:spacing w:before="7"/>
        <w:rPr>
          <w:sz w:val="24"/>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600"/>
        <w:gridCol w:w="1680"/>
      </w:tblGrid>
      <w:tr>
        <w:trPr>
          <w:trHeight w:val="350"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600" w:type="dxa"/>
            <w:shd w:val="clear" w:color="auto" w:fill="D9D9D9"/>
          </w:tcPr>
          <w:p>
            <w:pPr>
              <w:pStyle w:val="TableParagraph"/>
              <w:spacing w:before="52"/>
              <w:ind w:left="105"/>
              <w:rPr>
                <w:b/>
                <w:sz w:val="20"/>
              </w:rPr>
            </w:pPr>
            <w:r>
              <w:rPr>
                <w:b/>
                <w:spacing w:val="-2"/>
                <w:sz w:val="20"/>
              </w:rPr>
              <w:t>Step:</w:t>
            </w:r>
          </w:p>
        </w:tc>
        <w:tc>
          <w:tcPr>
            <w:tcW w:w="1680" w:type="dxa"/>
            <w:shd w:val="clear" w:color="auto" w:fill="D9D9D9"/>
          </w:tcPr>
          <w:p>
            <w:pPr>
              <w:pStyle w:val="TableParagraph"/>
              <w:spacing w:before="38"/>
              <w:ind w:left="105"/>
              <w:rPr>
                <w:b/>
                <w:sz w:val="20"/>
              </w:rPr>
            </w:pPr>
            <w:r>
              <w:rPr>
                <w:b/>
                <w:spacing w:val="-2"/>
                <w:sz w:val="20"/>
              </w:rPr>
              <w:t>When:</w:t>
            </w:r>
          </w:p>
        </w:tc>
      </w:tr>
      <w:tr>
        <w:trPr>
          <w:trHeight w:val="4396" w:hRule="atLeast"/>
        </w:trPr>
        <w:tc>
          <w:tcPr>
            <w:tcW w:w="797" w:type="dxa"/>
          </w:tcPr>
          <w:p>
            <w:pPr>
              <w:pStyle w:val="TableParagraph"/>
              <w:ind w:left="0"/>
              <w:rPr>
                <w:rFonts w:ascii="Times New Roman"/>
                <w:sz w:val="18"/>
              </w:rPr>
            </w:pPr>
          </w:p>
        </w:tc>
        <w:tc>
          <w:tcPr>
            <w:tcW w:w="1253" w:type="dxa"/>
          </w:tcPr>
          <w:p>
            <w:pPr>
              <w:pStyle w:val="TableParagraph"/>
              <w:ind w:left="0"/>
              <w:rPr>
                <w:rFonts w:ascii="Times New Roman"/>
                <w:sz w:val="18"/>
              </w:rPr>
            </w:pPr>
          </w:p>
        </w:tc>
        <w:tc>
          <w:tcPr>
            <w:tcW w:w="6600" w:type="dxa"/>
          </w:tcPr>
          <w:p>
            <w:pPr>
              <w:pStyle w:val="TableParagraph"/>
              <w:numPr>
                <w:ilvl w:val="0"/>
                <w:numId w:val="20"/>
              </w:numPr>
              <w:tabs>
                <w:tab w:pos="464" w:val="left" w:leader="none"/>
                <w:tab w:pos="465" w:val="left" w:leader="none"/>
              </w:tabs>
              <w:spacing w:line="232" w:lineRule="auto" w:before="1" w:after="0"/>
              <w:ind w:left="465" w:right="344" w:hanging="360"/>
              <w:jc w:val="left"/>
              <w:rPr>
                <w:sz w:val="20"/>
              </w:rPr>
            </w:pPr>
            <w:r>
              <w:rPr>
                <w:sz w:val="20"/>
              </w:rPr>
              <w:t>Conducts</w:t>
            </w:r>
            <w:r>
              <w:rPr>
                <w:spacing w:val="-5"/>
                <w:sz w:val="20"/>
              </w:rPr>
              <w:t> </w:t>
            </w:r>
            <w:r>
              <w:rPr>
                <w:sz w:val="20"/>
              </w:rPr>
              <w:t>or</w:t>
            </w:r>
            <w:r>
              <w:rPr>
                <w:spacing w:val="-5"/>
                <w:sz w:val="20"/>
              </w:rPr>
              <w:t> </w:t>
            </w:r>
            <w:r>
              <w:rPr>
                <w:sz w:val="20"/>
              </w:rPr>
              <w:t>facilitates</w:t>
            </w:r>
            <w:r>
              <w:rPr>
                <w:spacing w:val="-5"/>
                <w:sz w:val="20"/>
              </w:rPr>
              <w:t> </w:t>
            </w:r>
            <w:r>
              <w:rPr>
                <w:sz w:val="20"/>
              </w:rPr>
              <w:t>any</w:t>
            </w:r>
            <w:r>
              <w:rPr>
                <w:spacing w:val="-5"/>
                <w:sz w:val="20"/>
              </w:rPr>
              <w:t> </w:t>
            </w:r>
            <w:r>
              <w:rPr>
                <w:sz w:val="20"/>
              </w:rPr>
              <w:t>additional</w:t>
            </w:r>
            <w:r>
              <w:rPr>
                <w:spacing w:val="-5"/>
                <w:sz w:val="20"/>
              </w:rPr>
              <w:t> </w:t>
            </w:r>
            <w:r>
              <w:rPr>
                <w:sz w:val="20"/>
              </w:rPr>
              <w:t>Sponsor</w:t>
            </w:r>
            <w:r>
              <w:rPr>
                <w:spacing w:val="-5"/>
                <w:sz w:val="20"/>
              </w:rPr>
              <w:t> </w:t>
            </w:r>
            <w:r>
              <w:rPr>
                <w:sz w:val="20"/>
              </w:rPr>
              <w:t>review</w:t>
            </w:r>
            <w:r>
              <w:rPr>
                <w:spacing w:val="-5"/>
                <w:sz w:val="20"/>
              </w:rPr>
              <w:t> </w:t>
            </w:r>
            <w:r>
              <w:rPr>
                <w:sz w:val="20"/>
              </w:rPr>
              <w:t>activities</w:t>
            </w:r>
            <w:r>
              <w:rPr>
                <w:spacing w:val="-5"/>
                <w:sz w:val="20"/>
              </w:rPr>
              <w:t> </w:t>
            </w:r>
            <w:r>
              <w:rPr>
                <w:sz w:val="20"/>
              </w:rPr>
              <w:t>as described in the SAMP.</w:t>
            </w:r>
          </w:p>
          <w:p>
            <w:pPr>
              <w:pStyle w:val="TableParagraph"/>
              <w:numPr>
                <w:ilvl w:val="0"/>
                <w:numId w:val="20"/>
              </w:numPr>
              <w:tabs>
                <w:tab w:pos="464" w:val="left" w:leader="none"/>
                <w:tab w:pos="465" w:val="left" w:leader="none"/>
              </w:tabs>
              <w:spacing w:line="237" w:lineRule="auto" w:before="73" w:after="0"/>
              <w:ind w:left="465" w:right="123" w:hanging="360"/>
              <w:jc w:val="left"/>
              <w:rPr>
                <w:sz w:val="20"/>
              </w:rPr>
            </w:pPr>
            <w:r>
              <w:rPr>
                <w:sz w:val="20"/>
              </w:rPr>
              <w:t>Utilizes the information within the Core QC Checklist to prepare a Part</w:t>
            </w:r>
            <w:r>
              <w:rPr>
                <w:spacing w:val="-3"/>
                <w:sz w:val="20"/>
              </w:rPr>
              <w:t> </w:t>
            </w:r>
            <w:r>
              <w:rPr>
                <w:sz w:val="20"/>
              </w:rPr>
              <w:t>I-specific</w:t>
            </w:r>
            <w:r>
              <w:rPr>
                <w:spacing w:val="-6"/>
                <w:sz w:val="20"/>
              </w:rPr>
              <w:t> </w:t>
            </w:r>
            <w:r>
              <w:rPr>
                <w:sz w:val="20"/>
              </w:rPr>
              <w:t>QC</w:t>
            </w:r>
            <w:r>
              <w:rPr>
                <w:spacing w:val="-6"/>
                <w:sz w:val="20"/>
              </w:rPr>
              <w:t> </w:t>
            </w:r>
            <w:r>
              <w:rPr>
                <w:sz w:val="20"/>
              </w:rPr>
              <w:t>checklist,</w:t>
            </w:r>
            <w:r>
              <w:rPr>
                <w:spacing w:val="-6"/>
                <w:sz w:val="20"/>
              </w:rPr>
              <w:t> </w:t>
            </w:r>
            <w:r>
              <w:rPr>
                <w:sz w:val="20"/>
              </w:rPr>
              <w:t>describing</w:t>
            </w:r>
            <w:r>
              <w:rPr>
                <w:spacing w:val="-6"/>
                <w:sz w:val="20"/>
              </w:rPr>
              <w:t> </w:t>
            </w:r>
            <w:r>
              <w:rPr>
                <w:sz w:val="20"/>
              </w:rPr>
              <w:t>all</w:t>
            </w:r>
            <w:r>
              <w:rPr>
                <w:spacing w:val="-6"/>
                <w:sz w:val="20"/>
              </w:rPr>
              <w:t> </w:t>
            </w:r>
            <w:r>
              <w:rPr>
                <w:sz w:val="20"/>
              </w:rPr>
              <w:t>final</w:t>
            </w:r>
            <w:r>
              <w:rPr>
                <w:spacing w:val="-6"/>
                <w:sz w:val="20"/>
              </w:rPr>
              <w:t> </w:t>
            </w:r>
            <w:r>
              <w:rPr>
                <w:sz w:val="20"/>
              </w:rPr>
              <w:t>documents</w:t>
            </w:r>
            <w:r>
              <w:rPr>
                <w:spacing w:val="-6"/>
                <w:sz w:val="20"/>
              </w:rPr>
              <w:t> </w:t>
            </w:r>
            <w:r>
              <w:rPr>
                <w:sz w:val="20"/>
              </w:rPr>
              <w:t>uploaded and planned for submission (equivalent to a Country-level submission QC review).</w:t>
            </w:r>
          </w:p>
          <w:p>
            <w:pPr>
              <w:pStyle w:val="TableParagraph"/>
              <w:numPr>
                <w:ilvl w:val="0"/>
                <w:numId w:val="20"/>
              </w:numPr>
              <w:tabs>
                <w:tab w:pos="464" w:val="left" w:leader="none"/>
                <w:tab w:pos="465" w:val="left" w:leader="none"/>
              </w:tabs>
              <w:spacing w:line="232" w:lineRule="auto" w:before="67" w:after="0"/>
              <w:ind w:left="465" w:right="732" w:hanging="360"/>
              <w:jc w:val="left"/>
              <w:rPr>
                <w:sz w:val="20"/>
              </w:rPr>
            </w:pPr>
            <w:r>
              <w:rPr>
                <w:sz w:val="20"/>
              </w:rPr>
              <w:t>Submits</w:t>
            </w:r>
            <w:r>
              <w:rPr>
                <w:spacing w:val="-4"/>
                <w:sz w:val="20"/>
              </w:rPr>
              <w:t> </w:t>
            </w:r>
            <w:r>
              <w:rPr>
                <w:sz w:val="20"/>
              </w:rPr>
              <w:t>the</w:t>
            </w:r>
            <w:r>
              <w:rPr>
                <w:spacing w:val="-4"/>
                <w:sz w:val="20"/>
              </w:rPr>
              <w:t> </w:t>
            </w:r>
            <w:r>
              <w:rPr>
                <w:sz w:val="20"/>
              </w:rPr>
              <w:t>Part</w:t>
            </w:r>
            <w:r>
              <w:rPr>
                <w:spacing w:val="-4"/>
                <w:sz w:val="20"/>
              </w:rPr>
              <w:t> </w:t>
            </w:r>
            <w:r>
              <w:rPr>
                <w:sz w:val="20"/>
              </w:rPr>
              <w:t>I</w:t>
            </w:r>
            <w:r>
              <w:rPr>
                <w:spacing w:val="-4"/>
                <w:sz w:val="20"/>
              </w:rPr>
              <w:t> </w:t>
            </w:r>
            <w:r>
              <w:rPr>
                <w:sz w:val="20"/>
              </w:rPr>
              <w:t>CT</w:t>
            </w:r>
            <w:r>
              <w:rPr>
                <w:spacing w:val="-5"/>
                <w:sz w:val="20"/>
              </w:rPr>
              <w:t> </w:t>
            </w:r>
            <w:r>
              <w:rPr>
                <w:sz w:val="20"/>
              </w:rPr>
              <w:t>Application</w:t>
            </w:r>
            <w:r>
              <w:rPr>
                <w:spacing w:val="-4"/>
                <w:sz w:val="20"/>
              </w:rPr>
              <w:t> </w:t>
            </w:r>
            <w:r>
              <w:rPr>
                <w:sz w:val="20"/>
              </w:rPr>
              <w:t>dossier</w:t>
            </w:r>
            <w:r>
              <w:rPr>
                <w:spacing w:val="-5"/>
                <w:sz w:val="20"/>
              </w:rPr>
              <w:t> </w:t>
            </w:r>
            <w:r>
              <w:rPr>
                <w:sz w:val="20"/>
              </w:rPr>
              <w:t>upon</w:t>
            </w:r>
            <w:r>
              <w:rPr>
                <w:spacing w:val="-5"/>
                <w:sz w:val="20"/>
              </w:rPr>
              <w:t> </w:t>
            </w:r>
            <w:r>
              <w:rPr>
                <w:sz w:val="20"/>
              </w:rPr>
              <w:t>completion</w:t>
            </w:r>
            <w:r>
              <w:rPr>
                <w:spacing w:val="-4"/>
                <w:sz w:val="20"/>
              </w:rPr>
              <w:t> </w:t>
            </w:r>
            <w:r>
              <w:rPr>
                <w:sz w:val="20"/>
              </w:rPr>
              <w:t>of required QC review.</w:t>
            </w:r>
          </w:p>
          <w:p>
            <w:pPr>
              <w:pStyle w:val="TableParagraph"/>
              <w:spacing w:before="3"/>
              <w:ind w:left="0"/>
              <w:rPr>
                <w:sz w:val="30"/>
              </w:rPr>
            </w:pPr>
          </w:p>
          <w:p>
            <w:pPr>
              <w:pStyle w:val="TableParagraph"/>
              <w:spacing w:before="1"/>
              <w:ind w:left="105"/>
              <w:rPr>
                <w:b/>
                <w:sz w:val="20"/>
              </w:rPr>
            </w:pPr>
            <w:r>
              <w:rPr>
                <w:b/>
                <w:spacing w:val="-2"/>
                <w:sz w:val="20"/>
              </w:rPr>
              <w:t>Notes:</w:t>
            </w:r>
          </w:p>
          <w:p>
            <w:pPr>
              <w:pStyle w:val="TableParagraph"/>
              <w:numPr>
                <w:ilvl w:val="0"/>
                <w:numId w:val="20"/>
              </w:numPr>
              <w:tabs>
                <w:tab w:pos="464" w:val="left" w:leader="none"/>
                <w:tab w:pos="465" w:val="left" w:leader="none"/>
              </w:tabs>
              <w:spacing w:line="240" w:lineRule="auto" w:before="68" w:after="0"/>
              <w:ind w:left="465" w:right="223" w:hanging="360"/>
              <w:jc w:val="left"/>
              <w:rPr>
                <w:sz w:val="20"/>
              </w:rPr>
            </w:pPr>
            <w:r>
              <w:rPr>
                <w:sz w:val="20"/>
              </w:rPr>
              <w:t>In parallel to the Part I CT Application dossier preparation the RAd is also required to coordinate Part II, country-level submission planning</w:t>
            </w:r>
            <w:r>
              <w:rPr>
                <w:spacing w:val="-7"/>
                <w:sz w:val="20"/>
              </w:rPr>
              <w:t> </w:t>
            </w:r>
            <w:r>
              <w:rPr>
                <w:sz w:val="20"/>
              </w:rPr>
              <w:t>and</w:t>
            </w:r>
            <w:r>
              <w:rPr>
                <w:spacing w:val="-6"/>
                <w:sz w:val="20"/>
              </w:rPr>
              <w:t> </w:t>
            </w:r>
            <w:r>
              <w:rPr>
                <w:sz w:val="20"/>
              </w:rPr>
              <w:t>conduct,</w:t>
            </w:r>
            <w:r>
              <w:rPr>
                <w:spacing w:val="-7"/>
                <w:sz w:val="20"/>
              </w:rPr>
              <w:t> </w:t>
            </w:r>
            <w:r>
              <w:rPr>
                <w:sz w:val="20"/>
              </w:rPr>
              <w:t>to</w:t>
            </w:r>
            <w:r>
              <w:rPr>
                <w:spacing w:val="-6"/>
                <w:sz w:val="20"/>
              </w:rPr>
              <w:t> </w:t>
            </w:r>
            <w:r>
              <w:rPr>
                <w:sz w:val="20"/>
              </w:rPr>
              <w:t>ensure</w:t>
            </w:r>
            <w:r>
              <w:rPr>
                <w:spacing w:val="-7"/>
                <w:sz w:val="20"/>
              </w:rPr>
              <w:t> </w:t>
            </w:r>
            <w:r>
              <w:rPr>
                <w:sz w:val="20"/>
              </w:rPr>
              <w:t>steps</w:t>
            </w:r>
            <w:r>
              <w:rPr>
                <w:spacing w:val="-6"/>
                <w:sz w:val="20"/>
              </w:rPr>
              <w:t> </w:t>
            </w:r>
            <w:r>
              <w:rPr>
                <w:sz w:val="20"/>
              </w:rPr>
              <w:t>performed</w:t>
            </w:r>
            <w:r>
              <w:rPr>
                <w:spacing w:val="-7"/>
                <w:sz w:val="20"/>
              </w:rPr>
              <w:t> </w:t>
            </w:r>
            <w:r>
              <w:rPr>
                <w:sz w:val="20"/>
              </w:rPr>
              <w:t>per</w:t>
            </w:r>
            <w:r>
              <w:rPr>
                <w:spacing w:val="-6"/>
                <w:sz w:val="20"/>
              </w:rPr>
              <w:t> </w:t>
            </w:r>
            <w:r>
              <w:rPr>
                <w:sz w:val="20"/>
              </w:rPr>
              <w:t>steps</w:t>
            </w:r>
            <w:r>
              <w:rPr>
                <w:spacing w:val="-6"/>
                <w:sz w:val="20"/>
              </w:rPr>
              <w:t> </w:t>
            </w:r>
            <w:r>
              <w:rPr>
                <w:spacing w:val="-2"/>
                <w:sz w:val="20"/>
              </w:rPr>
              <w:t>6.1.18-</w:t>
            </w:r>
          </w:p>
          <w:p>
            <w:pPr>
              <w:pStyle w:val="TableParagraph"/>
              <w:spacing w:line="235" w:lineRule="auto" w:before="4"/>
              <w:ind w:left="465"/>
              <w:rPr>
                <w:sz w:val="20"/>
              </w:rPr>
            </w:pPr>
            <w:r>
              <w:rPr>
                <w:sz w:val="20"/>
              </w:rPr>
              <w:t>6.1.21</w:t>
            </w:r>
            <w:r>
              <w:rPr>
                <w:spacing w:val="-5"/>
                <w:sz w:val="20"/>
              </w:rPr>
              <w:t> </w:t>
            </w:r>
            <w:r>
              <w:rPr>
                <w:sz w:val="20"/>
              </w:rPr>
              <w:t>are</w:t>
            </w:r>
            <w:r>
              <w:rPr>
                <w:spacing w:val="-5"/>
                <w:sz w:val="20"/>
              </w:rPr>
              <w:t> </w:t>
            </w:r>
            <w:r>
              <w:rPr>
                <w:sz w:val="20"/>
              </w:rPr>
              <w:t>performed</w:t>
            </w:r>
            <w:r>
              <w:rPr>
                <w:spacing w:val="-5"/>
                <w:sz w:val="20"/>
              </w:rPr>
              <w:t> </w:t>
            </w:r>
            <w:r>
              <w:rPr>
                <w:sz w:val="20"/>
              </w:rPr>
              <w:t>efficiently,</w:t>
            </w:r>
            <w:r>
              <w:rPr>
                <w:spacing w:val="-5"/>
                <w:sz w:val="20"/>
              </w:rPr>
              <w:t> </w:t>
            </w:r>
            <w:r>
              <w:rPr>
                <w:sz w:val="20"/>
              </w:rPr>
              <w:t>and</w:t>
            </w:r>
            <w:r>
              <w:rPr>
                <w:spacing w:val="-5"/>
                <w:sz w:val="20"/>
              </w:rPr>
              <w:t> </w:t>
            </w:r>
            <w:r>
              <w:rPr>
                <w:sz w:val="20"/>
              </w:rPr>
              <w:t>submissions</w:t>
            </w:r>
            <w:r>
              <w:rPr>
                <w:spacing w:val="-5"/>
                <w:sz w:val="20"/>
              </w:rPr>
              <w:t> </w:t>
            </w:r>
            <w:r>
              <w:rPr>
                <w:sz w:val="20"/>
              </w:rPr>
              <w:t>can</w:t>
            </w:r>
            <w:r>
              <w:rPr>
                <w:spacing w:val="-5"/>
                <w:sz w:val="20"/>
              </w:rPr>
              <w:t> </w:t>
            </w:r>
            <w:r>
              <w:rPr>
                <w:sz w:val="20"/>
              </w:rPr>
              <w:t>proceed</w:t>
            </w:r>
            <w:r>
              <w:rPr>
                <w:spacing w:val="-5"/>
                <w:sz w:val="20"/>
              </w:rPr>
              <w:t> </w:t>
            </w:r>
            <w:r>
              <w:rPr>
                <w:sz w:val="20"/>
              </w:rPr>
              <w:t>in parallel or sequentially, as planned.</w:t>
            </w:r>
          </w:p>
          <w:p>
            <w:pPr>
              <w:pStyle w:val="TableParagraph"/>
              <w:numPr>
                <w:ilvl w:val="0"/>
                <w:numId w:val="21"/>
              </w:numPr>
              <w:tabs>
                <w:tab w:pos="464" w:val="left" w:leader="none"/>
                <w:tab w:pos="465" w:val="left" w:leader="none"/>
              </w:tabs>
              <w:spacing w:line="232" w:lineRule="auto" w:before="70" w:after="0"/>
              <w:ind w:left="465" w:right="372" w:hanging="360"/>
              <w:jc w:val="left"/>
              <w:rPr>
                <w:sz w:val="20"/>
              </w:rPr>
            </w:pPr>
            <w:r>
              <w:rPr>
                <w:sz w:val="20"/>
              </w:rPr>
              <w:t>Proceed</w:t>
            </w:r>
            <w:r>
              <w:rPr>
                <w:spacing w:val="-4"/>
                <w:sz w:val="20"/>
              </w:rPr>
              <w:t> </w:t>
            </w:r>
            <w:r>
              <w:rPr>
                <w:sz w:val="20"/>
              </w:rPr>
              <w:t>to</w:t>
            </w:r>
            <w:r>
              <w:rPr>
                <w:spacing w:val="-4"/>
                <w:sz w:val="20"/>
              </w:rPr>
              <w:t> </w:t>
            </w:r>
            <w:r>
              <w:rPr>
                <w:sz w:val="20"/>
              </w:rPr>
              <w:t>step</w:t>
            </w:r>
            <w:r>
              <w:rPr>
                <w:spacing w:val="-4"/>
                <w:sz w:val="20"/>
              </w:rPr>
              <w:t> </w:t>
            </w:r>
            <w:r>
              <w:rPr>
                <w:sz w:val="20"/>
              </w:rPr>
              <w:t>6.1.21</w:t>
            </w:r>
            <w:r>
              <w:rPr>
                <w:spacing w:val="-4"/>
                <w:sz w:val="20"/>
              </w:rPr>
              <w:t> </w:t>
            </w:r>
            <w:r>
              <w:rPr>
                <w:sz w:val="20"/>
              </w:rPr>
              <w:t>for</w:t>
            </w:r>
            <w:r>
              <w:rPr>
                <w:spacing w:val="-4"/>
                <w:sz w:val="20"/>
              </w:rPr>
              <w:t> </w:t>
            </w:r>
            <w:r>
              <w:rPr>
                <w:sz w:val="20"/>
              </w:rPr>
              <w:t>monitoring</w:t>
            </w:r>
            <w:r>
              <w:rPr>
                <w:spacing w:val="-4"/>
                <w:sz w:val="20"/>
              </w:rPr>
              <w:t> </w:t>
            </w:r>
            <w:r>
              <w:rPr>
                <w:sz w:val="20"/>
              </w:rPr>
              <w:t>of</w:t>
            </w:r>
            <w:r>
              <w:rPr>
                <w:spacing w:val="-4"/>
                <w:sz w:val="20"/>
              </w:rPr>
              <w:t> </w:t>
            </w:r>
            <w:r>
              <w:rPr>
                <w:sz w:val="20"/>
              </w:rPr>
              <w:t>submissions</w:t>
            </w:r>
            <w:r>
              <w:rPr>
                <w:spacing w:val="-4"/>
                <w:sz w:val="20"/>
              </w:rPr>
              <w:t> </w:t>
            </w:r>
            <w:r>
              <w:rPr>
                <w:sz w:val="20"/>
              </w:rPr>
              <w:t>in</w:t>
            </w:r>
            <w:r>
              <w:rPr>
                <w:spacing w:val="-4"/>
                <w:sz w:val="20"/>
              </w:rPr>
              <w:t> </w:t>
            </w:r>
            <w:r>
              <w:rPr>
                <w:sz w:val="20"/>
              </w:rPr>
              <w:t>countries where EU CTR is not applicable.</w:t>
            </w:r>
          </w:p>
        </w:tc>
        <w:tc>
          <w:tcPr>
            <w:tcW w:w="1680" w:type="dxa"/>
          </w:tcPr>
          <w:p>
            <w:pPr>
              <w:pStyle w:val="TableParagraph"/>
              <w:ind w:left="0"/>
              <w:rPr>
                <w:rFonts w:ascii="Times New Roman"/>
                <w:sz w:val="18"/>
              </w:rPr>
            </w:pPr>
          </w:p>
        </w:tc>
      </w:tr>
      <w:tr>
        <w:trPr>
          <w:trHeight w:val="3969" w:hRule="atLeast"/>
        </w:trPr>
        <w:tc>
          <w:tcPr>
            <w:tcW w:w="797" w:type="dxa"/>
          </w:tcPr>
          <w:p>
            <w:pPr>
              <w:pStyle w:val="TableParagraph"/>
              <w:spacing w:line="229" w:lineRule="exact"/>
              <w:rPr>
                <w:b/>
                <w:sz w:val="20"/>
              </w:rPr>
            </w:pPr>
            <w:r>
              <w:rPr>
                <w:b/>
                <w:spacing w:val="-2"/>
                <w:sz w:val="20"/>
              </w:rPr>
              <w:t>6.1.15</w:t>
            </w:r>
          </w:p>
        </w:tc>
        <w:tc>
          <w:tcPr>
            <w:tcW w:w="1253" w:type="dxa"/>
          </w:tcPr>
          <w:p>
            <w:pPr>
              <w:pStyle w:val="TableParagraph"/>
              <w:spacing w:line="229" w:lineRule="exact"/>
              <w:rPr>
                <w:sz w:val="20"/>
              </w:rPr>
            </w:pPr>
            <w:r>
              <w:rPr>
                <w:spacing w:val="-5"/>
                <w:sz w:val="20"/>
              </w:rPr>
              <w:t>RAd</w:t>
            </w:r>
          </w:p>
        </w:tc>
        <w:tc>
          <w:tcPr>
            <w:tcW w:w="6600" w:type="dxa"/>
          </w:tcPr>
          <w:p>
            <w:pPr>
              <w:pStyle w:val="TableParagraph"/>
              <w:spacing w:before="52"/>
              <w:ind w:left="105"/>
              <w:rPr>
                <w:b/>
                <w:sz w:val="20"/>
              </w:rPr>
            </w:pPr>
            <w:r>
              <w:rPr>
                <w:b/>
                <w:sz w:val="20"/>
              </w:rPr>
              <w:t>For</w:t>
            </w:r>
            <w:r>
              <w:rPr>
                <w:b/>
                <w:spacing w:val="-4"/>
                <w:sz w:val="20"/>
              </w:rPr>
              <w:t> </w:t>
            </w:r>
            <w:r>
              <w:rPr>
                <w:b/>
                <w:sz w:val="20"/>
              </w:rPr>
              <w:t>studies</w:t>
            </w:r>
            <w:r>
              <w:rPr>
                <w:b/>
                <w:spacing w:val="-5"/>
                <w:sz w:val="20"/>
              </w:rPr>
              <w:t> </w:t>
            </w:r>
            <w:r>
              <w:rPr>
                <w:b/>
                <w:sz w:val="20"/>
              </w:rPr>
              <w:t>performed</w:t>
            </w:r>
            <w:r>
              <w:rPr>
                <w:b/>
                <w:spacing w:val="-7"/>
                <w:sz w:val="20"/>
              </w:rPr>
              <w:t> </w:t>
            </w:r>
            <w:r>
              <w:rPr>
                <w:b/>
                <w:sz w:val="20"/>
              </w:rPr>
              <w:t>under</w:t>
            </w:r>
            <w:r>
              <w:rPr>
                <w:b/>
                <w:spacing w:val="-7"/>
                <w:sz w:val="20"/>
              </w:rPr>
              <w:t> </w:t>
            </w:r>
            <w:r>
              <w:rPr>
                <w:b/>
                <w:sz w:val="20"/>
              </w:rPr>
              <w:t>EU</w:t>
            </w:r>
            <w:r>
              <w:rPr>
                <w:b/>
                <w:spacing w:val="-6"/>
                <w:sz w:val="20"/>
              </w:rPr>
              <w:t> </w:t>
            </w:r>
            <w:r>
              <w:rPr>
                <w:b/>
                <w:spacing w:val="-5"/>
                <w:sz w:val="20"/>
              </w:rPr>
              <w:t>CTR</w:t>
            </w:r>
          </w:p>
          <w:p>
            <w:pPr>
              <w:pStyle w:val="TableParagraph"/>
              <w:numPr>
                <w:ilvl w:val="0"/>
                <w:numId w:val="22"/>
              </w:numPr>
              <w:tabs>
                <w:tab w:pos="464" w:val="left" w:leader="none"/>
                <w:tab w:pos="465" w:val="left" w:leader="none"/>
              </w:tabs>
              <w:spacing w:line="240" w:lineRule="auto" w:before="64" w:after="0"/>
              <w:ind w:left="465" w:right="0" w:hanging="360"/>
              <w:jc w:val="left"/>
              <w:rPr>
                <w:sz w:val="20"/>
              </w:rPr>
            </w:pPr>
            <w:r>
              <w:rPr>
                <w:sz w:val="20"/>
              </w:rPr>
              <w:t>Monitors</w:t>
            </w:r>
            <w:r>
              <w:rPr>
                <w:spacing w:val="-6"/>
                <w:sz w:val="20"/>
              </w:rPr>
              <w:t> </w:t>
            </w:r>
            <w:r>
              <w:rPr>
                <w:sz w:val="20"/>
              </w:rPr>
              <w:t>the</w:t>
            </w:r>
            <w:r>
              <w:rPr>
                <w:spacing w:val="-5"/>
                <w:sz w:val="20"/>
              </w:rPr>
              <w:t> </w:t>
            </w:r>
            <w:r>
              <w:rPr>
                <w:sz w:val="20"/>
              </w:rPr>
              <w:t>Part</w:t>
            </w:r>
            <w:r>
              <w:rPr>
                <w:spacing w:val="-5"/>
                <w:sz w:val="20"/>
              </w:rPr>
              <w:t> </w:t>
            </w:r>
            <w:r>
              <w:rPr>
                <w:sz w:val="20"/>
              </w:rPr>
              <w:t>1</w:t>
            </w:r>
            <w:r>
              <w:rPr>
                <w:spacing w:val="-6"/>
                <w:sz w:val="20"/>
              </w:rPr>
              <w:t> </w:t>
            </w:r>
            <w:r>
              <w:rPr>
                <w:sz w:val="20"/>
              </w:rPr>
              <w:t>assessment</w:t>
            </w:r>
            <w:r>
              <w:rPr>
                <w:spacing w:val="-5"/>
                <w:sz w:val="20"/>
              </w:rPr>
              <w:t> </w:t>
            </w:r>
            <w:r>
              <w:rPr>
                <w:sz w:val="20"/>
              </w:rPr>
              <w:t>status</w:t>
            </w:r>
            <w:r>
              <w:rPr>
                <w:spacing w:val="-5"/>
                <w:sz w:val="20"/>
              </w:rPr>
              <w:t> </w:t>
            </w:r>
            <w:r>
              <w:rPr>
                <w:spacing w:val="-2"/>
                <w:sz w:val="20"/>
              </w:rPr>
              <w:t>routinely</w:t>
            </w:r>
          </w:p>
          <w:p>
            <w:pPr>
              <w:pStyle w:val="TableParagraph"/>
              <w:numPr>
                <w:ilvl w:val="0"/>
                <w:numId w:val="22"/>
              </w:numPr>
              <w:tabs>
                <w:tab w:pos="464" w:val="left" w:leader="none"/>
                <w:tab w:pos="465" w:val="left" w:leader="none"/>
              </w:tabs>
              <w:spacing w:line="237" w:lineRule="auto" w:before="64" w:after="0"/>
              <w:ind w:left="464" w:right="291" w:hanging="360"/>
              <w:jc w:val="left"/>
              <w:rPr>
                <w:sz w:val="20"/>
              </w:rPr>
            </w:pPr>
            <w:r>
              <w:rPr>
                <w:sz w:val="20"/>
              </w:rPr>
              <w:t>Facilitates and coordinates, in consultation with the SAM, PL and Sponsor,</w:t>
            </w:r>
            <w:r>
              <w:rPr>
                <w:spacing w:val="-5"/>
                <w:sz w:val="20"/>
              </w:rPr>
              <w:t> </w:t>
            </w:r>
            <w:r>
              <w:rPr>
                <w:sz w:val="20"/>
              </w:rPr>
              <w:t>the</w:t>
            </w:r>
            <w:r>
              <w:rPr>
                <w:spacing w:val="-4"/>
                <w:sz w:val="20"/>
              </w:rPr>
              <w:t> </w:t>
            </w:r>
            <w:r>
              <w:rPr>
                <w:sz w:val="20"/>
              </w:rPr>
              <w:t>resolution</w:t>
            </w:r>
            <w:r>
              <w:rPr>
                <w:spacing w:val="-6"/>
                <w:sz w:val="20"/>
              </w:rPr>
              <w:t> </w:t>
            </w:r>
            <w:r>
              <w:rPr>
                <w:sz w:val="20"/>
              </w:rPr>
              <w:t>and</w:t>
            </w:r>
            <w:r>
              <w:rPr>
                <w:spacing w:val="-7"/>
                <w:sz w:val="20"/>
              </w:rPr>
              <w:t> </w:t>
            </w:r>
            <w:r>
              <w:rPr>
                <w:sz w:val="20"/>
              </w:rPr>
              <w:t>submission</w:t>
            </w:r>
            <w:r>
              <w:rPr>
                <w:spacing w:val="-6"/>
                <w:sz w:val="20"/>
              </w:rPr>
              <w:t> </w:t>
            </w:r>
            <w:r>
              <w:rPr>
                <w:sz w:val="20"/>
              </w:rPr>
              <w:t>of</w:t>
            </w:r>
            <w:r>
              <w:rPr>
                <w:spacing w:val="-7"/>
                <w:sz w:val="20"/>
              </w:rPr>
              <w:t> </w:t>
            </w:r>
            <w:r>
              <w:rPr>
                <w:sz w:val="20"/>
              </w:rPr>
              <w:t>responses</w:t>
            </w:r>
            <w:r>
              <w:rPr>
                <w:spacing w:val="-6"/>
                <w:sz w:val="20"/>
              </w:rPr>
              <w:t> </w:t>
            </w:r>
            <w:r>
              <w:rPr>
                <w:sz w:val="20"/>
              </w:rPr>
              <w:t>to</w:t>
            </w:r>
            <w:r>
              <w:rPr>
                <w:spacing w:val="-5"/>
                <w:sz w:val="20"/>
              </w:rPr>
              <w:t> </w:t>
            </w:r>
            <w:r>
              <w:rPr>
                <w:sz w:val="20"/>
              </w:rPr>
              <w:t>questions or corrections requested by the Reporting Member State (rMS).</w:t>
            </w:r>
          </w:p>
          <w:p>
            <w:pPr>
              <w:pStyle w:val="TableParagraph"/>
              <w:numPr>
                <w:ilvl w:val="0"/>
                <w:numId w:val="22"/>
              </w:numPr>
              <w:tabs>
                <w:tab w:pos="464" w:val="left" w:leader="none"/>
                <w:tab w:pos="465" w:val="left" w:leader="none"/>
              </w:tabs>
              <w:spacing w:line="237" w:lineRule="auto" w:before="65" w:after="0"/>
              <w:ind w:left="464" w:right="174" w:hanging="360"/>
              <w:jc w:val="left"/>
              <w:rPr>
                <w:sz w:val="20"/>
              </w:rPr>
            </w:pPr>
            <w:r>
              <w:rPr>
                <w:sz w:val="20"/>
              </w:rPr>
              <w:t>Documents verbal discussions and decision points with the rMS using</w:t>
            </w:r>
            <w:r>
              <w:rPr>
                <w:spacing w:val="-9"/>
                <w:sz w:val="20"/>
              </w:rPr>
              <w:t> </w:t>
            </w:r>
            <w:r>
              <w:rPr>
                <w:sz w:val="20"/>
              </w:rPr>
              <w:t>CS_FM_RSU0015,</w:t>
            </w:r>
            <w:r>
              <w:rPr>
                <w:spacing w:val="-5"/>
                <w:sz w:val="20"/>
              </w:rPr>
              <w:t> </w:t>
            </w:r>
            <w:r>
              <w:rPr>
                <w:sz w:val="20"/>
              </w:rPr>
              <w:t>Regulatory</w:t>
            </w:r>
            <w:r>
              <w:rPr>
                <w:spacing w:val="-8"/>
                <w:sz w:val="20"/>
              </w:rPr>
              <w:t> </w:t>
            </w:r>
            <w:r>
              <w:rPr>
                <w:sz w:val="20"/>
              </w:rPr>
              <w:t>Authority,</w:t>
            </w:r>
            <w:r>
              <w:rPr>
                <w:spacing w:val="-8"/>
                <w:sz w:val="20"/>
              </w:rPr>
              <w:t> </w:t>
            </w:r>
            <w:r>
              <w:rPr>
                <w:sz w:val="20"/>
              </w:rPr>
              <w:t>Institutional</w:t>
            </w:r>
            <w:r>
              <w:rPr>
                <w:spacing w:val="-8"/>
                <w:sz w:val="20"/>
              </w:rPr>
              <w:t> </w:t>
            </w:r>
            <w:r>
              <w:rPr>
                <w:sz w:val="20"/>
              </w:rPr>
              <w:t>Review Board and Ethics Committee Contact Form, if applicable.</w:t>
            </w:r>
          </w:p>
          <w:p>
            <w:pPr>
              <w:pStyle w:val="TableParagraph"/>
              <w:numPr>
                <w:ilvl w:val="1"/>
                <w:numId w:val="22"/>
              </w:numPr>
              <w:tabs>
                <w:tab w:pos="825" w:val="left" w:leader="none"/>
              </w:tabs>
              <w:spacing w:line="230" w:lineRule="auto" w:before="64" w:after="0"/>
              <w:ind w:left="824" w:right="204" w:hanging="360"/>
              <w:jc w:val="left"/>
              <w:rPr>
                <w:sz w:val="20"/>
              </w:rPr>
            </w:pPr>
            <w:r>
              <w:rPr>
                <w:sz w:val="20"/>
              </w:rPr>
              <w:t>If</w:t>
            </w:r>
            <w:r>
              <w:rPr>
                <w:spacing w:val="-1"/>
                <w:sz w:val="20"/>
              </w:rPr>
              <w:t> </w:t>
            </w:r>
            <w:r>
              <w:rPr>
                <w:b/>
                <w:sz w:val="20"/>
              </w:rPr>
              <w:t>conditional</w:t>
            </w:r>
            <w:r>
              <w:rPr>
                <w:b/>
                <w:spacing w:val="-5"/>
                <w:sz w:val="20"/>
              </w:rPr>
              <w:t> </w:t>
            </w:r>
            <w:r>
              <w:rPr>
                <w:b/>
                <w:sz w:val="20"/>
              </w:rPr>
              <w:t>approval</w:t>
            </w:r>
            <w:r>
              <w:rPr>
                <w:b/>
                <w:spacing w:val="-5"/>
                <w:sz w:val="20"/>
              </w:rPr>
              <w:t> </w:t>
            </w:r>
            <w:r>
              <w:rPr>
                <w:sz w:val="20"/>
              </w:rPr>
              <w:t>is</w:t>
            </w:r>
            <w:r>
              <w:rPr>
                <w:spacing w:val="-5"/>
                <w:sz w:val="20"/>
              </w:rPr>
              <w:t> </w:t>
            </w:r>
            <w:r>
              <w:rPr>
                <w:sz w:val="20"/>
              </w:rPr>
              <w:t>provided</w:t>
            </w:r>
            <w:r>
              <w:rPr>
                <w:spacing w:val="-5"/>
                <w:sz w:val="20"/>
              </w:rPr>
              <w:t> </w:t>
            </w:r>
            <w:r>
              <w:rPr>
                <w:sz w:val="20"/>
              </w:rPr>
              <w:t>by</w:t>
            </w:r>
            <w:r>
              <w:rPr>
                <w:spacing w:val="-5"/>
                <w:sz w:val="20"/>
              </w:rPr>
              <w:t> </w:t>
            </w:r>
            <w:r>
              <w:rPr>
                <w:sz w:val="20"/>
              </w:rPr>
              <w:t>the</w:t>
            </w:r>
            <w:r>
              <w:rPr>
                <w:spacing w:val="-3"/>
                <w:sz w:val="20"/>
              </w:rPr>
              <w:t> </w:t>
            </w:r>
            <w:r>
              <w:rPr>
                <w:sz w:val="20"/>
              </w:rPr>
              <w:t>rMS,</w:t>
            </w:r>
            <w:r>
              <w:rPr>
                <w:spacing w:val="-5"/>
                <w:sz w:val="20"/>
              </w:rPr>
              <w:t> </w:t>
            </w:r>
            <w:r>
              <w:rPr>
                <w:sz w:val="20"/>
              </w:rPr>
              <w:t>verifies</w:t>
            </w:r>
            <w:r>
              <w:rPr>
                <w:spacing w:val="-5"/>
                <w:sz w:val="20"/>
              </w:rPr>
              <w:t> </w:t>
            </w:r>
            <w:r>
              <w:rPr>
                <w:sz w:val="20"/>
              </w:rPr>
              <w:t>that</w:t>
            </w:r>
            <w:r>
              <w:rPr>
                <w:spacing w:val="-5"/>
                <w:sz w:val="20"/>
              </w:rPr>
              <w:t> </w:t>
            </w:r>
            <w:r>
              <w:rPr>
                <w:sz w:val="20"/>
              </w:rPr>
              <w:t>all conditions are addressed and resubmits documentation, as </w:t>
            </w:r>
            <w:r>
              <w:rPr>
                <w:spacing w:val="-2"/>
                <w:sz w:val="20"/>
              </w:rPr>
              <w:t>requested.</w:t>
            </w:r>
          </w:p>
          <w:p>
            <w:pPr>
              <w:pStyle w:val="TableParagraph"/>
              <w:numPr>
                <w:ilvl w:val="1"/>
                <w:numId w:val="22"/>
              </w:numPr>
              <w:tabs>
                <w:tab w:pos="825" w:val="left" w:leader="none"/>
              </w:tabs>
              <w:spacing w:line="223" w:lineRule="auto" w:before="74" w:after="0"/>
              <w:ind w:left="824" w:right="338" w:hanging="360"/>
              <w:jc w:val="left"/>
              <w:rPr>
                <w:sz w:val="20"/>
              </w:rPr>
            </w:pPr>
            <w:r>
              <w:rPr>
                <w:sz w:val="20"/>
              </w:rPr>
              <w:t>If </w:t>
            </w:r>
            <w:r>
              <w:rPr>
                <w:b/>
                <w:sz w:val="20"/>
              </w:rPr>
              <w:t>approved</w:t>
            </w:r>
            <w:r>
              <w:rPr>
                <w:sz w:val="20"/>
              </w:rPr>
              <w:t>, notifies relevant stakeholders of the approval status</w:t>
            </w:r>
            <w:r>
              <w:rPr>
                <w:spacing w:val="-7"/>
                <w:sz w:val="20"/>
              </w:rPr>
              <w:t> </w:t>
            </w:r>
            <w:r>
              <w:rPr>
                <w:sz w:val="20"/>
              </w:rPr>
              <w:t>and</w:t>
            </w:r>
            <w:r>
              <w:rPr>
                <w:spacing w:val="-7"/>
                <w:sz w:val="20"/>
              </w:rPr>
              <w:t> </w:t>
            </w:r>
            <w:r>
              <w:rPr>
                <w:sz w:val="20"/>
              </w:rPr>
              <w:t>updates</w:t>
            </w:r>
            <w:r>
              <w:rPr>
                <w:spacing w:val="-4"/>
                <w:sz w:val="20"/>
              </w:rPr>
              <w:t> </w:t>
            </w:r>
            <w:r>
              <w:rPr>
                <w:sz w:val="20"/>
              </w:rPr>
              <w:t>the</w:t>
            </w:r>
            <w:r>
              <w:rPr>
                <w:spacing w:val="-4"/>
                <w:sz w:val="20"/>
              </w:rPr>
              <w:t> </w:t>
            </w:r>
            <w:r>
              <w:rPr>
                <w:sz w:val="20"/>
              </w:rPr>
              <w:t>applicable</w:t>
            </w:r>
            <w:r>
              <w:rPr>
                <w:spacing w:val="-7"/>
                <w:sz w:val="20"/>
              </w:rPr>
              <w:t> </w:t>
            </w:r>
            <w:r>
              <w:rPr>
                <w:sz w:val="20"/>
              </w:rPr>
              <w:t>Trial</w:t>
            </w:r>
            <w:r>
              <w:rPr>
                <w:spacing w:val="-6"/>
                <w:sz w:val="20"/>
              </w:rPr>
              <w:t> </w:t>
            </w:r>
            <w:r>
              <w:rPr>
                <w:sz w:val="20"/>
              </w:rPr>
              <w:t>Management</w:t>
            </w:r>
            <w:r>
              <w:rPr>
                <w:spacing w:val="-7"/>
                <w:sz w:val="20"/>
              </w:rPr>
              <w:t> </w:t>
            </w:r>
            <w:r>
              <w:rPr>
                <w:sz w:val="20"/>
              </w:rPr>
              <w:t>System.</w:t>
            </w:r>
          </w:p>
          <w:p>
            <w:pPr>
              <w:pStyle w:val="TableParagraph"/>
              <w:numPr>
                <w:ilvl w:val="1"/>
                <w:numId w:val="22"/>
              </w:numPr>
              <w:tabs>
                <w:tab w:pos="825" w:val="left" w:leader="none"/>
              </w:tabs>
              <w:spacing w:line="223" w:lineRule="auto" w:before="73" w:after="0"/>
              <w:ind w:left="824" w:right="173" w:hanging="360"/>
              <w:jc w:val="left"/>
              <w:rPr>
                <w:sz w:val="20"/>
              </w:rPr>
            </w:pPr>
            <w:r>
              <w:rPr>
                <w:sz w:val="20"/>
              </w:rPr>
              <w:t>If</w:t>
            </w:r>
            <w:r>
              <w:rPr>
                <w:spacing w:val="-1"/>
                <w:sz w:val="20"/>
              </w:rPr>
              <w:t> </w:t>
            </w:r>
            <w:r>
              <w:rPr>
                <w:b/>
                <w:sz w:val="20"/>
              </w:rPr>
              <w:t>rejected</w:t>
            </w:r>
            <w:r>
              <w:rPr>
                <w:sz w:val="20"/>
              </w:rPr>
              <w:t>,</w:t>
            </w:r>
            <w:r>
              <w:rPr>
                <w:spacing w:val="-6"/>
                <w:sz w:val="20"/>
              </w:rPr>
              <w:t> </w:t>
            </w:r>
            <w:r>
              <w:rPr>
                <w:sz w:val="20"/>
              </w:rPr>
              <w:t>notifies</w:t>
            </w:r>
            <w:r>
              <w:rPr>
                <w:spacing w:val="-6"/>
                <w:sz w:val="20"/>
              </w:rPr>
              <w:t> </w:t>
            </w:r>
            <w:r>
              <w:rPr>
                <w:sz w:val="20"/>
              </w:rPr>
              <w:t>relevant</w:t>
            </w:r>
            <w:r>
              <w:rPr>
                <w:spacing w:val="-6"/>
                <w:sz w:val="20"/>
              </w:rPr>
              <w:t> </w:t>
            </w:r>
            <w:r>
              <w:rPr>
                <w:sz w:val="20"/>
              </w:rPr>
              <w:t>stakeholders</w:t>
            </w:r>
            <w:r>
              <w:rPr>
                <w:spacing w:val="-6"/>
                <w:sz w:val="20"/>
              </w:rPr>
              <w:t> </w:t>
            </w:r>
            <w:r>
              <w:rPr>
                <w:sz w:val="20"/>
              </w:rPr>
              <w:t>of</w:t>
            </w:r>
            <w:r>
              <w:rPr>
                <w:spacing w:val="-6"/>
                <w:sz w:val="20"/>
              </w:rPr>
              <w:t> </w:t>
            </w:r>
            <w:r>
              <w:rPr>
                <w:sz w:val="20"/>
              </w:rPr>
              <w:t>the</w:t>
            </w:r>
            <w:r>
              <w:rPr>
                <w:spacing w:val="-6"/>
                <w:sz w:val="20"/>
              </w:rPr>
              <w:t> </w:t>
            </w:r>
            <w:r>
              <w:rPr>
                <w:sz w:val="20"/>
              </w:rPr>
              <w:t>rejection</w:t>
            </w:r>
            <w:r>
              <w:rPr>
                <w:spacing w:val="-6"/>
                <w:sz w:val="20"/>
              </w:rPr>
              <w:t> </w:t>
            </w:r>
            <w:r>
              <w:rPr>
                <w:sz w:val="20"/>
              </w:rPr>
              <w:t>status and</w:t>
            </w:r>
            <w:r>
              <w:rPr>
                <w:spacing w:val="-4"/>
                <w:sz w:val="20"/>
              </w:rPr>
              <w:t> </w:t>
            </w:r>
            <w:r>
              <w:rPr>
                <w:sz w:val="20"/>
              </w:rPr>
              <w:t>liaises</w:t>
            </w:r>
            <w:r>
              <w:rPr>
                <w:spacing w:val="-4"/>
                <w:sz w:val="20"/>
              </w:rPr>
              <w:t> </w:t>
            </w:r>
            <w:r>
              <w:rPr>
                <w:sz w:val="20"/>
              </w:rPr>
              <w:t>with</w:t>
            </w:r>
            <w:r>
              <w:rPr>
                <w:spacing w:val="-4"/>
                <w:sz w:val="20"/>
              </w:rPr>
              <w:t> </w:t>
            </w:r>
            <w:r>
              <w:rPr>
                <w:sz w:val="20"/>
              </w:rPr>
              <w:t>the</w:t>
            </w:r>
            <w:r>
              <w:rPr>
                <w:spacing w:val="-3"/>
                <w:sz w:val="20"/>
              </w:rPr>
              <w:t> </w:t>
            </w:r>
            <w:r>
              <w:rPr>
                <w:sz w:val="20"/>
              </w:rPr>
              <w:t>SAM,</w:t>
            </w:r>
            <w:r>
              <w:rPr>
                <w:spacing w:val="-4"/>
                <w:sz w:val="20"/>
              </w:rPr>
              <w:t> </w:t>
            </w:r>
            <w:r>
              <w:rPr>
                <w:sz w:val="20"/>
              </w:rPr>
              <w:t>PL</w:t>
            </w:r>
            <w:r>
              <w:rPr>
                <w:spacing w:val="-4"/>
                <w:sz w:val="20"/>
              </w:rPr>
              <w:t> </w:t>
            </w:r>
            <w:r>
              <w:rPr>
                <w:sz w:val="20"/>
              </w:rPr>
              <w:t>and</w:t>
            </w:r>
            <w:r>
              <w:rPr>
                <w:spacing w:val="-4"/>
                <w:sz w:val="20"/>
              </w:rPr>
              <w:t> </w:t>
            </w:r>
            <w:r>
              <w:rPr>
                <w:sz w:val="20"/>
              </w:rPr>
              <w:t>Sponsor</w:t>
            </w:r>
            <w:r>
              <w:rPr>
                <w:spacing w:val="-4"/>
                <w:sz w:val="20"/>
              </w:rPr>
              <w:t> </w:t>
            </w:r>
            <w:r>
              <w:rPr>
                <w:sz w:val="20"/>
              </w:rPr>
              <w:t>on</w:t>
            </w:r>
            <w:r>
              <w:rPr>
                <w:spacing w:val="-4"/>
                <w:sz w:val="20"/>
              </w:rPr>
              <w:t> </w:t>
            </w:r>
            <w:r>
              <w:rPr>
                <w:sz w:val="20"/>
              </w:rPr>
              <w:t>follow</w:t>
            </w:r>
            <w:r>
              <w:rPr>
                <w:spacing w:val="-3"/>
                <w:sz w:val="20"/>
              </w:rPr>
              <w:t> </w:t>
            </w:r>
            <w:r>
              <w:rPr>
                <w:sz w:val="20"/>
              </w:rPr>
              <w:t>up</w:t>
            </w:r>
            <w:r>
              <w:rPr>
                <w:spacing w:val="-4"/>
                <w:sz w:val="20"/>
              </w:rPr>
              <w:t> </w:t>
            </w:r>
            <w:r>
              <w:rPr>
                <w:sz w:val="20"/>
              </w:rPr>
              <w:t>actions.</w:t>
            </w:r>
          </w:p>
        </w:tc>
        <w:tc>
          <w:tcPr>
            <w:tcW w:w="1680" w:type="dxa"/>
          </w:tcPr>
          <w:p>
            <w:pPr>
              <w:pStyle w:val="TableParagraph"/>
              <w:ind w:left="105" w:right="402"/>
              <w:rPr>
                <w:sz w:val="20"/>
              </w:rPr>
            </w:pPr>
            <w:r>
              <w:rPr>
                <w:spacing w:val="-2"/>
                <w:sz w:val="20"/>
              </w:rPr>
              <w:t>Throughout Activation Process</w:t>
            </w:r>
          </w:p>
        </w:tc>
      </w:tr>
      <w:tr>
        <w:trPr>
          <w:trHeight w:val="2462" w:hRule="atLeast"/>
        </w:trPr>
        <w:tc>
          <w:tcPr>
            <w:tcW w:w="797" w:type="dxa"/>
          </w:tcPr>
          <w:p>
            <w:pPr>
              <w:pStyle w:val="TableParagraph"/>
              <w:spacing w:line="229" w:lineRule="exact"/>
              <w:rPr>
                <w:b/>
                <w:sz w:val="20"/>
              </w:rPr>
            </w:pPr>
            <w:r>
              <w:rPr>
                <w:b/>
                <w:spacing w:val="-2"/>
                <w:sz w:val="20"/>
              </w:rPr>
              <w:t>6.1.16</w:t>
            </w:r>
          </w:p>
        </w:tc>
        <w:tc>
          <w:tcPr>
            <w:tcW w:w="1253" w:type="dxa"/>
          </w:tcPr>
          <w:p>
            <w:pPr>
              <w:pStyle w:val="TableParagraph"/>
              <w:spacing w:line="229" w:lineRule="exact"/>
              <w:rPr>
                <w:sz w:val="20"/>
              </w:rPr>
            </w:pPr>
            <w:r>
              <w:rPr>
                <w:sz w:val="20"/>
              </w:rPr>
              <w:t>LRSU</w:t>
            </w:r>
            <w:r>
              <w:rPr>
                <w:spacing w:val="-6"/>
                <w:sz w:val="20"/>
              </w:rPr>
              <w:t> </w:t>
            </w:r>
            <w:r>
              <w:rPr>
                <w:spacing w:val="-5"/>
                <w:sz w:val="20"/>
              </w:rPr>
              <w:t>Rep</w:t>
            </w:r>
          </w:p>
          <w:p>
            <w:pPr>
              <w:pStyle w:val="TableParagraph"/>
              <w:rPr>
                <w:sz w:val="20"/>
              </w:rPr>
            </w:pPr>
            <w:r>
              <w:rPr>
                <w:sz w:val="20"/>
              </w:rPr>
              <w:t>/</w:t>
            </w:r>
            <w:r>
              <w:rPr>
                <w:spacing w:val="3"/>
                <w:sz w:val="20"/>
              </w:rPr>
              <w:t> </w:t>
            </w:r>
            <w:r>
              <w:rPr>
                <w:spacing w:val="-5"/>
                <w:sz w:val="20"/>
              </w:rPr>
              <w:t>SAM</w:t>
            </w:r>
          </w:p>
        </w:tc>
        <w:tc>
          <w:tcPr>
            <w:tcW w:w="6600" w:type="dxa"/>
          </w:tcPr>
          <w:p>
            <w:pPr>
              <w:pStyle w:val="TableParagraph"/>
              <w:spacing w:before="52"/>
              <w:ind w:left="105"/>
              <w:rPr>
                <w:b/>
                <w:sz w:val="20"/>
              </w:rPr>
            </w:pPr>
            <w:r>
              <w:rPr>
                <w:b/>
                <w:sz w:val="20"/>
              </w:rPr>
              <w:t>Prepares</w:t>
            </w:r>
            <w:r>
              <w:rPr>
                <w:b/>
                <w:spacing w:val="-8"/>
                <w:sz w:val="20"/>
              </w:rPr>
              <w:t> </w:t>
            </w:r>
            <w:r>
              <w:rPr>
                <w:b/>
                <w:sz w:val="20"/>
              </w:rPr>
              <w:t>the</w:t>
            </w:r>
            <w:r>
              <w:rPr>
                <w:b/>
                <w:spacing w:val="-7"/>
                <w:sz w:val="20"/>
              </w:rPr>
              <w:t> </w:t>
            </w:r>
            <w:r>
              <w:rPr>
                <w:b/>
                <w:sz w:val="20"/>
              </w:rPr>
              <w:t>Country/Site</w:t>
            </w:r>
            <w:r>
              <w:rPr>
                <w:b/>
                <w:spacing w:val="-8"/>
                <w:sz w:val="20"/>
              </w:rPr>
              <w:t> </w:t>
            </w:r>
            <w:r>
              <w:rPr>
                <w:b/>
                <w:sz w:val="20"/>
              </w:rPr>
              <w:t>CT</w:t>
            </w:r>
            <w:r>
              <w:rPr>
                <w:b/>
                <w:spacing w:val="-8"/>
                <w:sz w:val="20"/>
              </w:rPr>
              <w:t> </w:t>
            </w:r>
            <w:r>
              <w:rPr>
                <w:b/>
                <w:sz w:val="20"/>
              </w:rPr>
              <w:t>Application</w:t>
            </w:r>
            <w:r>
              <w:rPr>
                <w:b/>
                <w:spacing w:val="-8"/>
                <w:sz w:val="20"/>
              </w:rPr>
              <w:t> </w:t>
            </w:r>
            <w:r>
              <w:rPr>
                <w:b/>
                <w:spacing w:val="-2"/>
                <w:sz w:val="20"/>
              </w:rPr>
              <w:t>Dossier</w:t>
            </w:r>
          </w:p>
          <w:p>
            <w:pPr>
              <w:pStyle w:val="TableParagraph"/>
              <w:numPr>
                <w:ilvl w:val="0"/>
                <w:numId w:val="23"/>
              </w:numPr>
              <w:tabs>
                <w:tab w:pos="464" w:val="left" w:leader="none"/>
                <w:tab w:pos="465" w:val="left" w:leader="none"/>
              </w:tabs>
              <w:spacing w:line="237" w:lineRule="auto" w:before="70" w:after="0"/>
              <w:ind w:left="465" w:right="167" w:hanging="360"/>
              <w:jc w:val="left"/>
              <w:rPr>
                <w:sz w:val="20"/>
              </w:rPr>
            </w:pPr>
            <w:r>
              <w:rPr>
                <w:sz w:val="20"/>
              </w:rPr>
              <w:t>Creates</w:t>
            </w:r>
            <w:r>
              <w:rPr>
                <w:spacing w:val="-6"/>
                <w:sz w:val="20"/>
              </w:rPr>
              <w:t> </w:t>
            </w:r>
            <w:r>
              <w:rPr>
                <w:sz w:val="20"/>
              </w:rPr>
              <w:t>and</w:t>
            </w:r>
            <w:r>
              <w:rPr>
                <w:spacing w:val="-6"/>
                <w:sz w:val="20"/>
              </w:rPr>
              <w:t> </w:t>
            </w:r>
            <w:r>
              <w:rPr>
                <w:sz w:val="20"/>
              </w:rPr>
              <w:t>where</w:t>
            </w:r>
            <w:r>
              <w:rPr>
                <w:spacing w:val="-6"/>
                <w:sz w:val="20"/>
              </w:rPr>
              <w:t> </w:t>
            </w:r>
            <w:r>
              <w:rPr>
                <w:sz w:val="20"/>
              </w:rPr>
              <w:t>appropriate,</w:t>
            </w:r>
            <w:r>
              <w:rPr>
                <w:spacing w:val="-6"/>
                <w:sz w:val="20"/>
              </w:rPr>
              <w:t> </w:t>
            </w:r>
            <w:r>
              <w:rPr>
                <w:sz w:val="20"/>
              </w:rPr>
              <w:t>obtains</w:t>
            </w:r>
            <w:r>
              <w:rPr>
                <w:spacing w:val="-6"/>
                <w:sz w:val="20"/>
              </w:rPr>
              <w:t> </w:t>
            </w:r>
            <w:r>
              <w:rPr>
                <w:sz w:val="20"/>
              </w:rPr>
              <w:t>the</w:t>
            </w:r>
            <w:r>
              <w:rPr>
                <w:spacing w:val="-5"/>
                <w:sz w:val="20"/>
              </w:rPr>
              <w:t> </w:t>
            </w:r>
            <w:r>
              <w:rPr>
                <w:sz w:val="20"/>
              </w:rPr>
              <w:t>required</w:t>
            </w:r>
            <w:r>
              <w:rPr>
                <w:spacing w:val="-6"/>
                <w:sz w:val="20"/>
              </w:rPr>
              <w:t> </w:t>
            </w:r>
            <w:r>
              <w:rPr>
                <w:sz w:val="20"/>
              </w:rPr>
              <w:t>documents</w:t>
            </w:r>
            <w:r>
              <w:rPr>
                <w:spacing w:val="-6"/>
                <w:sz w:val="20"/>
              </w:rPr>
              <w:t> </w:t>
            </w:r>
            <w:r>
              <w:rPr>
                <w:sz w:val="20"/>
              </w:rPr>
              <w:t>for the Country/Site CT Application Dossier, EDP and any other supporting documents, that are being provided directly from the Investigator site(s).</w:t>
            </w:r>
          </w:p>
          <w:p>
            <w:pPr>
              <w:pStyle w:val="TableParagraph"/>
              <w:numPr>
                <w:ilvl w:val="0"/>
                <w:numId w:val="23"/>
              </w:numPr>
              <w:tabs>
                <w:tab w:pos="464" w:val="left" w:leader="none"/>
                <w:tab w:pos="465" w:val="left" w:leader="none"/>
              </w:tabs>
              <w:spacing w:line="240" w:lineRule="auto" w:before="4" w:after="0"/>
              <w:ind w:left="464" w:right="99" w:hanging="360"/>
              <w:jc w:val="left"/>
              <w:rPr>
                <w:sz w:val="20"/>
              </w:rPr>
            </w:pPr>
            <w:r>
              <w:rPr>
                <w:sz w:val="20"/>
              </w:rPr>
              <w:t>Tracks receipt of the Country/Site Submission documents in relevant</w:t>
            </w:r>
            <w:r>
              <w:rPr>
                <w:spacing w:val="-4"/>
                <w:sz w:val="20"/>
              </w:rPr>
              <w:t> </w:t>
            </w:r>
            <w:r>
              <w:rPr>
                <w:sz w:val="20"/>
              </w:rPr>
              <w:t>systems</w:t>
            </w:r>
            <w:r>
              <w:rPr>
                <w:spacing w:val="-4"/>
                <w:sz w:val="20"/>
              </w:rPr>
              <w:t> </w:t>
            </w:r>
            <w:r>
              <w:rPr>
                <w:sz w:val="20"/>
              </w:rPr>
              <w:t>and</w:t>
            </w:r>
            <w:r>
              <w:rPr>
                <w:spacing w:val="-4"/>
                <w:sz w:val="20"/>
              </w:rPr>
              <w:t> </w:t>
            </w:r>
            <w:r>
              <w:rPr>
                <w:sz w:val="20"/>
              </w:rPr>
              <w:t>files</w:t>
            </w:r>
            <w:r>
              <w:rPr>
                <w:spacing w:val="-4"/>
                <w:sz w:val="20"/>
              </w:rPr>
              <w:t> </w:t>
            </w:r>
            <w:r>
              <w:rPr>
                <w:sz w:val="20"/>
              </w:rPr>
              <w:t>the</w:t>
            </w:r>
            <w:r>
              <w:rPr>
                <w:spacing w:val="-4"/>
                <w:sz w:val="20"/>
              </w:rPr>
              <w:t> </w:t>
            </w:r>
            <w:r>
              <w:rPr>
                <w:sz w:val="20"/>
              </w:rPr>
              <w:t>documents</w:t>
            </w:r>
            <w:r>
              <w:rPr>
                <w:spacing w:val="-4"/>
                <w:sz w:val="20"/>
              </w:rPr>
              <w:t> </w:t>
            </w:r>
            <w:r>
              <w:rPr>
                <w:sz w:val="20"/>
              </w:rPr>
              <w:t>in</w:t>
            </w:r>
            <w:r>
              <w:rPr>
                <w:spacing w:val="-4"/>
                <w:sz w:val="20"/>
              </w:rPr>
              <w:t> </w:t>
            </w:r>
            <w:r>
              <w:rPr>
                <w:sz w:val="20"/>
              </w:rPr>
              <w:t>the</w:t>
            </w:r>
            <w:r>
              <w:rPr>
                <w:spacing w:val="-4"/>
                <w:sz w:val="20"/>
              </w:rPr>
              <w:t> </w:t>
            </w:r>
            <w:r>
              <w:rPr>
                <w:sz w:val="20"/>
              </w:rPr>
              <w:t>appropriate</w:t>
            </w:r>
            <w:r>
              <w:rPr>
                <w:spacing w:val="-7"/>
                <w:sz w:val="20"/>
              </w:rPr>
              <w:t> </w:t>
            </w:r>
            <w:r>
              <w:rPr>
                <w:sz w:val="20"/>
              </w:rPr>
              <w:t>location in the TMF upon receipt.</w:t>
            </w:r>
          </w:p>
          <w:p>
            <w:pPr>
              <w:pStyle w:val="TableParagraph"/>
              <w:numPr>
                <w:ilvl w:val="0"/>
                <w:numId w:val="23"/>
              </w:numPr>
              <w:tabs>
                <w:tab w:pos="464" w:val="left" w:leader="none"/>
                <w:tab w:pos="465" w:val="left" w:leader="none"/>
              </w:tabs>
              <w:spacing w:line="230" w:lineRule="exact" w:before="0" w:after="0"/>
              <w:ind w:left="465" w:right="142" w:hanging="360"/>
              <w:jc w:val="left"/>
              <w:rPr>
                <w:sz w:val="20"/>
              </w:rPr>
            </w:pPr>
            <w:r>
              <w:rPr>
                <w:sz w:val="20"/>
              </w:rPr>
              <w:t>Compiles</w:t>
            </w:r>
            <w:r>
              <w:rPr>
                <w:spacing w:val="-5"/>
                <w:sz w:val="20"/>
              </w:rPr>
              <w:t> </w:t>
            </w:r>
            <w:r>
              <w:rPr>
                <w:sz w:val="20"/>
              </w:rPr>
              <w:t>the</w:t>
            </w:r>
            <w:r>
              <w:rPr>
                <w:spacing w:val="-5"/>
                <w:sz w:val="20"/>
              </w:rPr>
              <w:t> </w:t>
            </w:r>
            <w:r>
              <w:rPr>
                <w:sz w:val="20"/>
              </w:rPr>
              <w:t>Country/Site</w:t>
            </w:r>
            <w:r>
              <w:rPr>
                <w:spacing w:val="-5"/>
                <w:sz w:val="20"/>
              </w:rPr>
              <w:t> </w:t>
            </w:r>
            <w:r>
              <w:rPr>
                <w:sz w:val="20"/>
              </w:rPr>
              <w:t>CT</w:t>
            </w:r>
            <w:r>
              <w:rPr>
                <w:spacing w:val="-5"/>
                <w:sz w:val="20"/>
              </w:rPr>
              <w:t> </w:t>
            </w:r>
            <w:r>
              <w:rPr>
                <w:sz w:val="20"/>
              </w:rPr>
              <w:t>Application</w:t>
            </w:r>
            <w:r>
              <w:rPr>
                <w:spacing w:val="-5"/>
                <w:sz w:val="20"/>
              </w:rPr>
              <w:t> </w:t>
            </w:r>
            <w:r>
              <w:rPr>
                <w:sz w:val="20"/>
              </w:rPr>
              <w:t>Dossier</w:t>
            </w:r>
            <w:r>
              <w:rPr>
                <w:spacing w:val="-5"/>
                <w:sz w:val="20"/>
              </w:rPr>
              <w:t> </w:t>
            </w:r>
            <w:r>
              <w:rPr>
                <w:sz w:val="20"/>
              </w:rPr>
              <w:t>for</w:t>
            </w:r>
            <w:r>
              <w:rPr>
                <w:spacing w:val="-5"/>
                <w:sz w:val="20"/>
              </w:rPr>
              <w:t> </w:t>
            </w:r>
            <w:r>
              <w:rPr>
                <w:sz w:val="20"/>
              </w:rPr>
              <w:t>submission</w:t>
            </w:r>
            <w:r>
              <w:rPr>
                <w:spacing w:val="-5"/>
                <w:sz w:val="20"/>
              </w:rPr>
              <w:t> </w:t>
            </w:r>
            <w:r>
              <w:rPr>
                <w:sz w:val="20"/>
              </w:rPr>
              <w:t>to RA/IEC/IRB in accordance with Core CT Application Dossier, local</w:t>
            </w:r>
          </w:p>
        </w:tc>
        <w:tc>
          <w:tcPr>
            <w:tcW w:w="1680" w:type="dxa"/>
          </w:tcPr>
          <w:p>
            <w:pPr>
              <w:pStyle w:val="TableParagraph"/>
              <w:ind w:left="105"/>
              <w:rPr>
                <w:sz w:val="20"/>
              </w:rPr>
            </w:pPr>
            <w:r>
              <w:rPr>
                <w:sz w:val="20"/>
              </w:rPr>
              <w:t>Following</w:t>
            </w:r>
            <w:r>
              <w:rPr>
                <w:spacing w:val="-14"/>
                <w:sz w:val="20"/>
              </w:rPr>
              <w:t> </w:t>
            </w:r>
            <w:r>
              <w:rPr>
                <w:sz w:val="20"/>
              </w:rPr>
              <w:t>final Core CT </w:t>
            </w:r>
            <w:r>
              <w:rPr>
                <w:spacing w:val="-2"/>
                <w:sz w:val="20"/>
              </w:rPr>
              <w:t>Application Dossier</w:t>
            </w:r>
          </w:p>
        </w:tc>
      </w:tr>
    </w:tbl>
    <w:p>
      <w:pPr>
        <w:spacing w:after="0"/>
        <w:rPr>
          <w:sz w:val="20"/>
        </w:rPr>
        <w:sectPr>
          <w:pgSz w:w="12240" w:h="15840"/>
          <w:pgMar w:header="725" w:footer="1021" w:top="2520" w:bottom="1220" w:left="880" w:right="780"/>
        </w:sectPr>
      </w:pPr>
    </w:p>
    <w:p>
      <w:pPr>
        <w:pStyle w:val="BodyText"/>
        <w:spacing w:before="7"/>
        <w:rPr>
          <w:sz w:val="24"/>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600"/>
        <w:gridCol w:w="1680"/>
      </w:tblGrid>
      <w:tr>
        <w:trPr>
          <w:trHeight w:val="350"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600" w:type="dxa"/>
            <w:shd w:val="clear" w:color="auto" w:fill="D9D9D9"/>
          </w:tcPr>
          <w:p>
            <w:pPr>
              <w:pStyle w:val="TableParagraph"/>
              <w:spacing w:before="52"/>
              <w:ind w:left="105"/>
              <w:rPr>
                <w:b/>
                <w:sz w:val="20"/>
              </w:rPr>
            </w:pPr>
            <w:r>
              <w:rPr>
                <w:b/>
                <w:spacing w:val="-2"/>
                <w:sz w:val="20"/>
              </w:rPr>
              <w:t>Step:</w:t>
            </w:r>
          </w:p>
        </w:tc>
        <w:tc>
          <w:tcPr>
            <w:tcW w:w="1680" w:type="dxa"/>
            <w:shd w:val="clear" w:color="auto" w:fill="D9D9D9"/>
          </w:tcPr>
          <w:p>
            <w:pPr>
              <w:pStyle w:val="TableParagraph"/>
              <w:spacing w:before="38"/>
              <w:ind w:left="105"/>
              <w:rPr>
                <w:b/>
                <w:sz w:val="20"/>
              </w:rPr>
            </w:pPr>
            <w:r>
              <w:rPr>
                <w:b/>
                <w:spacing w:val="-2"/>
                <w:sz w:val="20"/>
              </w:rPr>
              <w:t>When:</w:t>
            </w:r>
          </w:p>
        </w:tc>
      </w:tr>
      <w:tr>
        <w:trPr>
          <w:trHeight w:val="3882" w:hRule="atLeast"/>
        </w:trPr>
        <w:tc>
          <w:tcPr>
            <w:tcW w:w="797" w:type="dxa"/>
          </w:tcPr>
          <w:p>
            <w:pPr>
              <w:pStyle w:val="TableParagraph"/>
              <w:ind w:left="0"/>
              <w:rPr>
                <w:rFonts w:ascii="Times New Roman"/>
                <w:sz w:val="18"/>
              </w:rPr>
            </w:pPr>
          </w:p>
        </w:tc>
        <w:tc>
          <w:tcPr>
            <w:tcW w:w="1253" w:type="dxa"/>
          </w:tcPr>
          <w:p>
            <w:pPr>
              <w:pStyle w:val="TableParagraph"/>
              <w:ind w:left="0"/>
              <w:rPr>
                <w:rFonts w:ascii="Times New Roman"/>
                <w:sz w:val="18"/>
              </w:rPr>
            </w:pPr>
          </w:p>
        </w:tc>
        <w:tc>
          <w:tcPr>
            <w:tcW w:w="6600" w:type="dxa"/>
          </w:tcPr>
          <w:p>
            <w:pPr>
              <w:pStyle w:val="TableParagraph"/>
              <w:spacing w:line="235" w:lineRule="auto" w:before="3"/>
              <w:ind w:left="464" w:right="622"/>
              <w:rPr>
                <w:sz w:val="20"/>
              </w:rPr>
            </w:pPr>
            <w:r>
              <w:rPr>
                <w:sz w:val="20"/>
              </w:rPr>
              <w:t>regulatory</w:t>
            </w:r>
            <w:r>
              <w:rPr>
                <w:spacing w:val="-5"/>
                <w:sz w:val="20"/>
              </w:rPr>
              <w:t> </w:t>
            </w:r>
            <w:r>
              <w:rPr>
                <w:sz w:val="20"/>
              </w:rPr>
              <w:t>requirements,</w:t>
            </w:r>
            <w:r>
              <w:rPr>
                <w:spacing w:val="-8"/>
                <w:sz w:val="20"/>
              </w:rPr>
              <w:t> </w:t>
            </w:r>
            <w:r>
              <w:rPr>
                <w:sz w:val="20"/>
              </w:rPr>
              <w:t>local</w:t>
            </w:r>
            <w:r>
              <w:rPr>
                <w:spacing w:val="-5"/>
                <w:sz w:val="20"/>
              </w:rPr>
              <w:t> </w:t>
            </w:r>
            <w:r>
              <w:rPr>
                <w:sz w:val="20"/>
              </w:rPr>
              <w:t>Clinical</w:t>
            </w:r>
            <w:r>
              <w:rPr>
                <w:spacing w:val="-5"/>
                <w:sz w:val="20"/>
              </w:rPr>
              <w:t> </w:t>
            </w:r>
            <w:r>
              <w:rPr>
                <w:sz w:val="20"/>
              </w:rPr>
              <w:t>Monitoring</w:t>
            </w:r>
            <w:r>
              <w:rPr>
                <w:spacing w:val="-5"/>
                <w:sz w:val="20"/>
              </w:rPr>
              <w:t> </w:t>
            </w:r>
            <w:r>
              <w:rPr>
                <w:sz w:val="20"/>
              </w:rPr>
              <w:t>WIs,</w:t>
            </w:r>
            <w:r>
              <w:rPr>
                <w:spacing w:val="-8"/>
                <w:sz w:val="20"/>
              </w:rPr>
              <w:t> </w:t>
            </w:r>
            <w:r>
              <w:rPr>
                <w:sz w:val="20"/>
              </w:rPr>
              <w:t>and</w:t>
            </w:r>
            <w:r>
              <w:rPr>
                <w:spacing w:val="-6"/>
                <w:sz w:val="20"/>
              </w:rPr>
              <w:t> </w:t>
            </w:r>
            <w:r>
              <w:rPr>
                <w:sz w:val="20"/>
              </w:rPr>
              <w:t>the project-specific SAMP.</w:t>
            </w:r>
          </w:p>
          <w:p>
            <w:pPr>
              <w:pStyle w:val="TableParagraph"/>
              <w:numPr>
                <w:ilvl w:val="0"/>
                <w:numId w:val="24"/>
              </w:numPr>
              <w:tabs>
                <w:tab w:pos="464" w:val="left" w:leader="none"/>
                <w:tab w:pos="465" w:val="left" w:leader="none"/>
              </w:tabs>
              <w:spacing w:line="240" w:lineRule="auto" w:before="2" w:after="0"/>
              <w:ind w:left="464" w:right="151" w:hanging="360"/>
              <w:jc w:val="left"/>
              <w:rPr>
                <w:sz w:val="20"/>
              </w:rPr>
            </w:pPr>
            <w:r>
              <w:rPr>
                <w:sz w:val="20"/>
              </w:rPr>
              <w:t>Uploads documents to the CTIS to compile the Part II dossier on CTIS</w:t>
            </w:r>
            <w:r>
              <w:rPr>
                <w:spacing w:val="-4"/>
                <w:sz w:val="20"/>
              </w:rPr>
              <w:t> </w:t>
            </w:r>
            <w:r>
              <w:rPr>
                <w:sz w:val="20"/>
              </w:rPr>
              <w:t>prior</w:t>
            </w:r>
            <w:r>
              <w:rPr>
                <w:spacing w:val="-4"/>
                <w:sz w:val="20"/>
              </w:rPr>
              <w:t> </w:t>
            </w:r>
            <w:r>
              <w:rPr>
                <w:sz w:val="20"/>
              </w:rPr>
              <w:t>to</w:t>
            </w:r>
            <w:r>
              <w:rPr>
                <w:spacing w:val="-3"/>
                <w:sz w:val="20"/>
              </w:rPr>
              <w:t> </w:t>
            </w:r>
            <w:r>
              <w:rPr>
                <w:sz w:val="20"/>
              </w:rPr>
              <w:t>review</w:t>
            </w:r>
            <w:r>
              <w:rPr>
                <w:spacing w:val="-3"/>
                <w:sz w:val="20"/>
              </w:rPr>
              <w:t> </w:t>
            </w:r>
            <w:r>
              <w:rPr>
                <w:sz w:val="20"/>
              </w:rPr>
              <w:t>of</w:t>
            </w:r>
            <w:r>
              <w:rPr>
                <w:spacing w:val="-4"/>
                <w:sz w:val="20"/>
              </w:rPr>
              <w:t> </w:t>
            </w:r>
            <w:r>
              <w:rPr>
                <w:sz w:val="20"/>
              </w:rPr>
              <w:t>dossier</w:t>
            </w:r>
            <w:r>
              <w:rPr>
                <w:spacing w:val="-4"/>
                <w:sz w:val="20"/>
              </w:rPr>
              <w:t> </w:t>
            </w:r>
            <w:r>
              <w:rPr>
                <w:sz w:val="20"/>
              </w:rPr>
              <w:t>quality</w:t>
            </w:r>
            <w:r>
              <w:rPr>
                <w:spacing w:val="-4"/>
                <w:sz w:val="20"/>
              </w:rPr>
              <w:t> </w:t>
            </w:r>
            <w:r>
              <w:rPr>
                <w:sz w:val="20"/>
              </w:rPr>
              <w:t>and</w:t>
            </w:r>
            <w:r>
              <w:rPr>
                <w:spacing w:val="-4"/>
                <w:sz w:val="20"/>
              </w:rPr>
              <w:t> </w:t>
            </w:r>
            <w:r>
              <w:rPr>
                <w:sz w:val="20"/>
              </w:rPr>
              <w:t>submission,</w:t>
            </w:r>
            <w:r>
              <w:rPr>
                <w:spacing w:val="-3"/>
                <w:sz w:val="20"/>
              </w:rPr>
              <w:t> </w:t>
            </w:r>
            <w:r>
              <w:rPr>
                <w:sz w:val="20"/>
              </w:rPr>
              <w:t>if</w:t>
            </w:r>
            <w:r>
              <w:rPr>
                <w:spacing w:val="-3"/>
                <w:sz w:val="20"/>
              </w:rPr>
              <w:t> </w:t>
            </w:r>
            <w:r>
              <w:rPr>
                <w:sz w:val="20"/>
              </w:rPr>
              <w:t>the</w:t>
            </w:r>
            <w:r>
              <w:rPr>
                <w:spacing w:val="-3"/>
                <w:sz w:val="20"/>
              </w:rPr>
              <w:t> </w:t>
            </w:r>
            <w:r>
              <w:rPr>
                <w:sz w:val="20"/>
              </w:rPr>
              <w:t>project involves countries where the EU CTR is applicable.</w:t>
            </w:r>
          </w:p>
          <w:p>
            <w:pPr>
              <w:pStyle w:val="TableParagraph"/>
              <w:numPr>
                <w:ilvl w:val="0"/>
                <w:numId w:val="24"/>
              </w:numPr>
              <w:tabs>
                <w:tab w:pos="464" w:val="left" w:leader="none"/>
                <w:tab w:pos="465" w:val="left" w:leader="none"/>
              </w:tabs>
              <w:spacing w:line="237" w:lineRule="auto" w:before="3" w:after="0"/>
              <w:ind w:left="464" w:right="161" w:hanging="360"/>
              <w:jc w:val="left"/>
              <w:rPr>
                <w:sz w:val="20"/>
              </w:rPr>
            </w:pPr>
            <w:r>
              <w:rPr>
                <w:sz w:val="20"/>
              </w:rPr>
              <w:t>For</w:t>
            </w:r>
            <w:r>
              <w:rPr>
                <w:spacing w:val="-1"/>
                <w:sz w:val="20"/>
              </w:rPr>
              <w:t> </w:t>
            </w:r>
            <w:r>
              <w:rPr>
                <w:sz w:val="20"/>
              </w:rPr>
              <w:t>studies</w:t>
            </w:r>
            <w:r>
              <w:rPr>
                <w:spacing w:val="-5"/>
                <w:sz w:val="20"/>
              </w:rPr>
              <w:t> </w:t>
            </w:r>
            <w:r>
              <w:rPr>
                <w:sz w:val="20"/>
              </w:rPr>
              <w:t>involving</w:t>
            </w:r>
            <w:r>
              <w:rPr>
                <w:spacing w:val="-1"/>
                <w:sz w:val="20"/>
              </w:rPr>
              <w:t> </w:t>
            </w:r>
            <w:r>
              <w:rPr>
                <w:sz w:val="20"/>
              </w:rPr>
              <w:t>countries</w:t>
            </w:r>
            <w:r>
              <w:rPr>
                <w:spacing w:val="-3"/>
                <w:sz w:val="20"/>
              </w:rPr>
              <w:t> </w:t>
            </w:r>
            <w:r>
              <w:rPr>
                <w:sz w:val="20"/>
              </w:rPr>
              <w:t>in</w:t>
            </w:r>
            <w:r>
              <w:rPr>
                <w:spacing w:val="-3"/>
                <w:sz w:val="20"/>
              </w:rPr>
              <w:t> </w:t>
            </w:r>
            <w:r>
              <w:rPr>
                <w:sz w:val="20"/>
              </w:rPr>
              <w:t>the</w:t>
            </w:r>
            <w:r>
              <w:rPr>
                <w:spacing w:val="-3"/>
                <w:sz w:val="20"/>
              </w:rPr>
              <w:t> </w:t>
            </w:r>
            <w:r>
              <w:rPr>
                <w:sz w:val="20"/>
              </w:rPr>
              <w:t>EEA</w:t>
            </w:r>
            <w:r>
              <w:rPr>
                <w:spacing w:val="-5"/>
                <w:sz w:val="20"/>
              </w:rPr>
              <w:t> </w:t>
            </w:r>
            <w:r>
              <w:rPr>
                <w:sz w:val="20"/>
              </w:rPr>
              <w:t>but</w:t>
            </w:r>
            <w:r>
              <w:rPr>
                <w:spacing w:val="-4"/>
                <w:sz w:val="20"/>
              </w:rPr>
              <w:t> </w:t>
            </w:r>
            <w:r>
              <w:rPr>
                <w:sz w:val="20"/>
              </w:rPr>
              <w:t>where</w:t>
            </w:r>
            <w:r>
              <w:rPr>
                <w:spacing w:val="-4"/>
                <w:sz w:val="20"/>
              </w:rPr>
              <w:t> </w:t>
            </w:r>
            <w:r>
              <w:rPr>
                <w:sz w:val="20"/>
              </w:rPr>
              <w:t>the</w:t>
            </w:r>
            <w:r>
              <w:rPr>
                <w:spacing w:val="-3"/>
                <w:sz w:val="20"/>
              </w:rPr>
              <w:t> </w:t>
            </w:r>
            <w:r>
              <w:rPr>
                <w:sz w:val="20"/>
              </w:rPr>
              <w:t>EU</w:t>
            </w:r>
            <w:r>
              <w:rPr>
                <w:spacing w:val="-3"/>
                <w:sz w:val="20"/>
              </w:rPr>
              <w:t> </w:t>
            </w:r>
            <w:r>
              <w:rPr>
                <w:sz w:val="20"/>
              </w:rPr>
              <w:t>CTR</w:t>
            </w:r>
            <w:r>
              <w:rPr>
                <w:spacing w:val="-4"/>
                <w:sz w:val="20"/>
              </w:rPr>
              <w:t> </w:t>
            </w:r>
            <w:r>
              <w:rPr>
                <w:sz w:val="20"/>
              </w:rPr>
              <w:t>is not yet applicable (i.e. during the EU CTR transition period), adds country-specific information to the Core EudraCT CT Application Form, and validates the updated EudraCT CT Application Form using the validation function on the EudraCT website.</w:t>
            </w:r>
          </w:p>
          <w:p>
            <w:pPr>
              <w:pStyle w:val="TableParagraph"/>
              <w:spacing w:before="6"/>
              <w:ind w:left="0"/>
              <w:rPr>
                <w:sz w:val="30"/>
              </w:rPr>
            </w:pPr>
          </w:p>
          <w:p>
            <w:pPr>
              <w:pStyle w:val="TableParagraph"/>
              <w:ind w:left="104" w:right="289"/>
              <w:rPr>
                <w:sz w:val="20"/>
              </w:rPr>
            </w:pPr>
            <w:r>
              <w:rPr>
                <w:b/>
                <w:sz w:val="20"/>
              </w:rPr>
              <w:t>Note</w:t>
            </w:r>
            <w:r>
              <w:rPr>
                <w:sz w:val="20"/>
              </w:rPr>
              <w:t>: The SAM will be the principle lead role supporting and coordinating</w:t>
            </w:r>
            <w:r>
              <w:rPr>
                <w:spacing w:val="-13"/>
                <w:sz w:val="20"/>
              </w:rPr>
              <w:t> </w:t>
            </w:r>
            <w:r>
              <w:rPr>
                <w:sz w:val="20"/>
              </w:rPr>
              <w:t>LRSU</w:t>
            </w:r>
            <w:r>
              <w:rPr>
                <w:spacing w:val="-12"/>
                <w:sz w:val="20"/>
              </w:rPr>
              <w:t> </w:t>
            </w:r>
            <w:r>
              <w:rPr>
                <w:sz w:val="20"/>
              </w:rPr>
              <w:t>with</w:t>
            </w:r>
            <w:r>
              <w:rPr>
                <w:spacing w:val="-13"/>
                <w:sz w:val="20"/>
              </w:rPr>
              <w:t> </w:t>
            </w:r>
            <w:r>
              <w:rPr>
                <w:sz w:val="20"/>
              </w:rPr>
              <w:t>respect</w:t>
            </w:r>
            <w:r>
              <w:rPr>
                <w:spacing w:val="-12"/>
                <w:sz w:val="20"/>
              </w:rPr>
              <w:t> </w:t>
            </w:r>
            <w:r>
              <w:rPr>
                <w:sz w:val="20"/>
              </w:rPr>
              <w:t>to</w:t>
            </w:r>
            <w:r>
              <w:rPr>
                <w:spacing w:val="-9"/>
                <w:sz w:val="20"/>
              </w:rPr>
              <w:t> </w:t>
            </w:r>
            <w:r>
              <w:rPr>
                <w:sz w:val="20"/>
              </w:rPr>
              <w:t>CT</w:t>
            </w:r>
            <w:r>
              <w:rPr>
                <w:spacing w:val="-12"/>
                <w:sz w:val="20"/>
              </w:rPr>
              <w:t> </w:t>
            </w:r>
            <w:r>
              <w:rPr>
                <w:sz w:val="20"/>
              </w:rPr>
              <w:t>Applications</w:t>
            </w:r>
            <w:r>
              <w:rPr>
                <w:spacing w:val="-14"/>
                <w:sz w:val="20"/>
              </w:rPr>
              <w:t> </w:t>
            </w:r>
            <w:r>
              <w:rPr>
                <w:sz w:val="20"/>
              </w:rPr>
              <w:t>in</w:t>
            </w:r>
            <w:r>
              <w:rPr>
                <w:spacing w:val="-12"/>
                <w:sz w:val="20"/>
              </w:rPr>
              <w:t> </w:t>
            </w:r>
            <w:r>
              <w:rPr>
                <w:sz w:val="20"/>
              </w:rPr>
              <w:t>countries</w:t>
            </w:r>
            <w:r>
              <w:rPr>
                <w:spacing w:val="-12"/>
                <w:sz w:val="20"/>
              </w:rPr>
              <w:t> </w:t>
            </w:r>
            <w:r>
              <w:rPr>
                <w:sz w:val="20"/>
              </w:rPr>
              <w:t>where EU CTR is not applicable, and the RAd will be the principle lead role supporting</w:t>
            </w:r>
            <w:r>
              <w:rPr>
                <w:spacing w:val="-2"/>
                <w:sz w:val="20"/>
              </w:rPr>
              <w:t> </w:t>
            </w:r>
            <w:r>
              <w:rPr>
                <w:sz w:val="20"/>
              </w:rPr>
              <w:t>and</w:t>
            </w:r>
            <w:r>
              <w:rPr>
                <w:spacing w:val="-3"/>
                <w:sz w:val="20"/>
              </w:rPr>
              <w:t> </w:t>
            </w:r>
            <w:r>
              <w:rPr>
                <w:sz w:val="20"/>
              </w:rPr>
              <w:t>coordinating</w:t>
            </w:r>
            <w:r>
              <w:rPr>
                <w:spacing w:val="-2"/>
                <w:sz w:val="20"/>
              </w:rPr>
              <w:t> </w:t>
            </w:r>
            <w:r>
              <w:rPr>
                <w:sz w:val="20"/>
              </w:rPr>
              <w:t>LRSU</w:t>
            </w:r>
            <w:r>
              <w:rPr>
                <w:spacing w:val="-3"/>
                <w:sz w:val="20"/>
              </w:rPr>
              <w:t> </w:t>
            </w:r>
            <w:r>
              <w:rPr>
                <w:sz w:val="20"/>
              </w:rPr>
              <w:t>with</w:t>
            </w:r>
            <w:r>
              <w:rPr>
                <w:spacing w:val="-3"/>
                <w:sz w:val="20"/>
              </w:rPr>
              <w:t> </w:t>
            </w:r>
            <w:r>
              <w:rPr>
                <w:sz w:val="20"/>
              </w:rPr>
              <w:t>respect</w:t>
            </w:r>
            <w:r>
              <w:rPr>
                <w:spacing w:val="-2"/>
                <w:sz w:val="20"/>
              </w:rPr>
              <w:t> </w:t>
            </w:r>
            <w:r>
              <w:rPr>
                <w:sz w:val="20"/>
              </w:rPr>
              <w:t>to CT</w:t>
            </w:r>
            <w:r>
              <w:rPr>
                <w:spacing w:val="-3"/>
                <w:sz w:val="20"/>
              </w:rPr>
              <w:t> </w:t>
            </w:r>
            <w:r>
              <w:rPr>
                <w:sz w:val="20"/>
              </w:rPr>
              <w:t>Applications</w:t>
            </w:r>
            <w:r>
              <w:rPr>
                <w:spacing w:val="-7"/>
                <w:sz w:val="20"/>
              </w:rPr>
              <w:t> </w:t>
            </w:r>
            <w:r>
              <w:rPr>
                <w:sz w:val="20"/>
              </w:rPr>
              <w:t>in countries where EU CTR is applicable.</w:t>
            </w:r>
          </w:p>
        </w:tc>
        <w:tc>
          <w:tcPr>
            <w:tcW w:w="1680" w:type="dxa"/>
          </w:tcPr>
          <w:p>
            <w:pPr>
              <w:pStyle w:val="TableParagraph"/>
              <w:ind w:left="0"/>
              <w:rPr>
                <w:rFonts w:ascii="Times New Roman"/>
                <w:sz w:val="18"/>
              </w:rPr>
            </w:pPr>
          </w:p>
        </w:tc>
      </w:tr>
      <w:tr>
        <w:trPr>
          <w:trHeight w:val="6210" w:hRule="atLeast"/>
        </w:trPr>
        <w:tc>
          <w:tcPr>
            <w:tcW w:w="797" w:type="dxa"/>
          </w:tcPr>
          <w:p>
            <w:pPr>
              <w:pStyle w:val="TableParagraph"/>
              <w:spacing w:line="229" w:lineRule="exact"/>
              <w:rPr>
                <w:b/>
                <w:sz w:val="20"/>
              </w:rPr>
            </w:pPr>
            <w:r>
              <w:rPr>
                <w:b/>
                <w:spacing w:val="-2"/>
                <w:sz w:val="20"/>
              </w:rPr>
              <w:t>6.1.17</w:t>
            </w:r>
          </w:p>
        </w:tc>
        <w:tc>
          <w:tcPr>
            <w:tcW w:w="1253" w:type="dxa"/>
          </w:tcPr>
          <w:p>
            <w:pPr>
              <w:pStyle w:val="TableParagraph"/>
              <w:spacing w:line="229" w:lineRule="exact"/>
              <w:rPr>
                <w:sz w:val="20"/>
              </w:rPr>
            </w:pPr>
            <w:r>
              <w:rPr>
                <w:sz w:val="20"/>
              </w:rPr>
              <w:t>LRSU</w:t>
            </w:r>
            <w:r>
              <w:rPr>
                <w:spacing w:val="-5"/>
                <w:sz w:val="20"/>
              </w:rPr>
              <w:t> Rep</w:t>
            </w:r>
          </w:p>
        </w:tc>
        <w:tc>
          <w:tcPr>
            <w:tcW w:w="6600" w:type="dxa"/>
          </w:tcPr>
          <w:p>
            <w:pPr>
              <w:pStyle w:val="TableParagraph"/>
              <w:spacing w:before="52"/>
              <w:ind w:left="105"/>
              <w:rPr>
                <w:b/>
                <w:sz w:val="20"/>
              </w:rPr>
            </w:pPr>
            <w:r>
              <w:rPr>
                <w:b/>
                <w:sz w:val="20"/>
              </w:rPr>
              <w:t>This</w:t>
            </w:r>
            <w:r>
              <w:rPr>
                <w:b/>
                <w:spacing w:val="-5"/>
                <w:sz w:val="20"/>
              </w:rPr>
              <w:t> </w:t>
            </w:r>
            <w:r>
              <w:rPr>
                <w:b/>
                <w:sz w:val="20"/>
              </w:rPr>
              <w:t>step</w:t>
            </w:r>
            <w:r>
              <w:rPr>
                <w:b/>
                <w:spacing w:val="-5"/>
                <w:sz w:val="20"/>
              </w:rPr>
              <w:t> </w:t>
            </w:r>
            <w:r>
              <w:rPr>
                <w:b/>
                <w:sz w:val="20"/>
              </w:rPr>
              <w:t>is</w:t>
            </w:r>
            <w:r>
              <w:rPr>
                <w:b/>
                <w:spacing w:val="-5"/>
                <w:sz w:val="20"/>
              </w:rPr>
              <w:t> </w:t>
            </w:r>
            <w:r>
              <w:rPr>
                <w:b/>
                <w:sz w:val="20"/>
              </w:rPr>
              <w:t>applicable</w:t>
            </w:r>
            <w:r>
              <w:rPr>
                <w:b/>
                <w:spacing w:val="-3"/>
                <w:sz w:val="20"/>
              </w:rPr>
              <w:t> </w:t>
            </w:r>
            <w:r>
              <w:rPr>
                <w:b/>
                <w:sz w:val="20"/>
              </w:rPr>
              <w:t>for</w:t>
            </w:r>
            <w:r>
              <w:rPr>
                <w:b/>
                <w:spacing w:val="-4"/>
                <w:sz w:val="20"/>
              </w:rPr>
              <w:t> </w:t>
            </w:r>
            <w:r>
              <w:rPr>
                <w:b/>
                <w:sz w:val="20"/>
              </w:rPr>
              <w:t>EU/EEA</w:t>
            </w:r>
            <w:r>
              <w:rPr>
                <w:b/>
                <w:spacing w:val="-6"/>
                <w:sz w:val="20"/>
              </w:rPr>
              <w:t> </w:t>
            </w:r>
            <w:r>
              <w:rPr>
                <w:b/>
                <w:sz w:val="20"/>
              </w:rPr>
              <w:t>countries</w:t>
            </w:r>
            <w:r>
              <w:rPr>
                <w:b/>
                <w:spacing w:val="-6"/>
                <w:sz w:val="20"/>
              </w:rPr>
              <w:t> </w:t>
            </w:r>
            <w:r>
              <w:rPr>
                <w:b/>
                <w:sz w:val="20"/>
              </w:rPr>
              <w:t>in</w:t>
            </w:r>
            <w:r>
              <w:rPr>
                <w:b/>
                <w:spacing w:val="-6"/>
                <w:sz w:val="20"/>
              </w:rPr>
              <w:t> </w:t>
            </w:r>
            <w:r>
              <w:rPr>
                <w:b/>
                <w:sz w:val="20"/>
              </w:rPr>
              <w:t>studies</w:t>
            </w:r>
            <w:r>
              <w:rPr>
                <w:b/>
                <w:spacing w:val="-6"/>
                <w:sz w:val="20"/>
              </w:rPr>
              <w:t> </w:t>
            </w:r>
            <w:r>
              <w:rPr>
                <w:b/>
                <w:sz w:val="20"/>
              </w:rPr>
              <w:t>conducted under EU CTR.</w:t>
            </w:r>
            <w:r>
              <w:rPr>
                <w:b/>
                <w:spacing w:val="40"/>
                <w:sz w:val="20"/>
              </w:rPr>
              <w:t> </w:t>
            </w:r>
            <w:r>
              <w:rPr>
                <w:b/>
                <w:sz w:val="20"/>
              </w:rPr>
              <w:t>Redaction of Country/Site documents.</w:t>
            </w:r>
          </w:p>
          <w:p>
            <w:pPr>
              <w:pStyle w:val="TableParagraph"/>
              <w:numPr>
                <w:ilvl w:val="0"/>
                <w:numId w:val="25"/>
              </w:numPr>
              <w:tabs>
                <w:tab w:pos="464" w:val="left" w:leader="none"/>
                <w:tab w:pos="465" w:val="left" w:leader="none"/>
              </w:tabs>
              <w:spacing w:line="240" w:lineRule="auto" w:before="69" w:after="0"/>
              <w:ind w:left="465" w:right="277" w:hanging="360"/>
              <w:jc w:val="left"/>
              <w:rPr>
                <w:sz w:val="20"/>
              </w:rPr>
            </w:pPr>
            <w:r>
              <w:rPr>
                <w:sz w:val="20"/>
              </w:rPr>
              <w:t>Identifies any personal or commercially confidential information within</w:t>
            </w:r>
            <w:r>
              <w:rPr>
                <w:spacing w:val="-6"/>
                <w:sz w:val="20"/>
              </w:rPr>
              <w:t> </w:t>
            </w:r>
            <w:r>
              <w:rPr>
                <w:sz w:val="20"/>
              </w:rPr>
              <w:t>country</w:t>
            </w:r>
            <w:r>
              <w:rPr>
                <w:spacing w:val="-5"/>
                <w:sz w:val="20"/>
              </w:rPr>
              <w:t> </w:t>
            </w:r>
            <w:r>
              <w:rPr>
                <w:sz w:val="20"/>
              </w:rPr>
              <w:t>specific</w:t>
            </w:r>
            <w:r>
              <w:rPr>
                <w:spacing w:val="-5"/>
                <w:sz w:val="20"/>
              </w:rPr>
              <w:t> </w:t>
            </w:r>
            <w:r>
              <w:rPr>
                <w:sz w:val="20"/>
              </w:rPr>
              <w:t>documents</w:t>
            </w:r>
            <w:r>
              <w:rPr>
                <w:spacing w:val="-6"/>
                <w:sz w:val="20"/>
              </w:rPr>
              <w:t> </w:t>
            </w:r>
            <w:r>
              <w:rPr>
                <w:sz w:val="20"/>
              </w:rPr>
              <w:t>that</w:t>
            </w:r>
            <w:r>
              <w:rPr>
                <w:spacing w:val="-5"/>
                <w:sz w:val="20"/>
              </w:rPr>
              <w:t> </w:t>
            </w:r>
            <w:r>
              <w:rPr>
                <w:sz w:val="20"/>
              </w:rPr>
              <w:t>is</w:t>
            </w:r>
            <w:r>
              <w:rPr>
                <w:spacing w:val="-6"/>
                <w:sz w:val="20"/>
              </w:rPr>
              <w:t> </w:t>
            </w:r>
            <w:r>
              <w:rPr>
                <w:sz w:val="20"/>
              </w:rPr>
              <w:t>considered</w:t>
            </w:r>
            <w:r>
              <w:rPr>
                <w:spacing w:val="-5"/>
                <w:sz w:val="20"/>
              </w:rPr>
              <w:t> </w:t>
            </w:r>
            <w:r>
              <w:rPr>
                <w:sz w:val="20"/>
              </w:rPr>
              <w:t>acceptable</w:t>
            </w:r>
            <w:r>
              <w:rPr>
                <w:spacing w:val="-6"/>
                <w:sz w:val="20"/>
              </w:rPr>
              <w:t> </w:t>
            </w:r>
            <w:r>
              <w:rPr>
                <w:sz w:val="20"/>
              </w:rPr>
              <w:t>to Redact, per applicable regulatory requirements and/or guidelines (e.g. European Medicines Agency guidance on transparency relating to clinical studies) and considering any Sponsor-specific agreement described in the SAMP. An example of standard expectations</w:t>
            </w:r>
            <w:r>
              <w:rPr>
                <w:spacing w:val="-6"/>
                <w:sz w:val="20"/>
              </w:rPr>
              <w:t> </w:t>
            </w:r>
            <w:r>
              <w:rPr>
                <w:sz w:val="20"/>
              </w:rPr>
              <w:t>for</w:t>
            </w:r>
            <w:r>
              <w:rPr>
                <w:spacing w:val="-5"/>
                <w:sz w:val="20"/>
              </w:rPr>
              <w:t> </w:t>
            </w:r>
            <w:r>
              <w:rPr>
                <w:sz w:val="20"/>
              </w:rPr>
              <w:t>redaction</w:t>
            </w:r>
            <w:r>
              <w:rPr>
                <w:spacing w:val="-5"/>
                <w:sz w:val="20"/>
              </w:rPr>
              <w:t> </w:t>
            </w:r>
            <w:r>
              <w:rPr>
                <w:sz w:val="20"/>
              </w:rPr>
              <w:t>of</w:t>
            </w:r>
            <w:r>
              <w:rPr>
                <w:spacing w:val="-6"/>
                <w:sz w:val="20"/>
              </w:rPr>
              <w:t> </w:t>
            </w:r>
            <w:r>
              <w:rPr>
                <w:sz w:val="20"/>
              </w:rPr>
              <w:t>personal</w:t>
            </w:r>
            <w:r>
              <w:rPr>
                <w:spacing w:val="-6"/>
                <w:sz w:val="20"/>
              </w:rPr>
              <w:t> </w:t>
            </w:r>
            <w:r>
              <w:rPr>
                <w:sz w:val="20"/>
              </w:rPr>
              <w:t>information</w:t>
            </w:r>
            <w:r>
              <w:rPr>
                <w:spacing w:val="-6"/>
                <w:sz w:val="20"/>
              </w:rPr>
              <w:t> </w:t>
            </w:r>
            <w:r>
              <w:rPr>
                <w:sz w:val="20"/>
              </w:rPr>
              <w:t>in</w:t>
            </w:r>
            <w:r>
              <w:rPr>
                <w:spacing w:val="-6"/>
                <w:sz w:val="20"/>
              </w:rPr>
              <w:t> </w:t>
            </w:r>
            <w:r>
              <w:rPr>
                <w:sz w:val="20"/>
              </w:rPr>
              <w:t>the</w:t>
            </w:r>
            <w:r>
              <w:rPr>
                <w:spacing w:val="-5"/>
                <w:sz w:val="20"/>
              </w:rPr>
              <w:t> </w:t>
            </w:r>
            <w:r>
              <w:rPr>
                <w:sz w:val="20"/>
              </w:rPr>
              <w:t>European Union (EU) is included in Redaction Guidance and Tools (refer to 7.19 in this WI).</w:t>
            </w:r>
          </w:p>
          <w:p>
            <w:pPr>
              <w:pStyle w:val="TableParagraph"/>
              <w:numPr>
                <w:ilvl w:val="0"/>
                <w:numId w:val="25"/>
              </w:numPr>
              <w:tabs>
                <w:tab w:pos="464" w:val="left" w:leader="none"/>
                <w:tab w:pos="465" w:val="left" w:leader="none"/>
              </w:tabs>
              <w:spacing w:line="240" w:lineRule="auto" w:before="61" w:after="0"/>
              <w:ind w:left="464" w:right="171" w:hanging="360"/>
              <w:jc w:val="left"/>
              <w:rPr>
                <w:sz w:val="20"/>
              </w:rPr>
            </w:pPr>
            <w:r>
              <w:rPr>
                <w:sz w:val="20"/>
              </w:rPr>
              <w:t>Prepares the draft redacted clinical document(s) in an appropriate version of applicable software (eg. Adobe Acrobat Professional) using</w:t>
            </w:r>
            <w:r>
              <w:rPr>
                <w:spacing w:val="-1"/>
                <w:sz w:val="20"/>
              </w:rPr>
              <w:t> </w:t>
            </w:r>
            <w:r>
              <w:rPr>
                <w:sz w:val="20"/>
              </w:rPr>
              <w:t>a</w:t>
            </w:r>
            <w:r>
              <w:rPr>
                <w:spacing w:val="-1"/>
                <w:sz w:val="20"/>
              </w:rPr>
              <w:t> </w:t>
            </w:r>
            <w:r>
              <w:rPr>
                <w:sz w:val="20"/>
              </w:rPr>
              <w:t>‘Mark</w:t>
            </w:r>
            <w:r>
              <w:rPr>
                <w:spacing w:val="-1"/>
                <w:sz w:val="20"/>
              </w:rPr>
              <w:t> </w:t>
            </w:r>
            <w:r>
              <w:rPr>
                <w:sz w:val="20"/>
              </w:rPr>
              <w:t>for</w:t>
            </w:r>
            <w:r>
              <w:rPr>
                <w:spacing w:val="-1"/>
                <w:sz w:val="20"/>
              </w:rPr>
              <w:t> </w:t>
            </w:r>
            <w:r>
              <w:rPr>
                <w:sz w:val="20"/>
              </w:rPr>
              <w:t>Redaction’</w:t>
            </w:r>
            <w:r>
              <w:rPr>
                <w:spacing w:val="-1"/>
                <w:sz w:val="20"/>
              </w:rPr>
              <w:t> </w:t>
            </w:r>
            <w:r>
              <w:rPr>
                <w:sz w:val="20"/>
              </w:rPr>
              <w:t>tool,</w:t>
            </w:r>
            <w:r>
              <w:rPr>
                <w:spacing w:val="-1"/>
                <w:sz w:val="20"/>
              </w:rPr>
              <w:t> </w:t>
            </w:r>
            <w:r>
              <w:rPr>
                <w:sz w:val="20"/>
              </w:rPr>
              <w:t>ensuring</w:t>
            </w:r>
            <w:r>
              <w:rPr>
                <w:spacing w:val="-1"/>
                <w:sz w:val="20"/>
              </w:rPr>
              <w:t> </w:t>
            </w:r>
            <w:r>
              <w:rPr>
                <w:sz w:val="20"/>
              </w:rPr>
              <w:t>that</w:t>
            </w:r>
            <w:r>
              <w:rPr>
                <w:spacing w:val="-1"/>
                <w:sz w:val="20"/>
              </w:rPr>
              <w:t> </w:t>
            </w:r>
            <w:r>
              <w:rPr>
                <w:sz w:val="20"/>
              </w:rPr>
              <w:t>all</w:t>
            </w:r>
            <w:r>
              <w:rPr>
                <w:spacing w:val="-1"/>
                <w:sz w:val="20"/>
              </w:rPr>
              <w:t> </w:t>
            </w:r>
            <w:r>
              <w:rPr>
                <w:sz w:val="20"/>
              </w:rPr>
              <w:t>information</w:t>
            </w:r>
            <w:r>
              <w:rPr>
                <w:spacing w:val="-1"/>
                <w:sz w:val="20"/>
              </w:rPr>
              <w:t> </w:t>
            </w:r>
            <w:r>
              <w:rPr>
                <w:sz w:val="20"/>
              </w:rPr>
              <w:t>to</w:t>
            </w:r>
            <w:r>
              <w:rPr>
                <w:spacing w:val="-1"/>
                <w:sz w:val="20"/>
              </w:rPr>
              <w:t> </w:t>
            </w:r>
            <w:r>
              <w:rPr>
                <w:sz w:val="20"/>
              </w:rPr>
              <w:t>be redacted is still visible.</w:t>
            </w:r>
            <w:r>
              <w:rPr>
                <w:spacing w:val="40"/>
                <w:sz w:val="20"/>
              </w:rPr>
              <w:t> </w:t>
            </w:r>
            <w:r>
              <w:rPr>
                <w:sz w:val="20"/>
              </w:rPr>
              <w:t>Unless expectations are already clearly documented in the SAMP, a Sponsor review should be completed for the first example of each type of redaction performed on a country</w:t>
            </w:r>
            <w:r>
              <w:rPr>
                <w:spacing w:val="-4"/>
                <w:sz w:val="20"/>
              </w:rPr>
              <w:t> </w:t>
            </w:r>
            <w:r>
              <w:rPr>
                <w:sz w:val="20"/>
              </w:rPr>
              <w:t>or</w:t>
            </w:r>
            <w:r>
              <w:rPr>
                <w:spacing w:val="-4"/>
                <w:sz w:val="20"/>
              </w:rPr>
              <w:t> </w:t>
            </w:r>
            <w:r>
              <w:rPr>
                <w:sz w:val="20"/>
              </w:rPr>
              <w:t>site-level</w:t>
            </w:r>
            <w:r>
              <w:rPr>
                <w:spacing w:val="-4"/>
                <w:sz w:val="20"/>
              </w:rPr>
              <w:t> </w:t>
            </w:r>
            <w:r>
              <w:rPr>
                <w:sz w:val="20"/>
              </w:rPr>
              <w:t>submission</w:t>
            </w:r>
            <w:r>
              <w:rPr>
                <w:spacing w:val="-4"/>
                <w:sz w:val="20"/>
              </w:rPr>
              <w:t> </w:t>
            </w:r>
            <w:r>
              <w:rPr>
                <w:sz w:val="20"/>
              </w:rPr>
              <w:t>document</w:t>
            </w:r>
            <w:r>
              <w:rPr>
                <w:spacing w:val="-4"/>
                <w:sz w:val="20"/>
              </w:rPr>
              <w:t> </w:t>
            </w:r>
            <w:r>
              <w:rPr>
                <w:sz w:val="20"/>
              </w:rPr>
              <w:t>for</w:t>
            </w:r>
            <w:r>
              <w:rPr>
                <w:spacing w:val="-4"/>
                <w:sz w:val="20"/>
              </w:rPr>
              <w:t> </w:t>
            </w:r>
            <w:r>
              <w:rPr>
                <w:sz w:val="20"/>
              </w:rPr>
              <w:t>each</w:t>
            </w:r>
            <w:r>
              <w:rPr>
                <w:spacing w:val="-4"/>
                <w:sz w:val="20"/>
              </w:rPr>
              <w:t> </w:t>
            </w:r>
            <w:r>
              <w:rPr>
                <w:sz w:val="20"/>
              </w:rPr>
              <w:t>project</w:t>
            </w:r>
            <w:r>
              <w:rPr>
                <w:spacing w:val="-4"/>
                <w:sz w:val="20"/>
              </w:rPr>
              <w:t> </w:t>
            </w:r>
            <w:r>
              <w:rPr>
                <w:sz w:val="20"/>
              </w:rPr>
              <w:t>(e.g.</w:t>
            </w:r>
            <w:r>
              <w:rPr>
                <w:spacing w:val="-4"/>
                <w:sz w:val="20"/>
              </w:rPr>
              <w:t> </w:t>
            </w:r>
            <w:r>
              <w:rPr>
                <w:sz w:val="20"/>
              </w:rPr>
              <w:t>the first instance of redaction of an Investigator signature from within a </w:t>
            </w:r>
            <w:r>
              <w:rPr>
                <w:spacing w:val="-4"/>
                <w:sz w:val="20"/>
              </w:rPr>
              <w:t>CV).</w:t>
            </w:r>
          </w:p>
          <w:p>
            <w:pPr>
              <w:pStyle w:val="TableParagraph"/>
              <w:numPr>
                <w:ilvl w:val="0"/>
                <w:numId w:val="25"/>
              </w:numPr>
              <w:tabs>
                <w:tab w:pos="464" w:val="left" w:leader="none"/>
                <w:tab w:pos="465" w:val="left" w:leader="none"/>
              </w:tabs>
              <w:spacing w:line="232" w:lineRule="auto" w:before="62" w:after="0"/>
              <w:ind w:left="464" w:right="117" w:hanging="360"/>
              <w:jc w:val="left"/>
              <w:rPr>
                <w:sz w:val="20"/>
              </w:rPr>
            </w:pPr>
            <w:r>
              <w:rPr>
                <w:sz w:val="20"/>
              </w:rPr>
              <w:t>Applies</w:t>
            </w:r>
            <w:r>
              <w:rPr>
                <w:spacing w:val="-5"/>
                <w:sz w:val="20"/>
              </w:rPr>
              <w:t> </w:t>
            </w:r>
            <w:r>
              <w:rPr>
                <w:sz w:val="20"/>
              </w:rPr>
              <w:t>full</w:t>
            </w:r>
            <w:r>
              <w:rPr>
                <w:spacing w:val="-5"/>
                <w:sz w:val="20"/>
              </w:rPr>
              <w:t> </w:t>
            </w:r>
            <w:r>
              <w:rPr>
                <w:sz w:val="20"/>
              </w:rPr>
              <w:t>redaction</w:t>
            </w:r>
            <w:r>
              <w:rPr>
                <w:spacing w:val="-5"/>
                <w:sz w:val="20"/>
              </w:rPr>
              <w:t> </w:t>
            </w:r>
            <w:r>
              <w:rPr>
                <w:sz w:val="20"/>
              </w:rPr>
              <w:t>following</w:t>
            </w:r>
            <w:r>
              <w:rPr>
                <w:spacing w:val="-5"/>
                <w:sz w:val="20"/>
              </w:rPr>
              <w:t> </w:t>
            </w:r>
            <w:r>
              <w:rPr>
                <w:sz w:val="20"/>
              </w:rPr>
              <w:t>Sponsor</w:t>
            </w:r>
            <w:r>
              <w:rPr>
                <w:spacing w:val="-5"/>
                <w:sz w:val="20"/>
              </w:rPr>
              <w:t> </w:t>
            </w:r>
            <w:r>
              <w:rPr>
                <w:sz w:val="20"/>
              </w:rPr>
              <w:t>confirmation</w:t>
            </w:r>
            <w:r>
              <w:rPr>
                <w:spacing w:val="-5"/>
                <w:sz w:val="20"/>
              </w:rPr>
              <w:t> </w:t>
            </w:r>
            <w:r>
              <w:rPr>
                <w:sz w:val="20"/>
              </w:rPr>
              <w:t>of</w:t>
            </w:r>
            <w:r>
              <w:rPr>
                <w:spacing w:val="-5"/>
                <w:sz w:val="20"/>
              </w:rPr>
              <w:t> </w:t>
            </w:r>
            <w:r>
              <w:rPr>
                <w:sz w:val="20"/>
              </w:rPr>
              <w:t>acceptability of the planned redaction.</w:t>
            </w:r>
          </w:p>
          <w:p>
            <w:pPr>
              <w:pStyle w:val="TableParagraph"/>
              <w:spacing w:before="8"/>
              <w:ind w:left="0"/>
              <w:rPr>
                <w:sz w:val="30"/>
              </w:rPr>
            </w:pPr>
          </w:p>
          <w:p>
            <w:pPr>
              <w:pStyle w:val="TableParagraph"/>
              <w:ind w:left="104" w:right="199"/>
              <w:rPr>
                <w:sz w:val="20"/>
              </w:rPr>
            </w:pPr>
            <w:r>
              <w:rPr>
                <w:b/>
                <w:sz w:val="20"/>
              </w:rPr>
              <w:t>Note:</w:t>
            </w:r>
            <w:r>
              <w:rPr>
                <w:b/>
                <w:spacing w:val="40"/>
                <w:sz w:val="20"/>
              </w:rPr>
              <w:t> </w:t>
            </w:r>
            <w:r>
              <w:rPr>
                <w:sz w:val="20"/>
              </w:rPr>
              <w:t>The</w:t>
            </w:r>
            <w:r>
              <w:rPr>
                <w:spacing w:val="-4"/>
                <w:sz w:val="20"/>
              </w:rPr>
              <w:t> </w:t>
            </w:r>
            <w:r>
              <w:rPr>
                <w:sz w:val="20"/>
              </w:rPr>
              <w:t>redacted</w:t>
            </w:r>
            <w:r>
              <w:rPr>
                <w:spacing w:val="-4"/>
                <w:sz w:val="20"/>
              </w:rPr>
              <w:t> </w:t>
            </w:r>
            <w:r>
              <w:rPr>
                <w:sz w:val="20"/>
              </w:rPr>
              <w:t>and</w:t>
            </w:r>
            <w:r>
              <w:rPr>
                <w:spacing w:val="-4"/>
                <w:sz w:val="20"/>
              </w:rPr>
              <w:t> </w:t>
            </w:r>
            <w:r>
              <w:rPr>
                <w:sz w:val="20"/>
              </w:rPr>
              <w:t>non-redacted</w:t>
            </w:r>
            <w:r>
              <w:rPr>
                <w:spacing w:val="-5"/>
                <w:sz w:val="20"/>
              </w:rPr>
              <w:t> </w:t>
            </w:r>
            <w:r>
              <w:rPr>
                <w:sz w:val="20"/>
              </w:rPr>
              <w:t>versions</w:t>
            </w:r>
            <w:r>
              <w:rPr>
                <w:spacing w:val="-5"/>
                <w:sz w:val="20"/>
              </w:rPr>
              <w:t> </w:t>
            </w:r>
            <w:r>
              <w:rPr>
                <w:sz w:val="20"/>
              </w:rPr>
              <w:t>of</w:t>
            </w:r>
            <w:r>
              <w:rPr>
                <w:spacing w:val="-5"/>
                <w:sz w:val="20"/>
              </w:rPr>
              <w:t> </w:t>
            </w:r>
            <w:r>
              <w:rPr>
                <w:sz w:val="20"/>
              </w:rPr>
              <w:t>all</w:t>
            </w:r>
            <w:r>
              <w:rPr>
                <w:spacing w:val="-5"/>
                <w:sz w:val="20"/>
              </w:rPr>
              <w:t> </w:t>
            </w:r>
            <w:r>
              <w:rPr>
                <w:sz w:val="20"/>
              </w:rPr>
              <w:t>documents</w:t>
            </w:r>
            <w:r>
              <w:rPr>
                <w:spacing w:val="-5"/>
                <w:sz w:val="20"/>
              </w:rPr>
              <w:t> </w:t>
            </w:r>
            <w:r>
              <w:rPr>
                <w:sz w:val="20"/>
              </w:rPr>
              <w:t>must be retained and filed in the TMF.</w:t>
            </w:r>
          </w:p>
        </w:tc>
        <w:tc>
          <w:tcPr>
            <w:tcW w:w="1680" w:type="dxa"/>
            <w:vMerge w:val="restart"/>
          </w:tcPr>
          <w:p>
            <w:pPr>
              <w:pStyle w:val="TableParagraph"/>
              <w:ind w:left="105" w:right="325"/>
              <w:rPr>
                <w:sz w:val="20"/>
              </w:rPr>
            </w:pPr>
            <w:r>
              <w:rPr>
                <w:spacing w:val="-2"/>
                <w:sz w:val="20"/>
              </w:rPr>
              <w:t>During </w:t>
            </w:r>
            <w:r>
              <w:rPr>
                <w:sz w:val="20"/>
              </w:rPr>
              <w:t>compilation</w:t>
            </w:r>
            <w:r>
              <w:rPr>
                <w:spacing w:val="-14"/>
                <w:sz w:val="20"/>
              </w:rPr>
              <w:t> </w:t>
            </w:r>
            <w:r>
              <w:rPr>
                <w:sz w:val="20"/>
              </w:rPr>
              <w:t>of Country CT </w:t>
            </w:r>
            <w:r>
              <w:rPr>
                <w:spacing w:val="-2"/>
                <w:sz w:val="20"/>
              </w:rPr>
              <w:t>Application Dossier</w:t>
            </w:r>
          </w:p>
        </w:tc>
      </w:tr>
      <w:tr>
        <w:trPr>
          <w:trHeight w:val="580" w:hRule="atLeast"/>
        </w:trPr>
        <w:tc>
          <w:tcPr>
            <w:tcW w:w="797" w:type="dxa"/>
          </w:tcPr>
          <w:p>
            <w:pPr>
              <w:pStyle w:val="TableParagraph"/>
              <w:spacing w:line="229" w:lineRule="exact"/>
              <w:rPr>
                <w:b/>
                <w:sz w:val="20"/>
              </w:rPr>
            </w:pPr>
            <w:r>
              <w:rPr>
                <w:b/>
                <w:spacing w:val="-2"/>
                <w:sz w:val="20"/>
              </w:rPr>
              <w:t>6.1.18</w:t>
            </w:r>
          </w:p>
        </w:tc>
        <w:tc>
          <w:tcPr>
            <w:tcW w:w="1253" w:type="dxa"/>
          </w:tcPr>
          <w:p>
            <w:pPr>
              <w:pStyle w:val="TableParagraph"/>
              <w:spacing w:line="229" w:lineRule="exact"/>
              <w:rPr>
                <w:sz w:val="20"/>
              </w:rPr>
            </w:pPr>
            <w:r>
              <w:rPr>
                <w:sz w:val="20"/>
              </w:rPr>
              <w:t>LRSU</w:t>
            </w:r>
            <w:r>
              <w:rPr>
                <w:spacing w:val="-5"/>
                <w:sz w:val="20"/>
              </w:rPr>
              <w:t> Rep</w:t>
            </w:r>
          </w:p>
        </w:tc>
        <w:tc>
          <w:tcPr>
            <w:tcW w:w="6600" w:type="dxa"/>
          </w:tcPr>
          <w:p>
            <w:pPr>
              <w:pStyle w:val="TableParagraph"/>
              <w:spacing w:before="57"/>
              <w:ind w:left="105" w:right="289"/>
              <w:rPr>
                <w:sz w:val="20"/>
              </w:rPr>
            </w:pPr>
            <w:r>
              <w:rPr>
                <w:sz w:val="20"/>
              </w:rPr>
              <w:t>Translates</w:t>
            </w:r>
            <w:r>
              <w:rPr>
                <w:spacing w:val="-7"/>
                <w:sz w:val="20"/>
              </w:rPr>
              <w:t> </w:t>
            </w:r>
            <w:r>
              <w:rPr>
                <w:sz w:val="20"/>
              </w:rPr>
              <w:t>documents,</w:t>
            </w:r>
            <w:r>
              <w:rPr>
                <w:spacing w:val="-7"/>
                <w:sz w:val="20"/>
              </w:rPr>
              <w:t> </w:t>
            </w:r>
            <w:r>
              <w:rPr>
                <w:sz w:val="20"/>
              </w:rPr>
              <w:t>as</w:t>
            </w:r>
            <w:r>
              <w:rPr>
                <w:spacing w:val="-7"/>
                <w:sz w:val="20"/>
              </w:rPr>
              <w:t> </w:t>
            </w:r>
            <w:r>
              <w:rPr>
                <w:sz w:val="20"/>
              </w:rPr>
              <w:t>required,</w:t>
            </w:r>
            <w:r>
              <w:rPr>
                <w:spacing w:val="-7"/>
                <w:sz w:val="20"/>
              </w:rPr>
              <w:t> </w:t>
            </w:r>
            <w:r>
              <w:rPr>
                <w:sz w:val="20"/>
              </w:rPr>
              <w:t>in</w:t>
            </w:r>
            <w:r>
              <w:rPr>
                <w:spacing w:val="-7"/>
                <w:sz w:val="20"/>
              </w:rPr>
              <w:t> </w:t>
            </w:r>
            <w:r>
              <w:rPr>
                <w:sz w:val="20"/>
              </w:rPr>
              <w:t>accordance</w:t>
            </w:r>
            <w:r>
              <w:rPr>
                <w:spacing w:val="-7"/>
                <w:sz w:val="20"/>
              </w:rPr>
              <w:t> </w:t>
            </w:r>
            <w:r>
              <w:rPr>
                <w:sz w:val="20"/>
              </w:rPr>
              <w:t>with CS_WI_RSU0032, Translation of Documents.</w:t>
            </w:r>
          </w:p>
        </w:tc>
        <w:tc>
          <w:tcPr>
            <w:tcW w:w="1680" w:type="dxa"/>
            <w:vMerge/>
            <w:tcBorders>
              <w:top w:val="nil"/>
            </w:tcBorders>
          </w:tcPr>
          <w:p>
            <w:pPr>
              <w:rPr>
                <w:sz w:val="2"/>
                <w:szCs w:val="2"/>
              </w:rPr>
            </w:pPr>
          </w:p>
        </w:tc>
      </w:tr>
    </w:tbl>
    <w:p>
      <w:pPr>
        <w:spacing w:after="0"/>
        <w:rPr>
          <w:sz w:val="2"/>
          <w:szCs w:val="2"/>
        </w:rPr>
        <w:sectPr>
          <w:pgSz w:w="12240" w:h="15840"/>
          <w:pgMar w:header="725" w:footer="1021" w:top="2520" w:bottom="1220" w:left="880" w:right="780"/>
        </w:sectPr>
      </w:pPr>
    </w:p>
    <w:p>
      <w:pPr>
        <w:pStyle w:val="BodyText"/>
        <w:spacing w:before="7"/>
        <w:rPr>
          <w:sz w:val="24"/>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600"/>
        <w:gridCol w:w="1680"/>
      </w:tblGrid>
      <w:tr>
        <w:trPr>
          <w:trHeight w:val="350"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600" w:type="dxa"/>
            <w:shd w:val="clear" w:color="auto" w:fill="D9D9D9"/>
          </w:tcPr>
          <w:p>
            <w:pPr>
              <w:pStyle w:val="TableParagraph"/>
              <w:spacing w:before="52"/>
              <w:ind w:left="105"/>
              <w:rPr>
                <w:b/>
                <w:sz w:val="20"/>
              </w:rPr>
            </w:pPr>
            <w:r>
              <w:rPr>
                <w:b/>
                <w:spacing w:val="-2"/>
                <w:sz w:val="20"/>
              </w:rPr>
              <w:t>Step:</w:t>
            </w:r>
          </w:p>
        </w:tc>
        <w:tc>
          <w:tcPr>
            <w:tcW w:w="1680" w:type="dxa"/>
            <w:shd w:val="clear" w:color="auto" w:fill="D9D9D9"/>
          </w:tcPr>
          <w:p>
            <w:pPr>
              <w:pStyle w:val="TableParagraph"/>
              <w:spacing w:before="38"/>
              <w:ind w:left="105"/>
              <w:rPr>
                <w:b/>
                <w:sz w:val="20"/>
              </w:rPr>
            </w:pPr>
            <w:r>
              <w:rPr>
                <w:b/>
                <w:spacing w:val="-2"/>
                <w:sz w:val="20"/>
              </w:rPr>
              <w:t>When:</w:t>
            </w:r>
          </w:p>
        </w:tc>
      </w:tr>
      <w:tr>
        <w:trPr>
          <w:trHeight w:val="4257" w:hRule="atLeast"/>
        </w:trPr>
        <w:tc>
          <w:tcPr>
            <w:tcW w:w="797" w:type="dxa"/>
          </w:tcPr>
          <w:p>
            <w:pPr>
              <w:pStyle w:val="TableParagraph"/>
              <w:spacing w:line="229" w:lineRule="exact"/>
              <w:rPr>
                <w:b/>
                <w:sz w:val="20"/>
              </w:rPr>
            </w:pPr>
            <w:r>
              <w:rPr>
                <w:b/>
                <w:spacing w:val="-2"/>
                <w:sz w:val="20"/>
              </w:rPr>
              <w:t>6.1.19</w:t>
            </w:r>
          </w:p>
        </w:tc>
        <w:tc>
          <w:tcPr>
            <w:tcW w:w="1253" w:type="dxa"/>
          </w:tcPr>
          <w:p>
            <w:pPr>
              <w:pStyle w:val="TableParagraph"/>
              <w:ind w:left="0"/>
              <w:rPr>
                <w:rFonts w:ascii="Times New Roman"/>
                <w:sz w:val="18"/>
              </w:rPr>
            </w:pPr>
          </w:p>
        </w:tc>
        <w:tc>
          <w:tcPr>
            <w:tcW w:w="6600" w:type="dxa"/>
          </w:tcPr>
          <w:p>
            <w:pPr>
              <w:pStyle w:val="TableParagraph"/>
              <w:spacing w:before="52"/>
              <w:ind w:left="104"/>
              <w:rPr>
                <w:b/>
                <w:sz w:val="20"/>
              </w:rPr>
            </w:pPr>
            <w:r>
              <w:rPr>
                <w:b/>
                <w:sz w:val="20"/>
              </w:rPr>
              <w:t>Verifies</w:t>
            </w:r>
            <w:r>
              <w:rPr>
                <w:b/>
                <w:spacing w:val="-9"/>
                <w:sz w:val="20"/>
              </w:rPr>
              <w:t> </w:t>
            </w:r>
            <w:r>
              <w:rPr>
                <w:b/>
                <w:sz w:val="20"/>
              </w:rPr>
              <w:t>Country/Site</w:t>
            </w:r>
            <w:r>
              <w:rPr>
                <w:b/>
                <w:spacing w:val="-9"/>
                <w:sz w:val="20"/>
              </w:rPr>
              <w:t> </w:t>
            </w:r>
            <w:r>
              <w:rPr>
                <w:b/>
                <w:sz w:val="20"/>
              </w:rPr>
              <w:t>CT</w:t>
            </w:r>
            <w:r>
              <w:rPr>
                <w:b/>
                <w:spacing w:val="-9"/>
                <w:sz w:val="20"/>
              </w:rPr>
              <w:t> </w:t>
            </w:r>
            <w:r>
              <w:rPr>
                <w:b/>
                <w:sz w:val="20"/>
              </w:rPr>
              <w:t>Application</w:t>
            </w:r>
            <w:r>
              <w:rPr>
                <w:b/>
                <w:spacing w:val="-9"/>
                <w:sz w:val="20"/>
              </w:rPr>
              <w:t> </w:t>
            </w:r>
            <w:r>
              <w:rPr>
                <w:b/>
                <w:sz w:val="20"/>
              </w:rPr>
              <w:t>Dossier</w:t>
            </w:r>
            <w:r>
              <w:rPr>
                <w:b/>
                <w:spacing w:val="-9"/>
                <w:sz w:val="20"/>
              </w:rPr>
              <w:t> </w:t>
            </w:r>
            <w:r>
              <w:rPr>
                <w:b/>
                <w:spacing w:val="-2"/>
                <w:sz w:val="20"/>
              </w:rPr>
              <w:t>Quality</w:t>
            </w:r>
          </w:p>
          <w:p>
            <w:pPr>
              <w:pStyle w:val="TableParagraph"/>
              <w:numPr>
                <w:ilvl w:val="0"/>
                <w:numId w:val="26"/>
              </w:numPr>
              <w:tabs>
                <w:tab w:pos="464" w:val="left" w:leader="none"/>
                <w:tab w:pos="465" w:val="left" w:leader="none"/>
              </w:tabs>
              <w:spacing w:line="237" w:lineRule="auto" w:before="66" w:after="0"/>
              <w:ind w:left="464" w:right="228" w:hanging="360"/>
              <w:jc w:val="left"/>
              <w:rPr>
                <w:sz w:val="20"/>
              </w:rPr>
            </w:pPr>
            <w:r>
              <w:rPr>
                <w:sz w:val="20"/>
              </w:rPr>
              <w:t>Ensures</w:t>
            </w:r>
            <w:r>
              <w:rPr>
                <w:spacing w:val="-6"/>
                <w:sz w:val="20"/>
              </w:rPr>
              <w:t> </w:t>
            </w:r>
            <w:r>
              <w:rPr>
                <w:sz w:val="20"/>
              </w:rPr>
              <w:t>a</w:t>
            </w:r>
            <w:r>
              <w:rPr>
                <w:spacing w:val="-4"/>
                <w:sz w:val="20"/>
              </w:rPr>
              <w:t> </w:t>
            </w:r>
            <w:r>
              <w:rPr>
                <w:sz w:val="20"/>
              </w:rPr>
              <w:t>QC</w:t>
            </w:r>
            <w:r>
              <w:rPr>
                <w:spacing w:val="-4"/>
                <w:sz w:val="20"/>
              </w:rPr>
              <w:t> </w:t>
            </w:r>
            <w:r>
              <w:rPr>
                <w:sz w:val="20"/>
              </w:rPr>
              <w:t>review</w:t>
            </w:r>
            <w:r>
              <w:rPr>
                <w:spacing w:val="-4"/>
                <w:sz w:val="20"/>
              </w:rPr>
              <w:t> </w:t>
            </w:r>
            <w:r>
              <w:rPr>
                <w:sz w:val="20"/>
              </w:rPr>
              <w:t>of</w:t>
            </w:r>
            <w:r>
              <w:rPr>
                <w:spacing w:val="-4"/>
                <w:sz w:val="20"/>
              </w:rPr>
              <w:t> </w:t>
            </w:r>
            <w:r>
              <w:rPr>
                <w:sz w:val="20"/>
              </w:rPr>
              <w:t>the</w:t>
            </w:r>
            <w:r>
              <w:rPr>
                <w:spacing w:val="-4"/>
                <w:sz w:val="20"/>
              </w:rPr>
              <w:t> </w:t>
            </w:r>
            <w:r>
              <w:rPr>
                <w:sz w:val="20"/>
              </w:rPr>
              <w:t>Country/Site</w:t>
            </w:r>
            <w:r>
              <w:rPr>
                <w:spacing w:val="-4"/>
                <w:sz w:val="20"/>
              </w:rPr>
              <w:t> </w:t>
            </w:r>
            <w:r>
              <w:rPr>
                <w:sz w:val="20"/>
              </w:rPr>
              <w:t>CT</w:t>
            </w:r>
            <w:r>
              <w:rPr>
                <w:spacing w:val="-4"/>
                <w:sz w:val="20"/>
              </w:rPr>
              <w:t> </w:t>
            </w:r>
            <w:r>
              <w:rPr>
                <w:sz w:val="20"/>
              </w:rPr>
              <w:t>Application</w:t>
            </w:r>
            <w:r>
              <w:rPr>
                <w:spacing w:val="-4"/>
                <w:sz w:val="20"/>
              </w:rPr>
              <w:t> </w:t>
            </w:r>
            <w:r>
              <w:rPr>
                <w:sz w:val="20"/>
              </w:rPr>
              <w:t>Dossier</w:t>
            </w:r>
            <w:r>
              <w:rPr>
                <w:spacing w:val="-1"/>
                <w:sz w:val="20"/>
              </w:rPr>
              <w:t> </w:t>
            </w:r>
            <w:r>
              <w:rPr>
                <w:sz w:val="20"/>
              </w:rPr>
              <w:t>is completed (when IQVIA is responsible for the submission to the RA/IEC/IRB) by an independent LRSU Rep reviewer to verify</w:t>
            </w:r>
          </w:p>
          <w:p>
            <w:pPr>
              <w:pStyle w:val="TableParagraph"/>
              <w:numPr>
                <w:ilvl w:val="1"/>
                <w:numId w:val="26"/>
              </w:numPr>
              <w:tabs>
                <w:tab w:pos="825" w:val="left" w:leader="none"/>
              </w:tabs>
              <w:spacing w:line="240" w:lineRule="auto" w:before="62" w:after="0"/>
              <w:ind w:left="825" w:right="0" w:hanging="361"/>
              <w:jc w:val="left"/>
              <w:rPr>
                <w:sz w:val="20"/>
              </w:rPr>
            </w:pPr>
            <w:r>
              <w:rPr>
                <w:sz w:val="20"/>
              </w:rPr>
              <w:t>the</w:t>
            </w:r>
            <w:r>
              <w:rPr>
                <w:spacing w:val="-7"/>
                <w:sz w:val="20"/>
              </w:rPr>
              <w:t> </w:t>
            </w:r>
            <w:r>
              <w:rPr>
                <w:sz w:val="20"/>
              </w:rPr>
              <w:t>accuracy</w:t>
            </w:r>
            <w:r>
              <w:rPr>
                <w:spacing w:val="-6"/>
                <w:sz w:val="20"/>
              </w:rPr>
              <w:t> </w:t>
            </w:r>
            <w:r>
              <w:rPr>
                <w:sz w:val="20"/>
              </w:rPr>
              <w:t>and</w:t>
            </w:r>
            <w:r>
              <w:rPr>
                <w:spacing w:val="-6"/>
                <w:sz w:val="20"/>
              </w:rPr>
              <w:t> </w:t>
            </w:r>
            <w:r>
              <w:rPr>
                <w:sz w:val="20"/>
              </w:rPr>
              <w:t>completeness</w:t>
            </w:r>
            <w:r>
              <w:rPr>
                <w:spacing w:val="-6"/>
                <w:sz w:val="20"/>
              </w:rPr>
              <w:t> </w:t>
            </w:r>
            <w:r>
              <w:rPr>
                <w:sz w:val="20"/>
              </w:rPr>
              <w:t>of</w:t>
            </w:r>
            <w:r>
              <w:rPr>
                <w:spacing w:val="-6"/>
                <w:sz w:val="20"/>
              </w:rPr>
              <w:t> </w:t>
            </w:r>
            <w:r>
              <w:rPr>
                <w:sz w:val="20"/>
              </w:rPr>
              <w:t>the</w:t>
            </w:r>
            <w:r>
              <w:rPr>
                <w:spacing w:val="-6"/>
                <w:sz w:val="20"/>
              </w:rPr>
              <w:t> </w:t>
            </w:r>
            <w:r>
              <w:rPr>
                <w:spacing w:val="-2"/>
                <w:sz w:val="20"/>
              </w:rPr>
              <w:t>dossier</w:t>
            </w:r>
          </w:p>
          <w:p>
            <w:pPr>
              <w:pStyle w:val="TableParagraph"/>
              <w:numPr>
                <w:ilvl w:val="1"/>
                <w:numId w:val="26"/>
              </w:numPr>
              <w:tabs>
                <w:tab w:pos="825" w:val="left" w:leader="none"/>
              </w:tabs>
              <w:spacing w:line="228" w:lineRule="auto" w:before="54" w:after="0"/>
              <w:ind w:left="824" w:right="300" w:hanging="360"/>
              <w:jc w:val="left"/>
              <w:rPr>
                <w:sz w:val="20"/>
              </w:rPr>
            </w:pPr>
            <w:r>
              <w:rPr>
                <w:sz w:val="20"/>
              </w:rPr>
              <w:t>the completeness of redaction of personal information in countries/regions</w:t>
            </w:r>
            <w:r>
              <w:rPr>
                <w:spacing w:val="-5"/>
                <w:sz w:val="20"/>
              </w:rPr>
              <w:t> </w:t>
            </w:r>
            <w:r>
              <w:rPr>
                <w:sz w:val="20"/>
              </w:rPr>
              <w:t>where</w:t>
            </w:r>
            <w:r>
              <w:rPr>
                <w:spacing w:val="-5"/>
                <w:sz w:val="20"/>
              </w:rPr>
              <w:t> </w:t>
            </w:r>
            <w:r>
              <w:rPr>
                <w:sz w:val="20"/>
              </w:rPr>
              <w:t>documents</w:t>
            </w:r>
            <w:r>
              <w:rPr>
                <w:spacing w:val="-5"/>
                <w:sz w:val="20"/>
              </w:rPr>
              <w:t> </w:t>
            </w:r>
            <w:r>
              <w:rPr>
                <w:sz w:val="20"/>
              </w:rPr>
              <w:t>will</w:t>
            </w:r>
            <w:r>
              <w:rPr>
                <w:spacing w:val="-5"/>
                <w:sz w:val="20"/>
              </w:rPr>
              <w:t> </w:t>
            </w:r>
            <w:r>
              <w:rPr>
                <w:sz w:val="20"/>
              </w:rPr>
              <w:t>be</w:t>
            </w:r>
            <w:r>
              <w:rPr>
                <w:spacing w:val="-5"/>
                <w:sz w:val="20"/>
              </w:rPr>
              <w:t> </w:t>
            </w:r>
            <w:r>
              <w:rPr>
                <w:sz w:val="20"/>
              </w:rPr>
              <w:t>published</w:t>
            </w:r>
            <w:r>
              <w:rPr>
                <w:spacing w:val="-5"/>
                <w:sz w:val="20"/>
              </w:rPr>
              <w:t> </w:t>
            </w:r>
            <w:r>
              <w:rPr>
                <w:sz w:val="20"/>
              </w:rPr>
              <w:t>in</w:t>
            </w:r>
            <w:r>
              <w:rPr>
                <w:spacing w:val="-5"/>
                <w:sz w:val="20"/>
              </w:rPr>
              <w:t> </w:t>
            </w:r>
            <w:r>
              <w:rPr>
                <w:sz w:val="20"/>
              </w:rPr>
              <w:t>future (refer to step 6.1.17)</w:t>
            </w:r>
          </w:p>
          <w:p>
            <w:pPr>
              <w:pStyle w:val="TableParagraph"/>
              <w:numPr>
                <w:ilvl w:val="0"/>
                <w:numId w:val="26"/>
              </w:numPr>
              <w:tabs>
                <w:tab w:pos="464" w:val="left" w:leader="none"/>
                <w:tab w:pos="465" w:val="left" w:leader="none"/>
              </w:tabs>
              <w:spacing w:line="232" w:lineRule="auto" w:before="74" w:after="0"/>
              <w:ind w:left="464" w:right="734" w:hanging="360"/>
              <w:jc w:val="left"/>
              <w:rPr>
                <w:sz w:val="20"/>
              </w:rPr>
            </w:pPr>
            <w:r>
              <w:rPr>
                <w:sz w:val="20"/>
              </w:rPr>
              <w:t>Any</w:t>
            </w:r>
            <w:r>
              <w:rPr>
                <w:spacing w:val="-6"/>
                <w:sz w:val="20"/>
              </w:rPr>
              <w:t> </w:t>
            </w:r>
            <w:r>
              <w:rPr>
                <w:sz w:val="20"/>
              </w:rPr>
              <w:t>deviation</w:t>
            </w:r>
            <w:r>
              <w:rPr>
                <w:spacing w:val="-6"/>
                <w:sz w:val="20"/>
              </w:rPr>
              <w:t> </w:t>
            </w:r>
            <w:r>
              <w:rPr>
                <w:sz w:val="20"/>
              </w:rPr>
              <w:t>should</w:t>
            </w:r>
            <w:r>
              <w:rPr>
                <w:spacing w:val="-6"/>
                <w:sz w:val="20"/>
              </w:rPr>
              <w:t> </w:t>
            </w:r>
            <w:r>
              <w:rPr>
                <w:sz w:val="20"/>
              </w:rPr>
              <w:t>be</w:t>
            </w:r>
            <w:r>
              <w:rPr>
                <w:spacing w:val="-6"/>
                <w:sz w:val="20"/>
              </w:rPr>
              <w:t> </w:t>
            </w:r>
            <w:r>
              <w:rPr>
                <w:sz w:val="20"/>
              </w:rPr>
              <w:t>recorded</w:t>
            </w:r>
            <w:r>
              <w:rPr>
                <w:spacing w:val="-6"/>
                <w:sz w:val="20"/>
              </w:rPr>
              <w:t> </w:t>
            </w:r>
            <w:r>
              <w:rPr>
                <w:sz w:val="20"/>
              </w:rPr>
              <w:t>in</w:t>
            </w:r>
            <w:r>
              <w:rPr>
                <w:spacing w:val="-6"/>
                <w:sz w:val="20"/>
              </w:rPr>
              <w:t> </w:t>
            </w:r>
            <w:r>
              <w:rPr>
                <w:sz w:val="20"/>
              </w:rPr>
              <w:t>accordance</w:t>
            </w:r>
            <w:r>
              <w:rPr>
                <w:spacing w:val="-6"/>
                <w:sz w:val="20"/>
              </w:rPr>
              <w:t> </w:t>
            </w:r>
            <w:r>
              <w:rPr>
                <w:sz w:val="20"/>
              </w:rPr>
              <w:t>with</w:t>
            </w:r>
            <w:r>
              <w:rPr>
                <w:spacing w:val="-6"/>
                <w:sz w:val="20"/>
              </w:rPr>
              <w:t> </w:t>
            </w:r>
            <w:r>
              <w:rPr>
                <w:sz w:val="20"/>
              </w:rPr>
              <w:t>country specific WI.</w:t>
            </w:r>
          </w:p>
          <w:p>
            <w:pPr>
              <w:pStyle w:val="TableParagraph"/>
              <w:numPr>
                <w:ilvl w:val="0"/>
                <w:numId w:val="26"/>
              </w:numPr>
              <w:tabs>
                <w:tab w:pos="464" w:val="left" w:leader="none"/>
                <w:tab w:pos="465" w:val="left" w:leader="none"/>
              </w:tabs>
              <w:spacing w:line="232" w:lineRule="auto" w:before="72" w:after="0"/>
              <w:ind w:left="464" w:right="328" w:hanging="360"/>
              <w:jc w:val="left"/>
              <w:rPr>
                <w:sz w:val="20"/>
              </w:rPr>
            </w:pPr>
            <w:r>
              <w:rPr>
                <w:sz w:val="20"/>
              </w:rPr>
              <w:t>Obtains</w:t>
            </w:r>
            <w:r>
              <w:rPr>
                <w:spacing w:val="-7"/>
                <w:sz w:val="20"/>
              </w:rPr>
              <w:t> </w:t>
            </w:r>
            <w:r>
              <w:rPr>
                <w:sz w:val="20"/>
              </w:rPr>
              <w:t>Sponsor-level</w:t>
            </w:r>
            <w:r>
              <w:rPr>
                <w:spacing w:val="-7"/>
                <w:sz w:val="20"/>
              </w:rPr>
              <w:t> </w:t>
            </w:r>
            <w:r>
              <w:rPr>
                <w:sz w:val="20"/>
              </w:rPr>
              <w:t>approval</w:t>
            </w:r>
            <w:r>
              <w:rPr>
                <w:spacing w:val="-1"/>
                <w:sz w:val="20"/>
              </w:rPr>
              <w:t> </w:t>
            </w:r>
            <w:r>
              <w:rPr>
                <w:sz w:val="20"/>
              </w:rPr>
              <w:t>of</w:t>
            </w:r>
            <w:r>
              <w:rPr>
                <w:spacing w:val="-5"/>
                <w:sz w:val="20"/>
              </w:rPr>
              <w:t> </w:t>
            </w:r>
            <w:r>
              <w:rPr>
                <w:sz w:val="20"/>
              </w:rPr>
              <w:t>the</w:t>
            </w:r>
            <w:r>
              <w:rPr>
                <w:spacing w:val="-5"/>
                <w:sz w:val="20"/>
              </w:rPr>
              <w:t> </w:t>
            </w:r>
            <w:r>
              <w:rPr>
                <w:sz w:val="20"/>
              </w:rPr>
              <w:t>dossier</w:t>
            </w:r>
            <w:r>
              <w:rPr>
                <w:spacing w:val="-5"/>
                <w:sz w:val="20"/>
              </w:rPr>
              <w:t> </w:t>
            </w:r>
            <w:r>
              <w:rPr>
                <w:sz w:val="20"/>
              </w:rPr>
              <w:t>in</w:t>
            </w:r>
            <w:r>
              <w:rPr>
                <w:spacing w:val="-5"/>
                <w:sz w:val="20"/>
              </w:rPr>
              <w:t> </w:t>
            </w:r>
            <w:r>
              <w:rPr>
                <w:sz w:val="20"/>
              </w:rPr>
              <w:t>consultation</w:t>
            </w:r>
            <w:r>
              <w:rPr>
                <w:spacing w:val="-5"/>
                <w:sz w:val="20"/>
              </w:rPr>
              <w:t> </w:t>
            </w:r>
            <w:r>
              <w:rPr>
                <w:sz w:val="20"/>
              </w:rPr>
              <w:t>with the SAM/RAd (EU CTR), if required per Sponsor specifications.</w:t>
            </w:r>
          </w:p>
          <w:p>
            <w:pPr>
              <w:pStyle w:val="TableParagraph"/>
              <w:spacing w:before="8"/>
              <w:ind w:left="0"/>
              <w:rPr>
                <w:sz w:val="30"/>
              </w:rPr>
            </w:pPr>
          </w:p>
          <w:p>
            <w:pPr>
              <w:pStyle w:val="TableParagraph"/>
              <w:ind w:left="104"/>
              <w:rPr>
                <w:sz w:val="20"/>
              </w:rPr>
            </w:pPr>
            <w:r>
              <w:rPr>
                <w:b/>
                <w:sz w:val="20"/>
              </w:rPr>
              <w:t>Note:</w:t>
            </w:r>
            <w:r>
              <w:rPr>
                <w:b/>
                <w:spacing w:val="-5"/>
                <w:sz w:val="20"/>
              </w:rPr>
              <w:t> </w:t>
            </w:r>
            <w:r>
              <w:rPr>
                <w:sz w:val="20"/>
              </w:rPr>
              <w:t>QC</w:t>
            </w:r>
            <w:r>
              <w:rPr>
                <w:spacing w:val="-4"/>
                <w:sz w:val="20"/>
              </w:rPr>
              <w:t> </w:t>
            </w:r>
            <w:r>
              <w:rPr>
                <w:sz w:val="20"/>
              </w:rPr>
              <w:t>of</w:t>
            </w:r>
            <w:r>
              <w:rPr>
                <w:spacing w:val="-4"/>
                <w:sz w:val="20"/>
              </w:rPr>
              <w:t> </w:t>
            </w:r>
            <w:r>
              <w:rPr>
                <w:sz w:val="20"/>
              </w:rPr>
              <w:t>submission</w:t>
            </w:r>
            <w:r>
              <w:rPr>
                <w:spacing w:val="-4"/>
                <w:sz w:val="20"/>
              </w:rPr>
              <w:t> </w:t>
            </w:r>
            <w:r>
              <w:rPr>
                <w:sz w:val="20"/>
              </w:rPr>
              <w:t>dossier</w:t>
            </w:r>
            <w:r>
              <w:rPr>
                <w:spacing w:val="-4"/>
                <w:sz w:val="20"/>
              </w:rPr>
              <w:t> </w:t>
            </w:r>
            <w:r>
              <w:rPr>
                <w:sz w:val="20"/>
              </w:rPr>
              <w:t>is</w:t>
            </w:r>
            <w:r>
              <w:rPr>
                <w:spacing w:val="-4"/>
                <w:sz w:val="20"/>
              </w:rPr>
              <w:t> </w:t>
            </w:r>
            <w:r>
              <w:rPr>
                <w:sz w:val="20"/>
              </w:rPr>
              <w:t>required</w:t>
            </w:r>
            <w:r>
              <w:rPr>
                <w:spacing w:val="-4"/>
                <w:sz w:val="20"/>
              </w:rPr>
              <w:t> </w:t>
            </w:r>
            <w:r>
              <w:rPr>
                <w:sz w:val="20"/>
              </w:rPr>
              <w:t>for</w:t>
            </w:r>
            <w:r>
              <w:rPr>
                <w:spacing w:val="-4"/>
                <w:sz w:val="20"/>
              </w:rPr>
              <w:t> </w:t>
            </w:r>
            <w:r>
              <w:rPr>
                <w:sz w:val="20"/>
              </w:rPr>
              <w:t>all</w:t>
            </w:r>
            <w:r>
              <w:rPr>
                <w:spacing w:val="-4"/>
                <w:sz w:val="20"/>
              </w:rPr>
              <w:t> </w:t>
            </w:r>
            <w:r>
              <w:rPr>
                <w:sz w:val="20"/>
              </w:rPr>
              <w:t>applications</w:t>
            </w:r>
            <w:r>
              <w:rPr>
                <w:spacing w:val="-4"/>
                <w:sz w:val="20"/>
              </w:rPr>
              <w:t> </w:t>
            </w:r>
            <w:r>
              <w:rPr>
                <w:sz w:val="20"/>
              </w:rPr>
              <w:t>including those that are completed under EU CTR as a Part II application of national level documentation.</w:t>
            </w:r>
          </w:p>
        </w:tc>
        <w:tc>
          <w:tcPr>
            <w:tcW w:w="1680" w:type="dxa"/>
          </w:tcPr>
          <w:p>
            <w:pPr>
              <w:pStyle w:val="TableParagraph"/>
              <w:ind w:left="104" w:right="125"/>
              <w:rPr>
                <w:sz w:val="20"/>
              </w:rPr>
            </w:pPr>
            <w:r>
              <w:rPr>
                <w:sz w:val="20"/>
              </w:rPr>
              <w:t>Prior to the submission of the</w:t>
            </w:r>
            <w:r>
              <w:rPr>
                <w:spacing w:val="-14"/>
                <w:sz w:val="20"/>
              </w:rPr>
              <w:t> </w:t>
            </w:r>
            <w:r>
              <w:rPr>
                <w:sz w:val="20"/>
              </w:rPr>
              <w:t>Country/Site CT Application Dossier, at the final stage of preparation of the</w:t>
            </w:r>
            <w:r>
              <w:rPr>
                <w:spacing w:val="-14"/>
                <w:sz w:val="20"/>
              </w:rPr>
              <w:t> </w:t>
            </w:r>
            <w:r>
              <w:rPr>
                <w:sz w:val="20"/>
              </w:rPr>
              <w:t>dossier</w:t>
            </w:r>
            <w:r>
              <w:rPr>
                <w:spacing w:val="-14"/>
                <w:sz w:val="20"/>
              </w:rPr>
              <w:t> </w:t>
            </w:r>
            <w:r>
              <w:rPr>
                <w:sz w:val="20"/>
              </w:rPr>
              <w:t>(e.g. after upload of final</w:t>
            </w:r>
            <w:r>
              <w:rPr>
                <w:spacing w:val="-2"/>
                <w:sz w:val="20"/>
              </w:rPr>
              <w:t> </w:t>
            </w:r>
            <w:r>
              <w:rPr>
                <w:sz w:val="20"/>
              </w:rPr>
              <w:t>documents to CTIS for </w:t>
            </w:r>
            <w:r>
              <w:rPr>
                <w:spacing w:val="-2"/>
                <w:sz w:val="20"/>
              </w:rPr>
              <w:t>submissions </w:t>
            </w:r>
            <w:r>
              <w:rPr>
                <w:sz w:val="20"/>
              </w:rPr>
              <w:t>under EU CTR)</w:t>
            </w:r>
          </w:p>
        </w:tc>
      </w:tr>
      <w:tr>
        <w:trPr>
          <w:trHeight w:val="2106" w:hRule="atLeast"/>
        </w:trPr>
        <w:tc>
          <w:tcPr>
            <w:tcW w:w="797" w:type="dxa"/>
          </w:tcPr>
          <w:p>
            <w:pPr>
              <w:pStyle w:val="TableParagraph"/>
              <w:spacing w:line="229" w:lineRule="exact"/>
              <w:rPr>
                <w:b/>
                <w:sz w:val="20"/>
              </w:rPr>
            </w:pPr>
            <w:r>
              <w:rPr>
                <w:b/>
                <w:spacing w:val="-2"/>
                <w:sz w:val="20"/>
              </w:rPr>
              <w:t>6.1.20</w:t>
            </w:r>
          </w:p>
        </w:tc>
        <w:tc>
          <w:tcPr>
            <w:tcW w:w="1253" w:type="dxa"/>
          </w:tcPr>
          <w:p>
            <w:pPr>
              <w:pStyle w:val="TableParagraph"/>
              <w:spacing w:line="229" w:lineRule="exact"/>
              <w:rPr>
                <w:sz w:val="20"/>
              </w:rPr>
            </w:pPr>
            <w:r>
              <w:rPr>
                <w:sz w:val="20"/>
              </w:rPr>
              <w:t>LRSU</w:t>
            </w:r>
            <w:r>
              <w:rPr>
                <w:spacing w:val="-6"/>
                <w:sz w:val="20"/>
              </w:rPr>
              <w:t> </w:t>
            </w:r>
            <w:r>
              <w:rPr>
                <w:spacing w:val="-5"/>
                <w:sz w:val="20"/>
              </w:rPr>
              <w:t>Rep</w:t>
            </w:r>
          </w:p>
          <w:p>
            <w:pPr>
              <w:pStyle w:val="TableParagraph"/>
              <w:rPr>
                <w:sz w:val="20"/>
              </w:rPr>
            </w:pPr>
            <w:r>
              <w:rPr>
                <w:sz w:val="20"/>
              </w:rPr>
              <w:t>/</w:t>
            </w:r>
            <w:r>
              <w:rPr>
                <w:spacing w:val="3"/>
                <w:sz w:val="20"/>
              </w:rPr>
              <w:t> </w:t>
            </w:r>
            <w:r>
              <w:rPr>
                <w:spacing w:val="-5"/>
                <w:sz w:val="20"/>
              </w:rPr>
              <w:t>SAM</w:t>
            </w:r>
          </w:p>
        </w:tc>
        <w:tc>
          <w:tcPr>
            <w:tcW w:w="6600" w:type="dxa"/>
          </w:tcPr>
          <w:p>
            <w:pPr>
              <w:pStyle w:val="TableParagraph"/>
              <w:spacing w:before="52"/>
              <w:ind w:left="105"/>
              <w:rPr>
                <w:b/>
                <w:sz w:val="20"/>
              </w:rPr>
            </w:pPr>
            <w:r>
              <w:rPr>
                <w:b/>
                <w:sz w:val="20"/>
              </w:rPr>
              <w:t>Submits</w:t>
            </w:r>
            <w:r>
              <w:rPr>
                <w:b/>
                <w:spacing w:val="-9"/>
                <w:sz w:val="20"/>
              </w:rPr>
              <w:t> </w:t>
            </w:r>
            <w:r>
              <w:rPr>
                <w:b/>
                <w:sz w:val="20"/>
              </w:rPr>
              <w:t>Country/Site</w:t>
            </w:r>
            <w:r>
              <w:rPr>
                <w:b/>
                <w:spacing w:val="-9"/>
                <w:sz w:val="20"/>
              </w:rPr>
              <w:t> </w:t>
            </w:r>
            <w:r>
              <w:rPr>
                <w:b/>
                <w:sz w:val="20"/>
              </w:rPr>
              <w:t>CT</w:t>
            </w:r>
            <w:r>
              <w:rPr>
                <w:b/>
                <w:spacing w:val="-9"/>
                <w:sz w:val="20"/>
              </w:rPr>
              <w:t> </w:t>
            </w:r>
            <w:r>
              <w:rPr>
                <w:b/>
                <w:sz w:val="20"/>
              </w:rPr>
              <w:t>Application</w:t>
            </w:r>
            <w:r>
              <w:rPr>
                <w:b/>
                <w:spacing w:val="-8"/>
                <w:sz w:val="20"/>
              </w:rPr>
              <w:t> </w:t>
            </w:r>
            <w:r>
              <w:rPr>
                <w:b/>
                <w:spacing w:val="-2"/>
                <w:sz w:val="20"/>
              </w:rPr>
              <w:t>Dossier</w:t>
            </w:r>
          </w:p>
          <w:p>
            <w:pPr>
              <w:pStyle w:val="TableParagraph"/>
              <w:numPr>
                <w:ilvl w:val="0"/>
                <w:numId w:val="27"/>
              </w:numPr>
              <w:tabs>
                <w:tab w:pos="464" w:val="left" w:leader="none"/>
                <w:tab w:pos="465" w:val="left" w:leader="none"/>
              </w:tabs>
              <w:spacing w:line="237" w:lineRule="auto" w:before="70" w:after="0"/>
              <w:ind w:left="465" w:right="209" w:hanging="360"/>
              <w:jc w:val="left"/>
              <w:rPr>
                <w:sz w:val="20"/>
              </w:rPr>
            </w:pPr>
            <w:r>
              <w:rPr>
                <w:sz w:val="20"/>
              </w:rPr>
              <w:t>Verifies that all local submission fees are paid and submits Country/Site</w:t>
            </w:r>
            <w:r>
              <w:rPr>
                <w:spacing w:val="-5"/>
                <w:sz w:val="20"/>
              </w:rPr>
              <w:t> </w:t>
            </w:r>
            <w:r>
              <w:rPr>
                <w:sz w:val="20"/>
              </w:rPr>
              <w:t>CT</w:t>
            </w:r>
            <w:r>
              <w:rPr>
                <w:spacing w:val="-5"/>
                <w:sz w:val="20"/>
              </w:rPr>
              <w:t> </w:t>
            </w:r>
            <w:r>
              <w:rPr>
                <w:sz w:val="20"/>
              </w:rPr>
              <w:t>Application</w:t>
            </w:r>
            <w:r>
              <w:rPr>
                <w:spacing w:val="-5"/>
                <w:sz w:val="20"/>
              </w:rPr>
              <w:t> </w:t>
            </w:r>
            <w:r>
              <w:rPr>
                <w:sz w:val="20"/>
              </w:rPr>
              <w:t>Dossier</w:t>
            </w:r>
            <w:r>
              <w:rPr>
                <w:spacing w:val="-5"/>
                <w:sz w:val="20"/>
              </w:rPr>
              <w:t> </w:t>
            </w:r>
            <w:r>
              <w:rPr>
                <w:sz w:val="20"/>
              </w:rPr>
              <w:t>to</w:t>
            </w:r>
            <w:r>
              <w:rPr>
                <w:spacing w:val="-5"/>
                <w:sz w:val="20"/>
              </w:rPr>
              <w:t> </w:t>
            </w:r>
            <w:r>
              <w:rPr>
                <w:sz w:val="20"/>
              </w:rPr>
              <w:t>the</w:t>
            </w:r>
            <w:r>
              <w:rPr>
                <w:spacing w:val="-5"/>
                <w:sz w:val="20"/>
              </w:rPr>
              <w:t> </w:t>
            </w:r>
            <w:r>
              <w:rPr>
                <w:sz w:val="20"/>
              </w:rPr>
              <w:t>relevant</w:t>
            </w:r>
            <w:r>
              <w:rPr>
                <w:spacing w:val="-5"/>
                <w:sz w:val="20"/>
              </w:rPr>
              <w:t> </w:t>
            </w:r>
            <w:r>
              <w:rPr>
                <w:sz w:val="20"/>
              </w:rPr>
              <w:t>RA/IEC/IRB</w:t>
            </w:r>
            <w:r>
              <w:rPr>
                <w:spacing w:val="-5"/>
                <w:sz w:val="20"/>
              </w:rPr>
              <w:t> </w:t>
            </w:r>
            <w:r>
              <w:rPr>
                <w:sz w:val="20"/>
              </w:rPr>
              <w:t>for approval. Provides the relevant documents to site representatives for</w:t>
            </w:r>
            <w:r>
              <w:rPr>
                <w:spacing w:val="-3"/>
                <w:sz w:val="20"/>
              </w:rPr>
              <w:t> </w:t>
            </w:r>
            <w:r>
              <w:rPr>
                <w:sz w:val="20"/>
              </w:rPr>
              <w:t>submission,</w:t>
            </w:r>
            <w:r>
              <w:rPr>
                <w:spacing w:val="-2"/>
                <w:sz w:val="20"/>
              </w:rPr>
              <w:t> </w:t>
            </w:r>
            <w:r>
              <w:rPr>
                <w:sz w:val="20"/>
              </w:rPr>
              <w:t>if</w:t>
            </w:r>
            <w:r>
              <w:rPr>
                <w:spacing w:val="-2"/>
                <w:sz w:val="20"/>
              </w:rPr>
              <w:t> </w:t>
            </w:r>
            <w:r>
              <w:rPr>
                <w:sz w:val="20"/>
              </w:rPr>
              <w:t>sites</w:t>
            </w:r>
            <w:r>
              <w:rPr>
                <w:spacing w:val="-2"/>
                <w:sz w:val="20"/>
              </w:rPr>
              <w:t> </w:t>
            </w:r>
            <w:r>
              <w:rPr>
                <w:sz w:val="20"/>
              </w:rPr>
              <w:t>are</w:t>
            </w:r>
            <w:r>
              <w:rPr>
                <w:spacing w:val="-2"/>
                <w:sz w:val="20"/>
              </w:rPr>
              <w:t> </w:t>
            </w:r>
            <w:r>
              <w:rPr>
                <w:sz w:val="20"/>
              </w:rPr>
              <w:t>required</w:t>
            </w:r>
            <w:r>
              <w:rPr>
                <w:spacing w:val="-2"/>
                <w:sz w:val="20"/>
              </w:rPr>
              <w:t> </w:t>
            </w:r>
            <w:r>
              <w:rPr>
                <w:sz w:val="20"/>
              </w:rPr>
              <w:t>to</w:t>
            </w:r>
            <w:r>
              <w:rPr>
                <w:spacing w:val="-2"/>
                <w:sz w:val="20"/>
              </w:rPr>
              <w:t> </w:t>
            </w:r>
            <w:r>
              <w:rPr>
                <w:sz w:val="20"/>
              </w:rPr>
              <w:t>submit</w:t>
            </w:r>
            <w:r>
              <w:rPr>
                <w:spacing w:val="-2"/>
                <w:sz w:val="20"/>
              </w:rPr>
              <w:t> </w:t>
            </w:r>
            <w:r>
              <w:rPr>
                <w:sz w:val="20"/>
              </w:rPr>
              <w:t>documents</w:t>
            </w:r>
            <w:r>
              <w:rPr>
                <w:spacing w:val="-2"/>
                <w:sz w:val="20"/>
              </w:rPr>
              <w:t> </w:t>
            </w:r>
            <w:r>
              <w:rPr>
                <w:sz w:val="20"/>
              </w:rPr>
              <w:t>to</w:t>
            </w:r>
            <w:r>
              <w:rPr>
                <w:spacing w:val="-2"/>
                <w:sz w:val="20"/>
              </w:rPr>
              <w:t> </w:t>
            </w:r>
            <w:r>
              <w:rPr>
                <w:sz w:val="20"/>
              </w:rPr>
              <w:t>the</w:t>
            </w:r>
            <w:r>
              <w:rPr>
                <w:spacing w:val="-2"/>
                <w:sz w:val="20"/>
              </w:rPr>
              <w:t> </w:t>
            </w:r>
            <w:r>
              <w:rPr>
                <w:sz w:val="20"/>
              </w:rPr>
              <w:t>EC </w:t>
            </w:r>
            <w:r>
              <w:rPr>
                <w:spacing w:val="-2"/>
                <w:sz w:val="20"/>
              </w:rPr>
              <w:t>directly.</w:t>
            </w:r>
          </w:p>
          <w:p>
            <w:pPr>
              <w:pStyle w:val="TableParagraph"/>
              <w:numPr>
                <w:ilvl w:val="0"/>
                <w:numId w:val="27"/>
              </w:numPr>
              <w:tabs>
                <w:tab w:pos="464" w:val="left" w:leader="none"/>
                <w:tab w:pos="465" w:val="left" w:leader="none"/>
              </w:tabs>
              <w:spacing w:line="232" w:lineRule="auto" w:before="75" w:after="0"/>
              <w:ind w:left="465" w:right="468" w:hanging="360"/>
              <w:jc w:val="left"/>
              <w:rPr>
                <w:sz w:val="20"/>
              </w:rPr>
            </w:pPr>
            <w:r>
              <w:rPr>
                <w:sz w:val="20"/>
              </w:rPr>
              <w:t>Completes</w:t>
            </w:r>
            <w:r>
              <w:rPr>
                <w:spacing w:val="-4"/>
                <w:sz w:val="20"/>
              </w:rPr>
              <w:t> </w:t>
            </w:r>
            <w:r>
              <w:rPr>
                <w:sz w:val="20"/>
              </w:rPr>
              <w:t>the</w:t>
            </w:r>
            <w:r>
              <w:rPr>
                <w:spacing w:val="-4"/>
                <w:sz w:val="20"/>
              </w:rPr>
              <w:t> </w:t>
            </w:r>
            <w:r>
              <w:rPr>
                <w:sz w:val="20"/>
              </w:rPr>
              <w:t>submission</w:t>
            </w:r>
            <w:r>
              <w:rPr>
                <w:spacing w:val="-4"/>
                <w:sz w:val="20"/>
              </w:rPr>
              <w:t> </w:t>
            </w:r>
            <w:r>
              <w:rPr>
                <w:sz w:val="20"/>
              </w:rPr>
              <w:t>of</w:t>
            </w:r>
            <w:r>
              <w:rPr>
                <w:spacing w:val="-4"/>
                <w:sz w:val="20"/>
              </w:rPr>
              <w:t> </w:t>
            </w:r>
            <w:r>
              <w:rPr>
                <w:sz w:val="20"/>
              </w:rPr>
              <w:t>Part</w:t>
            </w:r>
            <w:r>
              <w:rPr>
                <w:spacing w:val="-4"/>
                <w:sz w:val="20"/>
              </w:rPr>
              <w:t> </w:t>
            </w:r>
            <w:r>
              <w:rPr>
                <w:sz w:val="20"/>
              </w:rPr>
              <w:t>II</w:t>
            </w:r>
            <w:r>
              <w:rPr>
                <w:spacing w:val="-5"/>
                <w:sz w:val="20"/>
              </w:rPr>
              <w:t> </w:t>
            </w:r>
            <w:r>
              <w:rPr>
                <w:sz w:val="20"/>
              </w:rPr>
              <w:t>dossier</w:t>
            </w:r>
            <w:r>
              <w:rPr>
                <w:spacing w:val="-4"/>
                <w:sz w:val="20"/>
              </w:rPr>
              <w:t> </w:t>
            </w:r>
            <w:r>
              <w:rPr>
                <w:sz w:val="20"/>
              </w:rPr>
              <w:t>in</w:t>
            </w:r>
            <w:r>
              <w:rPr>
                <w:spacing w:val="-4"/>
                <w:sz w:val="20"/>
              </w:rPr>
              <w:t> </w:t>
            </w:r>
            <w:r>
              <w:rPr>
                <w:sz w:val="20"/>
              </w:rPr>
              <w:t>CTIS,</w:t>
            </w:r>
            <w:r>
              <w:rPr>
                <w:spacing w:val="-5"/>
                <w:sz w:val="20"/>
              </w:rPr>
              <w:t> </w:t>
            </w:r>
            <w:r>
              <w:rPr>
                <w:sz w:val="20"/>
              </w:rPr>
              <w:t>if</w:t>
            </w:r>
            <w:r>
              <w:rPr>
                <w:spacing w:val="-5"/>
                <w:sz w:val="20"/>
              </w:rPr>
              <w:t> </w:t>
            </w:r>
            <w:r>
              <w:rPr>
                <w:sz w:val="20"/>
              </w:rPr>
              <w:t>the</w:t>
            </w:r>
            <w:r>
              <w:rPr>
                <w:spacing w:val="-5"/>
                <w:sz w:val="20"/>
              </w:rPr>
              <w:t> </w:t>
            </w:r>
            <w:r>
              <w:rPr>
                <w:sz w:val="20"/>
              </w:rPr>
              <w:t>study involves countries where the EU CTR is applicable.</w:t>
            </w:r>
          </w:p>
        </w:tc>
        <w:tc>
          <w:tcPr>
            <w:tcW w:w="1680" w:type="dxa"/>
          </w:tcPr>
          <w:p>
            <w:pPr>
              <w:pStyle w:val="TableParagraph"/>
              <w:ind w:left="105" w:right="136"/>
              <w:rPr>
                <w:sz w:val="20"/>
              </w:rPr>
            </w:pPr>
            <w:r>
              <w:rPr>
                <w:sz w:val="20"/>
              </w:rPr>
              <w:t>After QC of Country/Site</w:t>
            </w:r>
            <w:r>
              <w:rPr>
                <w:spacing w:val="-14"/>
                <w:sz w:val="20"/>
              </w:rPr>
              <w:t> </w:t>
            </w:r>
            <w:r>
              <w:rPr>
                <w:sz w:val="20"/>
              </w:rPr>
              <w:t>CT </w:t>
            </w:r>
            <w:r>
              <w:rPr>
                <w:spacing w:val="-2"/>
                <w:sz w:val="20"/>
              </w:rPr>
              <w:t>Application Dossier</w:t>
            </w:r>
          </w:p>
        </w:tc>
      </w:tr>
      <w:tr>
        <w:trPr>
          <w:trHeight w:val="4386" w:hRule="atLeast"/>
        </w:trPr>
        <w:tc>
          <w:tcPr>
            <w:tcW w:w="797" w:type="dxa"/>
          </w:tcPr>
          <w:p>
            <w:pPr>
              <w:pStyle w:val="TableParagraph"/>
              <w:spacing w:line="229" w:lineRule="exact"/>
              <w:rPr>
                <w:b/>
                <w:sz w:val="20"/>
              </w:rPr>
            </w:pPr>
            <w:r>
              <w:rPr>
                <w:b/>
                <w:spacing w:val="-2"/>
                <w:sz w:val="20"/>
              </w:rPr>
              <w:t>6.1.21</w:t>
            </w:r>
          </w:p>
        </w:tc>
        <w:tc>
          <w:tcPr>
            <w:tcW w:w="1253" w:type="dxa"/>
          </w:tcPr>
          <w:p>
            <w:pPr>
              <w:pStyle w:val="TableParagraph"/>
              <w:spacing w:line="229" w:lineRule="exact"/>
              <w:rPr>
                <w:sz w:val="20"/>
              </w:rPr>
            </w:pPr>
            <w:r>
              <w:rPr>
                <w:sz w:val="20"/>
              </w:rPr>
              <w:t>LRSU</w:t>
            </w:r>
            <w:r>
              <w:rPr>
                <w:spacing w:val="-6"/>
                <w:sz w:val="20"/>
              </w:rPr>
              <w:t> </w:t>
            </w:r>
            <w:r>
              <w:rPr>
                <w:spacing w:val="-5"/>
                <w:sz w:val="20"/>
              </w:rPr>
              <w:t>Rep</w:t>
            </w:r>
          </w:p>
        </w:tc>
        <w:tc>
          <w:tcPr>
            <w:tcW w:w="6600" w:type="dxa"/>
          </w:tcPr>
          <w:p>
            <w:pPr>
              <w:pStyle w:val="TableParagraph"/>
              <w:numPr>
                <w:ilvl w:val="0"/>
                <w:numId w:val="28"/>
              </w:numPr>
              <w:tabs>
                <w:tab w:pos="465" w:val="left" w:leader="none"/>
              </w:tabs>
              <w:spacing w:line="240" w:lineRule="auto" w:before="58" w:after="0"/>
              <w:ind w:left="465" w:right="0" w:hanging="360"/>
              <w:jc w:val="both"/>
              <w:rPr>
                <w:sz w:val="20"/>
              </w:rPr>
            </w:pPr>
            <w:r>
              <w:rPr>
                <w:sz w:val="20"/>
              </w:rPr>
              <w:t>Monitors</w:t>
            </w:r>
            <w:r>
              <w:rPr>
                <w:spacing w:val="-10"/>
                <w:sz w:val="20"/>
              </w:rPr>
              <w:t> </w:t>
            </w:r>
            <w:r>
              <w:rPr>
                <w:sz w:val="20"/>
              </w:rPr>
              <w:t>the</w:t>
            </w:r>
            <w:r>
              <w:rPr>
                <w:spacing w:val="-8"/>
                <w:sz w:val="20"/>
              </w:rPr>
              <w:t> </w:t>
            </w:r>
            <w:r>
              <w:rPr>
                <w:sz w:val="20"/>
              </w:rPr>
              <w:t>Country/Site</w:t>
            </w:r>
            <w:r>
              <w:rPr>
                <w:spacing w:val="-8"/>
                <w:sz w:val="20"/>
              </w:rPr>
              <w:t> </w:t>
            </w:r>
            <w:r>
              <w:rPr>
                <w:sz w:val="20"/>
              </w:rPr>
              <w:t>assessment</w:t>
            </w:r>
            <w:r>
              <w:rPr>
                <w:spacing w:val="-8"/>
                <w:sz w:val="20"/>
              </w:rPr>
              <w:t> </w:t>
            </w:r>
            <w:r>
              <w:rPr>
                <w:sz w:val="20"/>
              </w:rPr>
              <w:t>status</w:t>
            </w:r>
            <w:r>
              <w:rPr>
                <w:spacing w:val="-7"/>
                <w:sz w:val="20"/>
              </w:rPr>
              <w:t> </w:t>
            </w:r>
            <w:r>
              <w:rPr>
                <w:spacing w:val="-2"/>
                <w:sz w:val="20"/>
              </w:rPr>
              <w:t>routinely.</w:t>
            </w:r>
          </w:p>
          <w:p>
            <w:pPr>
              <w:pStyle w:val="TableParagraph"/>
              <w:numPr>
                <w:ilvl w:val="0"/>
                <w:numId w:val="28"/>
              </w:numPr>
              <w:tabs>
                <w:tab w:pos="465" w:val="left" w:leader="none"/>
              </w:tabs>
              <w:spacing w:line="237" w:lineRule="auto" w:before="64" w:after="0"/>
              <w:ind w:left="464" w:right="147" w:hanging="360"/>
              <w:jc w:val="both"/>
              <w:rPr>
                <w:sz w:val="19"/>
              </w:rPr>
            </w:pPr>
            <w:r>
              <w:rPr>
                <w:sz w:val="19"/>
              </w:rPr>
              <w:t>Monitors</w:t>
            </w:r>
            <w:r>
              <w:rPr>
                <w:spacing w:val="-5"/>
                <w:sz w:val="19"/>
              </w:rPr>
              <w:t> </w:t>
            </w:r>
            <w:r>
              <w:rPr>
                <w:sz w:val="19"/>
              </w:rPr>
              <w:t>the</w:t>
            </w:r>
            <w:r>
              <w:rPr>
                <w:spacing w:val="-2"/>
                <w:sz w:val="19"/>
              </w:rPr>
              <w:t> </w:t>
            </w:r>
            <w:r>
              <w:rPr>
                <w:sz w:val="19"/>
              </w:rPr>
              <w:t>“Request</w:t>
            </w:r>
            <w:r>
              <w:rPr>
                <w:spacing w:val="-2"/>
                <w:sz w:val="19"/>
              </w:rPr>
              <w:t> </w:t>
            </w:r>
            <w:r>
              <w:rPr>
                <w:sz w:val="19"/>
              </w:rPr>
              <w:t>for</w:t>
            </w:r>
            <w:r>
              <w:rPr>
                <w:spacing w:val="-2"/>
                <w:sz w:val="19"/>
              </w:rPr>
              <w:t> </w:t>
            </w:r>
            <w:r>
              <w:rPr>
                <w:sz w:val="19"/>
              </w:rPr>
              <w:t>Information”</w:t>
            </w:r>
            <w:r>
              <w:rPr>
                <w:spacing w:val="-2"/>
                <w:sz w:val="19"/>
              </w:rPr>
              <w:t> </w:t>
            </w:r>
            <w:r>
              <w:rPr>
                <w:sz w:val="19"/>
              </w:rPr>
              <w:t>(</w:t>
            </w:r>
            <w:r>
              <w:rPr>
                <w:sz w:val="20"/>
              </w:rPr>
              <w:t>RFI) receipt</w:t>
            </w:r>
            <w:r>
              <w:rPr>
                <w:spacing w:val="-2"/>
                <w:sz w:val="20"/>
              </w:rPr>
              <w:t> </w:t>
            </w:r>
            <w:r>
              <w:rPr>
                <w:sz w:val="20"/>
              </w:rPr>
              <w:t>for</w:t>
            </w:r>
            <w:r>
              <w:rPr>
                <w:spacing w:val="-2"/>
                <w:sz w:val="20"/>
              </w:rPr>
              <w:t> </w:t>
            </w:r>
            <w:r>
              <w:rPr>
                <w:sz w:val="20"/>
              </w:rPr>
              <w:t>Part</w:t>
            </w:r>
            <w:r>
              <w:rPr>
                <w:spacing w:val="-2"/>
                <w:sz w:val="20"/>
              </w:rPr>
              <w:t> </w:t>
            </w:r>
            <w:r>
              <w:rPr>
                <w:sz w:val="20"/>
              </w:rPr>
              <w:t>II</w:t>
            </w:r>
            <w:r>
              <w:rPr>
                <w:spacing w:val="-2"/>
                <w:sz w:val="20"/>
              </w:rPr>
              <w:t> </w:t>
            </w:r>
            <w:r>
              <w:rPr>
                <w:sz w:val="20"/>
              </w:rPr>
              <w:t>dossier (e.g.</w:t>
            </w:r>
            <w:r>
              <w:rPr>
                <w:spacing w:val="-4"/>
                <w:sz w:val="20"/>
              </w:rPr>
              <w:t> </w:t>
            </w:r>
            <w:r>
              <w:rPr>
                <w:sz w:val="20"/>
              </w:rPr>
              <w:t>questions</w:t>
            </w:r>
            <w:r>
              <w:rPr>
                <w:spacing w:val="-4"/>
                <w:sz w:val="20"/>
              </w:rPr>
              <w:t> </w:t>
            </w:r>
            <w:r>
              <w:rPr>
                <w:sz w:val="20"/>
              </w:rPr>
              <w:t>from</w:t>
            </w:r>
            <w:r>
              <w:rPr>
                <w:spacing w:val="-4"/>
                <w:sz w:val="20"/>
              </w:rPr>
              <w:t> </w:t>
            </w:r>
            <w:r>
              <w:rPr>
                <w:sz w:val="20"/>
              </w:rPr>
              <w:t>RA/EC),</w:t>
            </w:r>
            <w:r>
              <w:rPr>
                <w:spacing w:val="-5"/>
                <w:sz w:val="20"/>
              </w:rPr>
              <w:t> </w:t>
            </w:r>
            <w:r>
              <w:rPr>
                <w:sz w:val="19"/>
              </w:rPr>
              <w:t>if</w:t>
            </w:r>
            <w:r>
              <w:rPr>
                <w:spacing w:val="-5"/>
                <w:sz w:val="19"/>
              </w:rPr>
              <w:t> </w:t>
            </w:r>
            <w:r>
              <w:rPr>
                <w:sz w:val="19"/>
              </w:rPr>
              <w:t>the</w:t>
            </w:r>
            <w:r>
              <w:rPr>
                <w:spacing w:val="-5"/>
                <w:sz w:val="19"/>
              </w:rPr>
              <w:t> </w:t>
            </w:r>
            <w:r>
              <w:rPr>
                <w:sz w:val="19"/>
              </w:rPr>
              <w:t>study</w:t>
            </w:r>
            <w:r>
              <w:rPr>
                <w:spacing w:val="-5"/>
                <w:sz w:val="19"/>
              </w:rPr>
              <w:t> </w:t>
            </w:r>
            <w:r>
              <w:rPr>
                <w:sz w:val="19"/>
              </w:rPr>
              <w:t>involves</w:t>
            </w:r>
            <w:r>
              <w:rPr>
                <w:spacing w:val="-5"/>
                <w:sz w:val="19"/>
              </w:rPr>
              <w:t> </w:t>
            </w:r>
            <w:r>
              <w:rPr>
                <w:sz w:val="19"/>
              </w:rPr>
              <w:t>countries</w:t>
            </w:r>
            <w:r>
              <w:rPr>
                <w:spacing w:val="-5"/>
                <w:sz w:val="19"/>
              </w:rPr>
              <w:t> </w:t>
            </w:r>
            <w:r>
              <w:rPr>
                <w:sz w:val="19"/>
              </w:rPr>
              <w:t>where</w:t>
            </w:r>
            <w:r>
              <w:rPr>
                <w:spacing w:val="-5"/>
                <w:sz w:val="19"/>
              </w:rPr>
              <w:t> </w:t>
            </w:r>
            <w:r>
              <w:rPr>
                <w:sz w:val="19"/>
              </w:rPr>
              <w:t>the EU CTR is applicable,</w:t>
            </w:r>
          </w:p>
          <w:p>
            <w:pPr>
              <w:pStyle w:val="TableParagraph"/>
              <w:numPr>
                <w:ilvl w:val="0"/>
                <w:numId w:val="28"/>
              </w:numPr>
              <w:tabs>
                <w:tab w:pos="465" w:val="left" w:leader="none"/>
              </w:tabs>
              <w:spacing w:line="237" w:lineRule="auto" w:before="62" w:after="0"/>
              <w:ind w:left="464" w:right="165" w:hanging="360"/>
              <w:jc w:val="both"/>
              <w:rPr>
                <w:sz w:val="20"/>
              </w:rPr>
            </w:pPr>
            <w:r>
              <w:rPr>
                <w:sz w:val="20"/>
              </w:rPr>
              <w:t>Facilitates,</w:t>
            </w:r>
            <w:r>
              <w:rPr>
                <w:spacing w:val="-4"/>
                <w:sz w:val="20"/>
              </w:rPr>
              <w:t> </w:t>
            </w:r>
            <w:r>
              <w:rPr>
                <w:sz w:val="20"/>
              </w:rPr>
              <w:t>in</w:t>
            </w:r>
            <w:r>
              <w:rPr>
                <w:spacing w:val="-5"/>
                <w:sz w:val="20"/>
              </w:rPr>
              <w:t> </w:t>
            </w:r>
            <w:r>
              <w:rPr>
                <w:sz w:val="20"/>
              </w:rPr>
              <w:t>consultation</w:t>
            </w:r>
            <w:r>
              <w:rPr>
                <w:spacing w:val="-4"/>
                <w:sz w:val="20"/>
              </w:rPr>
              <w:t> </w:t>
            </w:r>
            <w:r>
              <w:rPr>
                <w:sz w:val="20"/>
              </w:rPr>
              <w:t>with</w:t>
            </w:r>
            <w:r>
              <w:rPr>
                <w:spacing w:val="-5"/>
                <w:sz w:val="20"/>
              </w:rPr>
              <w:t> </w:t>
            </w:r>
            <w:r>
              <w:rPr>
                <w:sz w:val="20"/>
              </w:rPr>
              <w:t>the</w:t>
            </w:r>
            <w:r>
              <w:rPr>
                <w:spacing w:val="-4"/>
                <w:sz w:val="20"/>
              </w:rPr>
              <w:t> </w:t>
            </w:r>
            <w:r>
              <w:rPr>
                <w:sz w:val="20"/>
              </w:rPr>
              <w:t>SAM,</w:t>
            </w:r>
            <w:r>
              <w:rPr>
                <w:spacing w:val="-4"/>
                <w:sz w:val="20"/>
              </w:rPr>
              <w:t> </w:t>
            </w:r>
            <w:r>
              <w:rPr>
                <w:sz w:val="20"/>
              </w:rPr>
              <w:t>RAd,</w:t>
            </w:r>
            <w:r>
              <w:rPr>
                <w:spacing w:val="-5"/>
                <w:sz w:val="20"/>
              </w:rPr>
              <w:t> </w:t>
            </w:r>
            <w:r>
              <w:rPr>
                <w:sz w:val="20"/>
              </w:rPr>
              <w:t>PL</w:t>
            </w:r>
            <w:r>
              <w:rPr>
                <w:spacing w:val="-4"/>
                <w:sz w:val="20"/>
              </w:rPr>
              <w:t> </w:t>
            </w:r>
            <w:r>
              <w:rPr>
                <w:sz w:val="20"/>
              </w:rPr>
              <w:t>and</w:t>
            </w:r>
            <w:r>
              <w:rPr>
                <w:spacing w:val="-5"/>
                <w:sz w:val="20"/>
              </w:rPr>
              <w:t> </w:t>
            </w:r>
            <w:r>
              <w:rPr>
                <w:sz w:val="20"/>
              </w:rPr>
              <w:t>Sponsor,</w:t>
            </w:r>
            <w:r>
              <w:rPr>
                <w:spacing w:val="-4"/>
                <w:sz w:val="20"/>
              </w:rPr>
              <w:t> </w:t>
            </w:r>
            <w:r>
              <w:rPr>
                <w:sz w:val="20"/>
              </w:rPr>
              <w:t>the resolution and submission of responses to questions or corrections requested by the RA/IEC/IRB</w:t>
            </w:r>
          </w:p>
          <w:p>
            <w:pPr>
              <w:pStyle w:val="TableParagraph"/>
              <w:numPr>
                <w:ilvl w:val="0"/>
                <w:numId w:val="28"/>
              </w:numPr>
              <w:tabs>
                <w:tab w:pos="464" w:val="left" w:leader="none"/>
                <w:tab w:pos="465" w:val="left" w:leader="none"/>
              </w:tabs>
              <w:spacing w:line="237" w:lineRule="auto" w:before="65" w:after="0"/>
              <w:ind w:left="464" w:right="463" w:hanging="360"/>
              <w:jc w:val="left"/>
              <w:rPr>
                <w:sz w:val="20"/>
              </w:rPr>
            </w:pPr>
            <w:r>
              <w:rPr>
                <w:sz w:val="20"/>
              </w:rPr>
              <w:t>Uploads response documents to CTIS, and completes the submission</w:t>
            </w:r>
            <w:r>
              <w:rPr>
                <w:spacing w:val="-4"/>
                <w:sz w:val="20"/>
              </w:rPr>
              <w:t> </w:t>
            </w:r>
            <w:r>
              <w:rPr>
                <w:sz w:val="20"/>
              </w:rPr>
              <w:t>of</w:t>
            </w:r>
            <w:r>
              <w:rPr>
                <w:spacing w:val="-4"/>
                <w:sz w:val="20"/>
              </w:rPr>
              <w:t> </w:t>
            </w:r>
            <w:r>
              <w:rPr>
                <w:sz w:val="20"/>
              </w:rPr>
              <w:t>responses</w:t>
            </w:r>
            <w:r>
              <w:rPr>
                <w:spacing w:val="-4"/>
                <w:sz w:val="20"/>
              </w:rPr>
              <w:t> </w:t>
            </w:r>
            <w:r>
              <w:rPr>
                <w:sz w:val="20"/>
              </w:rPr>
              <w:t>in</w:t>
            </w:r>
            <w:r>
              <w:rPr>
                <w:spacing w:val="-4"/>
                <w:sz w:val="20"/>
              </w:rPr>
              <w:t> </w:t>
            </w:r>
            <w:r>
              <w:rPr>
                <w:sz w:val="20"/>
              </w:rPr>
              <w:t>CTIS,</w:t>
            </w:r>
            <w:r>
              <w:rPr>
                <w:spacing w:val="-5"/>
                <w:sz w:val="20"/>
              </w:rPr>
              <w:t> </w:t>
            </w:r>
            <w:r>
              <w:rPr>
                <w:sz w:val="20"/>
              </w:rPr>
              <w:t>If</w:t>
            </w:r>
            <w:r>
              <w:rPr>
                <w:spacing w:val="-4"/>
                <w:sz w:val="20"/>
              </w:rPr>
              <w:t> </w:t>
            </w:r>
            <w:r>
              <w:rPr>
                <w:sz w:val="20"/>
              </w:rPr>
              <w:t>the</w:t>
            </w:r>
            <w:r>
              <w:rPr>
                <w:spacing w:val="-4"/>
                <w:sz w:val="20"/>
              </w:rPr>
              <w:t> </w:t>
            </w:r>
            <w:r>
              <w:rPr>
                <w:sz w:val="20"/>
              </w:rPr>
              <w:t>study</w:t>
            </w:r>
            <w:r>
              <w:rPr>
                <w:spacing w:val="-5"/>
                <w:sz w:val="20"/>
              </w:rPr>
              <w:t> </w:t>
            </w:r>
            <w:r>
              <w:rPr>
                <w:sz w:val="20"/>
              </w:rPr>
              <w:t>involves</w:t>
            </w:r>
            <w:r>
              <w:rPr>
                <w:spacing w:val="-5"/>
                <w:sz w:val="20"/>
              </w:rPr>
              <w:t> </w:t>
            </w:r>
            <w:r>
              <w:rPr>
                <w:sz w:val="20"/>
              </w:rPr>
              <w:t>countries where EU CTR is applicable.</w:t>
            </w:r>
          </w:p>
          <w:p>
            <w:pPr>
              <w:pStyle w:val="TableParagraph"/>
              <w:numPr>
                <w:ilvl w:val="0"/>
                <w:numId w:val="28"/>
              </w:numPr>
              <w:tabs>
                <w:tab w:pos="465" w:val="left" w:leader="none"/>
              </w:tabs>
              <w:spacing w:line="237" w:lineRule="auto" w:before="66" w:after="0"/>
              <w:ind w:left="464" w:right="130" w:hanging="360"/>
              <w:jc w:val="both"/>
              <w:rPr>
                <w:sz w:val="20"/>
              </w:rPr>
            </w:pPr>
            <w:r>
              <w:rPr>
                <w:sz w:val="20"/>
              </w:rPr>
              <w:t>Documents</w:t>
            </w:r>
            <w:r>
              <w:rPr>
                <w:spacing w:val="-6"/>
                <w:sz w:val="20"/>
              </w:rPr>
              <w:t> </w:t>
            </w:r>
            <w:r>
              <w:rPr>
                <w:sz w:val="20"/>
              </w:rPr>
              <w:t>verbal</w:t>
            </w:r>
            <w:r>
              <w:rPr>
                <w:spacing w:val="-6"/>
                <w:sz w:val="20"/>
              </w:rPr>
              <w:t> </w:t>
            </w:r>
            <w:r>
              <w:rPr>
                <w:sz w:val="20"/>
              </w:rPr>
              <w:t>discussions</w:t>
            </w:r>
            <w:r>
              <w:rPr>
                <w:spacing w:val="-6"/>
                <w:sz w:val="20"/>
              </w:rPr>
              <w:t> </w:t>
            </w:r>
            <w:r>
              <w:rPr>
                <w:sz w:val="20"/>
              </w:rPr>
              <w:t>and</w:t>
            </w:r>
            <w:r>
              <w:rPr>
                <w:spacing w:val="-6"/>
                <w:sz w:val="20"/>
              </w:rPr>
              <w:t> </w:t>
            </w:r>
            <w:r>
              <w:rPr>
                <w:sz w:val="20"/>
              </w:rPr>
              <w:t>decision</w:t>
            </w:r>
            <w:r>
              <w:rPr>
                <w:spacing w:val="-6"/>
                <w:sz w:val="20"/>
              </w:rPr>
              <w:t> </w:t>
            </w:r>
            <w:r>
              <w:rPr>
                <w:sz w:val="20"/>
              </w:rPr>
              <w:t>points</w:t>
            </w:r>
            <w:r>
              <w:rPr>
                <w:spacing w:val="-6"/>
                <w:sz w:val="20"/>
              </w:rPr>
              <w:t> </w:t>
            </w:r>
            <w:r>
              <w:rPr>
                <w:sz w:val="20"/>
              </w:rPr>
              <w:t>with</w:t>
            </w:r>
            <w:r>
              <w:rPr>
                <w:spacing w:val="-6"/>
                <w:sz w:val="20"/>
              </w:rPr>
              <w:t> </w:t>
            </w:r>
            <w:r>
              <w:rPr>
                <w:sz w:val="20"/>
              </w:rPr>
              <w:t>RA/IEC/IRB using CS_FM_RSU0015, Regulatory Authority, Institutional Review Board and Ethics Committee Contact Form, if applicable.</w:t>
            </w:r>
          </w:p>
          <w:p>
            <w:pPr>
              <w:pStyle w:val="TableParagraph"/>
              <w:numPr>
                <w:ilvl w:val="1"/>
                <w:numId w:val="28"/>
              </w:numPr>
              <w:tabs>
                <w:tab w:pos="825" w:val="left" w:leader="none"/>
              </w:tabs>
              <w:spacing w:line="235" w:lineRule="auto" w:before="65" w:after="0"/>
              <w:ind w:left="824" w:right="148" w:hanging="360"/>
              <w:jc w:val="left"/>
              <w:rPr>
                <w:sz w:val="20"/>
              </w:rPr>
            </w:pPr>
            <w:r>
              <w:rPr>
                <w:sz w:val="20"/>
              </w:rPr>
              <w:t>If </w:t>
            </w:r>
            <w:r>
              <w:rPr>
                <w:b/>
                <w:sz w:val="20"/>
              </w:rPr>
              <w:t>conditional</w:t>
            </w:r>
            <w:r>
              <w:rPr>
                <w:b/>
                <w:spacing w:val="-4"/>
                <w:sz w:val="20"/>
              </w:rPr>
              <w:t> </w:t>
            </w:r>
            <w:r>
              <w:rPr>
                <w:b/>
                <w:sz w:val="20"/>
              </w:rPr>
              <w:t>approval</w:t>
            </w:r>
            <w:r>
              <w:rPr>
                <w:b/>
                <w:spacing w:val="-3"/>
                <w:sz w:val="20"/>
              </w:rPr>
              <w:t> </w:t>
            </w:r>
            <w:r>
              <w:rPr>
                <w:sz w:val="20"/>
              </w:rPr>
              <w:t>is</w:t>
            </w:r>
            <w:r>
              <w:rPr>
                <w:spacing w:val="-4"/>
                <w:sz w:val="20"/>
              </w:rPr>
              <w:t> </w:t>
            </w:r>
            <w:r>
              <w:rPr>
                <w:sz w:val="20"/>
              </w:rPr>
              <w:t>provided</w:t>
            </w:r>
            <w:r>
              <w:rPr>
                <w:spacing w:val="-4"/>
                <w:sz w:val="20"/>
              </w:rPr>
              <w:t> </w:t>
            </w:r>
            <w:r>
              <w:rPr>
                <w:sz w:val="20"/>
              </w:rPr>
              <w:t>by</w:t>
            </w:r>
            <w:r>
              <w:rPr>
                <w:spacing w:val="-4"/>
                <w:sz w:val="20"/>
              </w:rPr>
              <w:t> </w:t>
            </w:r>
            <w:r>
              <w:rPr>
                <w:sz w:val="20"/>
              </w:rPr>
              <w:t>the</w:t>
            </w:r>
            <w:r>
              <w:rPr>
                <w:spacing w:val="-4"/>
                <w:sz w:val="20"/>
              </w:rPr>
              <w:t> </w:t>
            </w:r>
            <w:r>
              <w:rPr>
                <w:sz w:val="20"/>
              </w:rPr>
              <w:t>RA/IEC/IRB,</w:t>
            </w:r>
            <w:r>
              <w:rPr>
                <w:spacing w:val="-4"/>
                <w:sz w:val="20"/>
              </w:rPr>
              <w:t> </w:t>
            </w:r>
            <w:r>
              <w:rPr>
                <w:sz w:val="20"/>
              </w:rPr>
              <w:t>verifies that</w:t>
            </w:r>
            <w:r>
              <w:rPr>
                <w:spacing w:val="-5"/>
                <w:sz w:val="20"/>
              </w:rPr>
              <w:t> </w:t>
            </w:r>
            <w:r>
              <w:rPr>
                <w:sz w:val="20"/>
              </w:rPr>
              <w:t>all</w:t>
            </w:r>
            <w:r>
              <w:rPr>
                <w:spacing w:val="-5"/>
                <w:sz w:val="20"/>
              </w:rPr>
              <w:t> </w:t>
            </w:r>
            <w:r>
              <w:rPr>
                <w:sz w:val="20"/>
              </w:rPr>
              <w:t>conditions</w:t>
            </w:r>
            <w:r>
              <w:rPr>
                <w:spacing w:val="-6"/>
                <w:sz w:val="20"/>
              </w:rPr>
              <w:t> </w:t>
            </w:r>
            <w:r>
              <w:rPr>
                <w:sz w:val="20"/>
              </w:rPr>
              <w:t>are</w:t>
            </w:r>
            <w:r>
              <w:rPr>
                <w:spacing w:val="-6"/>
                <w:sz w:val="20"/>
              </w:rPr>
              <w:t> </w:t>
            </w:r>
            <w:r>
              <w:rPr>
                <w:sz w:val="20"/>
              </w:rPr>
              <w:t>addressed</w:t>
            </w:r>
            <w:r>
              <w:rPr>
                <w:spacing w:val="-6"/>
                <w:sz w:val="20"/>
              </w:rPr>
              <w:t> </w:t>
            </w:r>
            <w:r>
              <w:rPr>
                <w:sz w:val="20"/>
              </w:rPr>
              <w:t>and</w:t>
            </w:r>
            <w:r>
              <w:rPr>
                <w:spacing w:val="-6"/>
                <w:sz w:val="20"/>
              </w:rPr>
              <w:t> </w:t>
            </w:r>
            <w:r>
              <w:rPr>
                <w:sz w:val="20"/>
              </w:rPr>
              <w:t>resubmits</w:t>
            </w:r>
            <w:r>
              <w:rPr>
                <w:spacing w:val="-6"/>
                <w:sz w:val="20"/>
              </w:rPr>
              <w:t> </w:t>
            </w:r>
            <w:r>
              <w:rPr>
                <w:sz w:val="20"/>
              </w:rPr>
              <w:t>documentation, as requested, within one working day of receipt of conditional </w:t>
            </w:r>
            <w:r>
              <w:rPr>
                <w:spacing w:val="-2"/>
                <w:sz w:val="20"/>
              </w:rPr>
              <w:t>approval.</w:t>
            </w:r>
          </w:p>
        </w:tc>
        <w:tc>
          <w:tcPr>
            <w:tcW w:w="1680" w:type="dxa"/>
          </w:tcPr>
          <w:p>
            <w:pPr>
              <w:pStyle w:val="TableParagraph"/>
              <w:ind w:left="104" w:right="136"/>
              <w:rPr>
                <w:sz w:val="20"/>
              </w:rPr>
            </w:pPr>
            <w:r>
              <w:rPr>
                <w:sz w:val="20"/>
              </w:rPr>
              <w:t>Throughout</w:t>
            </w:r>
            <w:r>
              <w:rPr>
                <w:spacing w:val="-14"/>
                <w:sz w:val="20"/>
              </w:rPr>
              <w:t> </w:t>
            </w:r>
            <w:r>
              <w:rPr>
                <w:sz w:val="20"/>
              </w:rPr>
              <w:t>Site </w:t>
            </w:r>
            <w:r>
              <w:rPr>
                <w:spacing w:val="-2"/>
                <w:sz w:val="20"/>
              </w:rPr>
              <w:t>Activation Process</w:t>
            </w:r>
          </w:p>
        </w:tc>
      </w:tr>
    </w:tbl>
    <w:p>
      <w:pPr>
        <w:spacing w:after="0"/>
        <w:rPr>
          <w:sz w:val="20"/>
        </w:rPr>
        <w:sectPr>
          <w:pgSz w:w="12240" w:h="15840"/>
          <w:pgMar w:header="725" w:footer="1021" w:top="2520" w:bottom="1220" w:left="880" w:right="780"/>
        </w:sectPr>
      </w:pPr>
    </w:p>
    <w:p>
      <w:pPr>
        <w:pStyle w:val="BodyText"/>
        <w:spacing w:before="7"/>
        <w:rPr>
          <w:sz w:val="24"/>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600"/>
        <w:gridCol w:w="1680"/>
      </w:tblGrid>
      <w:tr>
        <w:trPr>
          <w:trHeight w:val="350"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600" w:type="dxa"/>
            <w:shd w:val="clear" w:color="auto" w:fill="D9D9D9"/>
          </w:tcPr>
          <w:p>
            <w:pPr>
              <w:pStyle w:val="TableParagraph"/>
              <w:spacing w:before="52"/>
              <w:ind w:left="105"/>
              <w:rPr>
                <w:b/>
                <w:sz w:val="20"/>
              </w:rPr>
            </w:pPr>
            <w:r>
              <w:rPr>
                <w:b/>
                <w:spacing w:val="-2"/>
                <w:sz w:val="20"/>
              </w:rPr>
              <w:t>Step:</w:t>
            </w:r>
          </w:p>
        </w:tc>
        <w:tc>
          <w:tcPr>
            <w:tcW w:w="1680" w:type="dxa"/>
            <w:shd w:val="clear" w:color="auto" w:fill="D9D9D9"/>
          </w:tcPr>
          <w:p>
            <w:pPr>
              <w:pStyle w:val="TableParagraph"/>
              <w:spacing w:before="38"/>
              <w:ind w:left="105"/>
              <w:rPr>
                <w:b/>
                <w:sz w:val="20"/>
              </w:rPr>
            </w:pPr>
            <w:r>
              <w:rPr>
                <w:b/>
                <w:spacing w:val="-2"/>
                <w:sz w:val="20"/>
              </w:rPr>
              <w:t>When:</w:t>
            </w:r>
          </w:p>
        </w:tc>
      </w:tr>
      <w:tr>
        <w:trPr>
          <w:trHeight w:val="3340" w:hRule="atLeast"/>
        </w:trPr>
        <w:tc>
          <w:tcPr>
            <w:tcW w:w="797" w:type="dxa"/>
          </w:tcPr>
          <w:p>
            <w:pPr>
              <w:pStyle w:val="TableParagraph"/>
              <w:ind w:left="0"/>
              <w:rPr>
                <w:rFonts w:ascii="Times New Roman"/>
                <w:sz w:val="20"/>
              </w:rPr>
            </w:pPr>
          </w:p>
        </w:tc>
        <w:tc>
          <w:tcPr>
            <w:tcW w:w="1253" w:type="dxa"/>
          </w:tcPr>
          <w:p>
            <w:pPr>
              <w:pStyle w:val="TableParagraph"/>
              <w:ind w:left="0"/>
              <w:rPr>
                <w:rFonts w:ascii="Times New Roman"/>
                <w:sz w:val="20"/>
              </w:rPr>
            </w:pPr>
          </w:p>
        </w:tc>
        <w:tc>
          <w:tcPr>
            <w:tcW w:w="6600" w:type="dxa"/>
          </w:tcPr>
          <w:p>
            <w:pPr>
              <w:pStyle w:val="TableParagraph"/>
              <w:numPr>
                <w:ilvl w:val="0"/>
                <w:numId w:val="29"/>
              </w:numPr>
              <w:tabs>
                <w:tab w:pos="825" w:val="left" w:leader="none"/>
              </w:tabs>
              <w:spacing w:line="225" w:lineRule="auto" w:before="4" w:after="0"/>
              <w:ind w:left="824" w:right="113" w:hanging="360"/>
              <w:jc w:val="left"/>
              <w:rPr>
                <w:rFonts w:ascii="Courier New" w:hAnsi="Courier New"/>
                <w:sz w:val="20"/>
              </w:rPr>
            </w:pPr>
            <w:r>
              <w:rPr>
                <w:sz w:val="20"/>
              </w:rPr>
              <w:t>If </w:t>
            </w:r>
            <w:r>
              <w:rPr>
                <w:b/>
                <w:sz w:val="20"/>
              </w:rPr>
              <w:t>approved</w:t>
            </w:r>
            <w:r>
              <w:rPr>
                <w:sz w:val="20"/>
              </w:rPr>
              <w:t>, notifies relevant stakeholders of the approval status</w:t>
            </w:r>
            <w:r>
              <w:rPr>
                <w:spacing w:val="-6"/>
                <w:sz w:val="20"/>
              </w:rPr>
              <w:t> </w:t>
            </w:r>
            <w:r>
              <w:rPr>
                <w:sz w:val="20"/>
              </w:rPr>
              <w:t>and</w:t>
            </w:r>
            <w:r>
              <w:rPr>
                <w:spacing w:val="-6"/>
                <w:sz w:val="20"/>
              </w:rPr>
              <w:t> </w:t>
            </w:r>
            <w:r>
              <w:rPr>
                <w:sz w:val="20"/>
              </w:rPr>
              <w:t>updates</w:t>
            </w:r>
            <w:r>
              <w:rPr>
                <w:spacing w:val="-6"/>
                <w:sz w:val="20"/>
              </w:rPr>
              <w:t> </w:t>
            </w:r>
            <w:r>
              <w:rPr>
                <w:sz w:val="20"/>
              </w:rPr>
              <w:t>the</w:t>
            </w:r>
            <w:r>
              <w:rPr>
                <w:spacing w:val="-3"/>
                <w:sz w:val="20"/>
              </w:rPr>
              <w:t> </w:t>
            </w:r>
            <w:r>
              <w:rPr>
                <w:sz w:val="20"/>
              </w:rPr>
              <w:t>Trial</w:t>
            </w:r>
            <w:r>
              <w:rPr>
                <w:spacing w:val="-6"/>
                <w:sz w:val="20"/>
              </w:rPr>
              <w:t> </w:t>
            </w:r>
            <w:r>
              <w:rPr>
                <w:sz w:val="20"/>
              </w:rPr>
              <w:t>Management</w:t>
            </w:r>
            <w:r>
              <w:rPr>
                <w:spacing w:val="-6"/>
                <w:sz w:val="20"/>
              </w:rPr>
              <w:t> </w:t>
            </w:r>
            <w:r>
              <w:rPr>
                <w:sz w:val="20"/>
              </w:rPr>
              <w:t>System with</w:t>
            </w:r>
            <w:r>
              <w:rPr>
                <w:spacing w:val="-8"/>
                <w:sz w:val="20"/>
              </w:rPr>
              <w:t> </w:t>
            </w:r>
            <w:r>
              <w:rPr>
                <w:sz w:val="20"/>
              </w:rPr>
              <w:t>approval date(s) </w:t>
            </w:r>
            <w:r>
              <w:rPr>
                <w:b/>
                <w:sz w:val="20"/>
              </w:rPr>
              <w:t>within one working day </w:t>
            </w:r>
            <w:r>
              <w:rPr>
                <w:sz w:val="20"/>
              </w:rPr>
              <w:t>of receipt of approval.</w:t>
            </w:r>
          </w:p>
          <w:p>
            <w:pPr>
              <w:pStyle w:val="TableParagraph"/>
              <w:numPr>
                <w:ilvl w:val="0"/>
                <w:numId w:val="29"/>
              </w:numPr>
              <w:tabs>
                <w:tab w:pos="825" w:val="left" w:leader="none"/>
              </w:tabs>
              <w:spacing w:line="225" w:lineRule="auto" w:before="82" w:after="0"/>
              <w:ind w:left="824" w:right="175" w:hanging="360"/>
              <w:jc w:val="left"/>
              <w:rPr>
                <w:rFonts w:ascii="Courier New" w:hAnsi="Courier New"/>
                <w:sz w:val="24"/>
              </w:rPr>
            </w:pPr>
            <w:r>
              <w:rPr>
                <w:sz w:val="20"/>
              </w:rPr>
              <w:t>If</w:t>
            </w:r>
            <w:r>
              <w:rPr>
                <w:spacing w:val="-2"/>
                <w:sz w:val="20"/>
              </w:rPr>
              <w:t> </w:t>
            </w:r>
            <w:r>
              <w:rPr>
                <w:b/>
                <w:sz w:val="20"/>
              </w:rPr>
              <w:t>rejected</w:t>
            </w:r>
            <w:r>
              <w:rPr>
                <w:sz w:val="20"/>
              </w:rPr>
              <w:t>,</w:t>
            </w:r>
            <w:r>
              <w:rPr>
                <w:spacing w:val="-6"/>
                <w:sz w:val="20"/>
              </w:rPr>
              <w:t> </w:t>
            </w:r>
            <w:r>
              <w:rPr>
                <w:sz w:val="20"/>
              </w:rPr>
              <w:t>notifies</w:t>
            </w:r>
            <w:r>
              <w:rPr>
                <w:spacing w:val="-6"/>
                <w:sz w:val="20"/>
              </w:rPr>
              <w:t> </w:t>
            </w:r>
            <w:r>
              <w:rPr>
                <w:sz w:val="20"/>
              </w:rPr>
              <w:t>relevant</w:t>
            </w:r>
            <w:r>
              <w:rPr>
                <w:spacing w:val="-6"/>
                <w:sz w:val="20"/>
              </w:rPr>
              <w:t> </w:t>
            </w:r>
            <w:r>
              <w:rPr>
                <w:sz w:val="20"/>
              </w:rPr>
              <w:t>stakeholders</w:t>
            </w:r>
            <w:r>
              <w:rPr>
                <w:spacing w:val="-6"/>
                <w:sz w:val="20"/>
              </w:rPr>
              <w:t> </w:t>
            </w:r>
            <w:r>
              <w:rPr>
                <w:sz w:val="20"/>
              </w:rPr>
              <w:t>of</w:t>
            </w:r>
            <w:r>
              <w:rPr>
                <w:spacing w:val="-6"/>
                <w:sz w:val="20"/>
              </w:rPr>
              <w:t> </w:t>
            </w:r>
            <w:r>
              <w:rPr>
                <w:sz w:val="20"/>
              </w:rPr>
              <w:t>the</w:t>
            </w:r>
            <w:r>
              <w:rPr>
                <w:spacing w:val="-6"/>
                <w:sz w:val="20"/>
              </w:rPr>
              <w:t> </w:t>
            </w:r>
            <w:r>
              <w:rPr>
                <w:sz w:val="20"/>
              </w:rPr>
              <w:t>rejection</w:t>
            </w:r>
            <w:r>
              <w:rPr>
                <w:spacing w:val="-6"/>
                <w:sz w:val="20"/>
              </w:rPr>
              <w:t> </w:t>
            </w:r>
            <w:r>
              <w:rPr>
                <w:sz w:val="20"/>
              </w:rPr>
              <w:t>status and liaises with the SAM, RAd and Sponsor on follow up </w:t>
            </w:r>
            <w:r>
              <w:rPr>
                <w:spacing w:val="-2"/>
                <w:sz w:val="20"/>
              </w:rPr>
              <w:t>actions.</w:t>
            </w:r>
          </w:p>
          <w:p>
            <w:pPr>
              <w:pStyle w:val="TableParagraph"/>
              <w:numPr>
                <w:ilvl w:val="0"/>
                <w:numId w:val="30"/>
              </w:numPr>
              <w:tabs>
                <w:tab w:pos="464" w:val="left" w:leader="none"/>
                <w:tab w:pos="465" w:val="left" w:leader="none"/>
              </w:tabs>
              <w:spacing w:line="232" w:lineRule="auto" w:before="73" w:after="0"/>
              <w:ind w:left="464" w:right="143" w:hanging="360"/>
              <w:jc w:val="left"/>
              <w:rPr>
                <w:sz w:val="20"/>
              </w:rPr>
            </w:pPr>
            <w:r>
              <w:rPr>
                <w:sz w:val="20"/>
              </w:rPr>
              <w:t>When</w:t>
            </w:r>
            <w:r>
              <w:rPr>
                <w:spacing w:val="-7"/>
                <w:sz w:val="20"/>
              </w:rPr>
              <w:t> </w:t>
            </w:r>
            <w:r>
              <w:rPr>
                <w:sz w:val="20"/>
              </w:rPr>
              <w:t>required,</w:t>
            </w:r>
            <w:r>
              <w:rPr>
                <w:spacing w:val="-7"/>
                <w:sz w:val="20"/>
              </w:rPr>
              <w:t> </w:t>
            </w:r>
            <w:r>
              <w:rPr>
                <w:sz w:val="20"/>
              </w:rPr>
              <w:t>translates</w:t>
            </w:r>
            <w:r>
              <w:rPr>
                <w:spacing w:val="-7"/>
                <w:sz w:val="20"/>
              </w:rPr>
              <w:t> </w:t>
            </w:r>
            <w:r>
              <w:rPr>
                <w:sz w:val="20"/>
              </w:rPr>
              <w:t>approval</w:t>
            </w:r>
            <w:r>
              <w:rPr>
                <w:spacing w:val="-4"/>
                <w:sz w:val="20"/>
              </w:rPr>
              <w:t> </w:t>
            </w:r>
            <w:r>
              <w:rPr>
                <w:sz w:val="20"/>
              </w:rPr>
              <w:t>documentation</w:t>
            </w:r>
            <w:r>
              <w:rPr>
                <w:spacing w:val="-7"/>
                <w:sz w:val="20"/>
              </w:rPr>
              <w:t> </w:t>
            </w:r>
            <w:r>
              <w:rPr>
                <w:sz w:val="20"/>
              </w:rPr>
              <w:t>and</w:t>
            </w:r>
            <w:r>
              <w:rPr>
                <w:spacing w:val="-7"/>
                <w:sz w:val="20"/>
              </w:rPr>
              <w:t> </w:t>
            </w:r>
            <w:r>
              <w:rPr>
                <w:sz w:val="20"/>
              </w:rPr>
              <w:t>RA/IEC/IRB correspondence per CS_WI_RSU0032, Translation of Documents.</w:t>
            </w:r>
          </w:p>
          <w:p>
            <w:pPr>
              <w:pStyle w:val="TableParagraph"/>
              <w:numPr>
                <w:ilvl w:val="0"/>
                <w:numId w:val="30"/>
              </w:numPr>
              <w:tabs>
                <w:tab w:pos="464" w:val="left" w:leader="none"/>
                <w:tab w:pos="465" w:val="left" w:leader="none"/>
              </w:tabs>
              <w:spacing w:line="235" w:lineRule="auto" w:before="75" w:after="0"/>
              <w:ind w:left="464" w:right="95" w:hanging="360"/>
              <w:jc w:val="left"/>
              <w:rPr>
                <w:sz w:val="20"/>
              </w:rPr>
            </w:pPr>
            <w:r>
              <w:rPr>
                <w:sz w:val="20"/>
              </w:rPr>
              <w:t>Completes any post-approval activities (e.g., notifications, registrations to national clinical study registries), notifies the SAM/CL/PL,</w:t>
            </w:r>
            <w:r>
              <w:rPr>
                <w:spacing w:val="-1"/>
                <w:sz w:val="20"/>
              </w:rPr>
              <w:t> </w:t>
            </w:r>
            <w:r>
              <w:rPr>
                <w:sz w:val="20"/>
              </w:rPr>
              <w:t>and</w:t>
            </w:r>
            <w:r>
              <w:rPr>
                <w:spacing w:val="-6"/>
                <w:sz w:val="20"/>
              </w:rPr>
              <w:t> </w:t>
            </w:r>
            <w:r>
              <w:rPr>
                <w:sz w:val="20"/>
              </w:rPr>
              <w:t>tracks</w:t>
            </w:r>
            <w:r>
              <w:rPr>
                <w:spacing w:val="-7"/>
                <w:sz w:val="20"/>
              </w:rPr>
              <w:t> </w:t>
            </w:r>
            <w:r>
              <w:rPr>
                <w:sz w:val="20"/>
              </w:rPr>
              <w:t>in</w:t>
            </w:r>
            <w:r>
              <w:rPr>
                <w:spacing w:val="-6"/>
                <w:sz w:val="20"/>
              </w:rPr>
              <w:t> </w:t>
            </w:r>
            <w:r>
              <w:rPr>
                <w:sz w:val="20"/>
              </w:rPr>
              <w:t>the</w:t>
            </w:r>
            <w:r>
              <w:rPr>
                <w:spacing w:val="-3"/>
                <w:sz w:val="20"/>
              </w:rPr>
              <w:t> </w:t>
            </w:r>
            <w:r>
              <w:rPr>
                <w:sz w:val="20"/>
              </w:rPr>
              <w:t>applicable</w:t>
            </w:r>
            <w:r>
              <w:rPr>
                <w:spacing w:val="-3"/>
                <w:sz w:val="20"/>
              </w:rPr>
              <w:t> </w:t>
            </w:r>
            <w:r>
              <w:rPr>
                <w:sz w:val="20"/>
              </w:rPr>
              <w:t>Trial</w:t>
            </w:r>
            <w:r>
              <w:rPr>
                <w:spacing w:val="-6"/>
                <w:sz w:val="20"/>
              </w:rPr>
              <w:t> </w:t>
            </w:r>
            <w:r>
              <w:rPr>
                <w:sz w:val="20"/>
              </w:rPr>
              <w:t>Management</w:t>
            </w:r>
            <w:r>
              <w:rPr>
                <w:spacing w:val="-6"/>
                <w:sz w:val="20"/>
              </w:rPr>
              <w:t> </w:t>
            </w:r>
            <w:r>
              <w:rPr>
                <w:sz w:val="20"/>
              </w:rPr>
              <w:t>System.</w:t>
            </w:r>
          </w:p>
          <w:p>
            <w:pPr>
              <w:pStyle w:val="TableParagraph"/>
              <w:numPr>
                <w:ilvl w:val="0"/>
                <w:numId w:val="30"/>
              </w:numPr>
              <w:tabs>
                <w:tab w:pos="464" w:val="left" w:leader="none"/>
                <w:tab w:pos="465" w:val="left" w:leader="none"/>
              </w:tabs>
              <w:spacing w:line="232" w:lineRule="auto" w:before="74" w:after="0"/>
              <w:ind w:left="464" w:right="108" w:hanging="360"/>
              <w:jc w:val="left"/>
              <w:rPr>
                <w:sz w:val="20"/>
              </w:rPr>
            </w:pPr>
            <w:r>
              <w:rPr>
                <w:sz w:val="20"/>
              </w:rPr>
              <w:t>Ensures</w:t>
            </w:r>
            <w:r>
              <w:rPr>
                <w:spacing w:val="-14"/>
                <w:sz w:val="20"/>
              </w:rPr>
              <w:t> </w:t>
            </w:r>
            <w:r>
              <w:rPr>
                <w:sz w:val="20"/>
              </w:rPr>
              <w:t>all</w:t>
            </w:r>
            <w:r>
              <w:rPr>
                <w:spacing w:val="-14"/>
                <w:sz w:val="20"/>
              </w:rPr>
              <w:t> </w:t>
            </w:r>
            <w:r>
              <w:rPr>
                <w:sz w:val="20"/>
              </w:rPr>
              <w:t>documents</w:t>
            </w:r>
            <w:r>
              <w:rPr>
                <w:spacing w:val="-14"/>
                <w:sz w:val="20"/>
              </w:rPr>
              <w:t> </w:t>
            </w:r>
            <w:r>
              <w:rPr>
                <w:sz w:val="20"/>
              </w:rPr>
              <w:t>are</w:t>
            </w:r>
            <w:r>
              <w:rPr>
                <w:spacing w:val="-14"/>
                <w:sz w:val="20"/>
              </w:rPr>
              <w:t> </w:t>
            </w:r>
            <w:r>
              <w:rPr>
                <w:sz w:val="20"/>
              </w:rPr>
              <w:t>filed</w:t>
            </w:r>
            <w:r>
              <w:rPr>
                <w:spacing w:val="-13"/>
                <w:sz w:val="20"/>
              </w:rPr>
              <w:t> </w:t>
            </w:r>
            <w:r>
              <w:rPr>
                <w:sz w:val="20"/>
              </w:rPr>
              <w:t>in</w:t>
            </w:r>
            <w:r>
              <w:rPr>
                <w:spacing w:val="-14"/>
                <w:sz w:val="20"/>
              </w:rPr>
              <w:t> </w:t>
            </w:r>
            <w:r>
              <w:rPr>
                <w:sz w:val="20"/>
              </w:rPr>
              <w:t>the</w:t>
            </w:r>
            <w:r>
              <w:rPr>
                <w:spacing w:val="-13"/>
                <w:sz w:val="20"/>
              </w:rPr>
              <w:t> </w:t>
            </w:r>
            <w:r>
              <w:rPr>
                <w:sz w:val="20"/>
              </w:rPr>
              <w:t>TMF</w:t>
            </w:r>
            <w:r>
              <w:rPr>
                <w:spacing w:val="-14"/>
                <w:sz w:val="20"/>
              </w:rPr>
              <w:t> </w:t>
            </w:r>
            <w:r>
              <w:rPr>
                <w:sz w:val="20"/>
              </w:rPr>
              <w:t>upon</w:t>
            </w:r>
            <w:r>
              <w:rPr>
                <w:spacing w:val="-14"/>
                <w:sz w:val="20"/>
              </w:rPr>
              <w:t> </w:t>
            </w:r>
            <w:r>
              <w:rPr>
                <w:sz w:val="20"/>
              </w:rPr>
              <w:t>receipt</w:t>
            </w:r>
            <w:r>
              <w:rPr>
                <w:spacing w:val="-14"/>
                <w:sz w:val="20"/>
              </w:rPr>
              <w:t> </w:t>
            </w:r>
            <w:r>
              <w:rPr>
                <w:sz w:val="20"/>
              </w:rPr>
              <w:t>(files</w:t>
            </w:r>
            <w:r>
              <w:rPr>
                <w:spacing w:val="-11"/>
                <w:sz w:val="20"/>
              </w:rPr>
              <w:t> </w:t>
            </w:r>
            <w:r>
              <w:rPr>
                <w:sz w:val="20"/>
              </w:rPr>
              <w:t>directly or</w:t>
            </w:r>
            <w:r>
              <w:rPr>
                <w:spacing w:val="-13"/>
                <w:sz w:val="20"/>
              </w:rPr>
              <w:t> </w:t>
            </w:r>
            <w:r>
              <w:rPr>
                <w:sz w:val="20"/>
              </w:rPr>
              <w:t>via</w:t>
            </w:r>
            <w:r>
              <w:rPr>
                <w:spacing w:val="-14"/>
                <w:sz w:val="20"/>
              </w:rPr>
              <w:t> </w:t>
            </w:r>
            <w:r>
              <w:rPr>
                <w:sz w:val="20"/>
              </w:rPr>
              <w:t>Trial</w:t>
            </w:r>
            <w:r>
              <w:rPr>
                <w:spacing w:val="-14"/>
                <w:sz w:val="20"/>
              </w:rPr>
              <w:t> </w:t>
            </w:r>
            <w:r>
              <w:rPr>
                <w:sz w:val="20"/>
              </w:rPr>
              <w:t>Management</w:t>
            </w:r>
            <w:r>
              <w:rPr>
                <w:spacing w:val="-14"/>
                <w:sz w:val="20"/>
              </w:rPr>
              <w:t> </w:t>
            </w:r>
            <w:r>
              <w:rPr>
                <w:sz w:val="20"/>
              </w:rPr>
              <w:t>System</w:t>
            </w:r>
            <w:r>
              <w:rPr>
                <w:spacing w:val="-9"/>
                <w:sz w:val="20"/>
              </w:rPr>
              <w:t> </w:t>
            </w:r>
            <w:r>
              <w:rPr>
                <w:sz w:val="20"/>
              </w:rPr>
              <w:t>workflow</w:t>
            </w:r>
            <w:r>
              <w:rPr>
                <w:spacing w:val="-14"/>
                <w:sz w:val="20"/>
              </w:rPr>
              <w:t> </w:t>
            </w:r>
            <w:r>
              <w:rPr>
                <w:sz w:val="20"/>
              </w:rPr>
              <w:t>process</w:t>
            </w:r>
            <w:r>
              <w:rPr>
                <w:spacing w:val="-14"/>
                <w:sz w:val="20"/>
              </w:rPr>
              <w:t> </w:t>
            </w:r>
            <w:r>
              <w:rPr>
                <w:sz w:val="20"/>
              </w:rPr>
              <w:t>when</w:t>
            </w:r>
            <w:r>
              <w:rPr>
                <w:spacing w:val="-14"/>
                <w:sz w:val="20"/>
              </w:rPr>
              <w:t> </w:t>
            </w:r>
            <w:r>
              <w:rPr>
                <w:sz w:val="20"/>
              </w:rPr>
              <w:t>applicable).</w:t>
            </w:r>
          </w:p>
        </w:tc>
        <w:tc>
          <w:tcPr>
            <w:tcW w:w="1680" w:type="dxa"/>
          </w:tcPr>
          <w:p>
            <w:pPr>
              <w:pStyle w:val="TableParagraph"/>
              <w:ind w:left="0"/>
              <w:rPr>
                <w:rFonts w:ascii="Times New Roman"/>
                <w:sz w:val="20"/>
              </w:rPr>
            </w:pPr>
          </w:p>
        </w:tc>
      </w:tr>
    </w:tbl>
    <w:p>
      <w:pPr>
        <w:pStyle w:val="BodyText"/>
        <w:spacing w:before="3"/>
        <w:rPr>
          <w:sz w:val="12"/>
        </w:rPr>
      </w:pPr>
    </w:p>
    <w:p>
      <w:pPr>
        <w:pStyle w:val="ListParagraph"/>
        <w:numPr>
          <w:ilvl w:val="1"/>
          <w:numId w:val="4"/>
        </w:numPr>
        <w:tabs>
          <w:tab w:pos="1827" w:val="left" w:leader="none"/>
          <w:tab w:pos="1828" w:val="left" w:leader="none"/>
        </w:tabs>
        <w:spacing w:line="240" w:lineRule="auto" w:before="94" w:after="0"/>
        <w:ind w:left="1827" w:right="0" w:hanging="548"/>
        <w:jc w:val="left"/>
        <w:rPr>
          <w:b/>
          <w:sz w:val="22"/>
        </w:rPr>
      </w:pPr>
      <w:bookmarkStart w:name="Addition of New Countries during Conduct" w:id="11"/>
      <w:bookmarkEnd w:id="11"/>
      <w:r>
        <w:rPr>
          <w:b/>
          <w:sz w:val="22"/>
        </w:rPr>
        <w:t>Additio</w:t>
      </w:r>
      <w:r>
        <w:rPr>
          <w:b/>
          <w:sz w:val="22"/>
        </w:rPr>
        <w:t>n</w:t>
      </w:r>
      <w:r>
        <w:rPr>
          <w:b/>
          <w:spacing w:val="-6"/>
          <w:sz w:val="22"/>
        </w:rPr>
        <w:t> </w:t>
      </w:r>
      <w:r>
        <w:rPr>
          <w:b/>
          <w:sz w:val="22"/>
        </w:rPr>
        <w:t>of</w:t>
      </w:r>
      <w:r>
        <w:rPr>
          <w:b/>
          <w:spacing w:val="-1"/>
          <w:sz w:val="22"/>
        </w:rPr>
        <w:t> </w:t>
      </w:r>
      <w:r>
        <w:rPr>
          <w:b/>
          <w:sz w:val="22"/>
        </w:rPr>
        <w:t>New</w:t>
      </w:r>
      <w:r>
        <w:rPr>
          <w:b/>
          <w:spacing w:val="-6"/>
          <w:sz w:val="22"/>
        </w:rPr>
        <w:t> </w:t>
      </w:r>
      <w:r>
        <w:rPr>
          <w:b/>
          <w:sz w:val="22"/>
        </w:rPr>
        <w:t>Countries</w:t>
      </w:r>
      <w:r>
        <w:rPr>
          <w:b/>
          <w:spacing w:val="-6"/>
          <w:sz w:val="22"/>
        </w:rPr>
        <w:t> </w:t>
      </w:r>
      <w:r>
        <w:rPr>
          <w:b/>
          <w:sz w:val="22"/>
        </w:rPr>
        <w:t>during</w:t>
      </w:r>
      <w:r>
        <w:rPr>
          <w:b/>
          <w:spacing w:val="-6"/>
          <w:sz w:val="22"/>
        </w:rPr>
        <w:t> </w:t>
      </w:r>
      <w:r>
        <w:rPr>
          <w:b/>
          <w:sz w:val="22"/>
        </w:rPr>
        <w:t>Conduct/Maintenance</w:t>
      </w:r>
      <w:r>
        <w:rPr>
          <w:b/>
          <w:spacing w:val="-7"/>
          <w:sz w:val="22"/>
        </w:rPr>
        <w:t> </w:t>
      </w:r>
      <w:r>
        <w:rPr>
          <w:b/>
          <w:spacing w:val="-2"/>
          <w:sz w:val="22"/>
        </w:rPr>
        <w:t>Phase</w:t>
      </w:r>
    </w:p>
    <w:p>
      <w:pPr>
        <w:pStyle w:val="BodyText"/>
        <w:spacing w:before="11"/>
        <w:rPr>
          <w:b/>
          <w:sz w:val="10"/>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262"/>
        <w:gridCol w:w="6566"/>
        <w:gridCol w:w="1713"/>
      </w:tblGrid>
      <w:tr>
        <w:trPr>
          <w:trHeight w:val="258" w:hRule="atLeast"/>
        </w:trPr>
        <w:tc>
          <w:tcPr>
            <w:tcW w:w="811" w:type="dxa"/>
            <w:shd w:val="clear" w:color="auto" w:fill="D9D9D9"/>
          </w:tcPr>
          <w:p>
            <w:pPr>
              <w:pStyle w:val="TableParagraph"/>
              <w:spacing w:line="215" w:lineRule="exact" w:before="23"/>
              <w:ind w:left="62"/>
              <w:rPr>
                <w:b/>
                <w:sz w:val="20"/>
              </w:rPr>
            </w:pPr>
            <w:r>
              <w:rPr>
                <w:b/>
                <w:spacing w:val="-5"/>
                <w:sz w:val="20"/>
              </w:rPr>
              <w:t>No:</w:t>
            </w:r>
          </w:p>
        </w:tc>
        <w:tc>
          <w:tcPr>
            <w:tcW w:w="1262" w:type="dxa"/>
            <w:shd w:val="clear" w:color="auto" w:fill="D9D9D9"/>
          </w:tcPr>
          <w:p>
            <w:pPr>
              <w:pStyle w:val="TableParagraph"/>
              <w:spacing w:line="215" w:lineRule="exact" w:before="23"/>
              <w:rPr>
                <w:b/>
                <w:sz w:val="20"/>
              </w:rPr>
            </w:pPr>
            <w:r>
              <w:rPr>
                <w:b/>
                <w:spacing w:val="-4"/>
                <w:sz w:val="20"/>
              </w:rPr>
              <w:t>Who:</w:t>
            </w:r>
          </w:p>
        </w:tc>
        <w:tc>
          <w:tcPr>
            <w:tcW w:w="6566" w:type="dxa"/>
            <w:shd w:val="clear" w:color="auto" w:fill="D9D9D9"/>
          </w:tcPr>
          <w:p>
            <w:pPr>
              <w:pStyle w:val="TableParagraph"/>
              <w:spacing w:line="215" w:lineRule="exact" w:before="23"/>
              <w:rPr>
                <w:b/>
                <w:sz w:val="20"/>
              </w:rPr>
            </w:pPr>
            <w:r>
              <w:rPr>
                <w:b/>
                <w:spacing w:val="-2"/>
                <w:sz w:val="20"/>
              </w:rPr>
              <w:t>Step:</w:t>
            </w:r>
          </w:p>
        </w:tc>
        <w:tc>
          <w:tcPr>
            <w:tcW w:w="1713" w:type="dxa"/>
            <w:shd w:val="clear" w:color="auto" w:fill="D9D9D9"/>
          </w:tcPr>
          <w:p>
            <w:pPr>
              <w:pStyle w:val="TableParagraph"/>
              <w:spacing w:line="215" w:lineRule="exact" w:before="23"/>
              <w:ind w:left="106"/>
              <w:rPr>
                <w:b/>
                <w:sz w:val="20"/>
              </w:rPr>
            </w:pPr>
            <w:r>
              <w:rPr>
                <w:b/>
                <w:spacing w:val="-2"/>
                <w:sz w:val="20"/>
              </w:rPr>
              <w:t>When:</w:t>
            </w:r>
          </w:p>
        </w:tc>
      </w:tr>
      <w:tr>
        <w:trPr>
          <w:trHeight w:val="1717" w:hRule="atLeast"/>
        </w:trPr>
        <w:tc>
          <w:tcPr>
            <w:tcW w:w="811" w:type="dxa"/>
          </w:tcPr>
          <w:p>
            <w:pPr>
              <w:pStyle w:val="TableParagraph"/>
              <w:spacing w:before="28"/>
              <w:ind w:left="62"/>
              <w:rPr>
                <w:b/>
                <w:sz w:val="20"/>
              </w:rPr>
            </w:pPr>
            <w:r>
              <w:rPr>
                <w:b/>
                <w:spacing w:val="-2"/>
                <w:sz w:val="20"/>
              </w:rPr>
              <w:t>6.2.1</w:t>
            </w:r>
          </w:p>
        </w:tc>
        <w:tc>
          <w:tcPr>
            <w:tcW w:w="1262" w:type="dxa"/>
          </w:tcPr>
          <w:p>
            <w:pPr>
              <w:pStyle w:val="TableParagraph"/>
              <w:spacing w:before="38"/>
              <w:rPr>
                <w:sz w:val="20"/>
              </w:rPr>
            </w:pPr>
            <w:r>
              <w:rPr>
                <w:spacing w:val="-2"/>
                <w:sz w:val="20"/>
              </w:rPr>
              <w:t>SAM/ML/CL</w:t>
            </w:r>
          </w:p>
        </w:tc>
        <w:tc>
          <w:tcPr>
            <w:tcW w:w="6566" w:type="dxa"/>
          </w:tcPr>
          <w:p>
            <w:pPr>
              <w:pStyle w:val="TableParagraph"/>
              <w:spacing w:before="42"/>
              <w:ind w:left="96"/>
              <w:rPr>
                <w:sz w:val="20"/>
              </w:rPr>
            </w:pPr>
            <w:r>
              <w:rPr>
                <w:sz w:val="20"/>
              </w:rPr>
              <w:t>Updates</w:t>
            </w:r>
            <w:r>
              <w:rPr>
                <w:spacing w:val="-11"/>
                <w:sz w:val="20"/>
              </w:rPr>
              <w:t> </w:t>
            </w:r>
            <w:r>
              <w:rPr>
                <w:sz w:val="20"/>
              </w:rPr>
              <w:t>the</w:t>
            </w:r>
            <w:r>
              <w:rPr>
                <w:spacing w:val="-10"/>
                <w:sz w:val="20"/>
              </w:rPr>
              <w:t> </w:t>
            </w:r>
            <w:r>
              <w:rPr>
                <w:sz w:val="20"/>
              </w:rPr>
              <w:t>SAMP</w:t>
            </w:r>
            <w:r>
              <w:rPr>
                <w:spacing w:val="-10"/>
                <w:sz w:val="20"/>
              </w:rPr>
              <w:t> </w:t>
            </w:r>
            <w:r>
              <w:rPr>
                <w:sz w:val="20"/>
              </w:rPr>
              <w:t>and</w:t>
            </w:r>
            <w:r>
              <w:rPr>
                <w:spacing w:val="-10"/>
                <w:sz w:val="20"/>
              </w:rPr>
              <w:t> </w:t>
            </w:r>
            <w:r>
              <w:rPr>
                <w:sz w:val="20"/>
              </w:rPr>
              <w:t>TRR</w:t>
            </w:r>
            <w:r>
              <w:rPr>
                <w:spacing w:val="-11"/>
                <w:sz w:val="20"/>
              </w:rPr>
              <w:t> </w:t>
            </w:r>
            <w:r>
              <w:rPr>
                <w:sz w:val="20"/>
              </w:rPr>
              <w:t>by</w:t>
            </w:r>
            <w:r>
              <w:rPr>
                <w:spacing w:val="-10"/>
                <w:sz w:val="20"/>
              </w:rPr>
              <w:t> </w:t>
            </w:r>
            <w:r>
              <w:rPr>
                <w:sz w:val="20"/>
              </w:rPr>
              <w:t>adding</w:t>
            </w:r>
            <w:r>
              <w:rPr>
                <w:spacing w:val="-10"/>
                <w:sz w:val="20"/>
              </w:rPr>
              <w:t> </w:t>
            </w:r>
            <w:r>
              <w:rPr>
                <w:sz w:val="20"/>
              </w:rPr>
              <w:t>the</w:t>
            </w:r>
            <w:r>
              <w:rPr>
                <w:spacing w:val="-10"/>
                <w:sz w:val="20"/>
              </w:rPr>
              <w:t> </w:t>
            </w:r>
            <w:r>
              <w:rPr>
                <w:sz w:val="20"/>
              </w:rPr>
              <w:t>new</w:t>
            </w:r>
            <w:r>
              <w:rPr>
                <w:spacing w:val="-10"/>
                <w:sz w:val="20"/>
              </w:rPr>
              <w:t> </w:t>
            </w:r>
            <w:r>
              <w:rPr>
                <w:sz w:val="20"/>
              </w:rPr>
              <w:t>countries</w:t>
            </w:r>
            <w:r>
              <w:rPr>
                <w:spacing w:val="-10"/>
                <w:sz w:val="20"/>
              </w:rPr>
              <w:t> </w:t>
            </w:r>
            <w:r>
              <w:rPr>
                <w:sz w:val="20"/>
              </w:rPr>
              <w:t>as</w:t>
            </w:r>
            <w:r>
              <w:rPr>
                <w:spacing w:val="-13"/>
                <w:sz w:val="20"/>
              </w:rPr>
              <w:t> </w:t>
            </w:r>
            <w:r>
              <w:rPr>
                <w:spacing w:val="-2"/>
                <w:sz w:val="20"/>
              </w:rPr>
              <w:t>needed.</w:t>
            </w:r>
          </w:p>
          <w:p>
            <w:pPr>
              <w:pStyle w:val="TableParagraph"/>
              <w:spacing w:before="1"/>
              <w:ind w:left="0"/>
              <w:rPr>
                <w:b/>
                <w:sz w:val="25"/>
              </w:rPr>
            </w:pPr>
          </w:p>
          <w:p>
            <w:pPr>
              <w:pStyle w:val="TableParagraph"/>
              <w:spacing w:line="242" w:lineRule="auto"/>
              <w:rPr>
                <w:sz w:val="20"/>
              </w:rPr>
            </w:pPr>
            <w:r>
              <w:rPr>
                <w:b/>
                <w:sz w:val="20"/>
              </w:rPr>
              <w:t>Note</w:t>
            </w:r>
            <w:r>
              <w:rPr>
                <w:sz w:val="20"/>
              </w:rPr>
              <w:t>:</w:t>
            </w:r>
            <w:r>
              <w:rPr>
                <w:spacing w:val="40"/>
                <w:sz w:val="20"/>
              </w:rPr>
              <w:t> </w:t>
            </w:r>
            <w:r>
              <w:rPr>
                <w:sz w:val="20"/>
              </w:rPr>
              <w:t>If no SAM or ML is assigned, the CL must update the project- specific</w:t>
            </w:r>
            <w:r>
              <w:rPr>
                <w:spacing w:val="-6"/>
                <w:sz w:val="20"/>
              </w:rPr>
              <w:t> </w:t>
            </w:r>
            <w:r>
              <w:rPr>
                <w:sz w:val="20"/>
              </w:rPr>
              <w:t>Clinical</w:t>
            </w:r>
            <w:r>
              <w:rPr>
                <w:spacing w:val="-6"/>
                <w:sz w:val="20"/>
              </w:rPr>
              <w:t> </w:t>
            </w:r>
            <w:r>
              <w:rPr>
                <w:sz w:val="20"/>
              </w:rPr>
              <w:t>Operations</w:t>
            </w:r>
            <w:r>
              <w:rPr>
                <w:spacing w:val="-5"/>
                <w:sz w:val="20"/>
              </w:rPr>
              <w:t> </w:t>
            </w:r>
            <w:r>
              <w:rPr>
                <w:sz w:val="20"/>
              </w:rPr>
              <w:t>Plan</w:t>
            </w:r>
            <w:r>
              <w:rPr>
                <w:spacing w:val="-6"/>
                <w:sz w:val="20"/>
              </w:rPr>
              <w:t> </w:t>
            </w:r>
            <w:r>
              <w:rPr>
                <w:sz w:val="20"/>
              </w:rPr>
              <w:t>(COP)</w:t>
            </w:r>
            <w:r>
              <w:rPr>
                <w:spacing w:val="-6"/>
                <w:sz w:val="20"/>
              </w:rPr>
              <w:t> </w:t>
            </w:r>
            <w:r>
              <w:rPr>
                <w:sz w:val="20"/>
              </w:rPr>
              <w:t>with</w:t>
            </w:r>
            <w:r>
              <w:rPr>
                <w:spacing w:val="-6"/>
                <w:sz w:val="20"/>
              </w:rPr>
              <w:t> </w:t>
            </w:r>
            <w:r>
              <w:rPr>
                <w:sz w:val="20"/>
              </w:rPr>
              <w:t>the</w:t>
            </w:r>
            <w:r>
              <w:rPr>
                <w:spacing w:val="-5"/>
                <w:sz w:val="20"/>
              </w:rPr>
              <w:t> </w:t>
            </w:r>
            <w:r>
              <w:rPr>
                <w:sz w:val="20"/>
              </w:rPr>
              <w:t>appropriate</w:t>
            </w:r>
            <w:r>
              <w:rPr>
                <w:spacing w:val="-6"/>
                <w:sz w:val="20"/>
              </w:rPr>
              <w:t> </w:t>
            </w:r>
            <w:r>
              <w:rPr>
                <w:sz w:val="20"/>
              </w:rPr>
              <w:t>information (instead of the SAMP) and ensure changes are summarized within the</w:t>
            </w:r>
          </w:p>
          <w:p>
            <w:pPr>
              <w:pStyle w:val="TableParagraph"/>
              <w:spacing w:line="230" w:lineRule="exact"/>
              <w:rPr>
                <w:sz w:val="20"/>
              </w:rPr>
            </w:pPr>
            <w:r>
              <w:rPr>
                <w:sz w:val="20"/>
              </w:rPr>
              <w:t>document</w:t>
            </w:r>
            <w:r>
              <w:rPr>
                <w:spacing w:val="-14"/>
                <w:sz w:val="20"/>
              </w:rPr>
              <w:t> </w:t>
            </w:r>
            <w:r>
              <w:rPr>
                <w:sz w:val="20"/>
              </w:rPr>
              <w:t>as</w:t>
            </w:r>
            <w:r>
              <w:rPr>
                <w:spacing w:val="-14"/>
                <w:sz w:val="20"/>
              </w:rPr>
              <w:t> </w:t>
            </w:r>
            <w:r>
              <w:rPr>
                <w:sz w:val="20"/>
              </w:rPr>
              <w:t>part</w:t>
            </w:r>
            <w:r>
              <w:rPr>
                <w:spacing w:val="-14"/>
                <w:sz w:val="20"/>
              </w:rPr>
              <w:t> </w:t>
            </w:r>
            <w:r>
              <w:rPr>
                <w:sz w:val="20"/>
              </w:rPr>
              <w:t>of</w:t>
            </w:r>
            <w:r>
              <w:rPr>
                <w:spacing w:val="-14"/>
                <w:sz w:val="20"/>
              </w:rPr>
              <w:t> </w:t>
            </w:r>
            <w:r>
              <w:rPr>
                <w:sz w:val="20"/>
              </w:rPr>
              <w:t>history</w:t>
            </w:r>
            <w:r>
              <w:rPr>
                <w:spacing w:val="-14"/>
                <w:sz w:val="20"/>
              </w:rPr>
              <w:t> </w:t>
            </w:r>
            <w:r>
              <w:rPr>
                <w:sz w:val="20"/>
              </w:rPr>
              <w:t>of</w:t>
            </w:r>
            <w:r>
              <w:rPr>
                <w:spacing w:val="-14"/>
                <w:sz w:val="20"/>
              </w:rPr>
              <w:t> </w:t>
            </w:r>
            <w:r>
              <w:rPr>
                <w:sz w:val="20"/>
              </w:rPr>
              <w:t>changes.</w:t>
            </w:r>
            <w:r>
              <w:rPr>
                <w:spacing w:val="-14"/>
                <w:sz w:val="20"/>
              </w:rPr>
              <w:t> </w:t>
            </w:r>
            <w:r>
              <w:rPr>
                <w:sz w:val="20"/>
              </w:rPr>
              <w:t>The</w:t>
            </w:r>
            <w:r>
              <w:rPr>
                <w:spacing w:val="-14"/>
                <w:sz w:val="20"/>
              </w:rPr>
              <w:t> </w:t>
            </w:r>
            <w:r>
              <w:rPr>
                <w:sz w:val="20"/>
              </w:rPr>
              <w:t>RAd</w:t>
            </w:r>
            <w:r>
              <w:rPr>
                <w:spacing w:val="-14"/>
                <w:sz w:val="20"/>
              </w:rPr>
              <w:t> </w:t>
            </w:r>
            <w:r>
              <w:rPr>
                <w:sz w:val="20"/>
              </w:rPr>
              <w:t>and</w:t>
            </w:r>
            <w:r>
              <w:rPr>
                <w:spacing w:val="-13"/>
                <w:sz w:val="20"/>
              </w:rPr>
              <w:t> </w:t>
            </w:r>
            <w:r>
              <w:rPr>
                <w:sz w:val="20"/>
              </w:rPr>
              <w:t>LRSU</w:t>
            </w:r>
            <w:r>
              <w:rPr>
                <w:spacing w:val="-14"/>
                <w:sz w:val="20"/>
              </w:rPr>
              <w:t> </w:t>
            </w:r>
            <w:r>
              <w:rPr>
                <w:sz w:val="20"/>
              </w:rPr>
              <w:t>Rep(s)</w:t>
            </w:r>
            <w:r>
              <w:rPr>
                <w:spacing w:val="-14"/>
                <w:sz w:val="20"/>
              </w:rPr>
              <w:t> </w:t>
            </w:r>
            <w:r>
              <w:rPr>
                <w:sz w:val="20"/>
              </w:rPr>
              <w:t>must be provided with a copy of the COP in place of the SAMP.</w:t>
            </w:r>
          </w:p>
        </w:tc>
        <w:tc>
          <w:tcPr>
            <w:tcW w:w="1713" w:type="dxa"/>
            <w:vMerge w:val="restart"/>
          </w:tcPr>
          <w:p>
            <w:pPr>
              <w:pStyle w:val="TableParagraph"/>
              <w:spacing w:before="33"/>
              <w:ind w:left="106"/>
              <w:rPr>
                <w:sz w:val="20"/>
              </w:rPr>
            </w:pPr>
            <w:r>
              <w:rPr>
                <w:spacing w:val="-2"/>
                <w:sz w:val="20"/>
              </w:rPr>
              <w:t>Conduct</w:t>
            </w:r>
          </w:p>
        </w:tc>
      </w:tr>
      <w:tr>
        <w:trPr>
          <w:trHeight w:val="1247" w:hRule="atLeast"/>
        </w:trPr>
        <w:tc>
          <w:tcPr>
            <w:tcW w:w="811" w:type="dxa"/>
          </w:tcPr>
          <w:p>
            <w:pPr>
              <w:pStyle w:val="TableParagraph"/>
              <w:spacing w:before="23"/>
              <w:ind w:left="62"/>
              <w:rPr>
                <w:b/>
                <w:sz w:val="20"/>
              </w:rPr>
            </w:pPr>
            <w:r>
              <w:rPr>
                <w:b/>
                <w:spacing w:val="-2"/>
                <w:sz w:val="20"/>
              </w:rPr>
              <w:t>6.2.2</w:t>
            </w:r>
          </w:p>
        </w:tc>
        <w:tc>
          <w:tcPr>
            <w:tcW w:w="1262" w:type="dxa"/>
          </w:tcPr>
          <w:p>
            <w:pPr>
              <w:pStyle w:val="TableParagraph"/>
              <w:spacing w:before="33"/>
              <w:rPr>
                <w:sz w:val="20"/>
              </w:rPr>
            </w:pPr>
            <w:r>
              <w:rPr>
                <w:spacing w:val="-4"/>
                <w:sz w:val="20"/>
              </w:rPr>
              <w:t>SAM/ML/CL/ </w:t>
            </w:r>
            <w:r>
              <w:rPr>
                <w:sz w:val="20"/>
              </w:rPr>
              <w:t>RAd (EU </w:t>
            </w:r>
            <w:r>
              <w:rPr>
                <w:spacing w:val="-4"/>
                <w:sz w:val="20"/>
              </w:rPr>
              <w:t>CTR)</w:t>
            </w:r>
          </w:p>
        </w:tc>
        <w:tc>
          <w:tcPr>
            <w:tcW w:w="6566" w:type="dxa"/>
          </w:tcPr>
          <w:p>
            <w:pPr>
              <w:pStyle w:val="TableParagraph"/>
              <w:spacing w:before="28"/>
              <w:rPr>
                <w:sz w:val="20"/>
              </w:rPr>
            </w:pPr>
            <w:r>
              <w:rPr>
                <w:sz w:val="20"/>
              </w:rPr>
              <w:t>Collects</w:t>
            </w:r>
            <w:r>
              <w:rPr>
                <w:spacing w:val="-16"/>
                <w:sz w:val="20"/>
              </w:rPr>
              <w:t> </w:t>
            </w:r>
            <w:r>
              <w:rPr>
                <w:sz w:val="20"/>
              </w:rPr>
              <w:t>core</w:t>
            </w:r>
            <w:r>
              <w:rPr>
                <w:spacing w:val="-14"/>
                <w:sz w:val="20"/>
              </w:rPr>
              <w:t> </w:t>
            </w:r>
            <w:r>
              <w:rPr>
                <w:sz w:val="20"/>
              </w:rPr>
              <w:t>and</w:t>
            </w:r>
            <w:r>
              <w:rPr>
                <w:spacing w:val="-14"/>
                <w:sz w:val="20"/>
              </w:rPr>
              <w:t> </w:t>
            </w:r>
            <w:r>
              <w:rPr>
                <w:sz w:val="20"/>
              </w:rPr>
              <w:t>country-specific</w:t>
            </w:r>
            <w:r>
              <w:rPr>
                <w:spacing w:val="-14"/>
                <w:sz w:val="20"/>
              </w:rPr>
              <w:t> </w:t>
            </w:r>
            <w:r>
              <w:rPr>
                <w:sz w:val="20"/>
              </w:rPr>
              <w:t>requirements</w:t>
            </w:r>
            <w:r>
              <w:rPr>
                <w:spacing w:val="-14"/>
                <w:sz w:val="20"/>
              </w:rPr>
              <w:t> </w:t>
            </w:r>
            <w:r>
              <w:rPr>
                <w:sz w:val="20"/>
              </w:rPr>
              <w:t>and</w:t>
            </w:r>
            <w:r>
              <w:rPr>
                <w:spacing w:val="-14"/>
                <w:sz w:val="20"/>
              </w:rPr>
              <w:t> </w:t>
            </w:r>
            <w:r>
              <w:rPr>
                <w:sz w:val="20"/>
              </w:rPr>
              <w:t>works</w:t>
            </w:r>
            <w:r>
              <w:rPr>
                <w:spacing w:val="-14"/>
                <w:sz w:val="20"/>
              </w:rPr>
              <w:t> </w:t>
            </w:r>
            <w:r>
              <w:rPr>
                <w:sz w:val="20"/>
              </w:rPr>
              <w:t>with</w:t>
            </w:r>
            <w:r>
              <w:rPr>
                <w:spacing w:val="-11"/>
                <w:sz w:val="20"/>
              </w:rPr>
              <w:t> </w:t>
            </w:r>
            <w:r>
              <w:rPr>
                <w:sz w:val="20"/>
              </w:rPr>
              <w:t>the Sponsor to obtain documents and establish timelines.</w:t>
            </w:r>
          </w:p>
          <w:p>
            <w:pPr>
              <w:pStyle w:val="TableParagraph"/>
              <w:spacing w:before="3"/>
              <w:ind w:left="0"/>
              <w:rPr>
                <w:b/>
                <w:sz w:val="24"/>
              </w:rPr>
            </w:pPr>
          </w:p>
          <w:p>
            <w:pPr>
              <w:pStyle w:val="TableParagraph"/>
              <w:spacing w:line="230" w:lineRule="atLeast"/>
              <w:ind w:right="97"/>
              <w:rPr>
                <w:sz w:val="20"/>
              </w:rPr>
            </w:pPr>
            <w:r>
              <w:rPr>
                <w:b/>
                <w:sz w:val="20"/>
              </w:rPr>
              <w:t>Note</w:t>
            </w:r>
            <w:r>
              <w:rPr>
                <w:sz w:val="20"/>
              </w:rPr>
              <w:t>:</w:t>
            </w:r>
            <w:r>
              <w:rPr>
                <w:spacing w:val="40"/>
                <w:sz w:val="20"/>
              </w:rPr>
              <w:t> </w:t>
            </w:r>
            <w:r>
              <w:rPr>
                <w:sz w:val="20"/>
              </w:rPr>
              <w:t>SAM/ML/CL</w:t>
            </w:r>
            <w:r>
              <w:rPr>
                <w:spacing w:val="-5"/>
                <w:sz w:val="20"/>
              </w:rPr>
              <w:t> </w:t>
            </w:r>
            <w:r>
              <w:rPr>
                <w:sz w:val="20"/>
              </w:rPr>
              <w:t>performs</w:t>
            </w:r>
            <w:r>
              <w:rPr>
                <w:spacing w:val="-5"/>
                <w:sz w:val="20"/>
              </w:rPr>
              <w:t> </w:t>
            </w:r>
            <w:r>
              <w:rPr>
                <w:sz w:val="20"/>
              </w:rPr>
              <w:t>for</w:t>
            </w:r>
            <w:r>
              <w:rPr>
                <w:spacing w:val="-5"/>
                <w:sz w:val="20"/>
              </w:rPr>
              <w:t> </w:t>
            </w:r>
            <w:r>
              <w:rPr>
                <w:sz w:val="20"/>
              </w:rPr>
              <w:t>non-EU</w:t>
            </w:r>
            <w:r>
              <w:rPr>
                <w:spacing w:val="-5"/>
                <w:sz w:val="20"/>
              </w:rPr>
              <w:t> </w:t>
            </w:r>
            <w:r>
              <w:rPr>
                <w:sz w:val="20"/>
              </w:rPr>
              <w:t>CTR</w:t>
            </w:r>
            <w:r>
              <w:rPr>
                <w:spacing w:val="-5"/>
                <w:sz w:val="20"/>
              </w:rPr>
              <w:t> </w:t>
            </w:r>
            <w:r>
              <w:rPr>
                <w:sz w:val="20"/>
              </w:rPr>
              <w:t>countries,</w:t>
            </w:r>
            <w:r>
              <w:rPr>
                <w:spacing w:val="-5"/>
                <w:sz w:val="20"/>
              </w:rPr>
              <w:t> </w:t>
            </w:r>
            <w:r>
              <w:rPr>
                <w:sz w:val="20"/>
              </w:rPr>
              <w:t>RAd</w:t>
            </w:r>
            <w:r>
              <w:rPr>
                <w:spacing w:val="-5"/>
                <w:sz w:val="20"/>
              </w:rPr>
              <w:t> </w:t>
            </w:r>
            <w:r>
              <w:rPr>
                <w:sz w:val="20"/>
              </w:rPr>
              <w:t>for</w:t>
            </w:r>
            <w:r>
              <w:rPr>
                <w:spacing w:val="-5"/>
                <w:sz w:val="20"/>
              </w:rPr>
              <w:t> </w:t>
            </w:r>
            <w:r>
              <w:rPr>
                <w:sz w:val="20"/>
              </w:rPr>
              <w:t>EU CTR countries.</w:t>
            </w:r>
          </w:p>
        </w:tc>
        <w:tc>
          <w:tcPr>
            <w:tcW w:w="1713" w:type="dxa"/>
            <w:vMerge/>
            <w:tcBorders>
              <w:top w:val="nil"/>
            </w:tcBorders>
          </w:tcPr>
          <w:p>
            <w:pPr>
              <w:rPr>
                <w:sz w:val="2"/>
                <w:szCs w:val="2"/>
              </w:rPr>
            </w:pPr>
          </w:p>
        </w:tc>
      </w:tr>
      <w:tr>
        <w:trPr>
          <w:trHeight w:val="729" w:hRule="atLeast"/>
        </w:trPr>
        <w:tc>
          <w:tcPr>
            <w:tcW w:w="811" w:type="dxa"/>
          </w:tcPr>
          <w:p>
            <w:pPr>
              <w:pStyle w:val="TableParagraph"/>
              <w:spacing w:before="28"/>
              <w:ind w:left="62"/>
              <w:rPr>
                <w:b/>
                <w:sz w:val="20"/>
              </w:rPr>
            </w:pPr>
            <w:r>
              <w:rPr>
                <w:b/>
                <w:spacing w:val="-2"/>
                <w:sz w:val="20"/>
              </w:rPr>
              <w:t>6.2.3</w:t>
            </w:r>
          </w:p>
        </w:tc>
        <w:tc>
          <w:tcPr>
            <w:tcW w:w="1262" w:type="dxa"/>
          </w:tcPr>
          <w:p>
            <w:pPr>
              <w:pStyle w:val="TableParagraph"/>
              <w:spacing w:before="38"/>
              <w:rPr>
                <w:sz w:val="20"/>
              </w:rPr>
            </w:pPr>
            <w:r>
              <w:rPr>
                <w:spacing w:val="-2"/>
                <w:sz w:val="20"/>
              </w:rPr>
              <w:t>SAM/ML/</w:t>
            </w:r>
          </w:p>
          <w:p>
            <w:pPr>
              <w:pStyle w:val="TableParagraph"/>
              <w:spacing w:line="230" w:lineRule="atLeast"/>
              <w:ind w:right="270"/>
              <w:rPr>
                <w:sz w:val="20"/>
              </w:rPr>
            </w:pPr>
            <w:r>
              <w:rPr>
                <w:spacing w:val="-2"/>
                <w:sz w:val="20"/>
              </w:rPr>
              <w:t>CL/RAd (EU</w:t>
            </w:r>
            <w:r>
              <w:rPr>
                <w:spacing w:val="-12"/>
                <w:sz w:val="20"/>
              </w:rPr>
              <w:t> </w:t>
            </w:r>
            <w:r>
              <w:rPr>
                <w:spacing w:val="-2"/>
                <w:sz w:val="20"/>
              </w:rPr>
              <w:t>CTR)</w:t>
            </w:r>
          </w:p>
        </w:tc>
        <w:tc>
          <w:tcPr>
            <w:tcW w:w="6566" w:type="dxa"/>
          </w:tcPr>
          <w:p>
            <w:pPr>
              <w:pStyle w:val="TableParagraph"/>
              <w:ind w:right="97"/>
              <w:rPr>
                <w:sz w:val="20"/>
              </w:rPr>
            </w:pPr>
            <w:r>
              <w:rPr>
                <w:sz w:val="20"/>
              </w:rPr>
              <w:t>Ensures</w:t>
            </w:r>
            <w:r>
              <w:rPr>
                <w:spacing w:val="-5"/>
                <w:sz w:val="20"/>
              </w:rPr>
              <w:t> </w:t>
            </w:r>
            <w:r>
              <w:rPr>
                <w:sz w:val="20"/>
              </w:rPr>
              <w:t>the</w:t>
            </w:r>
            <w:r>
              <w:rPr>
                <w:spacing w:val="-5"/>
                <w:sz w:val="20"/>
              </w:rPr>
              <w:t> </w:t>
            </w:r>
            <w:r>
              <w:rPr>
                <w:sz w:val="20"/>
              </w:rPr>
              <w:t>Regulatory</w:t>
            </w:r>
            <w:r>
              <w:rPr>
                <w:spacing w:val="-6"/>
                <w:sz w:val="20"/>
              </w:rPr>
              <w:t> </w:t>
            </w:r>
            <w:r>
              <w:rPr>
                <w:sz w:val="20"/>
              </w:rPr>
              <w:t>and</w:t>
            </w:r>
            <w:r>
              <w:rPr>
                <w:spacing w:val="-6"/>
                <w:sz w:val="20"/>
              </w:rPr>
              <w:t> </w:t>
            </w:r>
            <w:r>
              <w:rPr>
                <w:sz w:val="20"/>
              </w:rPr>
              <w:t>Ethics</w:t>
            </w:r>
            <w:r>
              <w:rPr>
                <w:spacing w:val="-5"/>
                <w:sz w:val="20"/>
              </w:rPr>
              <w:t> </w:t>
            </w:r>
            <w:r>
              <w:rPr>
                <w:sz w:val="20"/>
              </w:rPr>
              <w:t>submissions</w:t>
            </w:r>
            <w:r>
              <w:rPr>
                <w:spacing w:val="-5"/>
                <w:sz w:val="20"/>
              </w:rPr>
              <w:t> </w:t>
            </w:r>
            <w:r>
              <w:rPr>
                <w:sz w:val="20"/>
              </w:rPr>
              <w:t>are</w:t>
            </w:r>
            <w:r>
              <w:rPr>
                <w:spacing w:val="-6"/>
                <w:sz w:val="20"/>
              </w:rPr>
              <w:t> </w:t>
            </w:r>
            <w:r>
              <w:rPr>
                <w:sz w:val="20"/>
              </w:rPr>
              <w:t>completed</w:t>
            </w:r>
            <w:r>
              <w:rPr>
                <w:spacing w:val="-5"/>
                <w:sz w:val="20"/>
              </w:rPr>
              <w:t> </w:t>
            </w:r>
            <w:r>
              <w:rPr>
                <w:sz w:val="20"/>
              </w:rPr>
              <w:t>as defined in Section 6.1.</w:t>
            </w:r>
          </w:p>
        </w:tc>
        <w:tc>
          <w:tcPr>
            <w:tcW w:w="1713" w:type="dxa"/>
            <w:vMerge/>
            <w:tcBorders>
              <w:top w:val="nil"/>
            </w:tcBorders>
          </w:tcPr>
          <w:p>
            <w:pPr>
              <w:rPr>
                <w:sz w:val="2"/>
                <w:szCs w:val="2"/>
              </w:rPr>
            </w:pPr>
          </w:p>
        </w:tc>
      </w:tr>
    </w:tbl>
    <w:p>
      <w:pPr>
        <w:pStyle w:val="BodyText"/>
        <w:spacing w:before="7"/>
        <w:rPr>
          <w:b/>
          <w:sz w:val="20"/>
        </w:rPr>
      </w:pPr>
    </w:p>
    <w:p>
      <w:pPr>
        <w:pStyle w:val="ListParagraph"/>
        <w:numPr>
          <w:ilvl w:val="1"/>
          <w:numId w:val="4"/>
        </w:numPr>
        <w:tabs>
          <w:tab w:pos="1827" w:val="left" w:leader="none"/>
          <w:tab w:pos="1828" w:val="left" w:leader="none"/>
        </w:tabs>
        <w:spacing w:line="240" w:lineRule="auto" w:before="0" w:after="0"/>
        <w:ind w:left="1827" w:right="1345" w:hanging="548"/>
        <w:jc w:val="left"/>
        <w:rPr>
          <w:b/>
          <w:sz w:val="22"/>
        </w:rPr>
      </w:pPr>
      <w:bookmarkStart w:name="Preparation of Amendments to the Core or" w:id="12"/>
      <w:bookmarkEnd w:id="12"/>
      <w:r>
        <w:rPr>
          <w:b/>
          <w:sz w:val="22"/>
        </w:rPr>
        <w:t>P</w:t>
      </w:r>
      <w:r>
        <w:rPr>
          <w:b/>
          <w:sz w:val="22"/>
        </w:rPr>
        <w:t>reparation</w:t>
      </w:r>
      <w:r>
        <w:rPr>
          <w:b/>
          <w:spacing w:val="-7"/>
          <w:sz w:val="22"/>
        </w:rPr>
        <w:t> </w:t>
      </w:r>
      <w:r>
        <w:rPr>
          <w:b/>
          <w:sz w:val="22"/>
        </w:rPr>
        <w:t>of</w:t>
      </w:r>
      <w:r>
        <w:rPr>
          <w:b/>
          <w:spacing w:val="-9"/>
          <w:sz w:val="22"/>
        </w:rPr>
        <w:t> </w:t>
      </w:r>
      <w:r>
        <w:rPr>
          <w:b/>
          <w:sz w:val="22"/>
        </w:rPr>
        <w:t>Amendments</w:t>
      </w:r>
      <w:r>
        <w:rPr>
          <w:b/>
          <w:spacing w:val="-9"/>
          <w:sz w:val="22"/>
        </w:rPr>
        <w:t> </w:t>
      </w:r>
      <w:r>
        <w:rPr>
          <w:b/>
          <w:sz w:val="22"/>
        </w:rPr>
        <w:t>to</w:t>
      </w:r>
      <w:r>
        <w:rPr>
          <w:b/>
          <w:spacing w:val="-9"/>
          <w:sz w:val="22"/>
        </w:rPr>
        <w:t> </w:t>
      </w:r>
      <w:r>
        <w:rPr>
          <w:b/>
          <w:sz w:val="22"/>
        </w:rPr>
        <w:t>the</w:t>
      </w:r>
      <w:r>
        <w:rPr>
          <w:b/>
          <w:spacing w:val="-9"/>
          <w:sz w:val="22"/>
        </w:rPr>
        <w:t> </w:t>
      </w:r>
      <w:r>
        <w:rPr>
          <w:b/>
          <w:sz w:val="22"/>
        </w:rPr>
        <w:t>Core</w:t>
      </w:r>
      <w:r>
        <w:rPr>
          <w:b/>
          <w:spacing w:val="-1"/>
          <w:sz w:val="22"/>
        </w:rPr>
        <w:t> </w:t>
      </w:r>
      <w:r>
        <w:rPr>
          <w:b/>
          <w:sz w:val="22"/>
        </w:rPr>
        <w:t>or</w:t>
      </w:r>
      <w:r>
        <w:rPr>
          <w:b/>
          <w:spacing w:val="-12"/>
          <w:sz w:val="22"/>
        </w:rPr>
        <w:t> </w:t>
      </w:r>
      <w:r>
        <w:rPr>
          <w:b/>
          <w:sz w:val="22"/>
        </w:rPr>
        <w:t>Country/Site</w:t>
      </w:r>
      <w:r>
        <w:rPr>
          <w:b/>
          <w:spacing w:val="-1"/>
          <w:sz w:val="22"/>
        </w:rPr>
        <w:t> </w:t>
      </w:r>
      <w:r>
        <w:rPr>
          <w:b/>
          <w:sz w:val="22"/>
        </w:rPr>
        <w:t>CT</w:t>
      </w:r>
      <w:r>
        <w:rPr>
          <w:b/>
          <w:spacing w:val="-11"/>
          <w:sz w:val="22"/>
        </w:rPr>
        <w:t> </w:t>
      </w:r>
      <w:r>
        <w:rPr>
          <w:b/>
          <w:sz w:val="22"/>
        </w:rPr>
        <w:t>Application </w:t>
      </w:r>
      <w:r>
        <w:rPr>
          <w:b/>
          <w:spacing w:val="-2"/>
          <w:sz w:val="22"/>
        </w:rPr>
        <w:t>Dossier</w:t>
      </w:r>
    </w:p>
    <w:p>
      <w:pPr>
        <w:pStyle w:val="BodyText"/>
        <w:spacing w:line="244" w:lineRule="auto" w:before="118"/>
        <w:ind w:left="2542" w:right="311" w:hanging="720"/>
      </w:pPr>
      <w:r>
        <w:rPr>
          <w:b/>
        </w:rPr>
        <w:t>Note:</w:t>
      </w:r>
      <w:r>
        <w:rPr>
          <w:b/>
          <w:spacing w:val="80"/>
        </w:rPr>
        <w:t> </w:t>
      </w:r>
      <w:r>
        <w:rPr/>
        <w:t>Refer</w:t>
      </w:r>
      <w:r>
        <w:rPr>
          <w:spacing w:val="-7"/>
        </w:rPr>
        <w:t> </w:t>
      </w:r>
      <w:r>
        <w:rPr/>
        <w:t>to CS_WI_SM0020, Management</w:t>
      </w:r>
      <w:r>
        <w:rPr>
          <w:spacing w:val="-3"/>
        </w:rPr>
        <w:t> </w:t>
      </w:r>
      <w:r>
        <w:rPr/>
        <w:t>of</w:t>
      </w:r>
      <w:r>
        <w:rPr>
          <w:spacing w:val="-3"/>
        </w:rPr>
        <w:t> </w:t>
      </w:r>
      <w:r>
        <w:rPr/>
        <w:t>Revised</w:t>
      </w:r>
      <w:r>
        <w:rPr>
          <w:spacing w:val="-3"/>
        </w:rPr>
        <w:t> </w:t>
      </w:r>
      <w:r>
        <w:rPr/>
        <w:t>Clinical</w:t>
      </w:r>
      <w:r>
        <w:rPr>
          <w:spacing w:val="-3"/>
        </w:rPr>
        <w:t> </w:t>
      </w:r>
      <w:r>
        <w:rPr/>
        <w:t>Study</w:t>
      </w:r>
      <w:r>
        <w:rPr>
          <w:spacing w:val="-3"/>
        </w:rPr>
        <w:t> </w:t>
      </w:r>
      <w:r>
        <w:rPr/>
        <w:t>Documents, for information about managing changes to Clinical Study</w:t>
      </w:r>
      <w:r>
        <w:rPr>
          <w:spacing w:val="40"/>
        </w:rPr>
        <w:t> </w:t>
      </w:r>
      <w:r>
        <w:rPr/>
        <w:t>Documents.</w:t>
      </w:r>
    </w:p>
    <w:p>
      <w:pPr>
        <w:pStyle w:val="BodyText"/>
        <w:spacing w:before="3"/>
        <w:rPr>
          <w:sz w:val="10"/>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1349"/>
        <w:gridCol w:w="6571"/>
        <w:gridCol w:w="1440"/>
      </w:tblGrid>
      <w:tr>
        <w:trPr>
          <w:trHeight w:val="306" w:hRule="atLeast"/>
        </w:trPr>
        <w:tc>
          <w:tcPr>
            <w:tcW w:w="720" w:type="dxa"/>
            <w:shd w:val="clear" w:color="auto" w:fill="D9D9D9"/>
          </w:tcPr>
          <w:p>
            <w:pPr>
              <w:pStyle w:val="TableParagraph"/>
              <w:spacing w:line="215" w:lineRule="exact" w:before="71"/>
              <w:ind w:left="62"/>
              <w:rPr>
                <w:b/>
                <w:sz w:val="20"/>
              </w:rPr>
            </w:pPr>
            <w:r>
              <w:rPr>
                <w:b/>
                <w:spacing w:val="-5"/>
                <w:sz w:val="20"/>
              </w:rPr>
              <w:t>No:</w:t>
            </w:r>
          </w:p>
        </w:tc>
        <w:tc>
          <w:tcPr>
            <w:tcW w:w="1349" w:type="dxa"/>
            <w:shd w:val="clear" w:color="auto" w:fill="D9D9D9"/>
          </w:tcPr>
          <w:p>
            <w:pPr>
              <w:pStyle w:val="TableParagraph"/>
              <w:spacing w:before="23"/>
              <w:rPr>
                <w:b/>
                <w:sz w:val="20"/>
              </w:rPr>
            </w:pPr>
            <w:r>
              <w:rPr>
                <w:b/>
                <w:spacing w:val="-4"/>
                <w:sz w:val="20"/>
              </w:rPr>
              <w:t>Who:</w:t>
            </w:r>
          </w:p>
        </w:tc>
        <w:tc>
          <w:tcPr>
            <w:tcW w:w="6571" w:type="dxa"/>
            <w:shd w:val="clear" w:color="auto" w:fill="D9D9D9"/>
          </w:tcPr>
          <w:p>
            <w:pPr>
              <w:pStyle w:val="TableParagraph"/>
              <w:spacing w:before="23"/>
              <w:rPr>
                <w:b/>
                <w:sz w:val="20"/>
              </w:rPr>
            </w:pPr>
            <w:r>
              <w:rPr>
                <w:b/>
                <w:spacing w:val="-2"/>
                <w:sz w:val="20"/>
              </w:rPr>
              <w:t>Step:</w:t>
            </w:r>
          </w:p>
        </w:tc>
        <w:tc>
          <w:tcPr>
            <w:tcW w:w="1440" w:type="dxa"/>
            <w:shd w:val="clear" w:color="auto" w:fill="D9D9D9"/>
          </w:tcPr>
          <w:p>
            <w:pPr>
              <w:pStyle w:val="TableParagraph"/>
              <w:spacing w:before="23"/>
              <w:ind w:left="105"/>
              <w:rPr>
                <w:b/>
                <w:sz w:val="20"/>
              </w:rPr>
            </w:pPr>
            <w:r>
              <w:rPr>
                <w:b/>
                <w:spacing w:val="-2"/>
                <w:sz w:val="20"/>
              </w:rPr>
              <w:t>When:</w:t>
            </w:r>
          </w:p>
        </w:tc>
      </w:tr>
      <w:tr>
        <w:trPr>
          <w:trHeight w:val="455" w:hRule="atLeast"/>
        </w:trPr>
        <w:tc>
          <w:tcPr>
            <w:tcW w:w="720" w:type="dxa"/>
          </w:tcPr>
          <w:p>
            <w:pPr>
              <w:pStyle w:val="TableParagraph"/>
              <w:spacing w:before="72"/>
              <w:ind w:left="62"/>
              <w:rPr>
                <w:b/>
                <w:sz w:val="22"/>
              </w:rPr>
            </w:pPr>
            <w:r>
              <w:rPr>
                <w:b/>
                <w:spacing w:val="-2"/>
                <w:sz w:val="22"/>
              </w:rPr>
              <w:t>6.3.1</w:t>
            </w:r>
          </w:p>
        </w:tc>
        <w:tc>
          <w:tcPr>
            <w:tcW w:w="1349" w:type="dxa"/>
            <w:vMerge w:val="restart"/>
          </w:tcPr>
          <w:p>
            <w:pPr>
              <w:pStyle w:val="TableParagraph"/>
              <w:spacing w:before="33"/>
              <w:rPr>
                <w:sz w:val="20"/>
              </w:rPr>
            </w:pPr>
            <w:r>
              <w:rPr>
                <w:spacing w:val="-2"/>
                <w:sz w:val="20"/>
              </w:rPr>
              <w:t>SAM/ML/CL</w:t>
            </w:r>
          </w:p>
        </w:tc>
        <w:tc>
          <w:tcPr>
            <w:tcW w:w="6571" w:type="dxa"/>
          </w:tcPr>
          <w:p>
            <w:pPr>
              <w:pStyle w:val="TableParagraph"/>
              <w:spacing w:line="226" w:lineRule="exact"/>
              <w:rPr>
                <w:sz w:val="20"/>
              </w:rPr>
            </w:pPr>
            <w:r>
              <w:rPr>
                <w:sz w:val="20"/>
              </w:rPr>
              <w:t>Refers</w:t>
            </w:r>
            <w:r>
              <w:rPr>
                <w:spacing w:val="-14"/>
                <w:sz w:val="20"/>
              </w:rPr>
              <w:t> </w:t>
            </w:r>
            <w:r>
              <w:rPr>
                <w:sz w:val="20"/>
              </w:rPr>
              <w:t>to</w:t>
            </w:r>
            <w:r>
              <w:rPr>
                <w:spacing w:val="-9"/>
                <w:sz w:val="20"/>
              </w:rPr>
              <w:t> </w:t>
            </w:r>
            <w:r>
              <w:rPr>
                <w:sz w:val="20"/>
              </w:rPr>
              <w:t>the</w:t>
            </w:r>
            <w:r>
              <w:rPr>
                <w:spacing w:val="-10"/>
                <w:sz w:val="20"/>
              </w:rPr>
              <w:t> </w:t>
            </w:r>
            <w:r>
              <w:rPr>
                <w:sz w:val="20"/>
              </w:rPr>
              <w:t>project-specific</w:t>
            </w:r>
            <w:r>
              <w:rPr>
                <w:spacing w:val="-14"/>
                <w:sz w:val="20"/>
              </w:rPr>
              <w:t> </w:t>
            </w:r>
            <w:r>
              <w:rPr>
                <w:sz w:val="20"/>
              </w:rPr>
              <w:t>TRR</w:t>
            </w:r>
            <w:r>
              <w:rPr>
                <w:spacing w:val="-14"/>
                <w:sz w:val="20"/>
              </w:rPr>
              <w:t> </w:t>
            </w:r>
            <w:r>
              <w:rPr>
                <w:sz w:val="20"/>
              </w:rPr>
              <w:t>for</w:t>
            </w:r>
            <w:r>
              <w:rPr>
                <w:spacing w:val="-14"/>
                <w:sz w:val="20"/>
              </w:rPr>
              <w:t> </w:t>
            </w:r>
            <w:r>
              <w:rPr>
                <w:sz w:val="20"/>
              </w:rPr>
              <w:t>the</w:t>
            </w:r>
            <w:r>
              <w:rPr>
                <w:spacing w:val="-7"/>
                <w:sz w:val="20"/>
              </w:rPr>
              <w:t> </w:t>
            </w:r>
            <w:r>
              <w:rPr>
                <w:sz w:val="20"/>
              </w:rPr>
              <w:t>agreed</w:t>
            </w:r>
            <w:r>
              <w:rPr>
                <w:spacing w:val="-12"/>
                <w:sz w:val="20"/>
              </w:rPr>
              <w:t> </w:t>
            </w:r>
            <w:r>
              <w:rPr>
                <w:sz w:val="20"/>
              </w:rPr>
              <w:t>scope</w:t>
            </w:r>
            <w:r>
              <w:rPr>
                <w:spacing w:val="-14"/>
                <w:sz w:val="20"/>
              </w:rPr>
              <w:t> </w:t>
            </w:r>
            <w:r>
              <w:rPr>
                <w:sz w:val="20"/>
              </w:rPr>
              <w:t>for</w:t>
            </w:r>
            <w:r>
              <w:rPr>
                <w:spacing w:val="-10"/>
                <w:sz w:val="20"/>
              </w:rPr>
              <w:t> </w:t>
            </w:r>
            <w:r>
              <w:rPr>
                <w:sz w:val="20"/>
              </w:rPr>
              <w:t>post-filing </w:t>
            </w:r>
            <w:r>
              <w:rPr>
                <w:spacing w:val="-2"/>
                <w:sz w:val="20"/>
              </w:rPr>
              <w:t>commitments.</w:t>
            </w:r>
          </w:p>
        </w:tc>
        <w:tc>
          <w:tcPr>
            <w:tcW w:w="1440" w:type="dxa"/>
            <w:vMerge w:val="restart"/>
          </w:tcPr>
          <w:p>
            <w:pPr>
              <w:pStyle w:val="TableParagraph"/>
              <w:spacing w:before="33"/>
              <w:ind w:left="105"/>
              <w:rPr>
                <w:sz w:val="20"/>
              </w:rPr>
            </w:pPr>
            <w:r>
              <w:rPr>
                <w:sz w:val="20"/>
              </w:rPr>
              <w:t>Startup and Conduct / </w:t>
            </w:r>
            <w:r>
              <w:rPr>
                <w:spacing w:val="-2"/>
                <w:sz w:val="20"/>
              </w:rPr>
              <w:t>Lifecycle </w:t>
            </w:r>
            <w:r>
              <w:rPr>
                <w:spacing w:val="-4"/>
                <w:sz w:val="20"/>
              </w:rPr>
              <w:t>Maintenance</w:t>
            </w:r>
          </w:p>
        </w:tc>
      </w:tr>
      <w:tr>
        <w:trPr>
          <w:trHeight w:val="950" w:hRule="atLeast"/>
        </w:trPr>
        <w:tc>
          <w:tcPr>
            <w:tcW w:w="720" w:type="dxa"/>
          </w:tcPr>
          <w:p>
            <w:pPr>
              <w:pStyle w:val="TableParagraph"/>
              <w:spacing w:before="76"/>
              <w:ind w:left="62"/>
              <w:rPr>
                <w:b/>
                <w:sz w:val="22"/>
              </w:rPr>
            </w:pPr>
            <w:r>
              <w:rPr>
                <w:b/>
                <w:spacing w:val="-2"/>
                <w:sz w:val="22"/>
              </w:rPr>
              <w:t>6.3.2</w:t>
            </w:r>
          </w:p>
        </w:tc>
        <w:tc>
          <w:tcPr>
            <w:tcW w:w="1349" w:type="dxa"/>
            <w:vMerge/>
            <w:tcBorders>
              <w:top w:val="nil"/>
            </w:tcBorders>
          </w:tcPr>
          <w:p>
            <w:pPr>
              <w:rPr>
                <w:sz w:val="2"/>
                <w:szCs w:val="2"/>
              </w:rPr>
            </w:pPr>
          </w:p>
        </w:tc>
        <w:tc>
          <w:tcPr>
            <w:tcW w:w="6571" w:type="dxa"/>
          </w:tcPr>
          <w:p>
            <w:pPr>
              <w:pStyle w:val="TableParagraph"/>
              <w:rPr>
                <w:sz w:val="20"/>
              </w:rPr>
            </w:pPr>
            <w:r>
              <w:rPr>
                <w:sz w:val="20"/>
              </w:rPr>
              <w:t>Upon</w:t>
            </w:r>
            <w:r>
              <w:rPr>
                <w:spacing w:val="-10"/>
                <w:sz w:val="20"/>
              </w:rPr>
              <w:t> </w:t>
            </w:r>
            <w:r>
              <w:rPr>
                <w:sz w:val="20"/>
              </w:rPr>
              <w:t>receipt</w:t>
            </w:r>
            <w:r>
              <w:rPr>
                <w:spacing w:val="-10"/>
                <w:sz w:val="20"/>
              </w:rPr>
              <w:t> </w:t>
            </w:r>
            <w:r>
              <w:rPr>
                <w:sz w:val="20"/>
              </w:rPr>
              <w:t>of</w:t>
            </w:r>
            <w:r>
              <w:rPr>
                <w:spacing w:val="-10"/>
                <w:sz w:val="20"/>
              </w:rPr>
              <w:t> </w:t>
            </w:r>
            <w:r>
              <w:rPr>
                <w:sz w:val="20"/>
              </w:rPr>
              <w:t>information</w:t>
            </w:r>
            <w:r>
              <w:rPr>
                <w:spacing w:val="-10"/>
                <w:sz w:val="20"/>
              </w:rPr>
              <w:t> </w:t>
            </w:r>
            <w:r>
              <w:rPr>
                <w:sz w:val="20"/>
              </w:rPr>
              <w:t>from</w:t>
            </w:r>
            <w:r>
              <w:rPr>
                <w:spacing w:val="-10"/>
                <w:sz w:val="20"/>
              </w:rPr>
              <w:t> </w:t>
            </w:r>
            <w:r>
              <w:rPr>
                <w:sz w:val="20"/>
              </w:rPr>
              <w:t>the</w:t>
            </w:r>
            <w:r>
              <w:rPr>
                <w:spacing w:val="-10"/>
                <w:sz w:val="20"/>
              </w:rPr>
              <w:t> </w:t>
            </w:r>
            <w:r>
              <w:rPr>
                <w:sz w:val="20"/>
              </w:rPr>
              <w:t>Sponsor</w:t>
            </w:r>
            <w:r>
              <w:rPr>
                <w:spacing w:val="-10"/>
                <w:sz w:val="20"/>
              </w:rPr>
              <w:t> </w:t>
            </w:r>
            <w:r>
              <w:rPr>
                <w:sz w:val="20"/>
              </w:rPr>
              <w:t>or</w:t>
            </w:r>
            <w:r>
              <w:rPr>
                <w:spacing w:val="-10"/>
                <w:sz w:val="20"/>
              </w:rPr>
              <w:t> </w:t>
            </w:r>
            <w:r>
              <w:rPr>
                <w:sz w:val="20"/>
              </w:rPr>
              <w:t>project</w:t>
            </w:r>
            <w:r>
              <w:rPr>
                <w:spacing w:val="-10"/>
                <w:sz w:val="20"/>
              </w:rPr>
              <w:t> </w:t>
            </w:r>
            <w:r>
              <w:rPr>
                <w:sz w:val="20"/>
              </w:rPr>
              <w:t>team</w:t>
            </w:r>
            <w:r>
              <w:rPr>
                <w:spacing w:val="-10"/>
                <w:sz w:val="20"/>
              </w:rPr>
              <w:t> </w:t>
            </w:r>
            <w:r>
              <w:rPr>
                <w:sz w:val="20"/>
              </w:rPr>
              <w:t>of</w:t>
            </w:r>
            <w:r>
              <w:rPr>
                <w:spacing w:val="-10"/>
                <w:sz w:val="20"/>
              </w:rPr>
              <w:t> </w:t>
            </w:r>
            <w:r>
              <w:rPr>
                <w:sz w:val="20"/>
              </w:rPr>
              <w:t>any upcoming</w:t>
            </w:r>
            <w:r>
              <w:rPr>
                <w:spacing w:val="40"/>
                <w:sz w:val="20"/>
              </w:rPr>
              <w:t> </w:t>
            </w:r>
            <w:r>
              <w:rPr>
                <w:sz w:val="20"/>
              </w:rPr>
              <w:t>global amendments to the study documents:</w:t>
            </w:r>
          </w:p>
          <w:p>
            <w:pPr>
              <w:pStyle w:val="TableParagraph"/>
              <w:numPr>
                <w:ilvl w:val="0"/>
                <w:numId w:val="31"/>
              </w:numPr>
              <w:tabs>
                <w:tab w:pos="546" w:val="left" w:leader="none"/>
                <w:tab w:pos="547" w:val="left" w:leader="none"/>
              </w:tabs>
              <w:spacing w:line="245" w:lineRule="exact" w:before="1" w:after="0"/>
              <w:ind w:left="546" w:right="0" w:hanging="361"/>
              <w:jc w:val="left"/>
              <w:rPr>
                <w:sz w:val="20"/>
              </w:rPr>
            </w:pPr>
            <w:r>
              <w:rPr>
                <w:sz w:val="20"/>
              </w:rPr>
              <w:t>Informs</w:t>
            </w:r>
            <w:r>
              <w:rPr>
                <w:spacing w:val="-10"/>
                <w:sz w:val="20"/>
              </w:rPr>
              <w:t> </w:t>
            </w:r>
            <w:r>
              <w:rPr>
                <w:sz w:val="20"/>
              </w:rPr>
              <w:t>the</w:t>
            </w:r>
            <w:r>
              <w:rPr>
                <w:spacing w:val="-9"/>
                <w:sz w:val="20"/>
              </w:rPr>
              <w:t> </w:t>
            </w:r>
            <w:r>
              <w:rPr>
                <w:sz w:val="20"/>
              </w:rPr>
              <w:t>RAd</w:t>
            </w:r>
            <w:r>
              <w:rPr>
                <w:spacing w:val="-10"/>
                <w:sz w:val="20"/>
              </w:rPr>
              <w:t> </w:t>
            </w:r>
            <w:r>
              <w:rPr>
                <w:sz w:val="20"/>
              </w:rPr>
              <w:t>about</w:t>
            </w:r>
            <w:r>
              <w:rPr>
                <w:spacing w:val="-9"/>
                <w:sz w:val="20"/>
              </w:rPr>
              <w:t> </w:t>
            </w:r>
            <w:r>
              <w:rPr>
                <w:sz w:val="20"/>
              </w:rPr>
              <w:t>the</w:t>
            </w:r>
            <w:r>
              <w:rPr>
                <w:spacing w:val="-9"/>
                <w:sz w:val="20"/>
              </w:rPr>
              <w:t> </w:t>
            </w:r>
            <w:r>
              <w:rPr>
                <w:spacing w:val="-2"/>
                <w:sz w:val="20"/>
              </w:rPr>
              <w:t>changes</w:t>
            </w:r>
          </w:p>
          <w:p>
            <w:pPr>
              <w:pStyle w:val="TableParagraph"/>
              <w:numPr>
                <w:ilvl w:val="0"/>
                <w:numId w:val="31"/>
              </w:numPr>
              <w:tabs>
                <w:tab w:pos="546" w:val="left" w:leader="none"/>
                <w:tab w:pos="547" w:val="left" w:leader="none"/>
              </w:tabs>
              <w:spacing w:line="224" w:lineRule="exact" w:before="0" w:after="0"/>
              <w:ind w:left="546" w:right="0" w:hanging="361"/>
              <w:jc w:val="left"/>
              <w:rPr>
                <w:sz w:val="20"/>
              </w:rPr>
            </w:pPr>
            <w:r>
              <w:rPr>
                <w:sz w:val="20"/>
              </w:rPr>
              <w:t>Determines</w:t>
            </w:r>
            <w:r>
              <w:rPr>
                <w:spacing w:val="-14"/>
                <w:sz w:val="20"/>
              </w:rPr>
              <w:t> </w:t>
            </w:r>
            <w:r>
              <w:rPr>
                <w:sz w:val="20"/>
              </w:rPr>
              <w:t>the</w:t>
            </w:r>
            <w:r>
              <w:rPr>
                <w:spacing w:val="-12"/>
                <w:sz w:val="20"/>
              </w:rPr>
              <w:t> </w:t>
            </w:r>
            <w:r>
              <w:rPr>
                <w:sz w:val="20"/>
              </w:rPr>
              <w:t>submission</w:t>
            </w:r>
            <w:r>
              <w:rPr>
                <w:spacing w:val="-13"/>
                <w:sz w:val="20"/>
              </w:rPr>
              <w:t> </w:t>
            </w:r>
            <w:r>
              <w:rPr>
                <w:sz w:val="20"/>
              </w:rPr>
              <w:t>requirements</w:t>
            </w:r>
            <w:r>
              <w:rPr>
                <w:spacing w:val="-12"/>
                <w:sz w:val="20"/>
              </w:rPr>
              <w:t> </w:t>
            </w:r>
            <w:r>
              <w:rPr>
                <w:sz w:val="20"/>
              </w:rPr>
              <w:t>with</w:t>
            </w:r>
            <w:r>
              <w:rPr>
                <w:spacing w:val="-13"/>
                <w:sz w:val="20"/>
              </w:rPr>
              <w:t> </w:t>
            </w:r>
            <w:r>
              <w:rPr>
                <w:sz w:val="20"/>
              </w:rPr>
              <w:t>the</w:t>
            </w:r>
            <w:r>
              <w:rPr>
                <w:spacing w:val="-13"/>
                <w:sz w:val="20"/>
              </w:rPr>
              <w:t> </w:t>
            </w:r>
            <w:r>
              <w:rPr>
                <w:sz w:val="20"/>
              </w:rPr>
              <w:t>help</w:t>
            </w:r>
            <w:r>
              <w:rPr>
                <w:spacing w:val="-13"/>
                <w:sz w:val="20"/>
              </w:rPr>
              <w:t> </w:t>
            </w:r>
            <w:r>
              <w:rPr>
                <w:sz w:val="20"/>
              </w:rPr>
              <w:t>of</w:t>
            </w:r>
            <w:r>
              <w:rPr>
                <w:spacing w:val="-13"/>
                <w:sz w:val="20"/>
              </w:rPr>
              <w:t> </w:t>
            </w:r>
            <w:r>
              <w:rPr>
                <w:sz w:val="20"/>
              </w:rPr>
              <w:t>the</w:t>
            </w:r>
            <w:r>
              <w:rPr>
                <w:spacing w:val="-12"/>
                <w:sz w:val="20"/>
              </w:rPr>
              <w:t> </w:t>
            </w:r>
            <w:r>
              <w:rPr>
                <w:spacing w:val="-5"/>
                <w:sz w:val="20"/>
              </w:rPr>
              <w:t>RAd</w:t>
            </w:r>
          </w:p>
        </w:tc>
        <w:tc>
          <w:tcPr>
            <w:tcW w:w="1440" w:type="dxa"/>
            <w:vMerge/>
            <w:tcBorders>
              <w:top w:val="nil"/>
            </w:tcBorders>
          </w:tcPr>
          <w:p>
            <w:pPr>
              <w:rPr>
                <w:sz w:val="2"/>
                <w:szCs w:val="2"/>
              </w:rPr>
            </w:pPr>
          </w:p>
        </w:tc>
      </w:tr>
    </w:tbl>
    <w:p>
      <w:pPr>
        <w:spacing w:after="0"/>
        <w:rPr>
          <w:sz w:val="2"/>
          <w:szCs w:val="2"/>
        </w:rPr>
        <w:sectPr>
          <w:pgSz w:w="12240" w:h="15840"/>
          <w:pgMar w:header="725" w:footer="1021" w:top="2520" w:bottom="1220" w:left="880" w:right="780"/>
        </w:sectPr>
      </w:pPr>
    </w:p>
    <w:p>
      <w:pPr>
        <w:pStyle w:val="BodyText"/>
        <w:spacing w:before="7"/>
        <w:rPr>
          <w:sz w:val="24"/>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1349"/>
        <w:gridCol w:w="6571"/>
        <w:gridCol w:w="1440"/>
      </w:tblGrid>
      <w:tr>
        <w:trPr>
          <w:trHeight w:val="301" w:hRule="atLeast"/>
        </w:trPr>
        <w:tc>
          <w:tcPr>
            <w:tcW w:w="720" w:type="dxa"/>
            <w:shd w:val="clear" w:color="auto" w:fill="D9D9D9"/>
          </w:tcPr>
          <w:p>
            <w:pPr>
              <w:pStyle w:val="TableParagraph"/>
              <w:spacing w:line="215" w:lineRule="exact" w:before="66"/>
              <w:ind w:left="62"/>
              <w:rPr>
                <w:b/>
                <w:sz w:val="20"/>
              </w:rPr>
            </w:pPr>
            <w:r>
              <w:rPr>
                <w:b/>
                <w:spacing w:val="-5"/>
                <w:sz w:val="20"/>
              </w:rPr>
              <w:t>No:</w:t>
            </w:r>
          </w:p>
        </w:tc>
        <w:tc>
          <w:tcPr>
            <w:tcW w:w="1349" w:type="dxa"/>
            <w:shd w:val="clear" w:color="auto" w:fill="D9D9D9"/>
          </w:tcPr>
          <w:p>
            <w:pPr>
              <w:pStyle w:val="TableParagraph"/>
              <w:spacing w:before="23"/>
              <w:rPr>
                <w:b/>
                <w:sz w:val="20"/>
              </w:rPr>
            </w:pPr>
            <w:r>
              <w:rPr>
                <w:b/>
                <w:spacing w:val="-4"/>
                <w:sz w:val="20"/>
              </w:rPr>
              <w:t>Who:</w:t>
            </w:r>
          </w:p>
        </w:tc>
        <w:tc>
          <w:tcPr>
            <w:tcW w:w="6571" w:type="dxa"/>
            <w:shd w:val="clear" w:color="auto" w:fill="D9D9D9"/>
          </w:tcPr>
          <w:p>
            <w:pPr>
              <w:pStyle w:val="TableParagraph"/>
              <w:spacing w:before="23"/>
              <w:rPr>
                <w:b/>
                <w:sz w:val="20"/>
              </w:rPr>
            </w:pPr>
            <w:r>
              <w:rPr>
                <w:b/>
                <w:spacing w:val="-2"/>
                <w:sz w:val="20"/>
              </w:rPr>
              <w:t>Step:</w:t>
            </w:r>
          </w:p>
        </w:tc>
        <w:tc>
          <w:tcPr>
            <w:tcW w:w="1440" w:type="dxa"/>
            <w:shd w:val="clear" w:color="auto" w:fill="D9D9D9"/>
          </w:tcPr>
          <w:p>
            <w:pPr>
              <w:pStyle w:val="TableParagraph"/>
              <w:spacing w:before="23"/>
              <w:ind w:left="105"/>
              <w:rPr>
                <w:b/>
                <w:sz w:val="20"/>
              </w:rPr>
            </w:pPr>
            <w:r>
              <w:rPr>
                <w:b/>
                <w:spacing w:val="-2"/>
                <w:sz w:val="20"/>
              </w:rPr>
              <w:t>When:</w:t>
            </w:r>
          </w:p>
        </w:tc>
      </w:tr>
      <w:tr>
        <w:trPr>
          <w:trHeight w:val="4655" w:hRule="atLeast"/>
        </w:trPr>
        <w:tc>
          <w:tcPr>
            <w:tcW w:w="720" w:type="dxa"/>
          </w:tcPr>
          <w:p>
            <w:pPr>
              <w:pStyle w:val="TableParagraph"/>
              <w:ind w:left="0"/>
              <w:rPr>
                <w:rFonts w:ascii="Times New Roman"/>
                <w:sz w:val="18"/>
              </w:rPr>
            </w:pPr>
          </w:p>
        </w:tc>
        <w:tc>
          <w:tcPr>
            <w:tcW w:w="1349" w:type="dxa"/>
          </w:tcPr>
          <w:p>
            <w:pPr>
              <w:pStyle w:val="TableParagraph"/>
              <w:ind w:left="0"/>
              <w:rPr>
                <w:rFonts w:ascii="Times New Roman"/>
                <w:sz w:val="18"/>
              </w:rPr>
            </w:pPr>
          </w:p>
        </w:tc>
        <w:tc>
          <w:tcPr>
            <w:tcW w:w="6571" w:type="dxa"/>
          </w:tcPr>
          <w:p>
            <w:pPr>
              <w:pStyle w:val="TableParagraph"/>
              <w:spacing w:line="229" w:lineRule="exact"/>
              <w:ind w:left="546"/>
              <w:rPr>
                <w:sz w:val="20"/>
              </w:rPr>
            </w:pPr>
            <w:r>
              <w:rPr>
                <w:sz w:val="20"/>
              </w:rPr>
              <w:t>and</w:t>
            </w:r>
            <w:r>
              <w:rPr>
                <w:spacing w:val="-10"/>
                <w:sz w:val="20"/>
              </w:rPr>
              <w:t> </w:t>
            </w:r>
            <w:r>
              <w:rPr>
                <w:sz w:val="20"/>
              </w:rPr>
              <w:t>the</w:t>
            </w:r>
            <w:r>
              <w:rPr>
                <w:spacing w:val="-7"/>
                <w:sz w:val="20"/>
              </w:rPr>
              <w:t> </w:t>
            </w:r>
            <w:r>
              <w:rPr>
                <w:sz w:val="20"/>
              </w:rPr>
              <w:t>LRSU</w:t>
            </w:r>
            <w:r>
              <w:rPr>
                <w:spacing w:val="-8"/>
                <w:sz w:val="20"/>
              </w:rPr>
              <w:t> </w:t>
            </w:r>
            <w:r>
              <w:rPr>
                <w:sz w:val="20"/>
              </w:rPr>
              <w:t>Rep,</w:t>
            </w:r>
            <w:r>
              <w:rPr>
                <w:spacing w:val="-7"/>
                <w:sz w:val="20"/>
              </w:rPr>
              <w:t> </w:t>
            </w:r>
            <w:r>
              <w:rPr>
                <w:sz w:val="20"/>
              </w:rPr>
              <w:t>as</w:t>
            </w:r>
            <w:r>
              <w:rPr>
                <w:spacing w:val="-7"/>
                <w:sz w:val="20"/>
              </w:rPr>
              <w:t> </w:t>
            </w:r>
            <w:r>
              <w:rPr>
                <w:spacing w:val="-2"/>
                <w:sz w:val="20"/>
              </w:rPr>
              <w:t>appropriate</w:t>
            </w:r>
          </w:p>
          <w:p>
            <w:pPr>
              <w:pStyle w:val="TableParagraph"/>
              <w:numPr>
                <w:ilvl w:val="0"/>
                <w:numId w:val="32"/>
              </w:numPr>
              <w:tabs>
                <w:tab w:pos="546" w:val="left" w:leader="none"/>
                <w:tab w:pos="547" w:val="left" w:leader="none"/>
              </w:tabs>
              <w:spacing w:line="240" w:lineRule="auto" w:before="1" w:after="0"/>
              <w:ind w:left="546" w:right="607" w:hanging="360"/>
              <w:jc w:val="left"/>
              <w:rPr>
                <w:sz w:val="20"/>
              </w:rPr>
            </w:pPr>
            <w:r>
              <w:rPr>
                <w:sz w:val="20"/>
              </w:rPr>
              <w:t>Asks for the Sponsor’s determination of substantial or non- substantial</w:t>
            </w:r>
            <w:r>
              <w:rPr>
                <w:spacing w:val="-9"/>
                <w:sz w:val="20"/>
              </w:rPr>
              <w:t> </w:t>
            </w:r>
            <w:r>
              <w:rPr>
                <w:sz w:val="20"/>
              </w:rPr>
              <w:t>classification</w:t>
            </w:r>
            <w:r>
              <w:rPr>
                <w:spacing w:val="-7"/>
                <w:sz w:val="20"/>
              </w:rPr>
              <w:t> </w:t>
            </w:r>
            <w:r>
              <w:rPr>
                <w:sz w:val="20"/>
              </w:rPr>
              <w:t>and</w:t>
            </w:r>
            <w:r>
              <w:rPr>
                <w:spacing w:val="-7"/>
                <w:sz w:val="20"/>
              </w:rPr>
              <w:t> </w:t>
            </w:r>
            <w:r>
              <w:rPr>
                <w:sz w:val="20"/>
              </w:rPr>
              <w:t>liaises</w:t>
            </w:r>
            <w:r>
              <w:rPr>
                <w:spacing w:val="-7"/>
                <w:sz w:val="20"/>
              </w:rPr>
              <w:t> </w:t>
            </w:r>
            <w:r>
              <w:rPr>
                <w:sz w:val="20"/>
              </w:rPr>
              <w:t>with</w:t>
            </w:r>
            <w:r>
              <w:rPr>
                <w:spacing w:val="-7"/>
                <w:sz w:val="20"/>
              </w:rPr>
              <w:t> </w:t>
            </w:r>
            <w:r>
              <w:rPr>
                <w:sz w:val="20"/>
              </w:rPr>
              <w:t>the</w:t>
            </w:r>
            <w:r>
              <w:rPr>
                <w:spacing w:val="-7"/>
                <w:sz w:val="20"/>
              </w:rPr>
              <w:t> </w:t>
            </w:r>
            <w:r>
              <w:rPr>
                <w:sz w:val="20"/>
              </w:rPr>
              <w:t>RAd</w:t>
            </w:r>
            <w:r>
              <w:rPr>
                <w:spacing w:val="-7"/>
                <w:sz w:val="20"/>
              </w:rPr>
              <w:t> </w:t>
            </w:r>
            <w:r>
              <w:rPr>
                <w:sz w:val="20"/>
              </w:rPr>
              <w:t>to</w:t>
            </w:r>
            <w:r>
              <w:rPr>
                <w:spacing w:val="-7"/>
                <w:sz w:val="20"/>
              </w:rPr>
              <w:t> </w:t>
            </w:r>
            <w:r>
              <w:rPr>
                <w:sz w:val="20"/>
              </w:rPr>
              <w:t>complete CS_FM_RSU0054, Assessment of Substantiality.</w:t>
            </w:r>
          </w:p>
          <w:p>
            <w:pPr>
              <w:pStyle w:val="TableParagraph"/>
              <w:spacing w:before="7"/>
              <w:ind w:left="0"/>
              <w:rPr>
                <w:sz w:val="19"/>
              </w:rPr>
            </w:pPr>
          </w:p>
          <w:p>
            <w:pPr>
              <w:pStyle w:val="TableParagraph"/>
              <w:rPr>
                <w:b/>
                <w:sz w:val="20"/>
              </w:rPr>
            </w:pPr>
            <w:r>
              <w:rPr>
                <w:b/>
                <w:spacing w:val="-2"/>
                <w:sz w:val="20"/>
              </w:rPr>
              <w:t>Notes:</w:t>
            </w:r>
          </w:p>
          <w:p>
            <w:pPr>
              <w:pStyle w:val="TableParagraph"/>
              <w:numPr>
                <w:ilvl w:val="0"/>
                <w:numId w:val="32"/>
              </w:numPr>
              <w:tabs>
                <w:tab w:pos="474" w:val="left" w:leader="none"/>
                <w:tab w:pos="475" w:val="left" w:leader="none"/>
              </w:tabs>
              <w:spacing w:line="240" w:lineRule="auto" w:before="1" w:after="0"/>
              <w:ind w:left="474" w:right="185" w:hanging="360"/>
              <w:jc w:val="left"/>
              <w:rPr>
                <w:sz w:val="20"/>
              </w:rPr>
            </w:pPr>
            <w:r>
              <w:rPr>
                <w:sz w:val="20"/>
              </w:rPr>
              <w:t>RA/IEC/IRB notifications are not required for non-substantial amendments unless specified by</w:t>
            </w:r>
            <w:r>
              <w:rPr>
                <w:spacing w:val="-2"/>
                <w:sz w:val="20"/>
              </w:rPr>
              <w:t> </w:t>
            </w:r>
            <w:r>
              <w:rPr>
                <w:sz w:val="20"/>
              </w:rPr>
              <w:t>local regulations (e.g. for studies being conducted under EU CTR it may be necessary for certain changes considered as non-substantial updates to be reflected in the</w:t>
            </w:r>
            <w:r>
              <w:rPr>
                <w:spacing w:val="-14"/>
                <w:sz w:val="20"/>
              </w:rPr>
              <w:t> </w:t>
            </w:r>
            <w:r>
              <w:rPr>
                <w:sz w:val="20"/>
              </w:rPr>
              <w:t>CTIS).</w:t>
            </w:r>
            <w:r>
              <w:rPr>
                <w:spacing w:val="-14"/>
                <w:sz w:val="20"/>
              </w:rPr>
              <w:t> </w:t>
            </w:r>
            <w:r>
              <w:rPr>
                <w:sz w:val="20"/>
              </w:rPr>
              <w:t>Consult</w:t>
            </w:r>
            <w:r>
              <w:rPr>
                <w:spacing w:val="-14"/>
                <w:sz w:val="20"/>
              </w:rPr>
              <w:t> </w:t>
            </w:r>
            <w:r>
              <w:rPr>
                <w:sz w:val="20"/>
              </w:rPr>
              <w:t>the</w:t>
            </w:r>
            <w:r>
              <w:rPr>
                <w:spacing w:val="-14"/>
                <w:sz w:val="20"/>
              </w:rPr>
              <w:t> </w:t>
            </w:r>
            <w:r>
              <w:rPr>
                <w:sz w:val="20"/>
              </w:rPr>
              <w:t>RID</w:t>
            </w:r>
            <w:r>
              <w:rPr>
                <w:spacing w:val="-14"/>
                <w:sz w:val="20"/>
              </w:rPr>
              <w:t> </w:t>
            </w:r>
            <w:r>
              <w:rPr>
                <w:sz w:val="20"/>
              </w:rPr>
              <w:t>and/or</w:t>
            </w:r>
            <w:r>
              <w:rPr>
                <w:spacing w:val="-14"/>
                <w:sz w:val="20"/>
              </w:rPr>
              <w:t> </w:t>
            </w:r>
            <w:r>
              <w:rPr>
                <w:sz w:val="20"/>
              </w:rPr>
              <w:t>RAd</w:t>
            </w:r>
            <w:r>
              <w:rPr>
                <w:spacing w:val="-14"/>
                <w:sz w:val="20"/>
              </w:rPr>
              <w:t> </w:t>
            </w:r>
            <w:r>
              <w:rPr>
                <w:sz w:val="20"/>
              </w:rPr>
              <w:t>and</w:t>
            </w:r>
            <w:r>
              <w:rPr>
                <w:spacing w:val="-13"/>
                <w:sz w:val="20"/>
              </w:rPr>
              <w:t> </w:t>
            </w:r>
            <w:r>
              <w:rPr>
                <w:sz w:val="20"/>
              </w:rPr>
              <w:t>LRSU</w:t>
            </w:r>
            <w:r>
              <w:rPr>
                <w:spacing w:val="-14"/>
                <w:sz w:val="20"/>
              </w:rPr>
              <w:t> </w:t>
            </w:r>
            <w:r>
              <w:rPr>
                <w:sz w:val="20"/>
              </w:rPr>
              <w:t>Rep</w:t>
            </w:r>
            <w:r>
              <w:rPr>
                <w:spacing w:val="-14"/>
                <w:sz w:val="20"/>
              </w:rPr>
              <w:t> </w:t>
            </w:r>
            <w:r>
              <w:rPr>
                <w:sz w:val="20"/>
              </w:rPr>
              <w:t>to</w:t>
            </w:r>
            <w:r>
              <w:rPr>
                <w:spacing w:val="-14"/>
                <w:sz w:val="20"/>
              </w:rPr>
              <w:t> </w:t>
            </w:r>
            <w:r>
              <w:rPr>
                <w:sz w:val="20"/>
              </w:rPr>
              <w:t>determine country or region-specific requirements.</w:t>
            </w:r>
          </w:p>
          <w:p>
            <w:pPr>
              <w:pStyle w:val="TableParagraph"/>
              <w:numPr>
                <w:ilvl w:val="0"/>
                <w:numId w:val="32"/>
              </w:numPr>
              <w:tabs>
                <w:tab w:pos="474" w:val="left" w:leader="none"/>
                <w:tab w:pos="475" w:val="left" w:leader="none"/>
              </w:tabs>
              <w:spacing w:line="240" w:lineRule="auto" w:before="2" w:after="0"/>
              <w:ind w:left="474" w:right="234" w:hanging="360"/>
              <w:jc w:val="left"/>
              <w:rPr>
                <w:sz w:val="20"/>
              </w:rPr>
            </w:pPr>
            <w:r>
              <w:rPr>
                <w:sz w:val="20"/>
              </w:rPr>
              <w:t>The Assessment of Substantiality is not required for non- </w:t>
            </w:r>
            <w:r>
              <w:rPr>
                <w:spacing w:val="-2"/>
                <w:sz w:val="20"/>
              </w:rPr>
              <w:t>interventional</w:t>
            </w:r>
            <w:r>
              <w:rPr>
                <w:spacing w:val="-7"/>
                <w:sz w:val="20"/>
              </w:rPr>
              <w:t> </w:t>
            </w:r>
            <w:r>
              <w:rPr>
                <w:spacing w:val="-2"/>
                <w:sz w:val="20"/>
              </w:rPr>
              <w:t>studies</w:t>
            </w:r>
            <w:r>
              <w:rPr>
                <w:spacing w:val="-6"/>
                <w:sz w:val="20"/>
              </w:rPr>
              <w:t> </w:t>
            </w:r>
            <w:r>
              <w:rPr>
                <w:spacing w:val="-2"/>
                <w:sz w:val="20"/>
              </w:rPr>
              <w:t>(i.e.,</w:t>
            </w:r>
            <w:r>
              <w:rPr>
                <w:spacing w:val="-6"/>
                <w:sz w:val="20"/>
              </w:rPr>
              <w:t> </w:t>
            </w:r>
            <w:r>
              <w:rPr>
                <w:spacing w:val="-2"/>
                <w:sz w:val="20"/>
              </w:rPr>
              <w:t>studies</w:t>
            </w:r>
            <w:r>
              <w:rPr>
                <w:spacing w:val="-6"/>
                <w:sz w:val="20"/>
              </w:rPr>
              <w:t> </w:t>
            </w:r>
            <w:r>
              <w:rPr>
                <w:spacing w:val="-2"/>
                <w:sz w:val="20"/>
              </w:rPr>
              <w:t>without</w:t>
            </w:r>
            <w:r>
              <w:rPr>
                <w:spacing w:val="-7"/>
                <w:sz w:val="20"/>
              </w:rPr>
              <w:t> </w:t>
            </w:r>
            <w:r>
              <w:rPr>
                <w:spacing w:val="-2"/>
                <w:sz w:val="20"/>
              </w:rPr>
              <w:t>a</w:t>
            </w:r>
            <w:r>
              <w:rPr>
                <w:spacing w:val="-7"/>
                <w:sz w:val="20"/>
              </w:rPr>
              <w:t> </w:t>
            </w:r>
            <w:r>
              <w:rPr>
                <w:spacing w:val="-2"/>
                <w:sz w:val="20"/>
              </w:rPr>
              <w:t>EudraCT</w:t>
            </w:r>
            <w:r>
              <w:rPr>
                <w:spacing w:val="-6"/>
                <w:sz w:val="20"/>
              </w:rPr>
              <w:t> </w:t>
            </w:r>
            <w:r>
              <w:rPr>
                <w:spacing w:val="-2"/>
                <w:sz w:val="20"/>
              </w:rPr>
              <w:t>or</w:t>
            </w:r>
            <w:r>
              <w:rPr>
                <w:spacing w:val="-7"/>
                <w:sz w:val="20"/>
              </w:rPr>
              <w:t> </w:t>
            </w:r>
            <w:r>
              <w:rPr>
                <w:spacing w:val="-2"/>
                <w:sz w:val="20"/>
              </w:rPr>
              <w:t>EU</w:t>
            </w:r>
            <w:r>
              <w:rPr>
                <w:spacing w:val="-6"/>
                <w:sz w:val="20"/>
              </w:rPr>
              <w:t> </w:t>
            </w:r>
            <w:r>
              <w:rPr>
                <w:spacing w:val="-2"/>
                <w:sz w:val="20"/>
              </w:rPr>
              <w:t>Clinical </w:t>
            </w:r>
            <w:r>
              <w:rPr>
                <w:sz w:val="20"/>
              </w:rPr>
              <w:t>Trial</w:t>
            </w:r>
            <w:r>
              <w:rPr>
                <w:spacing w:val="-11"/>
                <w:sz w:val="20"/>
              </w:rPr>
              <w:t> </w:t>
            </w:r>
            <w:r>
              <w:rPr>
                <w:sz w:val="20"/>
              </w:rPr>
              <w:t>number,</w:t>
            </w:r>
            <w:r>
              <w:rPr>
                <w:spacing w:val="-11"/>
                <w:sz w:val="20"/>
              </w:rPr>
              <w:t> </w:t>
            </w:r>
            <w:r>
              <w:rPr>
                <w:sz w:val="20"/>
              </w:rPr>
              <w:t>that</w:t>
            </w:r>
            <w:r>
              <w:rPr>
                <w:spacing w:val="-11"/>
                <w:sz w:val="20"/>
              </w:rPr>
              <w:t> </w:t>
            </w:r>
            <w:r>
              <w:rPr>
                <w:sz w:val="20"/>
              </w:rPr>
              <w:t>do</w:t>
            </w:r>
            <w:r>
              <w:rPr>
                <w:spacing w:val="-11"/>
                <w:sz w:val="20"/>
              </w:rPr>
              <w:t> </w:t>
            </w:r>
            <w:r>
              <w:rPr>
                <w:sz w:val="20"/>
              </w:rPr>
              <w:t>not</w:t>
            </w:r>
            <w:r>
              <w:rPr>
                <w:spacing w:val="-11"/>
                <w:sz w:val="20"/>
              </w:rPr>
              <w:t> </w:t>
            </w:r>
            <w:r>
              <w:rPr>
                <w:sz w:val="20"/>
              </w:rPr>
              <w:t>fall</w:t>
            </w:r>
            <w:r>
              <w:rPr>
                <w:spacing w:val="-11"/>
                <w:sz w:val="20"/>
              </w:rPr>
              <w:t> </w:t>
            </w:r>
            <w:r>
              <w:rPr>
                <w:sz w:val="20"/>
              </w:rPr>
              <w:t>under</w:t>
            </w:r>
            <w:r>
              <w:rPr>
                <w:spacing w:val="-11"/>
                <w:sz w:val="20"/>
              </w:rPr>
              <w:t> </w:t>
            </w:r>
            <w:r>
              <w:rPr>
                <w:sz w:val="20"/>
              </w:rPr>
              <w:t>the</w:t>
            </w:r>
            <w:r>
              <w:rPr>
                <w:spacing w:val="-11"/>
                <w:sz w:val="20"/>
              </w:rPr>
              <w:t> </w:t>
            </w:r>
            <w:r>
              <w:rPr>
                <w:sz w:val="20"/>
              </w:rPr>
              <w:t>Clinical</w:t>
            </w:r>
            <w:r>
              <w:rPr>
                <w:spacing w:val="-11"/>
                <w:sz w:val="20"/>
              </w:rPr>
              <w:t> </w:t>
            </w:r>
            <w:r>
              <w:rPr>
                <w:sz w:val="20"/>
              </w:rPr>
              <w:t>Trial</w:t>
            </w:r>
            <w:r>
              <w:rPr>
                <w:spacing w:val="-11"/>
                <w:sz w:val="20"/>
              </w:rPr>
              <w:t> </w:t>
            </w:r>
            <w:r>
              <w:rPr>
                <w:sz w:val="20"/>
              </w:rPr>
              <w:t>Directive</w:t>
            </w:r>
            <w:r>
              <w:rPr>
                <w:spacing w:val="-11"/>
                <w:sz w:val="20"/>
              </w:rPr>
              <w:t> </w:t>
            </w:r>
            <w:r>
              <w:rPr>
                <w:sz w:val="20"/>
              </w:rPr>
              <w:t>or</w:t>
            </w:r>
            <w:r>
              <w:rPr>
                <w:spacing w:val="-11"/>
                <w:sz w:val="20"/>
              </w:rPr>
              <w:t> </w:t>
            </w:r>
            <w:r>
              <w:rPr>
                <w:sz w:val="20"/>
              </w:rPr>
              <w:t>EU </w:t>
            </w:r>
            <w:r>
              <w:rPr>
                <w:spacing w:val="-2"/>
                <w:sz w:val="20"/>
              </w:rPr>
              <w:t>CTR).</w:t>
            </w:r>
          </w:p>
          <w:p>
            <w:pPr>
              <w:pStyle w:val="TableParagraph"/>
              <w:numPr>
                <w:ilvl w:val="0"/>
                <w:numId w:val="32"/>
              </w:numPr>
              <w:tabs>
                <w:tab w:pos="474" w:val="left" w:leader="none"/>
                <w:tab w:pos="475" w:val="left" w:leader="none"/>
              </w:tabs>
              <w:spacing w:line="230" w:lineRule="exact" w:before="0" w:after="0"/>
              <w:ind w:left="474" w:right="94" w:hanging="360"/>
              <w:jc w:val="left"/>
              <w:rPr>
                <w:sz w:val="20"/>
              </w:rPr>
            </w:pPr>
            <w:r>
              <w:rPr>
                <w:sz w:val="20"/>
              </w:rPr>
              <w:t>The RAd will be the main contact for discussion with the Sponsor </w:t>
            </w:r>
            <w:r>
              <w:rPr>
                <w:spacing w:val="-2"/>
                <w:sz w:val="20"/>
              </w:rPr>
              <w:t>relating</w:t>
            </w:r>
            <w:r>
              <w:rPr>
                <w:spacing w:val="-6"/>
                <w:sz w:val="20"/>
              </w:rPr>
              <w:t> </w:t>
            </w:r>
            <w:r>
              <w:rPr>
                <w:spacing w:val="-2"/>
                <w:sz w:val="20"/>
              </w:rPr>
              <w:t>to</w:t>
            </w:r>
            <w:r>
              <w:rPr>
                <w:spacing w:val="-6"/>
                <w:sz w:val="20"/>
              </w:rPr>
              <w:t> </w:t>
            </w:r>
            <w:r>
              <w:rPr>
                <w:spacing w:val="-2"/>
                <w:sz w:val="20"/>
              </w:rPr>
              <w:t>submission</w:t>
            </w:r>
            <w:r>
              <w:rPr>
                <w:spacing w:val="-6"/>
                <w:sz w:val="20"/>
              </w:rPr>
              <w:t> </w:t>
            </w:r>
            <w:r>
              <w:rPr>
                <w:spacing w:val="-2"/>
                <w:sz w:val="20"/>
              </w:rPr>
              <w:t>for</w:t>
            </w:r>
            <w:r>
              <w:rPr>
                <w:spacing w:val="-6"/>
                <w:sz w:val="20"/>
              </w:rPr>
              <w:t> </w:t>
            </w:r>
            <w:r>
              <w:rPr>
                <w:spacing w:val="-2"/>
                <w:sz w:val="20"/>
              </w:rPr>
              <w:t>the</w:t>
            </w:r>
            <w:r>
              <w:rPr>
                <w:spacing w:val="-6"/>
                <w:sz w:val="20"/>
              </w:rPr>
              <w:t> </w:t>
            </w:r>
            <w:r>
              <w:rPr>
                <w:spacing w:val="-2"/>
                <w:sz w:val="20"/>
              </w:rPr>
              <w:t>transition</w:t>
            </w:r>
            <w:r>
              <w:rPr>
                <w:spacing w:val="-6"/>
                <w:sz w:val="20"/>
              </w:rPr>
              <w:t> </w:t>
            </w:r>
            <w:r>
              <w:rPr>
                <w:spacing w:val="-2"/>
                <w:sz w:val="20"/>
              </w:rPr>
              <w:t>of</w:t>
            </w:r>
            <w:r>
              <w:rPr>
                <w:spacing w:val="-6"/>
                <w:sz w:val="20"/>
              </w:rPr>
              <w:t> </w:t>
            </w:r>
            <w:r>
              <w:rPr>
                <w:spacing w:val="-2"/>
                <w:sz w:val="20"/>
              </w:rPr>
              <w:t>clinical</w:t>
            </w:r>
            <w:r>
              <w:rPr>
                <w:spacing w:val="-6"/>
                <w:sz w:val="20"/>
              </w:rPr>
              <w:t> </w:t>
            </w:r>
            <w:r>
              <w:rPr>
                <w:spacing w:val="-2"/>
                <w:sz w:val="20"/>
              </w:rPr>
              <w:t>studies</w:t>
            </w:r>
            <w:r>
              <w:rPr>
                <w:spacing w:val="-6"/>
                <w:sz w:val="20"/>
              </w:rPr>
              <w:t> </w:t>
            </w:r>
            <w:r>
              <w:rPr>
                <w:spacing w:val="-2"/>
                <w:sz w:val="20"/>
              </w:rPr>
              <w:t>between</w:t>
            </w:r>
            <w:r>
              <w:rPr>
                <w:spacing w:val="-6"/>
                <w:sz w:val="20"/>
              </w:rPr>
              <w:t> </w:t>
            </w:r>
            <w:r>
              <w:rPr>
                <w:spacing w:val="-2"/>
                <w:sz w:val="20"/>
              </w:rPr>
              <w:t>the </w:t>
            </w:r>
            <w:r>
              <w:rPr>
                <w:sz w:val="20"/>
              </w:rPr>
              <w:t>EU</w:t>
            </w:r>
            <w:r>
              <w:rPr>
                <w:spacing w:val="-9"/>
                <w:sz w:val="20"/>
              </w:rPr>
              <w:t> </w:t>
            </w:r>
            <w:r>
              <w:rPr>
                <w:sz w:val="20"/>
              </w:rPr>
              <w:t>regulatory</w:t>
            </w:r>
            <w:r>
              <w:rPr>
                <w:spacing w:val="-9"/>
                <w:sz w:val="20"/>
              </w:rPr>
              <w:t> </w:t>
            </w:r>
            <w:r>
              <w:rPr>
                <w:sz w:val="20"/>
              </w:rPr>
              <w:t>frameworks</w:t>
            </w:r>
            <w:r>
              <w:rPr>
                <w:spacing w:val="-9"/>
                <w:sz w:val="20"/>
              </w:rPr>
              <w:t> </w:t>
            </w:r>
            <w:r>
              <w:rPr>
                <w:sz w:val="20"/>
              </w:rPr>
              <w:t>described</w:t>
            </w:r>
            <w:r>
              <w:rPr>
                <w:spacing w:val="-10"/>
                <w:sz w:val="20"/>
              </w:rPr>
              <w:t> </w:t>
            </w:r>
            <w:r>
              <w:rPr>
                <w:sz w:val="20"/>
              </w:rPr>
              <w:t>by</w:t>
            </w:r>
            <w:r>
              <w:rPr>
                <w:spacing w:val="-10"/>
                <w:sz w:val="20"/>
              </w:rPr>
              <w:t> </w:t>
            </w:r>
            <w:r>
              <w:rPr>
                <w:sz w:val="20"/>
              </w:rPr>
              <w:t>the</w:t>
            </w:r>
            <w:r>
              <w:rPr>
                <w:spacing w:val="-9"/>
                <w:sz w:val="20"/>
              </w:rPr>
              <w:t> </w:t>
            </w:r>
            <w:r>
              <w:rPr>
                <w:sz w:val="20"/>
              </w:rPr>
              <w:t>EU</w:t>
            </w:r>
            <w:r>
              <w:rPr>
                <w:spacing w:val="-9"/>
                <w:sz w:val="20"/>
              </w:rPr>
              <w:t> </w:t>
            </w:r>
            <w:r>
              <w:rPr>
                <w:sz w:val="20"/>
              </w:rPr>
              <w:t>CT</w:t>
            </w:r>
            <w:r>
              <w:rPr>
                <w:spacing w:val="-10"/>
                <w:sz w:val="20"/>
              </w:rPr>
              <w:t> </w:t>
            </w:r>
            <w:r>
              <w:rPr>
                <w:sz w:val="20"/>
              </w:rPr>
              <w:t>Directive</w:t>
            </w:r>
            <w:r>
              <w:rPr>
                <w:spacing w:val="-10"/>
                <w:sz w:val="20"/>
              </w:rPr>
              <w:t> </w:t>
            </w:r>
            <w:r>
              <w:rPr>
                <w:sz w:val="20"/>
              </w:rPr>
              <w:t>and</w:t>
            </w:r>
            <w:r>
              <w:rPr>
                <w:spacing w:val="-10"/>
                <w:sz w:val="20"/>
              </w:rPr>
              <w:t> </w:t>
            </w:r>
            <w:r>
              <w:rPr>
                <w:sz w:val="20"/>
              </w:rPr>
              <w:t>the EU CTR.</w:t>
            </w:r>
          </w:p>
        </w:tc>
        <w:tc>
          <w:tcPr>
            <w:tcW w:w="1440" w:type="dxa"/>
          </w:tcPr>
          <w:p>
            <w:pPr>
              <w:pStyle w:val="TableParagraph"/>
              <w:ind w:left="0"/>
              <w:rPr>
                <w:rFonts w:ascii="Times New Roman"/>
                <w:sz w:val="18"/>
              </w:rPr>
            </w:pPr>
          </w:p>
        </w:tc>
      </w:tr>
      <w:tr>
        <w:trPr>
          <w:trHeight w:val="2557" w:hRule="atLeast"/>
        </w:trPr>
        <w:tc>
          <w:tcPr>
            <w:tcW w:w="720" w:type="dxa"/>
          </w:tcPr>
          <w:p>
            <w:pPr>
              <w:pStyle w:val="TableParagraph"/>
              <w:spacing w:before="76"/>
              <w:ind w:left="62"/>
              <w:rPr>
                <w:b/>
                <w:sz w:val="22"/>
              </w:rPr>
            </w:pPr>
            <w:r>
              <w:rPr>
                <w:b/>
                <w:spacing w:val="-2"/>
                <w:sz w:val="22"/>
              </w:rPr>
              <w:t>6.3.3</w:t>
            </w:r>
          </w:p>
        </w:tc>
        <w:tc>
          <w:tcPr>
            <w:tcW w:w="1349" w:type="dxa"/>
            <w:vMerge w:val="restart"/>
          </w:tcPr>
          <w:p>
            <w:pPr>
              <w:pStyle w:val="TableParagraph"/>
              <w:spacing w:before="38"/>
              <w:rPr>
                <w:sz w:val="20"/>
              </w:rPr>
            </w:pPr>
            <w:r>
              <w:rPr>
                <w:spacing w:val="-5"/>
                <w:sz w:val="20"/>
              </w:rPr>
              <w:t>RAd</w:t>
            </w:r>
          </w:p>
        </w:tc>
        <w:tc>
          <w:tcPr>
            <w:tcW w:w="6571" w:type="dxa"/>
          </w:tcPr>
          <w:p>
            <w:pPr>
              <w:pStyle w:val="TableParagraph"/>
              <w:numPr>
                <w:ilvl w:val="0"/>
                <w:numId w:val="33"/>
              </w:numPr>
              <w:tabs>
                <w:tab w:pos="546" w:val="left" w:leader="none"/>
                <w:tab w:pos="547" w:val="left" w:leader="none"/>
              </w:tabs>
              <w:spacing w:line="240" w:lineRule="auto" w:before="0" w:after="0"/>
              <w:ind w:left="546" w:right="440" w:hanging="360"/>
              <w:jc w:val="left"/>
              <w:rPr>
                <w:sz w:val="20"/>
              </w:rPr>
            </w:pPr>
            <w:r>
              <w:rPr>
                <w:sz w:val="20"/>
              </w:rPr>
              <w:t>Prepares</w:t>
            </w:r>
            <w:r>
              <w:rPr>
                <w:spacing w:val="-10"/>
                <w:sz w:val="20"/>
              </w:rPr>
              <w:t> </w:t>
            </w:r>
            <w:r>
              <w:rPr>
                <w:sz w:val="20"/>
              </w:rPr>
              <w:t>CS_FM_RSU0054,</w:t>
            </w:r>
            <w:r>
              <w:rPr>
                <w:spacing w:val="-9"/>
                <w:sz w:val="20"/>
              </w:rPr>
              <w:t> </w:t>
            </w:r>
            <w:r>
              <w:rPr>
                <w:sz w:val="20"/>
              </w:rPr>
              <w:t>Assessment</w:t>
            </w:r>
            <w:r>
              <w:rPr>
                <w:spacing w:val="-9"/>
                <w:sz w:val="20"/>
              </w:rPr>
              <w:t> </w:t>
            </w:r>
            <w:r>
              <w:rPr>
                <w:sz w:val="20"/>
              </w:rPr>
              <w:t>of</w:t>
            </w:r>
            <w:r>
              <w:rPr>
                <w:spacing w:val="-9"/>
                <w:sz w:val="20"/>
              </w:rPr>
              <w:t> </w:t>
            </w:r>
            <w:r>
              <w:rPr>
                <w:sz w:val="20"/>
              </w:rPr>
              <w:t>Substantiality</w:t>
            </w:r>
            <w:r>
              <w:rPr>
                <w:spacing w:val="-9"/>
                <w:sz w:val="20"/>
              </w:rPr>
              <w:t> </w:t>
            </w:r>
            <w:r>
              <w:rPr>
                <w:sz w:val="20"/>
              </w:rPr>
              <w:t>an</w:t>
            </w:r>
            <w:r>
              <w:rPr>
                <w:sz w:val="20"/>
              </w:rPr>
              <w:t>d</w:t>
            </w:r>
            <w:r>
              <w:rPr>
                <w:sz w:val="20"/>
              </w:rPr>
              <w:t> sends to the Sponsor for review and approval.</w:t>
            </w:r>
          </w:p>
          <w:p>
            <w:pPr>
              <w:pStyle w:val="TableParagraph"/>
              <w:numPr>
                <w:ilvl w:val="0"/>
                <w:numId w:val="33"/>
              </w:numPr>
              <w:tabs>
                <w:tab w:pos="546" w:val="left" w:leader="none"/>
                <w:tab w:pos="547" w:val="left" w:leader="none"/>
              </w:tabs>
              <w:spacing w:line="240" w:lineRule="auto" w:before="0" w:after="0"/>
              <w:ind w:left="546" w:right="612" w:hanging="360"/>
              <w:jc w:val="left"/>
              <w:rPr>
                <w:sz w:val="20"/>
              </w:rPr>
            </w:pPr>
            <w:r>
              <w:rPr>
                <w:sz w:val="20"/>
              </w:rPr>
              <w:t>In</w:t>
            </w:r>
            <w:r>
              <w:rPr>
                <w:spacing w:val="-6"/>
                <w:sz w:val="20"/>
              </w:rPr>
              <w:t> </w:t>
            </w:r>
            <w:r>
              <w:rPr>
                <w:sz w:val="20"/>
              </w:rPr>
              <w:t>parallel,</w:t>
            </w:r>
            <w:r>
              <w:rPr>
                <w:spacing w:val="-6"/>
                <w:sz w:val="20"/>
              </w:rPr>
              <w:t> </w:t>
            </w:r>
            <w:r>
              <w:rPr>
                <w:sz w:val="20"/>
              </w:rPr>
              <w:t>starts</w:t>
            </w:r>
            <w:r>
              <w:rPr>
                <w:spacing w:val="-6"/>
                <w:sz w:val="20"/>
              </w:rPr>
              <w:t> </w:t>
            </w:r>
            <w:r>
              <w:rPr>
                <w:sz w:val="20"/>
              </w:rPr>
              <w:t>the</w:t>
            </w:r>
            <w:r>
              <w:rPr>
                <w:spacing w:val="-6"/>
                <w:sz w:val="20"/>
              </w:rPr>
              <w:t> </w:t>
            </w:r>
            <w:r>
              <w:rPr>
                <w:sz w:val="20"/>
              </w:rPr>
              <w:t>compilation</w:t>
            </w:r>
            <w:r>
              <w:rPr>
                <w:spacing w:val="-5"/>
                <w:sz w:val="20"/>
              </w:rPr>
              <w:t> </w:t>
            </w:r>
            <w:r>
              <w:rPr>
                <w:sz w:val="20"/>
              </w:rPr>
              <w:t>of</w:t>
            </w:r>
            <w:r>
              <w:rPr>
                <w:spacing w:val="-9"/>
                <w:sz w:val="20"/>
              </w:rPr>
              <w:t> </w:t>
            </w:r>
            <w:r>
              <w:rPr>
                <w:sz w:val="20"/>
              </w:rPr>
              <w:t>the</w:t>
            </w:r>
            <w:r>
              <w:rPr>
                <w:spacing w:val="-9"/>
                <w:sz w:val="20"/>
              </w:rPr>
              <w:t> </w:t>
            </w:r>
            <w:r>
              <w:rPr>
                <w:sz w:val="20"/>
              </w:rPr>
              <w:t>Core</w:t>
            </w:r>
            <w:r>
              <w:rPr>
                <w:spacing w:val="-9"/>
                <w:sz w:val="20"/>
              </w:rPr>
              <w:t> </w:t>
            </w:r>
            <w:r>
              <w:rPr>
                <w:sz w:val="20"/>
              </w:rPr>
              <w:t>CTA</w:t>
            </w:r>
            <w:r>
              <w:rPr>
                <w:spacing w:val="-9"/>
                <w:sz w:val="20"/>
              </w:rPr>
              <w:t> </w:t>
            </w:r>
            <w:r>
              <w:rPr>
                <w:sz w:val="20"/>
              </w:rPr>
              <w:t>submission dossier,</w:t>
            </w:r>
            <w:r>
              <w:rPr>
                <w:spacing w:val="-8"/>
                <w:sz w:val="20"/>
              </w:rPr>
              <w:t> </w:t>
            </w:r>
            <w:r>
              <w:rPr>
                <w:sz w:val="20"/>
              </w:rPr>
              <w:t>including</w:t>
            </w:r>
            <w:r>
              <w:rPr>
                <w:spacing w:val="-8"/>
                <w:sz w:val="20"/>
              </w:rPr>
              <w:t> </w:t>
            </w:r>
            <w:r>
              <w:rPr>
                <w:sz w:val="20"/>
              </w:rPr>
              <w:t>(when</w:t>
            </w:r>
            <w:r>
              <w:rPr>
                <w:spacing w:val="-8"/>
                <w:sz w:val="20"/>
              </w:rPr>
              <w:t> </w:t>
            </w:r>
            <w:r>
              <w:rPr>
                <w:sz w:val="20"/>
              </w:rPr>
              <w:t>in</w:t>
            </w:r>
            <w:r>
              <w:rPr>
                <w:spacing w:val="16"/>
                <w:sz w:val="20"/>
              </w:rPr>
              <w:t> </w:t>
            </w:r>
            <w:r>
              <w:rPr>
                <w:sz w:val="20"/>
              </w:rPr>
              <w:t>the</w:t>
            </w:r>
            <w:r>
              <w:rPr>
                <w:spacing w:val="-7"/>
                <w:sz w:val="20"/>
              </w:rPr>
              <w:t> </w:t>
            </w:r>
            <w:r>
              <w:rPr>
                <w:sz w:val="20"/>
              </w:rPr>
              <w:t>SoW)</w:t>
            </w:r>
            <w:r>
              <w:rPr>
                <w:spacing w:val="-12"/>
                <w:sz w:val="20"/>
              </w:rPr>
              <w:t> </w:t>
            </w:r>
            <w:r>
              <w:rPr>
                <w:sz w:val="20"/>
              </w:rPr>
              <w:t>the</w:t>
            </w:r>
            <w:r>
              <w:rPr>
                <w:spacing w:val="-9"/>
                <w:sz w:val="20"/>
              </w:rPr>
              <w:t> </w:t>
            </w:r>
            <w:r>
              <w:rPr>
                <w:sz w:val="20"/>
              </w:rPr>
              <w:t>preparation</w:t>
            </w:r>
            <w:r>
              <w:rPr>
                <w:spacing w:val="-9"/>
                <w:sz w:val="20"/>
              </w:rPr>
              <w:t> </w:t>
            </w:r>
            <w:r>
              <w:rPr>
                <w:sz w:val="20"/>
              </w:rPr>
              <w:t>of</w:t>
            </w:r>
            <w:r>
              <w:rPr>
                <w:spacing w:val="-9"/>
                <w:sz w:val="20"/>
              </w:rPr>
              <w:t> </w:t>
            </w:r>
            <w:r>
              <w:rPr>
                <w:sz w:val="20"/>
              </w:rPr>
              <w:t>cover letters</w:t>
            </w:r>
            <w:r>
              <w:rPr>
                <w:spacing w:val="-1"/>
                <w:sz w:val="20"/>
              </w:rPr>
              <w:t> </w:t>
            </w:r>
            <w:r>
              <w:rPr>
                <w:sz w:val="20"/>
              </w:rPr>
              <w:t>and</w:t>
            </w:r>
            <w:r>
              <w:rPr>
                <w:spacing w:val="-4"/>
                <w:sz w:val="20"/>
              </w:rPr>
              <w:t> </w:t>
            </w:r>
            <w:r>
              <w:rPr>
                <w:sz w:val="20"/>
              </w:rPr>
              <w:t>the</w:t>
            </w:r>
            <w:r>
              <w:rPr>
                <w:spacing w:val="-10"/>
                <w:sz w:val="20"/>
              </w:rPr>
              <w:t> </w:t>
            </w:r>
            <w:r>
              <w:rPr>
                <w:sz w:val="20"/>
              </w:rPr>
              <w:t>Substantial</w:t>
            </w:r>
            <w:r>
              <w:rPr>
                <w:spacing w:val="25"/>
                <w:sz w:val="20"/>
              </w:rPr>
              <w:t> </w:t>
            </w:r>
            <w:r>
              <w:rPr>
                <w:sz w:val="20"/>
              </w:rPr>
              <w:t>Amendment Application</w:t>
            </w:r>
            <w:r>
              <w:rPr>
                <w:spacing w:val="-6"/>
                <w:sz w:val="20"/>
              </w:rPr>
              <w:t> </w:t>
            </w:r>
            <w:r>
              <w:rPr>
                <w:sz w:val="20"/>
              </w:rPr>
              <w:t>Form</w:t>
            </w:r>
            <w:r>
              <w:rPr>
                <w:spacing w:val="-2"/>
                <w:sz w:val="20"/>
              </w:rPr>
              <w:t> </w:t>
            </w:r>
            <w:r>
              <w:rPr>
                <w:sz w:val="20"/>
              </w:rPr>
              <w:t>(for substantial</w:t>
            </w:r>
            <w:r>
              <w:rPr>
                <w:spacing w:val="32"/>
                <w:sz w:val="20"/>
              </w:rPr>
              <w:t> </w:t>
            </w:r>
            <w:r>
              <w:rPr>
                <w:sz w:val="20"/>
              </w:rPr>
              <w:t>amendments</w:t>
            </w:r>
            <w:r>
              <w:rPr>
                <w:spacing w:val="-1"/>
                <w:sz w:val="20"/>
              </w:rPr>
              <w:t> </w:t>
            </w:r>
            <w:r>
              <w:rPr>
                <w:sz w:val="20"/>
              </w:rPr>
              <w:t>involving</w:t>
            </w:r>
            <w:r>
              <w:rPr>
                <w:spacing w:val="-3"/>
                <w:sz w:val="20"/>
              </w:rPr>
              <w:t> </w:t>
            </w:r>
            <w:r>
              <w:rPr>
                <w:sz w:val="20"/>
              </w:rPr>
              <w:t>EU</w:t>
            </w:r>
            <w:r>
              <w:rPr>
                <w:spacing w:val="-3"/>
                <w:sz w:val="20"/>
              </w:rPr>
              <w:t> </w:t>
            </w:r>
            <w:r>
              <w:rPr>
                <w:sz w:val="20"/>
              </w:rPr>
              <w:t>Member</w:t>
            </w:r>
            <w:r>
              <w:rPr>
                <w:spacing w:val="-1"/>
                <w:sz w:val="20"/>
              </w:rPr>
              <w:t> </w:t>
            </w:r>
            <w:r>
              <w:rPr>
                <w:sz w:val="20"/>
              </w:rPr>
              <w:t>State</w:t>
            </w:r>
            <w:r>
              <w:rPr>
                <w:spacing w:val="-1"/>
                <w:sz w:val="20"/>
              </w:rPr>
              <w:t> </w:t>
            </w:r>
            <w:r>
              <w:rPr>
                <w:sz w:val="20"/>
              </w:rPr>
              <w:t>or</w:t>
            </w:r>
            <w:r>
              <w:rPr>
                <w:spacing w:val="-2"/>
                <w:sz w:val="20"/>
              </w:rPr>
              <w:t> </w:t>
            </w:r>
            <w:r>
              <w:rPr>
                <w:sz w:val="20"/>
              </w:rPr>
              <w:t>EEA </w:t>
            </w:r>
            <w:r>
              <w:rPr>
                <w:spacing w:val="-2"/>
                <w:sz w:val="20"/>
              </w:rPr>
              <w:t>countries).</w:t>
            </w:r>
          </w:p>
          <w:p>
            <w:pPr>
              <w:pStyle w:val="TableParagraph"/>
              <w:spacing w:before="3"/>
              <w:ind w:left="0"/>
              <w:rPr>
                <w:sz w:val="19"/>
              </w:rPr>
            </w:pPr>
          </w:p>
          <w:p>
            <w:pPr>
              <w:pStyle w:val="TableParagraph"/>
              <w:ind w:left="109"/>
              <w:rPr>
                <w:sz w:val="20"/>
              </w:rPr>
            </w:pPr>
            <w:r>
              <w:rPr>
                <w:b/>
                <w:sz w:val="20"/>
              </w:rPr>
              <w:t>Note</w:t>
            </w:r>
            <w:r>
              <w:rPr>
                <w:sz w:val="20"/>
              </w:rPr>
              <w:t>:</w:t>
            </w:r>
            <w:r>
              <w:rPr>
                <w:spacing w:val="-12"/>
                <w:sz w:val="20"/>
              </w:rPr>
              <w:t> </w:t>
            </w:r>
            <w:r>
              <w:rPr>
                <w:sz w:val="20"/>
              </w:rPr>
              <w:t>these</w:t>
            </w:r>
            <w:r>
              <w:rPr>
                <w:spacing w:val="-12"/>
                <w:sz w:val="20"/>
              </w:rPr>
              <w:t> </w:t>
            </w:r>
            <w:r>
              <w:rPr>
                <w:sz w:val="20"/>
              </w:rPr>
              <w:t>activities,</w:t>
            </w:r>
            <w:r>
              <w:rPr>
                <w:spacing w:val="-12"/>
                <w:sz w:val="20"/>
              </w:rPr>
              <w:t> </w:t>
            </w:r>
            <w:r>
              <w:rPr>
                <w:sz w:val="20"/>
              </w:rPr>
              <w:t>and</w:t>
            </w:r>
            <w:r>
              <w:rPr>
                <w:spacing w:val="-12"/>
                <w:sz w:val="20"/>
              </w:rPr>
              <w:t> </w:t>
            </w:r>
            <w:r>
              <w:rPr>
                <w:sz w:val="20"/>
              </w:rPr>
              <w:t>subsequent</w:t>
            </w:r>
            <w:r>
              <w:rPr>
                <w:spacing w:val="-12"/>
                <w:sz w:val="20"/>
              </w:rPr>
              <w:t> </w:t>
            </w:r>
            <w:r>
              <w:rPr>
                <w:sz w:val="20"/>
              </w:rPr>
              <w:t>steps</w:t>
            </w:r>
            <w:r>
              <w:rPr>
                <w:spacing w:val="-12"/>
                <w:sz w:val="20"/>
              </w:rPr>
              <w:t> </w:t>
            </w:r>
            <w:r>
              <w:rPr>
                <w:sz w:val="20"/>
              </w:rPr>
              <w:t>of</w:t>
            </w:r>
            <w:r>
              <w:rPr>
                <w:spacing w:val="-12"/>
                <w:sz w:val="20"/>
              </w:rPr>
              <w:t> </w:t>
            </w:r>
            <w:r>
              <w:rPr>
                <w:sz w:val="20"/>
              </w:rPr>
              <w:t>Section</w:t>
            </w:r>
            <w:r>
              <w:rPr>
                <w:spacing w:val="-12"/>
                <w:sz w:val="20"/>
              </w:rPr>
              <w:t> </w:t>
            </w:r>
            <w:r>
              <w:rPr>
                <w:sz w:val="20"/>
              </w:rPr>
              <w:t>6.3</w:t>
            </w:r>
            <w:r>
              <w:rPr>
                <w:spacing w:val="-12"/>
                <w:sz w:val="20"/>
              </w:rPr>
              <w:t> </w:t>
            </w:r>
            <w:r>
              <w:rPr>
                <w:sz w:val="20"/>
              </w:rPr>
              <w:t>will</w:t>
            </w:r>
            <w:r>
              <w:rPr>
                <w:spacing w:val="-12"/>
                <w:sz w:val="20"/>
              </w:rPr>
              <w:t> </w:t>
            </w:r>
            <w:r>
              <w:rPr>
                <w:spacing w:val="-2"/>
                <w:sz w:val="20"/>
              </w:rPr>
              <w:t>involve</w:t>
            </w:r>
          </w:p>
          <w:p>
            <w:pPr>
              <w:pStyle w:val="TableParagraph"/>
              <w:spacing w:line="230" w:lineRule="atLeast"/>
              <w:ind w:right="405"/>
              <w:rPr>
                <w:sz w:val="20"/>
              </w:rPr>
            </w:pPr>
            <w:r>
              <w:rPr>
                <w:sz w:val="20"/>
              </w:rPr>
              <w:t>the</w:t>
            </w:r>
            <w:r>
              <w:rPr>
                <w:spacing w:val="-10"/>
                <w:sz w:val="20"/>
              </w:rPr>
              <w:t> </w:t>
            </w:r>
            <w:r>
              <w:rPr>
                <w:sz w:val="20"/>
              </w:rPr>
              <w:t>upload</w:t>
            </w:r>
            <w:r>
              <w:rPr>
                <w:spacing w:val="-11"/>
                <w:sz w:val="20"/>
              </w:rPr>
              <w:t> </w:t>
            </w:r>
            <w:r>
              <w:rPr>
                <w:sz w:val="20"/>
              </w:rPr>
              <w:t>and</w:t>
            </w:r>
            <w:r>
              <w:rPr>
                <w:spacing w:val="-11"/>
                <w:sz w:val="20"/>
              </w:rPr>
              <w:t> </w:t>
            </w:r>
            <w:r>
              <w:rPr>
                <w:sz w:val="20"/>
              </w:rPr>
              <w:t>submission</w:t>
            </w:r>
            <w:r>
              <w:rPr>
                <w:spacing w:val="-11"/>
                <w:sz w:val="20"/>
              </w:rPr>
              <w:t> </w:t>
            </w:r>
            <w:r>
              <w:rPr>
                <w:sz w:val="20"/>
              </w:rPr>
              <w:t>of</w:t>
            </w:r>
            <w:r>
              <w:rPr>
                <w:spacing w:val="-11"/>
                <w:sz w:val="20"/>
              </w:rPr>
              <w:t> </w:t>
            </w:r>
            <w:r>
              <w:rPr>
                <w:sz w:val="20"/>
              </w:rPr>
              <w:t>clinical</w:t>
            </w:r>
            <w:r>
              <w:rPr>
                <w:spacing w:val="-11"/>
                <w:sz w:val="20"/>
              </w:rPr>
              <w:t> </w:t>
            </w:r>
            <w:r>
              <w:rPr>
                <w:sz w:val="20"/>
              </w:rPr>
              <w:t>study</w:t>
            </w:r>
            <w:r>
              <w:rPr>
                <w:spacing w:val="-11"/>
                <w:sz w:val="20"/>
              </w:rPr>
              <w:t> </w:t>
            </w:r>
            <w:r>
              <w:rPr>
                <w:sz w:val="20"/>
              </w:rPr>
              <w:t>documents</w:t>
            </w:r>
            <w:r>
              <w:rPr>
                <w:spacing w:val="-11"/>
                <w:sz w:val="20"/>
              </w:rPr>
              <w:t> </w:t>
            </w:r>
            <w:r>
              <w:rPr>
                <w:sz w:val="20"/>
              </w:rPr>
              <w:t>via</w:t>
            </w:r>
            <w:r>
              <w:rPr>
                <w:spacing w:val="-11"/>
                <w:sz w:val="20"/>
              </w:rPr>
              <w:t> </w:t>
            </w:r>
            <w:r>
              <w:rPr>
                <w:sz w:val="20"/>
              </w:rPr>
              <w:t>the</w:t>
            </w:r>
            <w:r>
              <w:rPr>
                <w:spacing w:val="-10"/>
                <w:sz w:val="20"/>
              </w:rPr>
              <w:t> </w:t>
            </w:r>
            <w:r>
              <w:rPr>
                <w:sz w:val="20"/>
              </w:rPr>
              <w:t>EU CTIS,</w:t>
            </w:r>
            <w:r>
              <w:rPr>
                <w:spacing w:val="-14"/>
                <w:sz w:val="20"/>
              </w:rPr>
              <w:t> </w:t>
            </w:r>
            <w:r>
              <w:rPr>
                <w:sz w:val="20"/>
              </w:rPr>
              <w:t>for</w:t>
            </w:r>
            <w:r>
              <w:rPr>
                <w:spacing w:val="-13"/>
                <w:sz w:val="20"/>
              </w:rPr>
              <w:t> </w:t>
            </w:r>
            <w:r>
              <w:rPr>
                <w:sz w:val="20"/>
              </w:rPr>
              <w:t>amendment</w:t>
            </w:r>
            <w:r>
              <w:rPr>
                <w:spacing w:val="-14"/>
                <w:sz w:val="20"/>
              </w:rPr>
              <w:t> </w:t>
            </w:r>
            <w:r>
              <w:rPr>
                <w:sz w:val="20"/>
              </w:rPr>
              <w:t>submissions</w:t>
            </w:r>
            <w:r>
              <w:rPr>
                <w:spacing w:val="-13"/>
                <w:sz w:val="20"/>
              </w:rPr>
              <w:t> </w:t>
            </w:r>
            <w:r>
              <w:rPr>
                <w:sz w:val="20"/>
              </w:rPr>
              <w:t>performed</w:t>
            </w:r>
            <w:r>
              <w:rPr>
                <w:spacing w:val="-14"/>
                <w:sz w:val="20"/>
              </w:rPr>
              <w:t> </w:t>
            </w:r>
            <w:r>
              <w:rPr>
                <w:sz w:val="20"/>
              </w:rPr>
              <w:t>under</w:t>
            </w:r>
            <w:r>
              <w:rPr>
                <w:spacing w:val="-14"/>
                <w:sz w:val="20"/>
              </w:rPr>
              <w:t> </w:t>
            </w:r>
            <w:r>
              <w:rPr>
                <w:sz w:val="20"/>
              </w:rPr>
              <w:t>the</w:t>
            </w:r>
            <w:r>
              <w:rPr>
                <w:spacing w:val="-13"/>
                <w:sz w:val="20"/>
              </w:rPr>
              <w:t> </w:t>
            </w:r>
            <w:r>
              <w:rPr>
                <w:sz w:val="20"/>
              </w:rPr>
              <w:t>EU</w:t>
            </w:r>
            <w:r>
              <w:rPr>
                <w:spacing w:val="-13"/>
                <w:sz w:val="20"/>
              </w:rPr>
              <w:t> </w:t>
            </w:r>
            <w:r>
              <w:rPr>
                <w:spacing w:val="-4"/>
                <w:sz w:val="20"/>
              </w:rPr>
              <w:t>CTR.</w:t>
            </w:r>
          </w:p>
        </w:tc>
        <w:tc>
          <w:tcPr>
            <w:tcW w:w="1440" w:type="dxa"/>
            <w:vMerge w:val="restart"/>
          </w:tcPr>
          <w:p>
            <w:pPr>
              <w:pStyle w:val="TableParagraph"/>
              <w:ind w:left="148"/>
              <w:rPr>
                <w:sz w:val="20"/>
              </w:rPr>
            </w:pPr>
            <w:r>
              <w:rPr>
                <w:sz w:val="20"/>
              </w:rPr>
              <w:t>Startup and Conduct / </w:t>
            </w:r>
            <w:r>
              <w:rPr>
                <w:spacing w:val="-2"/>
                <w:sz w:val="20"/>
              </w:rPr>
              <w:t>Lifecycle </w:t>
            </w:r>
            <w:r>
              <w:rPr>
                <w:spacing w:val="-4"/>
                <w:sz w:val="20"/>
              </w:rPr>
              <w:t>Maintenance</w:t>
            </w:r>
          </w:p>
        </w:tc>
      </w:tr>
      <w:tr>
        <w:trPr>
          <w:trHeight w:val="690" w:hRule="atLeast"/>
        </w:trPr>
        <w:tc>
          <w:tcPr>
            <w:tcW w:w="720" w:type="dxa"/>
          </w:tcPr>
          <w:p>
            <w:pPr>
              <w:pStyle w:val="TableParagraph"/>
              <w:spacing w:before="72"/>
              <w:ind w:left="62"/>
              <w:rPr>
                <w:b/>
                <w:sz w:val="22"/>
              </w:rPr>
            </w:pPr>
            <w:r>
              <w:rPr>
                <w:b/>
                <w:spacing w:val="-2"/>
                <w:sz w:val="22"/>
              </w:rPr>
              <w:t>6.3.4</w:t>
            </w:r>
          </w:p>
        </w:tc>
        <w:tc>
          <w:tcPr>
            <w:tcW w:w="1349" w:type="dxa"/>
            <w:vMerge/>
            <w:tcBorders>
              <w:top w:val="nil"/>
            </w:tcBorders>
          </w:tcPr>
          <w:p>
            <w:pPr>
              <w:rPr>
                <w:sz w:val="2"/>
                <w:szCs w:val="2"/>
              </w:rPr>
            </w:pPr>
          </w:p>
        </w:tc>
        <w:tc>
          <w:tcPr>
            <w:tcW w:w="6571" w:type="dxa"/>
          </w:tcPr>
          <w:p>
            <w:pPr>
              <w:pStyle w:val="TableParagraph"/>
              <w:spacing w:line="230" w:lineRule="exact"/>
              <w:ind w:right="405"/>
              <w:rPr>
                <w:sz w:val="20"/>
              </w:rPr>
            </w:pPr>
            <w:r>
              <w:rPr>
                <w:sz w:val="20"/>
              </w:rPr>
              <w:t>Performs</w:t>
            </w:r>
            <w:r>
              <w:rPr>
                <w:spacing w:val="-7"/>
                <w:sz w:val="20"/>
              </w:rPr>
              <w:t> </w:t>
            </w:r>
            <w:r>
              <w:rPr>
                <w:sz w:val="20"/>
              </w:rPr>
              <w:t>a</w:t>
            </w:r>
            <w:r>
              <w:rPr>
                <w:spacing w:val="-12"/>
                <w:sz w:val="20"/>
              </w:rPr>
              <w:t> </w:t>
            </w:r>
            <w:r>
              <w:rPr>
                <w:sz w:val="20"/>
              </w:rPr>
              <w:t>QC</w:t>
            </w:r>
            <w:r>
              <w:rPr>
                <w:spacing w:val="-7"/>
                <w:sz w:val="20"/>
              </w:rPr>
              <w:t> </w:t>
            </w:r>
            <w:r>
              <w:rPr>
                <w:sz w:val="20"/>
              </w:rPr>
              <w:t>of</w:t>
            </w:r>
            <w:r>
              <w:rPr>
                <w:spacing w:val="-9"/>
                <w:sz w:val="20"/>
              </w:rPr>
              <w:t> </w:t>
            </w:r>
            <w:r>
              <w:rPr>
                <w:sz w:val="20"/>
              </w:rPr>
              <w:t>all</w:t>
            </w:r>
            <w:r>
              <w:rPr>
                <w:spacing w:val="-7"/>
                <w:sz w:val="20"/>
              </w:rPr>
              <w:t> </w:t>
            </w:r>
            <w:r>
              <w:rPr>
                <w:sz w:val="20"/>
              </w:rPr>
              <w:t>component</w:t>
            </w:r>
            <w:r>
              <w:rPr>
                <w:spacing w:val="-9"/>
                <w:sz w:val="20"/>
              </w:rPr>
              <w:t> </w:t>
            </w:r>
            <w:r>
              <w:rPr>
                <w:sz w:val="20"/>
              </w:rPr>
              <w:t>parts</w:t>
            </w:r>
            <w:r>
              <w:rPr>
                <w:spacing w:val="-14"/>
                <w:sz w:val="20"/>
              </w:rPr>
              <w:t> </w:t>
            </w:r>
            <w:r>
              <w:rPr>
                <w:sz w:val="20"/>
              </w:rPr>
              <w:t>of</w:t>
            </w:r>
            <w:r>
              <w:rPr>
                <w:spacing w:val="-9"/>
                <w:sz w:val="20"/>
              </w:rPr>
              <w:t> </w:t>
            </w:r>
            <w:r>
              <w:rPr>
                <w:sz w:val="20"/>
              </w:rPr>
              <w:t>the</w:t>
            </w:r>
            <w:r>
              <w:rPr>
                <w:spacing w:val="17"/>
                <w:sz w:val="20"/>
              </w:rPr>
              <w:t> </w:t>
            </w:r>
            <w:r>
              <w:rPr>
                <w:sz w:val="20"/>
              </w:rPr>
              <w:t>Core</w:t>
            </w:r>
            <w:r>
              <w:rPr>
                <w:spacing w:val="-12"/>
                <w:sz w:val="20"/>
              </w:rPr>
              <w:t> </w:t>
            </w:r>
            <w:r>
              <w:rPr>
                <w:sz w:val="20"/>
              </w:rPr>
              <w:t>CT</w:t>
            </w:r>
            <w:r>
              <w:rPr>
                <w:spacing w:val="-11"/>
                <w:sz w:val="20"/>
              </w:rPr>
              <w:t> </w:t>
            </w:r>
            <w:r>
              <w:rPr>
                <w:sz w:val="20"/>
              </w:rPr>
              <w:t>Application dossier (including consideration for any redaction that may be necessary, per step 6.1.12).</w:t>
            </w:r>
          </w:p>
        </w:tc>
        <w:tc>
          <w:tcPr>
            <w:tcW w:w="1440" w:type="dxa"/>
            <w:vMerge/>
            <w:tcBorders>
              <w:top w:val="nil"/>
            </w:tcBorders>
          </w:tcPr>
          <w:p>
            <w:pPr>
              <w:rPr>
                <w:sz w:val="2"/>
                <w:szCs w:val="2"/>
              </w:rPr>
            </w:pPr>
          </w:p>
        </w:tc>
      </w:tr>
      <w:tr>
        <w:trPr>
          <w:trHeight w:val="686" w:hRule="atLeast"/>
        </w:trPr>
        <w:tc>
          <w:tcPr>
            <w:tcW w:w="720" w:type="dxa"/>
          </w:tcPr>
          <w:p>
            <w:pPr>
              <w:pStyle w:val="TableParagraph"/>
              <w:spacing w:before="72"/>
              <w:ind w:left="62"/>
              <w:rPr>
                <w:b/>
                <w:sz w:val="22"/>
              </w:rPr>
            </w:pPr>
            <w:r>
              <w:rPr>
                <w:b/>
                <w:spacing w:val="-2"/>
                <w:sz w:val="22"/>
              </w:rPr>
              <w:t>6.3.5</w:t>
            </w:r>
          </w:p>
        </w:tc>
        <w:tc>
          <w:tcPr>
            <w:tcW w:w="1349" w:type="dxa"/>
            <w:vMerge/>
            <w:tcBorders>
              <w:top w:val="nil"/>
            </w:tcBorders>
          </w:tcPr>
          <w:p>
            <w:pPr>
              <w:rPr>
                <w:sz w:val="2"/>
                <w:szCs w:val="2"/>
              </w:rPr>
            </w:pPr>
          </w:p>
        </w:tc>
        <w:tc>
          <w:tcPr>
            <w:tcW w:w="6571" w:type="dxa"/>
          </w:tcPr>
          <w:p>
            <w:pPr>
              <w:pStyle w:val="TableParagraph"/>
              <w:spacing w:line="235" w:lineRule="auto" w:before="3"/>
              <w:ind w:left="105" w:right="405"/>
              <w:rPr>
                <w:sz w:val="20"/>
              </w:rPr>
            </w:pPr>
            <w:r>
              <w:rPr>
                <w:sz w:val="20"/>
              </w:rPr>
              <w:t>Completes the Core QC Checklist, files any core documents not already</w:t>
            </w:r>
            <w:r>
              <w:rPr>
                <w:spacing w:val="-10"/>
                <w:sz w:val="20"/>
              </w:rPr>
              <w:t> </w:t>
            </w:r>
            <w:r>
              <w:rPr>
                <w:sz w:val="20"/>
              </w:rPr>
              <w:t>filed</w:t>
            </w:r>
            <w:r>
              <w:rPr>
                <w:spacing w:val="-10"/>
                <w:sz w:val="20"/>
              </w:rPr>
              <w:t> </w:t>
            </w:r>
            <w:r>
              <w:rPr>
                <w:sz w:val="20"/>
              </w:rPr>
              <w:t>and</w:t>
            </w:r>
            <w:r>
              <w:rPr>
                <w:spacing w:val="-11"/>
                <w:sz w:val="20"/>
              </w:rPr>
              <w:t> </w:t>
            </w:r>
            <w:r>
              <w:rPr>
                <w:sz w:val="20"/>
              </w:rPr>
              <w:t>sends</w:t>
            </w:r>
            <w:r>
              <w:rPr>
                <w:spacing w:val="-10"/>
                <w:sz w:val="20"/>
              </w:rPr>
              <w:t> </w:t>
            </w:r>
            <w:r>
              <w:rPr>
                <w:sz w:val="20"/>
              </w:rPr>
              <w:t>the</w:t>
            </w:r>
            <w:r>
              <w:rPr>
                <w:spacing w:val="-11"/>
                <w:sz w:val="20"/>
              </w:rPr>
              <w:t> </w:t>
            </w:r>
            <w:r>
              <w:rPr>
                <w:sz w:val="20"/>
              </w:rPr>
              <w:t>checklist</w:t>
            </w:r>
            <w:r>
              <w:rPr>
                <w:spacing w:val="-13"/>
                <w:sz w:val="20"/>
              </w:rPr>
              <w:t> </w:t>
            </w:r>
            <w:r>
              <w:rPr>
                <w:sz w:val="20"/>
              </w:rPr>
              <w:t>to</w:t>
            </w:r>
            <w:r>
              <w:rPr>
                <w:spacing w:val="-11"/>
                <w:sz w:val="20"/>
              </w:rPr>
              <w:t> </w:t>
            </w:r>
            <w:r>
              <w:rPr>
                <w:sz w:val="20"/>
              </w:rPr>
              <w:t>the</w:t>
            </w:r>
            <w:r>
              <w:rPr>
                <w:spacing w:val="14"/>
                <w:sz w:val="20"/>
              </w:rPr>
              <w:t> </w:t>
            </w:r>
            <w:r>
              <w:rPr>
                <w:sz w:val="20"/>
              </w:rPr>
              <w:t>SAM/ML/CL</w:t>
            </w:r>
            <w:r>
              <w:rPr>
                <w:spacing w:val="-11"/>
                <w:sz w:val="20"/>
              </w:rPr>
              <w:t> </w:t>
            </w:r>
            <w:r>
              <w:rPr>
                <w:sz w:val="20"/>
              </w:rPr>
              <w:t>for</w:t>
            </w:r>
            <w:r>
              <w:rPr>
                <w:spacing w:val="-11"/>
                <w:sz w:val="20"/>
              </w:rPr>
              <w:t> </w:t>
            </w:r>
            <w:r>
              <w:rPr>
                <w:sz w:val="20"/>
              </w:rPr>
              <w:t>second</w:t>
            </w:r>
          </w:p>
          <w:p>
            <w:pPr>
              <w:pStyle w:val="TableParagraph"/>
              <w:spacing w:line="211" w:lineRule="exact" w:before="1"/>
              <w:ind w:left="105"/>
              <w:rPr>
                <w:sz w:val="20"/>
              </w:rPr>
            </w:pPr>
            <w:r>
              <w:rPr>
                <w:spacing w:val="-2"/>
                <w:sz w:val="20"/>
              </w:rPr>
              <w:t>review.</w:t>
            </w:r>
          </w:p>
        </w:tc>
        <w:tc>
          <w:tcPr>
            <w:tcW w:w="1440" w:type="dxa"/>
            <w:vMerge/>
            <w:tcBorders>
              <w:top w:val="nil"/>
            </w:tcBorders>
          </w:tcPr>
          <w:p>
            <w:pPr>
              <w:rPr>
                <w:sz w:val="2"/>
                <w:szCs w:val="2"/>
              </w:rPr>
            </w:pPr>
          </w:p>
        </w:tc>
      </w:tr>
      <w:tr>
        <w:trPr>
          <w:trHeight w:val="1180" w:hRule="atLeast"/>
        </w:trPr>
        <w:tc>
          <w:tcPr>
            <w:tcW w:w="720" w:type="dxa"/>
          </w:tcPr>
          <w:p>
            <w:pPr>
              <w:pStyle w:val="TableParagraph"/>
              <w:spacing w:before="72"/>
              <w:ind w:left="62"/>
              <w:rPr>
                <w:b/>
                <w:sz w:val="22"/>
              </w:rPr>
            </w:pPr>
            <w:r>
              <w:rPr>
                <w:b/>
                <w:spacing w:val="-2"/>
                <w:sz w:val="22"/>
              </w:rPr>
              <w:t>6.3.6</w:t>
            </w:r>
          </w:p>
        </w:tc>
        <w:tc>
          <w:tcPr>
            <w:tcW w:w="1349" w:type="dxa"/>
          </w:tcPr>
          <w:p>
            <w:pPr>
              <w:pStyle w:val="TableParagraph"/>
              <w:spacing w:before="38"/>
              <w:rPr>
                <w:sz w:val="20"/>
              </w:rPr>
            </w:pPr>
            <w:r>
              <w:rPr>
                <w:spacing w:val="-2"/>
                <w:sz w:val="20"/>
              </w:rPr>
              <w:t>SAM/ML/CL</w:t>
            </w:r>
          </w:p>
        </w:tc>
        <w:tc>
          <w:tcPr>
            <w:tcW w:w="6571" w:type="dxa"/>
          </w:tcPr>
          <w:p>
            <w:pPr>
              <w:pStyle w:val="TableParagraph"/>
              <w:ind w:right="204"/>
              <w:rPr>
                <w:sz w:val="20"/>
              </w:rPr>
            </w:pPr>
            <w:r>
              <w:rPr>
                <w:sz w:val="20"/>
              </w:rPr>
              <w:t>Performs</w:t>
            </w:r>
            <w:r>
              <w:rPr>
                <w:spacing w:val="-4"/>
                <w:sz w:val="20"/>
              </w:rPr>
              <w:t> </w:t>
            </w:r>
            <w:r>
              <w:rPr>
                <w:sz w:val="20"/>
              </w:rPr>
              <w:t>a</w:t>
            </w:r>
            <w:r>
              <w:rPr>
                <w:spacing w:val="-4"/>
                <w:sz w:val="20"/>
              </w:rPr>
              <w:t> </w:t>
            </w:r>
            <w:r>
              <w:rPr>
                <w:sz w:val="20"/>
              </w:rPr>
              <w:t>second</w:t>
            </w:r>
            <w:r>
              <w:rPr>
                <w:spacing w:val="-4"/>
                <w:sz w:val="20"/>
              </w:rPr>
              <w:t> </w:t>
            </w:r>
            <w:r>
              <w:rPr>
                <w:sz w:val="20"/>
              </w:rPr>
              <w:t>review</w:t>
            </w:r>
            <w:r>
              <w:rPr>
                <w:spacing w:val="-4"/>
                <w:sz w:val="20"/>
              </w:rPr>
              <w:t> </w:t>
            </w:r>
            <w:r>
              <w:rPr>
                <w:sz w:val="20"/>
              </w:rPr>
              <w:t>and</w:t>
            </w:r>
            <w:r>
              <w:rPr>
                <w:spacing w:val="-4"/>
                <w:sz w:val="20"/>
              </w:rPr>
              <w:t> </w:t>
            </w:r>
            <w:r>
              <w:rPr>
                <w:sz w:val="20"/>
              </w:rPr>
              <w:t>acknowledges</w:t>
            </w:r>
            <w:r>
              <w:rPr>
                <w:spacing w:val="-4"/>
                <w:sz w:val="20"/>
              </w:rPr>
              <w:t> </w:t>
            </w:r>
            <w:r>
              <w:rPr>
                <w:sz w:val="20"/>
              </w:rPr>
              <w:t>the</w:t>
            </w:r>
            <w:r>
              <w:rPr>
                <w:spacing w:val="-4"/>
                <w:sz w:val="20"/>
              </w:rPr>
              <w:t> </w:t>
            </w:r>
            <w:r>
              <w:rPr>
                <w:sz w:val="20"/>
              </w:rPr>
              <w:t>QC</w:t>
            </w:r>
            <w:r>
              <w:rPr>
                <w:spacing w:val="-4"/>
                <w:sz w:val="20"/>
              </w:rPr>
              <w:t> </w:t>
            </w:r>
            <w:r>
              <w:rPr>
                <w:sz w:val="20"/>
              </w:rPr>
              <w:t>by</w:t>
            </w:r>
            <w:r>
              <w:rPr>
                <w:spacing w:val="-4"/>
                <w:sz w:val="20"/>
              </w:rPr>
              <w:t> </w:t>
            </w:r>
            <w:r>
              <w:rPr>
                <w:sz w:val="20"/>
              </w:rPr>
              <w:t>e-signature</w:t>
            </w:r>
            <w:r>
              <w:rPr>
                <w:spacing w:val="-5"/>
                <w:sz w:val="20"/>
              </w:rPr>
              <w:t> </w:t>
            </w:r>
            <w:r>
              <w:rPr>
                <w:sz w:val="20"/>
              </w:rPr>
              <w:t>in the appropriate Trial Management System, ensuring that all</w:t>
            </w:r>
            <w:r>
              <w:rPr>
                <w:spacing w:val="40"/>
                <w:sz w:val="20"/>
              </w:rPr>
              <w:t> </w:t>
            </w:r>
            <w:r>
              <w:rPr>
                <w:sz w:val="20"/>
              </w:rPr>
              <w:t>documents listed are:</w:t>
            </w:r>
          </w:p>
          <w:p>
            <w:pPr>
              <w:pStyle w:val="TableParagraph"/>
              <w:numPr>
                <w:ilvl w:val="0"/>
                <w:numId w:val="34"/>
              </w:numPr>
              <w:tabs>
                <w:tab w:pos="546" w:val="left" w:leader="none"/>
                <w:tab w:pos="547" w:val="left" w:leader="none"/>
              </w:tabs>
              <w:spacing w:line="245" w:lineRule="exact" w:before="1" w:after="0"/>
              <w:ind w:left="546" w:right="0" w:hanging="361"/>
              <w:jc w:val="left"/>
              <w:rPr>
                <w:sz w:val="20"/>
              </w:rPr>
            </w:pPr>
            <w:r>
              <w:rPr>
                <w:sz w:val="20"/>
              </w:rPr>
              <w:t>all</w:t>
            </w:r>
            <w:r>
              <w:rPr>
                <w:spacing w:val="-9"/>
                <w:sz w:val="20"/>
              </w:rPr>
              <w:t> </w:t>
            </w:r>
            <w:r>
              <w:rPr>
                <w:sz w:val="20"/>
              </w:rPr>
              <w:t>the</w:t>
            </w:r>
            <w:r>
              <w:rPr>
                <w:spacing w:val="-5"/>
                <w:sz w:val="20"/>
              </w:rPr>
              <w:t> </w:t>
            </w:r>
            <w:r>
              <w:rPr>
                <w:sz w:val="20"/>
              </w:rPr>
              <w:t>documents</w:t>
            </w:r>
            <w:r>
              <w:rPr>
                <w:spacing w:val="-9"/>
                <w:sz w:val="20"/>
              </w:rPr>
              <w:t> </w:t>
            </w:r>
            <w:r>
              <w:rPr>
                <w:sz w:val="20"/>
              </w:rPr>
              <w:t>that</w:t>
            </w:r>
            <w:r>
              <w:rPr>
                <w:spacing w:val="-7"/>
                <w:sz w:val="20"/>
              </w:rPr>
              <w:t> </w:t>
            </w:r>
            <w:r>
              <w:rPr>
                <w:sz w:val="20"/>
              </w:rPr>
              <w:t>are</w:t>
            </w:r>
            <w:r>
              <w:rPr>
                <w:spacing w:val="-7"/>
                <w:sz w:val="20"/>
              </w:rPr>
              <w:t> </w:t>
            </w:r>
            <w:r>
              <w:rPr>
                <w:spacing w:val="-2"/>
                <w:sz w:val="20"/>
              </w:rPr>
              <w:t>required</w:t>
            </w:r>
          </w:p>
          <w:p>
            <w:pPr>
              <w:pStyle w:val="TableParagraph"/>
              <w:numPr>
                <w:ilvl w:val="0"/>
                <w:numId w:val="34"/>
              </w:numPr>
              <w:tabs>
                <w:tab w:pos="546" w:val="left" w:leader="none"/>
                <w:tab w:pos="547" w:val="left" w:leader="none"/>
              </w:tabs>
              <w:spacing w:line="224" w:lineRule="exact" w:before="0" w:after="0"/>
              <w:ind w:left="546" w:right="0" w:hanging="361"/>
              <w:jc w:val="left"/>
              <w:rPr>
                <w:sz w:val="20"/>
              </w:rPr>
            </w:pPr>
            <w:r>
              <w:rPr>
                <w:sz w:val="20"/>
              </w:rPr>
              <w:t>the</w:t>
            </w:r>
            <w:r>
              <w:rPr>
                <w:spacing w:val="-10"/>
                <w:sz w:val="20"/>
              </w:rPr>
              <w:t> </w:t>
            </w:r>
            <w:r>
              <w:rPr>
                <w:sz w:val="20"/>
              </w:rPr>
              <w:t>correct</w:t>
            </w:r>
            <w:r>
              <w:rPr>
                <w:spacing w:val="-11"/>
                <w:sz w:val="20"/>
              </w:rPr>
              <w:t> </w:t>
            </w:r>
            <w:r>
              <w:rPr>
                <w:spacing w:val="-2"/>
                <w:sz w:val="20"/>
              </w:rPr>
              <w:t>version(s)</w:t>
            </w:r>
          </w:p>
        </w:tc>
        <w:tc>
          <w:tcPr>
            <w:tcW w:w="1440" w:type="dxa"/>
            <w:vMerge/>
            <w:tcBorders>
              <w:top w:val="nil"/>
            </w:tcBorders>
          </w:tcPr>
          <w:p>
            <w:pPr>
              <w:rPr>
                <w:sz w:val="2"/>
                <w:szCs w:val="2"/>
              </w:rPr>
            </w:pPr>
          </w:p>
        </w:tc>
      </w:tr>
      <w:tr>
        <w:trPr>
          <w:trHeight w:val="1406" w:hRule="atLeast"/>
        </w:trPr>
        <w:tc>
          <w:tcPr>
            <w:tcW w:w="720" w:type="dxa"/>
          </w:tcPr>
          <w:p>
            <w:pPr>
              <w:pStyle w:val="TableParagraph"/>
              <w:spacing w:before="67"/>
              <w:ind w:left="62"/>
              <w:rPr>
                <w:b/>
                <w:sz w:val="22"/>
              </w:rPr>
            </w:pPr>
            <w:r>
              <w:rPr>
                <w:b/>
                <w:spacing w:val="-2"/>
                <w:sz w:val="22"/>
              </w:rPr>
              <w:t>6.3.7</w:t>
            </w:r>
          </w:p>
        </w:tc>
        <w:tc>
          <w:tcPr>
            <w:tcW w:w="1349" w:type="dxa"/>
          </w:tcPr>
          <w:p>
            <w:pPr>
              <w:pStyle w:val="TableParagraph"/>
              <w:spacing w:before="33"/>
              <w:rPr>
                <w:sz w:val="20"/>
              </w:rPr>
            </w:pPr>
            <w:r>
              <w:rPr>
                <w:spacing w:val="-5"/>
                <w:sz w:val="20"/>
              </w:rPr>
              <w:t>RAd</w:t>
            </w:r>
          </w:p>
        </w:tc>
        <w:tc>
          <w:tcPr>
            <w:tcW w:w="6571" w:type="dxa"/>
          </w:tcPr>
          <w:p>
            <w:pPr>
              <w:pStyle w:val="TableParagraph"/>
              <w:numPr>
                <w:ilvl w:val="0"/>
                <w:numId w:val="35"/>
              </w:numPr>
              <w:tabs>
                <w:tab w:pos="546" w:val="left" w:leader="none"/>
                <w:tab w:pos="547" w:val="left" w:leader="none"/>
              </w:tabs>
              <w:spacing w:line="240" w:lineRule="auto" w:before="0" w:after="0"/>
              <w:ind w:left="546" w:right="717" w:hanging="360"/>
              <w:jc w:val="left"/>
              <w:rPr>
                <w:sz w:val="20"/>
              </w:rPr>
            </w:pPr>
            <w:r>
              <w:rPr>
                <w:sz w:val="20"/>
              </w:rPr>
              <w:t>Sends</w:t>
            </w:r>
            <w:r>
              <w:rPr>
                <w:spacing w:val="-7"/>
                <w:sz w:val="20"/>
              </w:rPr>
              <w:t> </w:t>
            </w:r>
            <w:r>
              <w:rPr>
                <w:sz w:val="20"/>
              </w:rPr>
              <w:t>the</w:t>
            </w:r>
            <w:r>
              <w:rPr>
                <w:spacing w:val="-12"/>
                <w:sz w:val="20"/>
              </w:rPr>
              <w:t> </w:t>
            </w:r>
            <w:r>
              <w:rPr>
                <w:sz w:val="20"/>
              </w:rPr>
              <w:t>completed</w:t>
            </w:r>
            <w:r>
              <w:rPr>
                <w:spacing w:val="-11"/>
                <w:sz w:val="20"/>
              </w:rPr>
              <w:t> </w:t>
            </w:r>
            <w:r>
              <w:rPr>
                <w:sz w:val="20"/>
              </w:rPr>
              <w:t>and</w:t>
            </w:r>
            <w:r>
              <w:rPr>
                <w:spacing w:val="-11"/>
                <w:sz w:val="20"/>
              </w:rPr>
              <w:t> </w:t>
            </w:r>
            <w:r>
              <w:rPr>
                <w:sz w:val="20"/>
              </w:rPr>
              <w:t>signed</w:t>
            </w:r>
            <w:r>
              <w:rPr>
                <w:spacing w:val="-11"/>
                <w:sz w:val="20"/>
              </w:rPr>
              <w:t> </w:t>
            </w:r>
            <w:r>
              <w:rPr>
                <w:sz w:val="20"/>
              </w:rPr>
              <w:t>Core</w:t>
            </w:r>
            <w:r>
              <w:rPr>
                <w:spacing w:val="-11"/>
                <w:sz w:val="20"/>
              </w:rPr>
              <w:t> </w:t>
            </w:r>
            <w:r>
              <w:rPr>
                <w:sz w:val="20"/>
              </w:rPr>
              <w:t>QC</w:t>
            </w:r>
            <w:r>
              <w:rPr>
                <w:spacing w:val="-11"/>
                <w:sz w:val="20"/>
              </w:rPr>
              <w:t> </w:t>
            </w:r>
            <w:r>
              <w:rPr>
                <w:sz w:val="20"/>
              </w:rPr>
              <w:t>package</w:t>
            </w:r>
            <w:r>
              <w:rPr>
                <w:spacing w:val="-11"/>
                <w:sz w:val="20"/>
              </w:rPr>
              <w:t> </w:t>
            </w:r>
            <w:r>
              <w:rPr>
                <w:sz w:val="20"/>
              </w:rPr>
              <w:t>for</w:t>
            </w:r>
            <w:r>
              <w:rPr>
                <w:spacing w:val="-11"/>
                <w:sz w:val="20"/>
              </w:rPr>
              <w:t> </w:t>
            </w:r>
            <w:r>
              <w:rPr>
                <w:sz w:val="20"/>
              </w:rPr>
              <w:t>each amendment to the SAM/ML/CL/</w:t>
            </w:r>
          </w:p>
          <w:p>
            <w:pPr>
              <w:pStyle w:val="TableParagraph"/>
              <w:numPr>
                <w:ilvl w:val="0"/>
                <w:numId w:val="35"/>
              </w:numPr>
              <w:tabs>
                <w:tab w:pos="546" w:val="left" w:leader="none"/>
                <w:tab w:pos="547" w:val="left" w:leader="none"/>
              </w:tabs>
              <w:spacing w:line="240" w:lineRule="auto" w:before="0" w:after="0"/>
              <w:ind w:left="546" w:right="586" w:hanging="360"/>
              <w:jc w:val="left"/>
              <w:rPr>
                <w:sz w:val="20"/>
              </w:rPr>
            </w:pPr>
            <w:r>
              <w:rPr>
                <w:sz w:val="20"/>
              </w:rPr>
              <w:t>Submits</w:t>
            </w:r>
            <w:r>
              <w:rPr>
                <w:spacing w:val="-9"/>
                <w:sz w:val="20"/>
              </w:rPr>
              <w:t> </w:t>
            </w:r>
            <w:r>
              <w:rPr>
                <w:sz w:val="20"/>
              </w:rPr>
              <w:t>request</w:t>
            </w:r>
            <w:r>
              <w:rPr>
                <w:spacing w:val="-9"/>
                <w:sz w:val="20"/>
              </w:rPr>
              <w:t> </w:t>
            </w:r>
            <w:r>
              <w:rPr>
                <w:sz w:val="20"/>
              </w:rPr>
              <w:t>in</w:t>
            </w:r>
            <w:r>
              <w:rPr>
                <w:spacing w:val="-9"/>
                <w:sz w:val="20"/>
              </w:rPr>
              <w:t> </w:t>
            </w:r>
            <w:r>
              <w:rPr>
                <w:sz w:val="20"/>
              </w:rPr>
              <w:t>the</w:t>
            </w:r>
            <w:r>
              <w:rPr>
                <w:spacing w:val="-9"/>
                <w:sz w:val="20"/>
              </w:rPr>
              <w:t> </w:t>
            </w:r>
            <w:r>
              <w:rPr>
                <w:sz w:val="20"/>
              </w:rPr>
              <w:t>IQVIA</w:t>
            </w:r>
            <w:r>
              <w:rPr>
                <w:spacing w:val="-9"/>
                <w:sz w:val="20"/>
              </w:rPr>
              <w:t> </w:t>
            </w:r>
            <w:r>
              <w:rPr>
                <w:sz w:val="20"/>
              </w:rPr>
              <w:t>Support</w:t>
            </w:r>
            <w:r>
              <w:rPr>
                <w:spacing w:val="-9"/>
                <w:sz w:val="20"/>
              </w:rPr>
              <w:t> </w:t>
            </w:r>
            <w:r>
              <w:rPr>
                <w:sz w:val="20"/>
              </w:rPr>
              <w:t>Portal</w:t>
            </w:r>
            <w:r>
              <w:rPr>
                <w:spacing w:val="-9"/>
                <w:sz w:val="20"/>
              </w:rPr>
              <w:t> </w:t>
            </w:r>
            <w:r>
              <w:rPr>
                <w:sz w:val="20"/>
              </w:rPr>
              <w:t>for</w:t>
            </w:r>
            <w:r>
              <w:rPr>
                <w:spacing w:val="39"/>
                <w:sz w:val="20"/>
              </w:rPr>
              <w:t> </w:t>
            </w:r>
            <w:r>
              <w:rPr>
                <w:sz w:val="20"/>
              </w:rPr>
              <w:t>cRSU</w:t>
            </w:r>
            <w:r>
              <w:rPr>
                <w:spacing w:val="-9"/>
                <w:sz w:val="20"/>
              </w:rPr>
              <w:t> </w:t>
            </w:r>
            <w:r>
              <w:rPr>
                <w:sz w:val="20"/>
              </w:rPr>
              <w:t>Rep</w:t>
            </w:r>
            <w:r>
              <w:rPr>
                <w:spacing w:val="-9"/>
                <w:sz w:val="20"/>
              </w:rPr>
              <w:t> </w:t>
            </w:r>
            <w:r>
              <w:rPr>
                <w:sz w:val="20"/>
              </w:rPr>
              <w:t>to track the Core documents in the Trial Management System.</w:t>
            </w:r>
          </w:p>
          <w:p>
            <w:pPr>
              <w:pStyle w:val="TableParagraph"/>
              <w:spacing w:before="2"/>
              <w:ind w:left="0"/>
              <w:rPr>
                <w:sz w:val="19"/>
              </w:rPr>
            </w:pPr>
          </w:p>
          <w:p>
            <w:pPr>
              <w:pStyle w:val="TableParagraph"/>
              <w:spacing w:line="215" w:lineRule="exact"/>
              <w:rPr>
                <w:sz w:val="20"/>
              </w:rPr>
            </w:pPr>
            <w:r>
              <w:rPr>
                <w:b/>
                <w:sz w:val="20"/>
              </w:rPr>
              <w:t>Note</w:t>
            </w:r>
            <w:r>
              <w:rPr>
                <w:sz w:val="20"/>
              </w:rPr>
              <w:t>:</w:t>
            </w:r>
            <w:r>
              <w:rPr>
                <w:spacing w:val="-11"/>
                <w:sz w:val="20"/>
              </w:rPr>
              <w:t> </w:t>
            </w:r>
            <w:r>
              <w:rPr>
                <w:sz w:val="20"/>
              </w:rPr>
              <w:t>This</w:t>
            </w:r>
            <w:r>
              <w:rPr>
                <w:spacing w:val="-11"/>
                <w:sz w:val="20"/>
              </w:rPr>
              <w:t> </w:t>
            </w:r>
            <w:r>
              <w:rPr>
                <w:sz w:val="20"/>
              </w:rPr>
              <w:t>does</w:t>
            </w:r>
            <w:r>
              <w:rPr>
                <w:spacing w:val="-10"/>
                <w:sz w:val="20"/>
              </w:rPr>
              <w:t> </w:t>
            </w:r>
            <w:r>
              <w:rPr>
                <w:sz w:val="20"/>
              </w:rPr>
              <w:t>not</w:t>
            </w:r>
            <w:r>
              <w:rPr>
                <w:spacing w:val="-11"/>
                <w:sz w:val="20"/>
              </w:rPr>
              <w:t> </w:t>
            </w:r>
            <w:r>
              <w:rPr>
                <w:sz w:val="20"/>
              </w:rPr>
              <w:t>apply</w:t>
            </w:r>
            <w:r>
              <w:rPr>
                <w:spacing w:val="-10"/>
                <w:sz w:val="20"/>
              </w:rPr>
              <w:t> </w:t>
            </w:r>
            <w:r>
              <w:rPr>
                <w:sz w:val="20"/>
              </w:rPr>
              <w:t>to</w:t>
            </w:r>
            <w:r>
              <w:rPr>
                <w:spacing w:val="-11"/>
                <w:sz w:val="20"/>
              </w:rPr>
              <w:t> </w:t>
            </w:r>
            <w:r>
              <w:rPr>
                <w:sz w:val="20"/>
              </w:rPr>
              <w:t>submission</w:t>
            </w:r>
            <w:r>
              <w:rPr>
                <w:spacing w:val="-10"/>
                <w:sz w:val="20"/>
              </w:rPr>
              <w:t> </w:t>
            </w:r>
            <w:r>
              <w:rPr>
                <w:sz w:val="20"/>
              </w:rPr>
              <w:t>dossiers</w:t>
            </w:r>
            <w:r>
              <w:rPr>
                <w:spacing w:val="-11"/>
                <w:sz w:val="20"/>
              </w:rPr>
              <w:t> </w:t>
            </w:r>
            <w:r>
              <w:rPr>
                <w:sz w:val="20"/>
              </w:rPr>
              <w:t>that</w:t>
            </w:r>
            <w:r>
              <w:rPr>
                <w:spacing w:val="-10"/>
                <w:sz w:val="20"/>
              </w:rPr>
              <w:t> </w:t>
            </w:r>
            <w:r>
              <w:rPr>
                <w:sz w:val="20"/>
              </w:rPr>
              <w:t>do</w:t>
            </w:r>
            <w:r>
              <w:rPr>
                <w:spacing w:val="-11"/>
                <w:sz w:val="20"/>
              </w:rPr>
              <w:t> </w:t>
            </w:r>
            <w:r>
              <w:rPr>
                <w:sz w:val="20"/>
              </w:rPr>
              <w:t>not</w:t>
            </w:r>
            <w:r>
              <w:rPr>
                <w:spacing w:val="-11"/>
                <w:sz w:val="20"/>
              </w:rPr>
              <w:t> </w:t>
            </w:r>
            <w:r>
              <w:rPr>
                <w:spacing w:val="-2"/>
                <w:sz w:val="20"/>
              </w:rPr>
              <w:t>contain</w:t>
            </w:r>
          </w:p>
        </w:tc>
        <w:tc>
          <w:tcPr>
            <w:tcW w:w="1440" w:type="dxa"/>
            <w:vMerge/>
            <w:tcBorders>
              <w:top w:val="nil"/>
            </w:tcBorders>
          </w:tcPr>
          <w:p>
            <w:pPr>
              <w:rPr>
                <w:sz w:val="2"/>
                <w:szCs w:val="2"/>
              </w:rPr>
            </w:pPr>
          </w:p>
        </w:tc>
      </w:tr>
    </w:tbl>
    <w:p>
      <w:pPr>
        <w:spacing w:after="0"/>
        <w:rPr>
          <w:sz w:val="2"/>
          <w:szCs w:val="2"/>
        </w:rPr>
        <w:sectPr>
          <w:pgSz w:w="12240" w:h="15840"/>
          <w:pgMar w:header="725" w:footer="1021" w:top="2520" w:bottom="1220" w:left="880" w:right="780"/>
        </w:sectPr>
      </w:pPr>
    </w:p>
    <w:p>
      <w:pPr>
        <w:pStyle w:val="BodyText"/>
        <w:spacing w:before="7"/>
        <w:rPr>
          <w:sz w:val="24"/>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1349"/>
        <w:gridCol w:w="6571"/>
        <w:gridCol w:w="1440"/>
      </w:tblGrid>
      <w:tr>
        <w:trPr>
          <w:trHeight w:val="301" w:hRule="atLeast"/>
        </w:trPr>
        <w:tc>
          <w:tcPr>
            <w:tcW w:w="720" w:type="dxa"/>
            <w:shd w:val="clear" w:color="auto" w:fill="D9D9D9"/>
          </w:tcPr>
          <w:p>
            <w:pPr>
              <w:pStyle w:val="TableParagraph"/>
              <w:spacing w:line="215" w:lineRule="exact" w:before="66"/>
              <w:ind w:left="62"/>
              <w:rPr>
                <w:b/>
                <w:sz w:val="20"/>
              </w:rPr>
            </w:pPr>
            <w:r>
              <w:rPr>
                <w:b/>
                <w:spacing w:val="-5"/>
                <w:sz w:val="20"/>
              </w:rPr>
              <w:t>No:</w:t>
            </w:r>
          </w:p>
        </w:tc>
        <w:tc>
          <w:tcPr>
            <w:tcW w:w="1349" w:type="dxa"/>
            <w:shd w:val="clear" w:color="auto" w:fill="D9D9D9"/>
          </w:tcPr>
          <w:p>
            <w:pPr>
              <w:pStyle w:val="TableParagraph"/>
              <w:spacing w:before="23"/>
              <w:rPr>
                <w:b/>
                <w:sz w:val="20"/>
              </w:rPr>
            </w:pPr>
            <w:r>
              <w:rPr>
                <w:b/>
                <w:spacing w:val="-4"/>
                <w:sz w:val="20"/>
              </w:rPr>
              <w:t>Who:</w:t>
            </w:r>
          </w:p>
        </w:tc>
        <w:tc>
          <w:tcPr>
            <w:tcW w:w="6571" w:type="dxa"/>
            <w:shd w:val="clear" w:color="auto" w:fill="D9D9D9"/>
          </w:tcPr>
          <w:p>
            <w:pPr>
              <w:pStyle w:val="TableParagraph"/>
              <w:spacing w:before="23"/>
              <w:rPr>
                <w:b/>
                <w:sz w:val="20"/>
              </w:rPr>
            </w:pPr>
            <w:r>
              <w:rPr>
                <w:b/>
                <w:spacing w:val="-2"/>
                <w:sz w:val="20"/>
              </w:rPr>
              <w:t>Step:</w:t>
            </w:r>
          </w:p>
        </w:tc>
        <w:tc>
          <w:tcPr>
            <w:tcW w:w="1440" w:type="dxa"/>
            <w:shd w:val="clear" w:color="auto" w:fill="D9D9D9"/>
          </w:tcPr>
          <w:p>
            <w:pPr>
              <w:pStyle w:val="TableParagraph"/>
              <w:spacing w:before="23"/>
              <w:ind w:left="105"/>
              <w:rPr>
                <w:b/>
                <w:sz w:val="20"/>
              </w:rPr>
            </w:pPr>
            <w:r>
              <w:rPr>
                <w:b/>
                <w:spacing w:val="-2"/>
                <w:sz w:val="20"/>
              </w:rPr>
              <w:t>When:</w:t>
            </w:r>
          </w:p>
        </w:tc>
      </w:tr>
      <w:tr>
        <w:trPr>
          <w:trHeight w:val="460" w:hRule="atLeast"/>
        </w:trPr>
        <w:tc>
          <w:tcPr>
            <w:tcW w:w="720" w:type="dxa"/>
          </w:tcPr>
          <w:p>
            <w:pPr>
              <w:pStyle w:val="TableParagraph"/>
              <w:ind w:left="0"/>
              <w:rPr>
                <w:rFonts w:ascii="Times New Roman"/>
                <w:sz w:val="18"/>
              </w:rPr>
            </w:pPr>
          </w:p>
        </w:tc>
        <w:tc>
          <w:tcPr>
            <w:tcW w:w="1349" w:type="dxa"/>
          </w:tcPr>
          <w:p>
            <w:pPr>
              <w:pStyle w:val="TableParagraph"/>
              <w:ind w:left="0"/>
              <w:rPr>
                <w:rFonts w:ascii="Times New Roman"/>
                <w:sz w:val="18"/>
              </w:rPr>
            </w:pPr>
          </w:p>
        </w:tc>
        <w:tc>
          <w:tcPr>
            <w:tcW w:w="6571" w:type="dxa"/>
          </w:tcPr>
          <w:p>
            <w:pPr>
              <w:pStyle w:val="TableParagraph"/>
              <w:spacing w:line="230" w:lineRule="exact"/>
              <w:ind w:right="405"/>
              <w:rPr>
                <w:sz w:val="20"/>
              </w:rPr>
            </w:pPr>
            <w:r>
              <w:rPr>
                <w:sz w:val="20"/>
              </w:rPr>
              <w:t>any</w:t>
            </w:r>
            <w:r>
              <w:rPr>
                <w:spacing w:val="-10"/>
                <w:sz w:val="20"/>
              </w:rPr>
              <w:t> </w:t>
            </w:r>
            <w:r>
              <w:rPr>
                <w:sz w:val="20"/>
              </w:rPr>
              <w:t>Core</w:t>
            </w:r>
            <w:r>
              <w:rPr>
                <w:spacing w:val="-10"/>
                <w:sz w:val="20"/>
              </w:rPr>
              <w:t> </w:t>
            </w:r>
            <w:r>
              <w:rPr>
                <w:sz w:val="20"/>
              </w:rPr>
              <w:t>documents</w:t>
            </w:r>
            <w:r>
              <w:rPr>
                <w:spacing w:val="-10"/>
                <w:sz w:val="20"/>
              </w:rPr>
              <w:t> </w:t>
            </w:r>
            <w:r>
              <w:rPr>
                <w:sz w:val="20"/>
              </w:rPr>
              <w:t>as</w:t>
            </w:r>
            <w:r>
              <w:rPr>
                <w:spacing w:val="-10"/>
                <w:sz w:val="20"/>
              </w:rPr>
              <w:t> </w:t>
            </w:r>
            <w:r>
              <w:rPr>
                <w:sz w:val="20"/>
              </w:rPr>
              <w:t>they</w:t>
            </w:r>
            <w:r>
              <w:rPr>
                <w:spacing w:val="-10"/>
                <w:sz w:val="20"/>
              </w:rPr>
              <w:t> </w:t>
            </w:r>
            <w:r>
              <w:rPr>
                <w:sz w:val="20"/>
              </w:rPr>
              <w:t>will</w:t>
            </w:r>
            <w:r>
              <w:rPr>
                <w:spacing w:val="-10"/>
                <w:sz w:val="20"/>
              </w:rPr>
              <w:t> </w:t>
            </w:r>
            <w:r>
              <w:rPr>
                <w:sz w:val="20"/>
              </w:rPr>
              <w:t>be</w:t>
            </w:r>
            <w:r>
              <w:rPr>
                <w:spacing w:val="-10"/>
                <w:sz w:val="20"/>
              </w:rPr>
              <w:t> </w:t>
            </w:r>
            <w:r>
              <w:rPr>
                <w:sz w:val="20"/>
              </w:rPr>
              <w:t>tracked</w:t>
            </w:r>
            <w:r>
              <w:rPr>
                <w:spacing w:val="-10"/>
                <w:sz w:val="20"/>
              </w:rPr>
              <w:t> </w:t>
            </w:r>
            <w:r>
              <w:rPr>
                <w:sz w:val="20"/>
              </w:rPr>
              <w:t>at</w:t>
            </w:r>
            <w:r>
              <w:rPr>
                <w:spacing w:val="-10"/>
                <w:sz w:val="20"/>
              </w:rPr>
              <w:t> </w:t>
            </w:r>
            <w:r>
              <w:rPr>
                <w:sz w:val="20"/>
              </w:rPr>
              <w:t>the</w:t>
            </w:r>
            <w:r>
              <w:rPr>
                <w:spacing w:val="-10"/>
                <w:sz w:val="20"/>
              </w:rPr>
              <w:t> </w:t>
            </w:r>
            <w:r>
              <w:rPr>
                <w:sz w:val="20"/>
              </w:rPr>
              <w:t>country</w:t>
            </w:r>
            <w:r>
              <w:rPr>
                <w:spacing w:val="-10"/>
                <w:sz w:val="20"/>
              </w:rPr>
              <w:t> </w:t>
            </w:r>
            <w:r>
              <w:rPr>
                <w:sz w:val="20"/>
              </w:rPr>
              <w:t>level</w:t>
            </w:r>
            <w:r>
              <w:rPr>
                <w:spacing w:val="-10"/>
                <w:sz w:val="20"/>
              </w:rPr>
              <w:t> </w:t>
            </w:r>
            <w:r>
              <w:rPr>
                <w:sz w:val="20"/>
              </w:rPr>
              <w:t>(e.g., country-specific documents required for a country submission).</w:t>
            </w:r>
          </w:p>
        </w:tc>
        <w:tc>
          <w:tcPr>
            <w:tcW w:w="1440" w:type="dxa"/>
          </w:tcPr>
          <w:p>
            <w:pPr>
              <w:pStyle w:val="TableParagraph"/>
              <w:ind w:left="0"/>
              <w:rPr>
                <w:rFonts w:ascii="Times New Roman"/>
                <w:sz w:val="18"/>
              </w:rPr>
            </w:pPr>
          </w:p>
        </w:tc>
      </w:tr>
      <w:tr>
        <w:trPr>
          <w:trHeight w:val="5265" w:hRule="atLeast"/>
        </w:trPr>
        <w:tc>
          <w:tcPr>
            <w:tcW w:w="720" w:type="dxa"/>
          </w:tcPr>
          <w:p>
            <w:pPr>
              <w:pStyle w:val="TableParagraph"/>
              <w:spacing w:before="72"/>
              <w:ind w:left="62"/>
              <w:rPr>
                <w:b/>
                <w:sz w:val="22"/>
              </w:rPr>
            </w:pPr>
            <w:r>
              <w:rPr>
                <w:b/>
                <w:spacing w:val="-2"/>
                <w:sz w:val="22"/>
              </w:rPr>
              <w:t>6.3.8</w:t>
            </w:r>
          </w:p>
        </w:tc>
        <w:tc>
          <w:tcPr>
            <w:tcW w:w="1349" w:type="dxa"/>
          </w:tcPr>
          <w:p>
            <w:pPr>
              <w:pStyle w:val="TableParagraph"/>
              <w:spacing w:before="4"/>
              <w:rPr>
                <w:sz w:val="20"/>
              </w:rPr>
            </w:pPr>
            <w:r>
              <w:rPr>
                <w:spacing w:val="-5"/>
                <w:sz w:val="20"/>
              </w:rPr>
              <w:t>RAd</w:t>
            </w:r>
          </w:p>
        </w:tc>
        <w:tc>
          <w:tcPr>
            <w:tcW w:w="6571" w:type="dxa"/>
          </w:tcPr>
          <w:p>
            <w:pPr>
              <w:pStyle w:val="TableParagraph"/>
              <w:spacing w:line="235" w:lineRule="auto" w:before="60"/>
              <w:ind w:left="105" w:right="692"/>
              <w:jc w:val="both"/>
              <w:rPr>
                <w:b/>
                <w:sz w:val="20"/>
              </w:rPr>
            </w:pPr>
            <w:r>
              <w:rPr>
                <w:b/>
                <w:sz w:val="20"/>
              </w:rPr>
              <w:t>For</w:t>
            </w:r>
            <w:r>
              <w:rPr>
                <w:b/>
                <w:spacing w:val="-5"/>
                <w:sz w:val="20"/>
              </w:rPr>
              <w:t> </w:t>
            </w:r>
            <w:r>
              <w:rPr>
                <w:b/>
                <w:sz w:val="20"/>
              </w:rPr>
              <w:t>amendments</w:t>
            </w:r>
            <w:r>
              <w:rPr>
                <w:b/>
                <w:spacing w:val="-5"/>
                <w:sz w:val="20"/>
              </w:rPr>
              <w:t> </w:t>
            </w:r>
            <w:r>
              <w:rPr>
                <w:b/>
                <w:sz w:val="20"/>
              </w:rPr>
              <w:t>impacting</w:t>
            </w:r>
            <w:r>
              <w:rPr>
                <w:b/>
                <w:spacing w:val="-5"/>
                <w:sz w:val="20"/>
              </w:rPr>
              <w:t> </w:t>
            </w:r>
            <w:r>
              <w:rPr>
                <w:b/>
                <w:sz w:val="20"/>
              </w:rPr>
              <w:t>Part</w:t>
            </w:r>
            <w:r>
              <w:rPr>
                <w:b/>
                <w:spacing w:val="-5"/>
                <w:sz w:val="20"/>
              </w:rPr>
              <w:t> </w:t>
            </w:r>
            <w:r>
              <w:rPr>
                <w:b/>
                <w:sz w:val="20"/>
              </w:rPr>
              <w:t>I</w:t>
            </w:r>
            <w:r>
              <w:rPr>
                <w:b/>
                <w:spacing w:val="-5"/>
                <w:sz w:val="20"/>
              </w:rPr>
              <w:t> </w:t>
            </w:r>
            <w:r>
              <w:rPr>
                <w:b/>
                <w:sz w:val="20"/>
              </w:rPr>
              <w:t>core</w:t>
            </w:r>
            <w:r>
              <w:rPr>
                <w:b/>
                <w:spacing w:val="-5"/>
                <w:sz w:val="20"/>
              </w:rPr>
              <w:t> </w:t>
            </w:r>
            <w:r>
              <w:rPr>
                <w:b/>
                <w:sz w:val="20"/>
              </w:rPr>
              <w:t>documents</w:t>
            </w:r>
            <w:r>
              <w:rPr>
                <w:b/>
                <w:spacing w:val="-5"/>
                <w:sz w:val="20"/>
              </w:rPr>
              <w:t> </w:t>
            </w:r>
            <w:r>
              <w:rPr>
                <w:b/>
                <w:sz w:val="20"/>
              </w:rPr>
              <w:t>in</w:t>
            </w:r>
            <w:r>
              <w:rPr>
                <w:b/>
                <w:spacing w:val="-3"/>
                <w:sz w:val="20"/>
              </w:rPr>
              <w:t> </w:t>
            </w:r>
            <w:r>
              <w:rPr>
                <w:b/>
                <w:sz w:val="20"/>
              </w:rPr>
              <w:t>studies performed under EU CTR</w:t>
            </w:r>
          </w:p>
          <w:p>
            <w:pPr>
              <w:pStyle w:val="TableParagraph"/>
              <w:numPr>
                <w:ilvl w:val="0"/>
                <w:numId w:val="36"/>
              </w:numPr>
              <w:tabs>
                <w:tab w:pos="547" w:val="left" w:leader="none"/>
              </w:tabs>
              <w:spacing w:line="240" w:lineRule="auto" w:before="70" w:after="0"/>
              <w:ind w:left="546" w:right="238" w:hanging="360"/>
              <w:jc w:val="both"/>
              <w:rPr>
                <w:sz w:val="20"/>
              </w:rPr>
            </w:pPr>
            <w:r>
              <w:rPr>
                <w:sz w:val="20"/>
              </w:rPr>
              <w:t>Prepares</w:t>
            </w:r>
            <w:r>
              <w:rPr>
                <w:spacing w:val="-4"/>
                <w:sz w:val="20"/>
              </w:rPr>
              <w:t> </w:t>
            </w:r>
            <w:r>
              <w:rPr>
                <w:sz w:val="20"/>
              </w:rPr>
              <w:t>Part</w:t>
            </w:r>
            <w:r>
              <w:rPr>
                <w:spacing w:val="-1"/>
                <w:sz w:val="20"/>
              </w:rPr>
              <w:t> </w:t>
            </w:r>
            <w:r>
              <w:rPr>
                <w:sz w:val="20"/>
              </w:rPr>
              <w:t>I amendment</w:t>
            </w:r>
            <w:r>
              <w:rPr>
                <w:spacing w:val="-3"/>
                <w:sz w:val="20"/>
              </w:rPr>
              <w:t> </w:t>
            </w:r>
            <w:r>
              <w:rPr>
                <w:sz w:val="20"/>
              </w:rPr>
              <w:t>information</w:t>
            </w:r>
            <w:r>
              <w:rPr>
                <w:spacing w:val="-7"/>
                <w:sz w:val="20"/>
              </w:rPr>
              <w:t> </w:t>
            </w:r>
            <w:r>
              <w:rPr>
                <w:sz w:val="20"/>
              </w:rPr>
              <w:t>in</w:t>
            </w:r>
            <w:r>
              <w:rPr>
                <w:spacing w:val="-3"/>
                <w:sz w:val="20"/>
              </w:rPr>
              <w:t> </w:t>
            </w:r>
            <w:r>
              <w:rPr>
                <w:sz w:val="20"/>
              </w:rPr>
              <w:t>the</w:t>
            </w:r>
            <w:r>
              <w:rPr>
                <w:spacing w:val="-3"/>
                <w:sz w:val="20"/>
              </w:rPr>
              <w:t> </w:t>
            </w:r>
            <w:r>
              <w:rPr>
                <w:sz w:val="20"/>
              </w:rPr>
              <w:t>CTIS,</w:t>
            </w:r>
            <w:r>
              <w:rPr>
                <w:spacing w:val="-3"/>
                <w:sz w:val="20"/>
              </w:rPr>
              <w:t> </w:t>
            </w:r>
            <w:r>
              <w:rPr>
                <w:sz w:val="20"/>
              </w:rPr>
              <w:t>by</w:t>
            </w:r>
            <w:r>
              <w:rPr>
                <w:spacing w:val="-3"/>
                <w:sz w:val="20"/>
              </w:rPr>
              <w:t> </w:t>
            </w:r>
            <w:r>
              <w:rPr>
                <w:sz w:val="20"/>
              </w:rPr>
              <w:t>upload</w:t>
            </w:r>
            <w:r>
              <w:rPr>
                <w:spacing w:val="-3"/>
                <w:sz w:val="20"/>
              </w:rPr>
              <w:t> </w:t>
            </w:r>
            <w:r>
              <w:rPr>
                <w:sz w:val="20"/>
              </w:rPr>
              <w:t>of core</w:t>
            </w:r>
            <w:r>
              <w:rPr>
                <w:spacing w:val="-4"/>
                <w:sz w:val="20"/>
              </w:rPr>
              <w:t> </w:t>
            </w:r>
            <w:r>
              <w:rPr>
                <w:sz w:val="20"/>
              </w:rPr>
              <w:t>documents</w:t>
            </w:r>
            <w:r>
              <w:rPr>
                <w:spacing w:val="-8"/>
                <w:sz w:val="20"/>
              </w:rPr>
              <w:t> </w:t>
            </w:r>
            <w:r>
              <w:rPr>
                <w:sz w:val="20"/>
              </w:rPr>
              <w:t>and</w:t>
            </w:r>
            <w:r>
              <w:rPr>
                <w:spacing w:val="-6"/>
                <w:sz w:val="20"/>
              </w:rPr>
              <w:t> </w:t>
            </w:r>
            <w:r>
              <w:rPr>
                <w:sz w:val="20"/>
              </w:rPr>
              <w:t>finalization</w:t>
            </w:r>
            <w:r>
              <w:rPr>
                <w:spacing w:val="-6"/>
                <w:sz w:val="20"/>
              </w:rPr>
              <w:t> </w:t>
            </w:r>
            <w:r>
              <w:rPr>
                <w:sz w:val="20"/>
              </w:rPr>
              <w:t>of</w:t>
            </w:r>
            <w:r>
              <w:rPr>
                <w:spacing w:val="-6"/>
                <w:sz w:val="20"/>
              </w:rPr>
              <w:t> </w:t>
            </w:r>
            <w:r>
              <w:rPr>
                <w:sz w:val="20"/>
              </w:rPr>
              <w:t>information</w:t>
            </w:r>
            <w:r>
              <w:rPr>
                <w:spacing w:val="-6"/>
                <w:sz w:val="20"/>
              </w:rPr>
              <w:t> </w:t>
            </w:r>
            <w:r>
              <w:rPr>
                <w:sz w:val="20"/>
              </w:rPr>
              <w:t>included</w:t>
            </w:r>
            <w:r>
              <w:rPr>
                <w:spacing w:val="-6"/>
                <w:sz w:val="20"/>
              </w:rPr>
              <w:t> </w:t>
            </w:r>
            <w:r>
              <w:rPr>
                <w:sz w:val="20"/>
              </w:rPr>
              <w:t>within</w:t>
            </w:r>
            <w:r>
              <w:rPr>
                <w:spacing w:val="-6"/>
                <w:sz w:val="20"/>
              </w:rPr>
              <w:t> </w:t>
            </w:r>
            <w:r>
              <w:rPr>
                <w:sz w:val="20"/>
              </w:rPr>
              <w:t>the EU CT Application Form on the CTIS.</w:t>
            </w:r>
          </w:p>
          <w:p>
            <w:pPr>
              <w:pStyle w:val="TableParagraph"/>
              <w:numPr>
                <w:ilvl w:val="0"/>
                <w:numId w:val="36"/>
              </w:numPr>
              <w:tabs>
                <w:tab w:pos="546" w:val="left" w:leader="none"/>
                <w:tab w:pos="547" w:val="left" w:leader="none"/>
              </w:tabs>
              <w:spacing w:line="240" w:lineRule="auto" w:before="1" w:after="0"/>
              <w:ind w:left="546" w:right="621" w:hanging="360"/>
              <w:jc w:val="left"/>
              <w:rPr>
                <w:sz w:val="20"/>
              </w:rPr>
            </w:pPr>
            <w:r>
              <w:rPr>
                <w:sz w:val="20"/>
              </w:rPr>
              <w:t>Finalizes</w:t>
            </w:r>
            <w:r>
              <w:rPr>
                <w:spacing w:val="-8"/>
                <w:sz w:val="20"/>
              </w:rPr>
              <w:t> </w:t>
            </w:r>
            <w:r>
              <w:rPr>
                <w:sz w:val="20"/>
              </w:rPr>
              <w:t>documentation</w:t>
            </w:r>
            <w:r>
              <w:rPr>
                <w:spacing w:val="-6"/>
                <w:sz w:val="20"/>
              </w:rPr>
              <w:t> </w:t>
            </w:r>
            <w:r>
              <w:rPr>
                <w:sz w:val="20"/>
              </w:rPr>
              <w:t>required</w:t>
            </w:r>
            <w:r>
              <w:rPr>
                <w:spacing w:val="-5"/>
                <w:sz w:val="20"/>
              </w:rPr>
              <w:t> </w:t>
            </w:r>
            <w:r>
              <w:rPr>
                <w:sz w:val="20"/>
              </w:rPr>
              <w:t>for</w:t>
            </w:r>
            <w:r>
              <w:rPr>
                <w:spacing w:val="-5"/>
                <w:sz w:val="20"/>
              </w:rPr>
              <w:t> </w:t>
            </w:r>
            <w:r>
              <w:rPr>
                <w:sz w:val="20"/>
              </w:rPr>
              <w:t>submission</w:t>
            </w:r>
            <w:r>
              <w:rPr>
                <w:spacing w:val="-5"/>
                <w:sz w:val="20"/>
              </w:rPr>
              <w:t> </w:t>
            </w:r>
            <w:r>
              <w:rPr>
                <w:sz w:val="20"/>
              </w:rPr>
              <w:t>within</w:t>
            </w:r>
            <w:r>
              <w:rPr>
                <w:spacing w:val="-6"/>
                <w:sz w:val="20"/>
              </w:rPr>
              <w:t> </w:t>
            </w:r>
            <w:r>
              <w:rPr>
                <w:sz w:val="20"/>
              </w:rPr>
              <w:t>Part</w:t>
            </w:r>
            <w:r>
              <w:rPr>
                <w:spacing w:val="-5"/>
                <w:sz w:val="20"/>
              </w:rPr>
              <w:t> </w:t>
            </w:r>
            <w:r>
              <w:rPr>
                <w:sz w:val="20"/>
              </w:rPr>
              <w:t>I substantial modification dossier.</w:t>
            </w:r>
          </w:p>
          <w:p>
            <w:pPr>
              <w:pStyle w:val="TableParagraph"/>
              <w:numPr>
                <w:ilvl w:val="0"/>
                <w:numId w:val="36"/>
              </w:numPr>
              <w:tabs>
                <w:tab w:pos="546" w:val="left" w:leader="none"/>
                <w:tab w:pos="547" w:val="left" w:leader="none"/>
              </w:tabs>
              <w:spacing w:line="232" w:lineRule="auto" w:before="6" w:after="0"/>
              <w:ind w:left="546" w:right="242" w:hanging="360"/>
              <w:jc w:val="left"/>
              <w:rPr>
                <w:sz w:val="20"/>
              </w:rPr>
            </w:pPr>
            <w:r>
              <w:rPr>
                <w:sz w:val="20"/>
              </w:rPr>
              <w:t>Conducts</w:t>
            </w:r>
            <w:r>
              <w:rPr>
                <w:spacing w:val="-7"/>
                <w:sz w:val="20"/>
              </w:rPr>
              <w:t> </w:t>
            </w:r>
            <w:r>
              <w:rPr>
                <w:sz w:val="20"/>
              </w:rPr>
              <w:t>or</w:t>
            </w:r>
            <w:r>
              <w:rPr>
                <w:spacing w:val="-6"/>
                <w:sz w:val="20"/>
              </w:rPr>
              <w:t> </w:t>
            </w:r>
            <w:r>
              <w:rPr>
                <w:sz w:val="20"/>
              </w:rPr>
              <w:t>facilitates</w:t>
            </w:r>
            <w:r>
              <w:rPr>
                <w:spacing w:val="-6"/>
                <w:sz w:val="20"/>
              </w:rPr>
              <w:t> </w:t>
            </w:r>
            <w:r>
              <w:rPr>
                <w:sz w:val="20"/>
              </w:rPr>
              <w:t>any</w:t>
            </w:r>
            <w:r>
              <w:rPr>
                <w:spacing w:val="-6"/>
                <w:sz w:val="20"/>
              </w:rPr>
              <w:t> </w:t>
            </w:r>
            <w:r>
              <w:rPr>
                <w:sz w:val="20"/>
              </w:rPr>
              <w:t>additional</w:t>
            </w:r>
            <w:r>
              <w:rPr>
                <w:spacing w:val="-6"/>
                <w:sz w:val="20"/>
              </w:rPr>
              <w:t> </w:t>
            </w:r>
            <w:r>
              <w:rPr>
                <w:sz w:val="20"/>
              </w:rPr>
              <w:t>Sponsor</w:t>
            </w:r>
            <w:r>
              <w:rPr>
                <w:spacing w:val="-6"/>
                <w:sz w:val="20"/>
              </w:rPr>
              <w:t> </w:t>
            </w:r>
            <w:r>
              <w:rPr>
                <w:sz w:val="20"/>
              </w:rPr>
              <w:t>review</w:t>
            </w:r>
            <w:r>
              <w:rPr>
                <w:spacing w:val="-6"/>
                <w:sz w:val="20"/>
              </w:rPr>
              <w:t> </w:t>
            </w:r>
            <w:r>
              <w:rPr>
                <w:sz w:val="20"/>
              </w:rPr>
              <w:t>activities</w:t>
            </w:r>
            <w:r>
              <w:rPr>
                <w:spacing w:val="-6"/>
                <w:sz w:val="20"/>
              </w:rPr>
              <w:t> </w:t>
            </w:r>
            <w:r>
              <w:rPr>
                <w:sz w:val="20"/>
              </w:rPr>
              <w:t>as described in the SAMP.</w:t>
            </w:r>
          </w:p>
          <w:p>
            <w:pPr>
              <w:pStyle w:val="TableParagraph"/>
              <w:numPr>
                <w:ilvl w:val="0"/>
                <w:numId w:val="36"/>
              </w:numPr>
              <w:tabs>
                <w:tab w:pos="546" w:val="left" w:leader="none"/>
                <w:tab w:pos="547" w:val="left" w:leader="none"/>
              </w:tabs>
              <w:spacing w:line="240" w:lineRule="auto" w:before="4" w:after="0"/>
              <w:ind w:left="546" w:right="248" w:hanging="360"/>
              <w:jc w:val="left"/>
              <w:rPr>
                <w:sz w:val="20"/>
              </w:rPr>
            </w:pPr>
            <w:r>
              <w:rPr>
                <w:sz w:val="20"/>
              </w:rPr>
              <w:t>Utilizes</w:t>
            </w:r>
            <w:r>
              <w:rPr>
                <w:spacing w:val="-6"/>
                <w:sz w:val="20"/>
              </w:rPr>
              <w:t> </w:t>
            </w:r>
            <w:r>
              <w:rPr>
                <w:sz w:val="20"/>
              </w:rPr>
              <w:t>the</w:t>
            </w:r>
            <w:r>
              <w:rPr>
                <w:spacing w:val="-5"/>
                <w:sz w:val="20"/>
              </w:rPr>
              <w:t> </w:t>
            </w:r>
            <w:r>
              <w:rPr>
                <w:sz w:val="20"/>
              </w:rPr>
              <w:t>information</w:t>
            </w:r>
            <w:r>
              <w:rPr>
                <w:spacing w:val="-5"/>
                <w:sz w:val="20"/>
              </w:rPr>
              <w:t> </w:t>
            </w:r>
            <w:r>
              <w:rPr>
                <w:sz w:val="20"/>
              </w:rPr>
              <w:t>within</w:t>
            </w:r>
            <w:r>
              <w:rPr>
                <w:spacing w:val="-5"/>
                <w:sz w:val="20"/>
              </w:rPr>
              <w:t> </w:t>
            </w:r>
            <w:r>
              <w:rPr>
                <w:sz w:val="20"/>
              </w:rPr>
              <w:t>the</w:t>
            </w:r>
            <w:r>
              <w:rPr>
                <w:spacing w:val="-5"/>
                <w:sz w:val="20"/>
              </w:rPr>
              <w:t> </w:t>
            </w:r>
            <w:r>
              <w:rPr>
                <w:sz w:val="20"/>
              </w:rPr>
              <w:t>Core</w:t>
            </w:r>
            <w:r>
              <w:rPr>
                <w:spacing w:val="-5"/>
                <w:sz w:val="20"/>
              </w:rPr>
              <w:t> </w:t>
            </w:r>
            <w:r>
              <w:rPr>
                <w:sz w:val="20"/>
              </w:rPr>
              <w:t>QC</w:t>
            </w:r>
            <w:r>
              <w:rPr>
                <w:spacing w:val="-5"/>
                <w:sz w:val="20"/>
              </w:rPr>
              <w:t> </w:t>
            </w:r>
            <w:r>
              <w:rPr>
                <w:sz w:val="20"/>
              </w:rPr>
              <w:t>Checklist</w:t>
            </w:r>
            <w:r>
              <w:rPr>
                <w:spacing w:val="-5"/>
                <w:sz w:val="20"/>
              </w:rPr>
              <w:t> </w:t>
            </w:r>
            <w:r>
              <w:rPr>
                <w:sz w:val="20"/>
              </w:rPr>
              <w:t>to</w:t>
            </w:r>
            <w:r>
              <w:rPr>
                <w:spacing w:val="-5"/>
                <w:sz w:val="20"/>
              </w:rPr>
              <w:t> </w:t>
            </w:r>
            <w:r>
              <w:rPr>
                <w:sz w:val="20"/>
              </w:rPr>
              <w:t>prepare</w:t>
            </w:r>
            <w:r>
              <w:rPr>
                <w:spacing w:val="-5"/>
                <w:sz w:val="20"/>
              </w:rPr>
              <w:t> </w:t>
            </w:r>
            <w:r>
              <w:rPr>
                <w:sz w:val="20"/>
              </w:rPr>
              <w:t>a Part I-specific QC checklist, describing all final documents uploaded and planned for submission.</w:t>
            </w:r>
          </w:p>
          <w:p>
            <w:pPr>
              <w:pStyle w:val="TableParagraph"/>
              <w:numPr>
                <w:ilvl w:val="0"/>
                <w:numId w:val="36"/>
              </w:numPr>
              <w:tabs>
                <w:tab w:pos="546" w:val="left" w:leader="none"/>
                <w:tab w:pos="547" w:val="left" w:leader="none"/>
              </w:tabs>
              <w:spacing w:line="243" w:lineRule="exact" w:before="0" w:after="0"/>
              <w:ind w:left="546" w:right="0" w:hanging="361"/>
              <w:jc w:val="left"/>
              <w:rPr>
                <w:sz w:val="20"/>
              </w:rPr>
            </w:pPr>
            <w:r>
              <w:rPr>
                <w:sz w:val="20"/>
              </w:rPr>
              <w:t>Submits</w:t>
            </w:r>
            <w:r>
              <w:rPr>
                <w:spacing w:val="-8"/>
                <w:sz w:val="20"/>
              </w:rPr>
              <w:t> </w:t>
            </w:r>
            <w:r>
              <w:rPr>
                <w:sz w:val="20"/>
              </w:rPr>
              <w:t>the</w:t>
            </w:r>
            <w:r>
              <w:rPr>
                <w:spacing w:val="-7"/>
                <w:sz w:val="20"/>
              </w:rPr>
              <w:t> </w:t>
            </w:r>
            <w:r>
              <w:rPr>
                <w:sz w:val="20"/>
              </w:rPr>
              <w:t>Part</w:t>
            </w:r>
            <w:r>
              <w:rPr>
                <w:spacing w:val="-7"/>
                <w:sz w:val="20"/>
              </w:rPr>
              <w:t> </w:t>
            </w:r>
            <w:r>
              <w:rPr>
                <w:sz w:val="20"/>
              </w:rPr>
              <w:t>I</w:t>
            </w:r>
            <w:r>
              <w:rPr>
                <w:spacing w:val="-7"/>
                <w:sz w:val="20"/>
              </w:rPr>
              <w:t> </w:t>
            </w:r>
            <w:r>
              <w:rPr>
                <w:sz w:val="20"/>
              </w:rPr>
              <w:t>dossier</w:t>
            </w:r>
            <w:r>
              <w:rPr>
                <w:spacing w:val="-6"/>
                <w:sz w:val="20"/>
              </w:rPr>
              <w:t> </w:t>
            </w:r>
            <w:r>
              <w:rPr>
                <w:sz w:val="20"/>
              </w:rPr>
              <w:t>upon</w:t>
            </w:r>
            <w:r>
              <w:rPr>
                <w:spacing w:val="-7"/>
                <w:sz w:val="20"/>
              </w:rPr>
              <w:t> </w:t>
            </w:r>
            <w:r>
              <w:rPr>
                <w:sz w:val="20"/>
              </w:rPr>
              <w:t>completion</w:t>
            </w:r>
            <w:r>
              <w:rPr>
                <w:spacing w:val="-7"/>
                <w:sz w:val="20"/>
              </w:rPr>
              <w:t> </w:t>
            </w:r>
            <w:r>
              <w:rPr>
                <w:sz w:val="20"/>
              </w:rPr>
              <w:t>of</w:t>
            </w:r>
            <w:r>
              <w:rPr>
                <w:spacing w:val="-7"/>
                <w:sz w:val="20"/>
              </w:rPr>
              <w:t> </w:t>
            </w:r>
            <w:r>
              <w:rPr>
                <w:sz w:val="20"/>
              </w:rPr>
              <w:t>required</w:t>
            </w:r>
            <w:r>
              <w:rPr>
                <w:spacing w:val="-6"/>
                <w:sz w:val="20"/>
              </w:rPr>
              <w:t> </w:t>
            </w:r>
            <w:r>
              <w:rPr>
                <w:spacing w:val="-2"/>
                <w:sz w:val="20"/>
              </w:rPr>
              <w:t>review.</w:t>
            </w:r>
          </w:p>
          <w:p>
            <w:pPr>
              <w:pStyle w:val="TableParagraph"/>
              <w:numPr>
                <w:ilvl w:val="0"/>
                <w:numId w:val="36"/>
              </w:numPr>
              <w:tabs>
                <w:tab w:pos="546" w:val="left" w:leader="none"/>
                <w:tab w:pos="547" w:val="left" w:leader="none"/>
              </w:tabs>
              <w:spacing w:line="240" w:lineRule="auto" w:before="0" w:after="0"/>
              <w:ind w:left="546" w:right="420" w:hanging="360"/>
              <w:jc w:val="left"/>
              <w:rPr>
                <w:sz w:val="20"/>
              </w:rPr>
            </w:pPr>
            <w:r>
              <w:rPr>
                <w:sz w:val="20"/>
              </w:rPr>
              <w:t>Follows</w:t>
            </w:r>
            <w:r>
              <w:rPr>
                <w:spacing w:val="-8"/>
                <w:sz w:val="20"/>
              </w:rPr>
              <w:t> </w:t>
            </w:r>
            <w:r>
              <w:rPr>
                <w:sz w:val="20"/>
              </w:rPr>
              <w:t>the</w:t>
            </w:r>
            <w:r>
              <w:rPr>
                <w:spacing w:val="-6"/>
                <w:sz w:val="20"/>
              </w:rPr>
              <w:t> </w:t>
            </w:r>
            <w:r>
              <w:rPr>
                <w:sz w:val="20"/>
              </w:rPr>
              <w:t>process</w:t>
            </w:r>
            <w:r>
              <w:rPr>
                <w:spacing w:val="-6"/>
                <w:sz w:val="20"/>
              </w:rPr>
              <w:t> </w:t>
            </w:r>
            <w:r>
              <w:rPr>
                <w:sz w:val="20"/>
              </w:rPr>
              <w:t>described</w:t>
            </w:r>
            <w:r>
              <w:rPr>
                <w:spacing w:val="-6"/>
                <w:sz w:val="20"/>
              </w:rPr>
              <w:t> </w:t>
            </w:r>
            <w:r>
              <w:rPr>
                <w:sz w:val="20"/>
              </w:rPr>
              <w:t>in</w:t>
            </w:r>
            <w:r>
              <w:rPr>
                <w:spacing w:val="-4"/>
                <w:sz w:val="20"/>
              </w:rPr>
              <w:t> </w:t>
            </w:r>
            <w:r>
              <w:rPr>
                <w:sz w:val="20"/>
              </w:rPr>
              <w:t>step</w:t>
            </w:r>
            <w:r>
              <w:rPr>
                <w:spacing w:val="-5"/>
                <w:sz w:val="20"/>
              </w:rPr>
              <w:t> </w:t>
            </w:r>
            <w:r>
              <w:rPr>
                <w:sz w:val="20"/>
              </w:rPr>
              <w:t>6.1.14,</w:t>
            </w:r>
            <w:r>
              <w:rPr>
                <w:spacing w:val="-6"/>
                <w:sz w:val="20"/>
              </w:rPr>
              <w:t> </w:t>
            </w:r>
            <w:r>
              <w:rPr>
                <w:sz w:val="20"/>
              </w:rPr>
              <w:t>and</w:t>
            </w:r>
            <w:r>
              <w:rPr>
                <w:spacing w:val="-6"/>
                <w:sz w:val="20"/>
              </w:rPr>
              <w:t> </w:t>
            </w:r>
            <w:r>
              <w:rPr>
                <w:sz w:val="20"/>
              </w:rPr>
              <w:t>monitors</w:t>
            </w:r>
            <w:r>
              <w:rPr>
                <w:spacing w:val="-6"/>
                <w:sz w:val="20"/>
              </w:rPr>
              <w:t> </w:t>
            </w:r>
            <w:r>
              <w:rPr>
                <w:sz w:val="20"/>
              </w:rPr>
              <w:t>and follows-up on the submission to ensure effective completion of Part I submission and authorization process.</w:t>
            </w:r>
          </w:p>
          <w:p>
            <w:pPr>
              <w:pStyle w:val="TableParagraph"/>
              <w:spacing w:before="4"/>
              <w:ind w:left="0"/>
              <w:rPr>
                <w:sz w:val="19"/>
              </w:rPr>
            </w:pPr>
          </w:p>
          <w:p>
            <w:pPr>
              <w:pStyle w:val="TableParagraph"/>
              <w:spacing w:line="242" w:lineRule="auto"/>
              <w:ind w:right="405"/>
              <w:rPr>
                <w:sz w:val="20"/>
              </w:rPr>
            </w:pPr>
            <w:r>
              <w:rPr>
                <w:b/>
                <w:sz w:val="20"/>
              </w:rPr>
              <w:t>Note: </w:t>
            </w:r>
            <w:r>
              <w:rPr>
                <w:sz w:val="20"/>
              </w:rPr>
              <w:t>In parallel to the Part I dossier preparation the RAd is also required to coordinate Part II, country-level submission planning, to ensure steps performed per steps 6.3.10 - 6.3.14 are performed</w:t>
            </w:r>
          </w:p>
          <w:p>
            <w:pPr>
              <w:pStyle w:val="TableParagraph"/>
              <w:spacing w:line="230" w:lineRule="exact"/>
              <w:rPr>
                <w:sz w:val="20"/>
              </w:rPr>
            </w:pPr>
            <w:r>
              <w:rPr>
                <w:sz w:val="20"/>
              </w:rPr>
              <w:t>efficiently,</w:t>
            </w:r>
            <w:r>
              <w:rPr>
                <w:spacing w:val="-5"/>
                <w:sz w:val="20"/>
              </w:rPr>
              <w:t> </w:t>
            </w:r>
            <w:r>
              <w:rPr>
                <w:sz w:val="20"/>
              </w:rPr>
              <w:t>and</w:t>
            </w:r>
            <w:r>
              <w:rPr>
                <w:spacing w:val="-5"/>
                <w:sz w:val="20"/>
              </w:rPr>
              <w:t> </w:t>
            </w:r>
            <w:r>
              <w:rPr>
                <w:sz w:val="20"/>
              </w:rPr>
              <w:t>submissions</w:t>
            </w:r>
            <w:r>
              <w:rPr>
                <w:spacing w:val="-5"/>
                <w:sz w:val="20"/>
              </w:rPr>
              <w:t> </w:t>
            </w:r>
            <w:r>
              <w:rPr>
                <w:sz w:val="20"/>
              </w:rPr>
              <w:t>can</w:t>
            </w:r>
            <w:r>
              <w:rPr>
                <w:spacing w:val="-5"/>
                <w:sz w:val="20"/>
              </w:rPr>
              <w:t> </w:t>
            </w:r>
            <w:r>
              <w:rPr>
                <w:sz w:val="20"/>
              </w:rPr>
              <w:t>proceed</w:t>
            </w:r>
            <w:r>
              <w:rPr>
                <w:spacing w:val="-5"/>
                <w:sz w:val="20"/>
              </w:rPr>
              <w:t> </w:t>
            </w:r>
            <w:r>
              <w:rPr>
                <w:sz w:val="20"/>
              </w:rPr>
              <w:t>in</w:t>
            </w:r>
            <w:r>
              <w:rPr>
                <w:spacing w:val="-5"/>
                <w:sz w:val="20"/>
              </w:rPr>
              <w:t> </w:t>
            </w:r>
            <w:r>
              <w:rPr>
                <w:sz w:val="20"/>
              </w:rPr>
              <w:t>parallel</w:t>
            </w:r>
            <w:r>
              <w:rPr>
                <w:spacing w:val="-5"/>
                <w:sz w:val="20"/>
              </w:rPr>
              <w:t> </w:t>
            </w:r>
            <w:r>
              <w:rPr>
                <w:sz w:val="20"/>
              </w:rPr>
              <w:t>or</w:t>
            </w:r>
            <w:r>
              <w:rPr>
                <w:spacing w:val="-5"/>
                <w:sz w:val="20"/>
              </w:rPr>
              <w:t> </w:t>
            </w:r>
            <w:r>
              <w:rPr>
                <w:sz w:val="20"/>
              </w:rPr>
              <w:t>sequentially,</w:t>
            </w:r>
            <w:r>
              <w:rPr>
                <w:spacing w:val="-5"/>
                <w:sz w:val="20"/>
              </w:rPr>
              <w:t> </w:t>
            </w:r>
            <w:r>
              <w:rPr>
                <w:sz w:val="20"/>
              </w:rPr>
              <w:t>as </w:t>
            </w:r>
            <w:r>
              <w:rPr>
                <w:spacing w:val="-2"/>
                <w:sz w:val="20"/>
              </w:rPr>
              <w:t>planned.</w:t>
            </w:r>
          </w:p>
        </w:tc>
        <w:tc>
          <w:tcPr>
            <w:tcW w:w="1440" w:type="dxa"/>
          </w:tcPr>
          <w:p>
            <w:pPr>
              <w:pStyle w:val="TableParagraph"/>
              <w:spacing w:before="4"/>
              <w:ind w:left="148"/>
              <w:rPr>
                <w:sz w:val="20"/>
              </w:rPr>
            </w:pPr>
            <w:r>
              <w:rPr>
                <w:sz w:val="20"/>
              </w:rPr>
              <w:t>EU</w:t>
            </w:r>
            <w:r>
              <w:rPr>
                <w:spacing w:val="-2"/>
                <w:sz w:val="20"/>
              </w:rPr>
              <w:t> </w:t>
            </w:r>
            <w:r>
              <w:rPr>
                <w:spacing w:val="-5"/>
                <w:sz w:val="20"/>
              </w:rPr>
              <w:t>CTR</w:t>
            </w:r>
          </w:p>
          <w:p>
            <w:pPr>
              <w:pStyle w:val="TableParagraph"/>
              <w:ind w:left="148" w:right="-15"/>
              <w:rPr>
                <w:sz w:val="20"/>
              </w:rPr>
            </w:pPr>
            <w:r>
              <w:rPr>
                <w:sz w:val="20"/>
              </w:rPr>
              <w:t>applies and </w:t>
            </w:r>
            <w:r>
              <w:rPr>
                <w:spacing w:val="-2"/>
                <w:sz w:val="20"/>
              </w:rPr>
              <w:t>Following</w:t>
            </w:r>
            <w:r>
              <w:rPr>
                <w:spacing w:val="40"/>
                <w:sz w:val="20"/>
              </w:rPr>
              <w:t> </w:t>
            </w:r>
            <w:r>
              <w:rPr>
                <w:sz w:val="20"/>
              </w:rPr>
              <w:t>Final</w:t>
            </w:r>
            <w:r>
              <w:rPr>
                <w:spacing w:val="-11"/>
                <w:sz w:val="20"/>
              </w:rPr>
              <w:t> </w:t>
            </w:r>
            <w:r>
              <w:rPr>
                <w:sz w:val="20"/>
              </w:rPr>
              <w:t>Core</w:t>
            </w:r>
            <w:r>
              <w:rPr>
                <w:spacing w:val="-11"/>
                <w:sz w:val="20"/>
              </w:rPr>
              <w:t> </w:t>
            </w:r>
            <w:r>
              <w:rPr>
                <w:sz w:val="20"/>
              </w:rPr>
              <w:t>QC of</w:t>
            </w:r>
            <w:r>
              <w:rPr>
                <w:spacing w:val="-14"/>
                <w:sz w:val="20"/>
              </w:rPr>
              <w:t> </w:t>
            </w:r>
            <w:r>
              <w:rPr>
                <w:sz w:val="20"/>
              </w:rPr>
              <w:t>amendment </w:t>
            </w:r>
            <w:r>
              <w:rPr>
                <w:spacing w:val="-2"/>
                <w:sz w:val="20"/>
              </w:rPr>
              <w:t>dossier</w:t>
            </w:r>
          </w:p>
        </w:tc>
      </w:tr>
      <w:tr>
        <w:trPr>
          <w:trHeight w:val="460" w:hRule="atLeast"/>
        </w:trPr>
        <w:tc>
          <w:tcPr>
            <w:tcW w:w="720" w:type="dxa"/>
          </w:tcPr>
          <w:p>
            <w:pPr>
              <w:pStyle w:val="TableParagraph"/>
              <w:spacing w:before="72"/>
              <w:ind w:left="62"/>
              <w:rPr>
                <w:b/>
                <w:sz w:val="22"/>
              </w:rPr>
            </w:pPr>
            <w:r>
              <w:rPr>
                <w:b/>
                <w:spacing w:val="-2"/>
                <w:sz w:val="22"/>
              </w:rPr>
              <w:t>6.3.9</w:t>
            </w:r>
          </w:p>
        </w:tc>
        <w:tc>
          <w:tcPr>
            <w:tcW w:w="1349" w:type="dxa"/>
            <w:vMerge w:val="restart"/>
          </w:tcPr>
          <w:p>
            <w:pPr>
              <w:pStyle w:val="TableParagraph"/>
              <w:ind w:right="258"/>
              <w:rPr>
                <w:sz w:val="20"/>
              </w:rPr>
            </w:pPr>
            <w:r>
              <w:rPr>
                <w:spacing w:val="-2"/>
                <w:sz w:val="20"/>
              </w:rPr>
              <w:t>RAd/cRSU </w:t>
            </w:r>
            <w:r>
              <w:rPr>
                <w:spacing w:val="-4"/>
                <w:sz w:val="20"/>
              </w:rPr>
              <w:t>Rep</w:t>
            </w:r>
          </w:p>
        </w:tc>
        <w:tc>
          <w:tcPr>
            <w:tcW w:w="6571" w:type="dxa"/>
          </w:tcPr>
          <w:p>
            <w:pPr>
              <w:pStyle w:val="TableParagraph"/>
              <w:spacing w:line="230" w:lineRule="exact"/>
              <w:ind w:left="109" w:right="405"/>
              <w:rPr>
                <w:sz w:val="20"/>
              </w:rPr>
            </w:pPr>
            <w:r>
              <w:rPr>
                <w:sz w:val="20"/>
              </w:rPr>
              <w:t>Checks</w:t>
            </w:r>
            <w:r>
              <w:rPr>
                <w:spacing w:val="-14"/>
                <w:sz w:val="20"/>
              </w:rPr>
              <w:t> </w:t>
            </w:r>
            <w:r>
              <w:rPr>
                <w:sz w:val="20"/>
              </w:rPr>
              <w:t>the</w:t>
            </w:r>
            <w:r>
              <w:rPr>
                <w:spacing w:val="-14"/>
                <w:sz w:val="20"/>
              </w:rPr>
              <w:t> </w:t>
            </w:r>
            <w:r>
              <w:rPr>
                <w:sz w:val="20"/>
              </w:rPr>
              <w:t>applicable</w:t>
            </w:r>
            <w:r>
              <w:rPr>
                <w:spacing w:val="-14"/>
                <w:sz w:val="20"/>
              </w:rPr>
              <w:t> </w:t>
            </w:r>
            <w:r>
              <w:rPr>
                <w:sz w:val="20"/>
              </w:rPr>
              <w:t>Trial</w:t>
            </w:r>
            <w:r>
              <w:rPr>
                <w:spacing w:val="-14"/>
                <w:sz w:val="20"/>
              </w:rPr>
              <w:t> </w:t>
            </w:r>
            <w:r>
              <w:rPr>
                <w:sz w:val="20"/>
              </w:rPr>
              <w:t>Management</w:t>
            </w:r>
            <w:r>
              <w:rPr>
                <w:spacing w:val="-13"/>
                <w:sz w:val="20"/>
              </w:rPr>
              <w:t> </w:t>
            </w:r>
            <w:r>
              <w:rPr>
                <w:sz w:val="20"/>
              </w:rPr>
              <w:t>System</w:t>
            </w:r>
            <w:r>
              <w:rPr>
                <w:spacing w:val="-13"/>
                <w:sz w:val="20"/>
              </w:rPr>
              <w:t> </w:t>
            </w:r>
            <w:r>
              <w:rPr>
                <w:sz w:val="20"/>
              </w:rPr>
              <w:t>to</w:t>
            </w:r>
            <w:r>
              <w:rPr>
                <w:spacing w:val="-11"/>
                <w:sz w:val="20"/>
              </w:rPr>
              <w:t> </w:t>
            </w:r>
            <w:r>
              <w:rPr>
                <w:sz w:val="20"/>
              </w:rPr>
              <w:t>ensure</w:t>
            </w:r>
            <w:r>
              <w:rPr>
                <w:spacing w:val="-14"/>
                <w:sz w:val="20"/>
              </w:rPr>
              <w:t> </w:t>
            </w:r>
            <w:r>
              <w:rPr>
                <w:sz w:val="20"/>
              </w:rPr>
              <w:t>that</w:t>
            </w:r>
            <w:r>
              <w:rPr>
                <w:spacing w:val="-8"/>
                <w:sz w:val="20"/>
              </w:rPr>
              <w:t> </w:t>
            </w:r>
            <w:r>
              <w:rPr>
                <w:sz w:val="20"/>
              </w:rPr>
              <w:t>all Core documents are</w:t>
            </w:r>
            <w:r>
              <w:rPr>
                <w:spacing w:val="-2"/>
                <w:sz w:val="20"/>
              </w:rPr>
              <w:t> </w:t>
            </w:r>
            <w:r>
              <w:rPr>
                <w:sz w:val="20"/>
              </w:rPr>
              <w:t>tracked</w:t>
            </w:r>
            <w:r>
              <w:rPr>
                <w:spacing w:val="29"/>
                <w:sz w:val="20"/>
              </w:rPr>
              <w:t> </w:t>
            </w:r>
            <w:r>
              <w:rPr>
                <w:sz w:val="20"/>
              </w:rPr>
              <w:t>and</w:t>
            </w:r>
            <w:r>
              <w:rPr>
                <w:spacing w:val="-1"/>
                <w:sz w:val="20"/>
              </w:rPr>
              <w:t> </w:t>
            </w:r>
            <w:r>
              <w:rPr>
                <w:sz w:val="20"/>
              </w:rPr>
              <w:t>enters</w:t>
            </w:r>
            <w:r>
              <w:rPr>
                <w:spacing w:val="-1"/>
                <w:sz w:val="20"/>
              </w:rPr>
              <w:t> </w:t>
            </w:r>
            <w:r>
              <w:rPr>
                <w:sz w:val="20"/>
              </w:rPr>
              <w:t>any</w:t>
            </w:r>
            <w:r>
              <w:rPr>
                <w:spacing w:val="-1"/>
                <w:sz w:val="20"/>
              </w:rPr>
              <w:t> </w:t>
            </w:r>
            <w:r>
              <w:rPr>
                <w:sz w:val="20"/>
              </w:rPr>
              <w:t>missing information.</w:t>
            </w:r>
          </w:p>
        </w:tc>
        <w:tc>
          <w:tcPr>
            <w:tcW w:w="1440" w:type="dxa"/>
            <w:vMerge w:val="restart"/>
          </w:tcPr>
          <w:p>
            <w:pPr>
              <w:pStyle w:val="TableParagraph"/>
              <w:ind w:left="148"/>
              <w:rPr>
                <w:sz w:val="20"/>
              </w:rPr>
            </w:pPr>
            <w:r>
              <w:rPr>
                <w:sz w:val="20"/>
              </w:rPr>
              <w:t>Startup and Conduct / </w:t>
            </w:r>
            <w:r>
              <w:rPr>
                <w:spacing w:val="-2"/>
                <w:sz w:val="20"/>
              </w:rPr>
              <w:t>Lifecycle </w:t>
            </w:r>
            <w:r>
              <w:rPr>
                <w:spacing w:val="-4"/>
                <w:sz w:val="20"/>
              </w:rPr>
              <w:t>Maintenance</w:t>
            </w:r>
          </w:p>
        </w:tc>
      </w:tr>
      <w:tr>
        <w:trPr>
          <w:trHeight w:val="460" w:hRule="atLeast"/>
        </w:trPr>
        <w:tc>
          <w:tcPr>
            <w:tcW w:w="720" w:type="dxa"/>
          </w:tcPr>
          <w:p>
            <w:pPr>
              <w:pStyle w:val="TableParagraph"/>
              <w:spacing w:before="72"/>
              <w:ind w:left="62"/>
              <w:rPr>
                <w:b/>
                <w:sz w:val="22"/>
              </w:rPr>
            </w:pPr>
            <w:r>
              <w:rPr>
                <w:b/>
                <w:spacing w:val="-2"/>
                <w:sz w:val="22"/>
              </w:rPr>
              <w:t>6.3.10</w:t>
            </w:r>
          </w:p>
        </w:tc>
        <w:tc>
          <w:tcPr>
            <w:tcW w:w="1349" w:type="dxa"/>
            <w:vMerge/>
            <w:tcBorders>
              <w:top w:val="nil"/>
            </w:tcBorders>
          </w:tcPr>
          <w:p>
            <w:pPr>
              <w:rPr>
                <w:sz w:val="2"/>
                <w:szCs w:val="2"/>
              </w:rPr>
            </w:pPr>
          </w:p>
        </w:tc>
        <w:tc>
          <w:tcPr>
            <w:tcW w:w="6571" w:type="dxa"/>
          </w:tcPr>
          <w:p>
            <w:pPr>
              <w:pStyle w:val="TableParagraph"/>
              <w:spacing w:line="230" w:lineRule="exact"/>
              <w:ind w:left="114"/>
              <w:rPr>
                <w:sz w:val="20"/>
              </w:rPr>
            </w:pPr>
            <w:r>
              <w:rPr>
                <w:sz w:val="20"/>
              </w:rPr>
              <w:t>Confirms</w:t>
            </w:r>
            <w:r>
              <w:rPr>
                <w:spacing w:val="-14"/>
                <w:sz w:val="20"/>
              </w:rPr>
              <w:t> </w:t>
            </w:r>
            <w:r>
              <w:rPr>
                <w:sz w:val="20"/>
              </w:rPr>
              <w:t>that</w:t>
            </w:r>
            <w:r>
              <w:rPr>
                <w:spacing w:val="-14"/>
                <w:sz w:val="20"/>
              </w:rPr>
              <w:t> </w:t>
            </w:r>
            <w:r>
              <w:rPr>
                <w:sz w:val="20"/>
              </w:rPr>
              <w:t>all</w:t>
            </w:r>
            <w:r>
              <w:rPr>
                <w:spacing w:val="19"/>
                <w:sz w:val="20"/>
              </w:rPr>
              <w:t> </w:t>
            </w:r>
            <w:r>
              <w:rPr>
                <w:sz w:val="20"/>
              </w:rPr>
              <w:t>documents</w:t>
            </w:r>
            <w:r>
              <w:rPr>
                <w:spacing w:val="-11"/>
                <w:sz w:val="20"/>
              </w:rPr>
              <w:t> </w:t>
            </w:r>
            <w:r>
              <w:rPr>
                <w:sz w:val="20"/>
              </w:rPr>
              <w:t>are</w:t>
            </w:r>
            <w:r>
              <w:rPr>
                <w:spacing w:val="-13"/>
                <w:sz w:val="20"/>
              </w:rPr>
              <w:t> </w:t>
            </w:r>
            <w:r>
              <w:rPr>
                <w:sz w:val="20"/>
              </w:rPr>
              <w:t>tracked</w:t>
            </w:r>
            <w:r>
              <w:rPr>
                <w:spacing w:val="-14"/>
                <w:sz w:val="20"/>
              </w:rPr>
              <w:t> </w:t>
            </w:r>
            <w:r>
              <w:rPr>
                <w:sz w:val="20"/>
              </w:rPr>
              <w:t>into</w:t>
            </w:r>
            <w:r>
              <w:rPr>
                <w:spacing w:val="-14"/>
                <w:sz w:val="20"/>
              </w:rPr>
              <w:t> </w:t>
            </w:r>
            <w:r>
              <w:rPr>
                <w:sz w:val="20"/>
              </w:rPr>
              <w:t>the</w:t>
            </w:r>
            <w:r>
              <w:rPr>
                <w:spacing w:val="-9"/>
                <w:sz w:val="20"/>
              </w:rPr>
              <w:t> </w:t>
            </w:r>
            <w:r>
              <w:rPr>
                <w:sz w:val="20"/>
              </w:rPr>
              <w:t>applicable</w:t>
            </w:r>
            <w:r>
              <w:rPr>
                <w:spacing w:val="-11"/>
                <w:sz w:val="20"/>
              </w:rPr>
              <w:t> </w:t>
            </w:r>
            <w:r>
              <w:rPr>
                <w:sz w:val="20"/>
              </w:rPr>
              <w:t>Trial Management System and filed into TMF.</w:t>
            </w:r>
          </w:p>
        </w:tc>
        <w:tc>
          <w:tcPr>
            <w:tcW w:w="1440" w:type="dxa"/>
            <w:vMerge/>
            <w:tcBorders>
              <w:top w:val="nil"/>
            </w:tcBorders>
          </w:tcPr>
          <w:p>
            <w:pPr>
              <w:rPr>
                <w:sz w:val="2"/>
                <w:szCs w:val="2"/>
              </w:rPr>
            </w:pPr>
          </w:p>
        </w:tc>
      </w:tr>
      <w:tr>
        <w:trPr>
          <w:trHeight w:val="2361" w:hRule="atLeast"/>
        </w:trPr>
        <w:tc>
          <w:tcPr>
            <w:tcW w:w="720" w:type="dxa"/>
          </w:tcPr>
          <w:p>
            <w:pPr>
              <w:pStyle w:val="TableParagraph"/>
              <w:spacing w:before="72"/>
              <w:ind w:left="62"/>
              <w:rPr>
                <w:b/>
                <w:sz w:val="22"/>
              </w:rPr>
            </w:pPr>
            <w:r>
              <w:rPr>
                <w:b/>
                <w:spacing w:val="-2"/>
                <w:sz w:val="22"/>
              </w:rPr>
              <w:t>6.3.11</w:t>
            </w:r>
          </w:p>
        </w:tc>
        <w:tc>
          <w:tcPr>
            <w:tcW w:w="1349" w:type="dxa"/>
          </w:tcPr>
          <w:p>
            <w:pPr>
              <w:pStyle w:val="TableParagraph"/>
              <w:spacing w:before="38"/>
              <w:rPr>
                <w:sz w:val="20"/>
              </w:rPr>
            </w:pPr>
            <w:r>
              <w:rPr>
                <w:spacing w:val="-2"/>
                <w:sz w:val="20"/>
              </w:rPr>
              <w:t>SAM/ML/CL</w:t>
            </w:r>
          </w:p>
        </w:tc>
        <w:tc>
          <w:tcPr>
            <w:tcW w:w="6571" w:type="dxa"/>
          </w:tcPr>
          <w:p>
            <w:pPr>
              <w:pStyle w:val="TableParagraph"/>
              <w:ind w:right="405"/>
              <w:rPr>
                <w:sz w:val="20"/>
              </w:rPr>
            </w:pPr>
            <w:r>
              <w:rPr>
                <w:sz w:val="20"/>
              </w:rPr>
              <w:t>Informs</w:t>
            </w:r>
            <w:r>
              <w:rPr>
                <w:spacing w:val="-11"/>
                <w:sz w:val="20"/>
              </w:rPr>
              <w:t> </w:t>
            </w:r>
            <w:r>
              <w:rPr>
                <w:sz w:val="20"/>
              </w:rPr>
              <w:t>the</w:t>
            </w:r>
            <w:r>
              <w:rPr>
                <w:spacing w:val="-11"/>
                <w:sz w:val="20"/>
              </w:rPr>
              <w:t> </w:t>
            </w:r>
            <w:r>
              <w:rPr>
                <w:sz w:val="20"/>
              </w:rPr>
              <w:t>LRSU</w:t>
            </w:r>
            <w:r>
              <w:rPr>
                <w:spacing w:val="-9"/>
                <w:sz w:val="20"/>
              </w:rPr>
              <w:t> </w:t>
            </w:r>
            <w:r>
              <w:rPr>
                <w:sz w:val="20"/>
              </w:rPr>
              <w:t>Rep</w:t>
            </w:r>
            <w:r>
              <w:rPr>
                <w:spacing w:val="-11"/>
                <w:sz w:val="20"/>
              </w:rPr>
              <w:t> </w:t>
            </w:r>
            <w:r>
              <w:rPr>
                <w:sz w:val="20"/>
              </w:rPr>
              <w:t>of</w:t>
            </w:r>
            <w:r>
              <w:rPr>
                <w:spacing w:val="-9"/>
                <w:sz w:val="20"/>
              </w:rPr>
              <w:t> </w:t>
            </w:r>
            <w:r>
              <w:rPr>
                <w:sz w:val="20"/>
              </w:rPr>
              <w:t>the</w:t>
            </w:r>
            <w:r>
              <w:rPr>
                <w:spacing w:val="-10"/>
                <w:sz w:val="20"/>
              </w:rPr>
              <w:t> </w:t>
            </w:r>
            <w:r>
              <w:rPr>
                <w:sz w:val="20"/>
              </w:rPr>
              <w:t>amendment,</w:t>
            </w:r>
            <w:r>
              <w:rPr>
                <w:spacing w:val="-4"/>
                <w:sz w:val="20"/>
              </w:rPr>
              <w:t> </w:t>
            </w:r>
            <w:r>
              <w:rPr>
                <w:sz w:val="20"/>
              </w:rPr>
              <w:t>using</w:t>
            </w:r>
            <w:r>
              <w:rPr>
                <w:spacing w:val="-11"/>
                <w:sz w:val="20"/>
              </w:rPr>
              <w:t> </w:t>
            </w:r>
            <w:r>
              <w:rPr>
                <w:sz w:val="20"/>
              </w:rPr>
              <w:t>the</w:t>
            </w:r>
            <w:r>
              <w:rPr>
                <w:spacing w:val="-14"/>
                <w:sz w:val="20"/>
              </w:rPr>
              <w:t> </w:t>
            </w:r>
            <w:r>
              <w:rPr>
                <w:sz w:val="20"/>
              </w:rPr>
              <w:t>country maintenance mailboxes:</w:t>
            </w:r>
          </w:p>
          <w:p>
            <w:pPr>
              <w:pStyle w:val="TableParagraph"/>
              <w:numPr>
                <w:ilvl w:val="0"/>
                <w:numId w:val="37"/>
              </w:numPr>
              <w:tabs>
                <w:tab w:pos="465" w:val="left" w:leader="none"/>
                <w:tab w:pos="466" w:val="left" w:leader="none"/>
              </w:tabs>
              <w:spacing w:line="240" w:lineRule="auto" w:before="63" w:after="0"/>
              <w:ind w:left="465" w:right="665" w:hanging="360"/>
              <w:jc w:val="left"/>
              <w:rPr>
                <w:sz w:val="20"/>
              </w:rPr>
            </w:pPr>
            <w:r>
              <w:rPr>
                <w:sz w:val="20"/>
              </w:rPr>
              <w:t>Type</w:t>
            </w:r>
            <w:r>
              <w:rPr>
                <w:spacing w:val="-14"/>
                <w:sz w:val="20"/>
              </w:rPr>
              <w:t> </w:t>
            </w:r>
            <w:r>
              <w:rPr>
                <w:sz w:val="20"/>
              </w:rPr>
              <w:t>of</w:t>
            </w:r>
            <w:r>
              <w:rPr>
                <w:spacing w:val="-14"/>
                <w:sz w:val="20"/>
              </w:rPr>
              <w:t> </w:t>
            </w:r>
            <w:r>
              <w:rPr>
                <w:sz w:val="20"/>
              </w:rPr>
              <w:t>amendment</w:t>
            </w:r>
            <w:r>
              <w:rPr>
                <w:spacing w:val="-14"/>
                <w:sz w:val="20"/>
              </w:rPr>
              <w:t> </w:t>
            </w:r>
            <w:r>
              <w:rPr>
                <w:sz w:val="20"/>
              </w:rPr>
              <w:t>(e.g.,</w:t>
            </w:r>
            <w:r>
              <w:rPr>
                <w:spacing w:val="-11"/>
                <w:sz w:val="20"/>
              </w:rPr>
              <w:t> </w:t>
            </w:r>
            <w:r>
              <w:rPr>
                <w:sz w:val="20"/>
              </w:rPr>
              <w:t>Protocol,</w:t>
            </w:r>
            <w:r>
              <w:rPr>
                <w:spacing w:val="-12"/>
                <w:sz w:val="20"/>
              </w:rPr>
              <w:t> </w:t>
            </w:r>
            <w:r>
              <w:rPr>
                <w:sz w:val="20"/>
              </w:rPr>
              <w:t>IB,</w:t>
            </w:r>
            <w:r>
              <w:rPr>
                <w:spacing w:val="-14"/>
                <w:sz w:val="20"/>
              </w:rPr>
              <w:t> </w:t>
            </w:r>
            <w:r>
              <w:rPr>
                <w:sz w:val="20"/>
              </w:rPr>
              <w:t>IMPD,</w:t>
            </w:r>
            <w:r>
              <w:rPr>
                <w:spacing w:val="-13"/>
                <w:sz w:val="20"/>
              </w:rPr>
              <w:t> </w:t>
            </w:r>
            <w:r>
              <w:rPr>
                <w:sz w:val="20"/>
              </w:rPr>
              <w:t>ICF,</w:t>
            </w:r>
            <w:r>
              <w:rPr>
                <w:spacing w:val="-11"/>
                <w:sz w:val="20"/>
              </w:rPr>
              <w:t> </w:t>
            </w:r>
            <w:r>
              <w:rPr>
                <w:sz w:val="20"/>
              </w:rPr>
              <w:t>Delegation Letters,</w:t>
            </w:r>
            <w:r>
              <w:rPr>
                <w:spacing w:val="-3"/>
                <w:sz w:val="20"/>
              </w:rPr>
              <w:t> </w:t>
            </w:r>
            <w:r>
              <w:rPr>
                <w:sz w:val="20"/>
              </w:rPr>
              <w:t>labels, subject-facing</w:t>
            </w:r>
            <w:r>
              <w:rPr>
                <w:spacing w:val="25"/>
                <w:sz w:val="20"/>
              </w:rPr>
              <w:t> </w:t>
            </w:r>
            <w:r>
              <w:rPr>
                <w:sz w:val="20"/>
              </w:rPr>
              <w:t>documents, EU</w:t>
            </w:r>
            <w:r>
              <w:rPr>
                <w:spacing w:val="-2"/>
                <w:sz w:val="20"/>
              </w:rPr>
              <w:t> </w:t>
            </w:r>
            <w:r>
              <w:rPr>
                <w:sz w:val="20"/>
              </w:rPr>
              <w:t>CT</w:t>
            </w:r>
            <w:r>
              <w:rPr>
                <w:spacing w:val="-3"/>
                <w:sz w:val="20"/>
              </w:rPr>
              <w:t> </w:t>
            </w:r>
            <w:r>
              <w:rPr>
                <w:sz w:val="20"/>
              </w:rPr>
              <w:t>Application Form, any country-specific</w:t>
            </w:r>
            <w:r>
              <w:rPr>
                <w:spacing w:val="40"/>
                <w:sz w:val="20"/>
              </w:rPr>
              <w:t> </w:t>
            </w:r>
            <w:r>
              <w:rPr>
                <w:sz w:val="20"/>
              </w:rPr>
              <w:t>documents,).</w:t>
            </w:r>
          </w:p>
          <w:p>
            <w:pPr>
              <w:pStyle w:val="TableParagraph"/>
              <w:numPr>
                <w:ilvl w:val="0"/>
                <w:numId w:val="37"/>
              </w:numPr>
              <w:tabs>
                <w:tab w:pos="469" w:val="left" w:leader="none"/>
                <w:tab w:pos="470" w:val="left" w:leader="none"/>
              </w:tabs>
              <w:spacing w:line="240" w:lineRule="auto" w:before="58" w:after="0"/>
              <w:ind w:left="469" w:right="597" w:hanging="360"/>
              <w:jc w:val="left"/>
              <w:rPr>
                <w:sz w:val="20"/>
              </w:rPr>
            </w:pPr>
            <w:r>
              <w:rPr>
                <w:sz w:val="20"/>
              </w:rPr>
              <w:t>Proposed</w:t>
            </w:r>
            <w:r>
              <w:rPr>
                <w:spacing w:val="-14"/>
                <w:sz w:val="20"/>
              </w:rPr>
              <w:t> </w:t>
            </w:r>
            <w:r>
              <w:rPr>
                <w:sz w:val="20"/>
              </w:rPr>
              <w:t>RA/IEC/IRB</w:t>
            </w:r>
            <w:r>
              <w:rPr>
                <w:spacing w:val="-14"/>
                <w:sz w:val="20"/>
              </w:rPr>
              <w:t> </w:t>
            </w:r>
            <w:r>
              <w:rPr>
                <w:sz w:val="20"/>
              </w:rPr>
              <w:t>submission</w:t>
            </w:r>
            <w:r>
              <w:rPr>
                <w:spacing w:val="-14"/>
                <w:sz w:val="20"/>
              </w:rPr>
              <w:t> </w:t>
            </w:r>
            <w:r>
              <w:rPr>
                <w:sz w:val="20"/>
              </w:rPr>
              <w:t>requirements</w:t>
            </w:r>
            <w:r>
              <w:rPr>
                <w:spacing w:val="-14"/>
                <w:sz w:val="20"/>
              </w:rPr>
              <w:t> </w:t>
            </w:r>
            <w:r>
              <w:rPr>
                <w:sz w:val="20"/>
              </w:rPr>
              <w:t>(ensure</w:t>
            </w:r>
            <w:r>
              <w:rPr>
                <w:spacing w:val="-14"/>
                <w:sz w:val="20"/>
              </w:rPr>
              <w:t> </w:t>
            </w:r>
            <w:r>
              <w:rPr>
                <w:sz w:val="20"/>
              </w:rPr>
              <w:t>this</w:t>
            </w:r>
            <w:r>
              <w:rPr>
                <w:spacing w:val="-14"/>
                <w:sz w:val="20"/>
              </w:rPr>
              <w:t> </w:t>
            </w:r>
            <w:r>
              <w:rPr>
                <w:sz w:val="20"/>
              </w:rPr>
              <w:t>is agreed at country level).</w:t>
            </w:r>
          </w:p>
          <w:p>
            <w:pPr>
              <w:pStyle w:val="TableParagraph"/>
              <w:numPr>
                <w:ilvl w:val="0"/>
                <w:numId w:val="37"/>
              </w:numPr>
              <w:tabs>
                <w:tab w:pos="469" w:val="left" w:leader="none"/>
                <w:tab w:pos="470" w:val="left" w:leader="none"/>
              </w:tabs>
              <w:spacing w:line="240" w:lineRule="auto" w:before="58" w:after="0"/>
              <w:ind w:left="470" w:right="0" w:hanging="361"/>
              <w:jc w:val="left"/>
              <w:rPr>
                <w:sz w:val="20"/>
              </w:rPr>
            </w:pPr>
            <w:r>
              <w:rPr>
                <w:spacing w:val="-2"/>
                <w:sz w:val="20"/>
              </w:rPr>
              <w:t>Document</w:t>
            </w:r>
            <w:r>
              <w:rPr>
                <w:spacing w:val="-6"/>
                <w:sz w:val="20"/>
              </w:rPr>
              <w:t> </w:t>
            </w:r>
            <w:r>
              <w:rPr>
                <w:spacing w:val="-2"/>
                <w:sz w:val="20"/>
              </w:rPr>
              <w:t>availability.</w:t>
            </w:r>
          </w:p>
          <w:p>
            <w:pPr>
              <w:pStyle w:val="TableParagraph"/>
              <w:numPr>
                <w:ilvl w:val="0"/>
                <w:numId w:val="37"/>
              </w:numPr>
              <w:tabs>
                <w:tab w:pos="469" w:val="left" w:leader="none"/>
                <w:tab w:pos="470" w:val="left" w:leader="none"/>
              </w:tabs>
              <w:spacing w:line="224" w:lineRule="exact" w:before="53" w:after="0"/>
              <w:ind w:left="470" w:right="0" w:hanging="361"/>
              <w:jc w:val="left"/>
              <w:rPr>
                <w:sz w:val="20"/>
              </w:rPr>
            </w:pPr>
            <w:r>
              <w:rPr>
                <w:sz w:val="20"/>
              </w:rPr>
              <w:t>Target</w:t>
            </w:r>
            <w:r>
              <w:rPr>
                <w:spacing w:val="-14"/>
                <w:sz w:val="20"/>
              </w:rPr>
              <w:t> </w:t>
            </w:r>
            <w:r>
              <w:rPr>
                <w:sz w:val="20"/>
              </w:rPr>
              <w:t>timelines</w:t>
            </w:r>
            <w:r>
              <w:rPr>
                <w:spacing w:val="-14"/>
                <w:sz w:val="20"/>
              </w:rPr>
              <w:t> </w:t>
            </w:r>
            <w:r>
              <w:rPr>
                <w:sz w:val="20"/>
              </w:rPr>
              <w:t>for</w:t>
            </w:r>
            <w:r>
              <w:rPr>
                <w:spacing w:val="-13"/>
                <w:sz w:val="20"/>
              </w:rPr>
              <w:t> </w:t>
            </w:r>
            <w:r>
              <w:rPr>
                <w:spacing w:val="-2"/>
                <w:sz w:val="20"/>
              </w:rPr>
              <w:t>submission.</w:t>
            </w:r>
          </w:p>
        </w:tc>
        <w:tc>
          <w:tcPr>
            <w:tcW w:w="1440" w:type="dxa"/>
            <w:vMerge/>
            <w:tcBorders>
              <w:top w:val="nil"/>
            </w:tcBorders>
          </w:tcPr>
          <w:p>
            <w:pPr>
              <w:rPr>
                <w:sz w:val="2"/>
                <w:szCs w:val="2"/>
              </w:rPr>
            </w:pPr>
          </w:p>
        </w:tc>
      </w:tr>
      <w:tr>
        <w:trPr>
          <w:trHeight w:val="1996" w:hRule="atLeast"/>
        </w:trPr>
        <w:tc>
          <w:tcPr>
            <w:tcW w:w="720" w:type="dxa"/>
          </w:tcPr>
          <w:p>
            <w:pPr>
              <w:pStyle w:val="TableParagraph"/>
              <w:spacing w:before="72"/>
              <w:ind w:left="62"/>
              <w:rPr>
                <w:b/>
                <w:sz w:val="22"/>
              </w:rPr>
            </w:pPr>
            <w:r>
              <w:rPr>
                <w:b/>
                <w:spacing w:val="-2"/>
                <w:sz w:val="22"/>
              </w:rPr>
              <w:t>6.3.12</w:t>
            </w:r>
          </w:p>
        </w:tc>
        <w:tc>
          <w:tcPr>
            <w:tcW w:w="1349" w:type="dxa"/>
          </w:tcPr>
          <w:p>
            <w:pPr>
              <w:pStyle w:val="TableParagraph"/>
              <w:spacing w:line="229" w:lineRule="exact"/>
              <w:ind w:left="153"/>
              <w:rPr>
                <w:sz w:val="20"/>
              </w:rPr>
            </w:pPr>
            <w:r>
              <w:rPr>
                <w:spacing w:val="-4"/>
                <w:sz w:val="20"/>
              </w:rPr>
              <w:t>LRSU</w:t>
            </w:r>
          </w:p>
          <w:p>
            <w:pPr>
              <w:pStyle w:val="TableParagraph"/>
              <w:ind w:left="153"/>
              <w:rPr>
                <w:sz w:val="20"/>
              </w:rPr>
            </w:pPr>
            <w:r>
              <w:rPr>
                <w:spacing w:val="-2"/>
                <w:sz w:val="20"/>
              </w:rPr>
              <w:t>Rep/CL</w:t>
            </w:r>
          </w:p>
        </w:tc>
        <w:tc>
          <w:tcPr>
            <w:tcW w:w="6571" w:type="dxa"/>
          </w:tcPr>
          <w:p>
            <w:pPr>
              <w:pStyle w:val="TableParagraph"/>
              <w:numPr>
                <w:ilvl w:val="0"/>
                <w:numId w:val="38"/>
              </w:numPr>
              <w:tabs>
                <w:tab w:pos="465" w:val="left" w:leader="none"/>
                <w:tab w:pos="466" w:val="left" w:leader="none"/>
              </w:tabs>
              <w:spacing w:line="240" w:lineRule="auto" w:before="62" w:after="0"/>
              <w:ind w:left="465" w:right="325" w:hanging="360"/>
              <w:jc w:val="left"/>
              <w:rPr>
                <w:sz w:val="20"/>
              </w:rPr>
            </w:pPr>
            <w:r>
              <w:rPr>
                <w:sz w:val="20"/>
              </w:rPr>
              <w:t>Uses</w:t>
            </w:r>
            <w:r>
              <w:rPr>
                <w:spacing w:val="-10"/>
                <w:sz w:val="20"/>
              </w:rPr>
              <w:t> </w:t>
            </w:r>
            <w:r>
              <w:rPr>
                <w:sz w:val="20"/>
              </w:rPr>
              <w:t>the</w:t>
            </w:r>
            <w:r>
              <w:rPr>
                <w:spacing w:val="-10"/>
                <w:sz w:val="20"/>
              </w:rPr>
              <w:t> </w:t>
            </w:r>
            <w:r>
              <w:rPr>
                <w:sz w:val="20"/>
              </w:rPr>
              <w:t>Core</w:t>
            </w:r>
            <w:r>
              <w:rPr>
                <w:spacing w:val="-10"/>
                <w:sz w:val="20"/>
              </w:rPr>
              <w:t> </w:t>
            </w:r>
            <w:r>
              <w:rPr>
                <w:sz w:val="20"/>
              </w:rPr>
              <w:t>QC</w:t>
            </w:r>
            <w:r>
              <w:rPr>
                <w:spacing w:val="-10"/>
                <w:sz w:val="20"/>
              </w:rPr>
              <w:t> </w:t>
            </w:r>
            <w:r>
              <w:rPr>
                <w:sz w:val="20"/>
              </w:rPr>
              <w:t>Checklist</w:t>
            </w:r>
            <w:r>
              <w:rPr>
                <w:spacing w:val="-10"/>
                <w:sz w:val="20"/>
              </w:rPr>
              <w:t> </w:t>
            </w:r>
            <w:r>
              <w:rPr>
                <w:sz w:val="20"/>
              </w:rPr>
              <w:t>to</w:t>
            </w:r>
            <w:r>
              <w:rPr>
                <w:spacing w:val="-10"/>
                <w:sz w:val="20"/>
              </w:rPr>
              <w:t> </w:t>
            </w:r>
            <w:r>
              <w:rPr>
                <w:sz w:val="20"/>
              </w:rPr>
              <w:t>prepare</w:t>
            </w:r>
            <w:r>
              <w:rPr>
                <w:spacing w:val="-10"/>
                <w:sz w:val="20"/>
              </w:rPr>
              <w:t> </w:t>
            </w:r>
            <w:r>
              <w:rPr>
                <w:sz w:val="20"/>
              </w:rPr>
              <w:t>a</w:t>
            </w:r>
            <w:r>
              <w:rPr>
                <w:spacing w:val="-10"/>
                <w:sz w:val="20"/>
              </w:rPr>
              <w:t> </w:t>
            </w:r>
            <w:r>
              <w:rPr>
                <w:sz w:val="20"/>
              </w:rPr>
              <w:t>Country</w:t>
            </w:r>
            <w:r>
              <w:rPr>
                <w:spacing w:val="-10"/>
                <w:sz w:val="20"/>
              </w:rPr>
              <w:t> </w:t>
            </w:r>
            <w:r>
              <w:rPr>
                <w:sz w:val="20"/>
              </w:rPr>
              <w:t>QC</w:t>
            </w:r>
            <w:r>
              <w:rPr>
                <w:spacing w:val="-10"/>
                <w:sz w:val="20"/>
              </w:rPr>
              <w:t> </w:t>
            </w:r>
            <w:r>
              <w:rPr>
                <w:sz w:val="20"/>
              </w:rPr>
              <w:t>Checklist</w:t>
            </w:r>
            <w:r>
              <w:rPr>
                <w:spacing w:val="-10"/>
                <w:sz w:val="20"/>
              </w:rPr>
              <w:t> </w:t>
            </w:r>
            <w:r>
              <w:rPr>
                <w:sz w:val="20"/>
              </w:rPr>
              <w:t>to ensure all required documents are included in the submission.</w:t>
            </w:r>
          </w:p>
          <w:p>
            <w:pPr>
              <w:pStyle w:val="TableParagraph"/>
              <w:numPr>
                <w:ilvl w:val="0"/>
                <w:numId w:val="38"/>
              </w:numPr>
              <w:tabs>
                <w:tab w:pos="465" w:val="left" w:leader="none"/>
                <w:tab w:pos="466" w:val="left" w:leader="none"/>
              </w:tabs>
              <w:spacing w:line="240" w:lineRule="auto" w:before="63" w:after="0"/>
              <w:ind w:left="465" w:right="357" w:hanging="360"/>
              <w:jc w:val="left"/>
              <w:rPr>
                <w:sz w:val="20"/>
              </w:rPr>
            </w:pPr>
            <w:r>
              <w:rPr>
                <w:sz w:val="20"/>
              </w:rPr>
              <w:t>Prepares all necessary documentation required for RA/IEC/IRB submission</w:t>
            </w:r>
            <w:r>
              <w:rPr>
                <w:spacing w:val="-13"/>
                <w:sz w:val="20"/>
              </w:rPr>
              <w:t> </w:t>
            </w:r>
            <w:r>
              <w:rPr>
                <w:sz w:val="20"/>
              </w:rPr>
              <w:t>(including</w:t>
            </w:r>
            <w:r>
              <w:rPr>
                <w:spacing w:val="-14"/>
                <w:sz w:val="20"/>
              </w:rPr>
              <w:t> </w:t>
            </w:r>
            <w:r>
              <w:rPr>
                <w:sz w:val="20"/>
              </w:rPr>
              <w:t>consideration</w:t>
            </w:r>
            <w:r>
              <w:rPr>
                <w:spacing w:val="-13"/>
                <w:sz w:val="20"/>
              </w:rPr>
              <w:t> </w:t>
            </w:r>
            <w:r>
              <w:rPr>
                <w:sz w:val="20"/>
              </w:rPr>
              <w:t>for</w:t>
            </w:r>
            <w:r>
              <w:rPr>
                <w:spacing w:val="-14"/>
                <w:sz w:val="20"/>
              </w:rPr>
              <w:t> </w:t>
            </w:r>
            <w:r>
              <w:rPr>
                <w:sz w:val="20"/>
              </w:rPr>
              <w:t>any</w:t>
            </w:r>
            <w:r>
              <w:rPr>
                <w:spacing w:val="-13"/>
                <w:sz w:val="20"/>
              </w:rPr>
              <w:t> </w:t>
            </w:r>
            <w:r>
              <w:rPr>
                <w:sz w:val="20"/>
              </w:rPr>
              <w:t>redaction</w:t>
            </w:r>
            <w:r>
              <w:rPr>
                <w:spacing w:val="-14"/>
                <w:sz w:val="20"/>
              </w:rPr>
              <w:t> </w:t>
            </w:r>
            <w:r>
              <w:rPr>
                <w:sz w:val="20"/>
              </w:rPr>
              <w:t>that</w:t>
            </w:r>
            <w:r>
              <w:rPr>
                <w:spacing w:val="-13"/>
                <w:sz w:val="20"/>
              </w:rPr>
              <w:t> </w:t>
            </w:r>
            <w:r>
              <w:rPr>
                <w:sz w:val="20"/>
              </w:rPr>
              <w:t>may</w:t>
            </w:r>
            <w:r>
              <w:rPr>
                <w:spacing w:val="-14"/>
                <w:sz w:val="20"/>
              </w:rPr>
              <w:t> </w:t>
            </w:r>
            <w:r>
              <w:rPr>
                <w:sz w:val="20"/>
              </w:rPr>
              <w:t>be necessary, per step 6.1.17) and completes the submission.</w:t>
            </w:r>
          </w:p>
          <w:p>
            <w:pPr>
              <w:pStyle w:val="TableParagraph"/>
              <w:spacing w:before="4"/>
              <w:ind w:left="0"/>
              <w:rPr>
                <w:sz w:val="18"/>
              </w:rPr>
            </w:pPr>
          </w:p>
          <w:p>
            <w:pPr>
              <w:pStyle w:val="TableParagraph"/>
              <w:spacing w:line="230" w:lineRule="atLeast"/>
              <w:ind w:left="119"/>
              <w:rPr>
                <w:sz w:val="20"/>
              </w:rPr>
            </w:pPr>
            <w:r>
              <w:rPr>
                <w:b/>
                <w:sz w:val="20"/>
              </w:rPr>
              <w:t>Note</w:t>
            </w:r>
            <w:r>
              <w:rPr>
                <w:sz w:val="20"/>
              </w:rPr>
              <w:t>:</w:t>
            </w:r>
            <w:r>
              <w:rPr>
                <w:spacing w:val="-10"/>
                <w:sz w:val="20"/>
              </w:rPr>
              <w:t> </w:t>
            </w:r>
            <w:r>
              <w:rPr>
                <w:sz w:val="20"/>
              </w:rPr>
              <w:t>A</w:t>
            </w:r>
            <w:r>
              <w:rPr>
                <w:spacing w:val="-10"/>
                <w:sz w:val="20"/>
              </w:rPr>
              <w:t> </w:t>
            </w:r>
            <w:r>
              <w:rPr>
                <w:sz w:val="20"/>
              </w:rPr>
              <w:t>Country</w:t>
            </w:r>
            <w:r>
              <w:rPr>
                <w:spacing w:val="-11"/>
                <w:sz w:val="20"/>
              </w:rPr>
              <w:t> </w:t>
            </w:r>
            <w:r>
              <w:rPr>
                <w:sz w:val="20"/>
              </w:rPr>
              <w:t>QC</w:t>
            </w:r>
            <w:r>
              <w:rPr>
                <w:spacing w:val="-10"/>
                <w:sz w:val="20"/>
              </w:rPr>
              <w:t> </w:t>
            </w:r>
            <w:r>
              <w:rPr>
                <w:sz w:val="20"/>
              </w:rPr>
              <w:t>Checklist</w:t>
            </w:r>
            <w:r>
              <w:rPr>
                <w:spacing w:val="-11"/>
                <w:sz w:val="20"/>
              </w:rPr>
              <w:t> </w:t>
            </w:r>
            <w:r>
              <w:rPr>
                <w:sz w:val="20"/>
              </w:rPr>
              <w:t>must</w:t>
            </w:r>
            <w:r>
              <w:rPr>
                <w:spacing w:val="-10"/>
                <w:sz w:val="20"/>
              </w:rPr>
              <w:t> </w:t>
            </w:r>
            <w:r>
              <w:rPr>
                <w:sz w:val="20"/>
              </w:rPr>
              <w:t>be</w:t>
            </w:r>
            <w:r>
              <w:rPr>
                <w:spacing w:val="-11"/>
                <w:sz w:val="20"/>
              </w:rPr>
              <w:t> </w:t>
            </w:r>
            <w:r>
              <w:rPr>
                <w:sz w:val="20"/>
              </w:rPr>
              <w:t>completed</w:t>
            </w:r>
            <w:r>
              <w:rPr>
                <w:spacing w:val="-10"/>
                <w:sz w:val="20"/>
              </w:rPr>
              <w:t> </w:t>
            </w:r>
            <w:r>
              <w:rPr>
                <w:sz w:val="20"/>
              </w:rPr>
              <w:t>for</w:t>
            </w:r>
            <w:r>
              <w:rPr>
                <w:spacing w:val="-10"/>
                <w:sz w:val="20"/>
              </w:rPr>
              <w:t> </w:t>
            </w:r>
            <w:r>
              <w:rPr>
                <w:sz w:val="20"/>
              </w:rPr>
              <w:t>all</w:t>
            </w:r>
            <w:r>
              <w:rPr>
                <w:spacing w:val="-11"/>
                <w:sz w:val="20"/>
              </w:rPr>
              <w:t> </w:t>
            </w:r>
            <w:r>
              <w:rPr>
                <w:sz w:val="20"/>
              </w:rPr>
              <w:t>country submissions prior to submission.</w:t>
            </w:r>
          </w:p>
        </w:tc>
        <w:tc>
          <w:tcPr>
            <w:tcW w:w="1440" w:type="dxa"/>
            <w:vMerge/>
            <w:tcBorders>
              <w:top w:val="nil"/>
            </w:tcBorders>
          </w:tcPr>
          <w:p>
            <w:pPr>
              <w:rPr>
                <w:sz w:val="2"/>
                <w:szCs w:val="2"/>
              </w:rPr>
            </w:pPr>
          </w:p>
        </w:tc>
      </w:tr>
    </w:tbl>
    <w:p>
      <w:pPr>
        <w:spacing w:after="0"/>
        <w:rPr>
          <w:sz w:val="2"/>
          <w:szCs w:val="2"/>
        </w:rPr>
        <w:sectPr>
          <w:pgSz w:w="12240" w:h="15840"/>
          <w:pgMar w:header="725" w:footer="1021" w:top="2520" w:bottom="1220" w:left="880" w:right="780"/>
        </w:sectPr>
      </w:pPr>
    </w:p>
    <w:p>
      <w:pPr>
        <w:pStyle w:val="BodyText"/>
        <w:spacing w:before="7"/>
        <w:rPr>
          <w:sz w:val="24"/>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1349"/>
        <w:gridCol w:w="6571"/>
        <w:gridCol w:w="1440"/>
      </w:tblGrid>
      <w:tr>
        <w:trPr>
          <w:trHeight w:val="301" w:hRule="atLeast"/>
        </w:trPr>
        <w:tc>
          <w:tcPr>
            <w:tcW w:w="720" w:type="dxa"/>
            <w:shd w:val="clear" w:color="auto" w:fill="D9D9D9"/>
          </w:tcPr>
          <w:p>
            <w:pPr>
              <w:pStyle w:val="TableParagraph"/>
              <w:spacing w:line="215" w:lineRule="exact" w:before="66"/>
              <w:ind w:left="62"/>
              <w:rPr>
                <w:b/>
                <w:sz w:val="20"/>
              </w:rPr>
            </w:pPr>
            <w:r>
              <w:rPr>
                <w:b/>
                <w:spacing w:val="-5"/>
                <w:sz w:val="20"/>
              </w:rPr>
              <w:t>No:</w:t>
            </w:r>
          </w:p>
        </w:tc>
        <w:tc>
          <w:tcPr>
            <w:tcW w:w="1349" w:type="dxa"/>
            <w:shd w:val="clear" w:color="auto" w:fill="D9D9D9"/>
          </w:tcPr>
          <w:p>
            <w:pPr>
              <w:pStyle w:val="TableParagraph"/>
              <w:spacing w:before="23"/>
              <w:rPr>
                <w:b/>
                <w:sz w:val="20"/>
              </w:rPr>
            </w:pPr>
            <w:r>
              <w:rPr>
                <w:b/>
                <w:spacing w:val="-4"/>
                <w:sz w:val="20"/>
              </w:rPr>
              <w:t>Who:</w:t>
            </w:r>
          </w:p>
        </w:tc>
        <w:tc>
          <w:tcPr>
            <w:tcW w:w="6571" w:type="dxa"/>
            <w:shd w:val="clear" w:color="auto" w:fill="D9D9D9"/>
          </w:tcPr>
          <w:p>
            <w:pPr>
              <w:pStyle w:val="TableParagraph"/>
              <w:spacing w:before="23"/>
              <w:rPr>
                <w:b/>
                <w:sz w:val="20"/>
              </w:rPr>
            </w:pPr>
            <w:r>
              <w:rPr>
                <w:b/>
                <w:spacing w:val="-2"/>
                <w:sz w:val="20"/>
              </w:rPr>
              <w:t>Step:</w:t>
            </w:r>
          </w:p>
        </w:tc>
        <w:tc>
          <w:tcPr>
            <w:tcW w:w="1440" w:type="dxa"/>
            <w:shd w:val="clear" w:color="auto" w:fill="D9D9D9"/>
          </w:tcPr>
          <w:p>
            <w:pPr>
              <w:pStyle w:val="TableParagraph"/>
              <w:spacing w:before="23"/>
              <w:ind w:left="105"/>
              <w:rPr>
                <w:b/>
                <w:sz w:val="20"/>
              </w:rPr>
            </w:pPr>
            <w:r>
              <w:rPr>
                <w:b/>
                <w:spacing w:val="-2"/>
                <w:sz w:val="20"/>
              </w:rPr>
              <w:t>When:</w:t>
            </w:r>
          </w:p>
        </w:tc>
      </w:tr>
      <w:tr>
        <w:trPr>
          <w:trHeight w:val="1856" w:hRule="atLeast"/>
        </w:trPr>
        <w:tc>
          <w:tcPr>
            <w:tcW w:w="720" w:type="dxa"/>
            <w:tcBorders>
              <w:bottom w:val="nil"/>
            </w:tcBorders>
          </w:tcPr>
          <w:p>
            <w:pPr>
              <w:pStyle w:val="TableParagraph"/>
              <w:spacing w:before="72"/>
              <w:ind w:left="62"/>
              <w:rPr>
                <w:b/>
                <w:sz w:val="22"/>
              </w:rPr>
            </w:pPr>
            <w:r>
              <w:rPr>
                <w:b/>
                <w:spacing w:val="-2"/>
                <w:sz w:val="22"/>
              </w:rPr>
              <w:t>6.3.13</w:t>
            </w:r>
          </w:p>
        </w:tc>
        <w:tc>
          <w:tcPr>
            <w:tcW w:w="1349" w:type="dxa"/>
            <w:vMerge w:val="restart"/>
          </w:tcPr>
          <w:p>
            <w:pPr>
              <w:pStyle w:val="TableParagraph"/>
              <w:ind w:left="0"/>
              <w:rPr>
                <w:rFonts w:ascii="Times New Roman"/>
                <w:sz w:val="18"/>
              </w:rPr>
            </w:pPr>
          </w:p>
        </w:tc>
        <w:tc>
          <w:tcPr>
            <w:tcW w:w="6571" w:type="dxa"/>
            <w:tcBorders>
              <w:bottom w:val="nil"/>
            </w:tcBorders>
          </w:tcPr>
          <w:p>
            <w:pPr>
              <w:pStyle w:val="TableParagraph"/>
              <w:numPr>
                <w:ilvl w:val="0"/>
                <w:numId w:val="39"/>
              </w:numPr>
              <w:tabs>
                <w:tab w:pos="546" w:val="left" w:leader="none"/>
                <w:tab w:pos="547" w:val="left" w:leader="none"/>
              </w:tabs>
              <w:spacing w:line="240" w:lineRule="auto" w:before="0" w:after="0"/>
              <w:ind w:left="546" w:right="266" w:hanging="360"/>
              <w:jc w:val="left"/>
              <w:rPr>
                <w:sz w:val="20"/>
              </w:rPr>
            </w:pPr>
            <w:r>
              <w:rPr>
                <w:sz w:val="20"/>
              </w:rPr>
              <w:t>Prepares all necessary documentation required for</w:t>
            </w:r>
            <w:r>
              <w:rPr>
                <w:spacing w:val="40"/>
                <w:sz w:val="20"/>
              </w:rPr>
              <w:t> </w:t>
            </w:r>
            <w:r>
              <w:rPr>
                <w:sz w:val="20"/>
              </w:rPr>
              <w:t>RA/IEC/IRB submission if site amendments are required during the project (e.g.,</w:t>
            </w:r>
            <w:r>
              <w:rPr>
                <w:spacing w:val="-12"/>
                <w:sz w:val="20"/>
              </w:rPr>
              <w:t> </w:t>
            </w:r>
            <w:r>
              <w:rPr>
                <w:sz w:val="20"/>
              </w:rPr>
              <w:t>addition</w:t>
            </w:r>
            <w:r>
              <w:rPr>
                <w:spacing w:val="-10"/>
                <w:sz w:val="20"/>
              </w:rPr>
              <w:t> </w:t>
            </w:r>
            <w:r>
              <w:rPr>
                <w:sz w:val="20"/>
              </w:rPr>
              <w:t>or</w:t>
            </w:r>
            <w:r>
              <w:rPr>
                <w:spacing w:val="-10"/>
                <w:sz w:val="20"/>
              </w:rPr>
              <w:t> </w:t>
            </w:r>
            <w:r>
              <w:rPr>
                <w:sz w:val="20"/>
              </w:rPr>
              <w:t>removal</w:t>
            </w:r>
            <w:r>
              <w:rPr>
                <w:spacing w:val="-3"/>
                <w:sz w:val="20"/>
              </w:rPr>
              <w:t> </w:t>
            </w:r>
            <w:r>
              <w:rPr>
                <w:sz w:val="20"/>
              </w:rPr>
              <w:t>of</w:t>
            </w:r>
            <w:r>
              <w:rPr>
                <w:spacing w:val="-9"/>
                <w:sz w:val="20"/>
              </w:rPr>
              <w:t> </w:t>
            </w:r>
            <w:r>
              <w:rPr>
                <w:sz w:val="20"/>
              </w:rPr>
              <w:t>an</w:t>
            </w:r>
            <w:r>
              <w:rPr>
                <w:spacing w:val="-14"/>
                <w:sz w:val="20"/>
              </w:rPr>
              <w:t> </w:t>
            </w:r>
            <w:r>
              <w:rPr>
                <w:sz w:val="20"/>
              </w:rPr>
              <w:t>Investigator,</w:t>
            </w:r>
            <w:r>
              <w:rPr>
                <w:spacing w:val="-9"/>
                <w:sz w:val="20"/>
              </w:rPr>
              <w:t> </w:t>
            </w:r>
            <w:r>
              <w:rPr>
                <w:sz w:val="20"/>
              </w:rPr>
              <w:t>addition</w:t>
            </w:r>
            <w:r>
              <w:rPr>
                <w:spacing w:val="-12"/>
                <w:sz w:val="20"/>
              </w:rPr>
              <w:t> </w:t>
            </w:r>
            <w:r>
              <w:rPr>
                <w:sz w:val="20"/>
              </w:rPr>
              <w:t>of</w:t>
            </w:r>
            <w:r>
              <w:rPr>
                <w:spacing w:val="-13"/>
                <w:sz w:val="20"/>
              </w:rPr>
              <w:t> </w:t>
            </w:r>
            <w:r>
              <w:rPr>
                <w:sz w:val="20"/>
              </w:rPr>
              <w:t>a</w:t>
            </w:r>
            <w:r>
              <w:rPr>
                <w:spacing w:val="-8"/>
                <w:sz w:val="20"/>
              </w:rPr>
              <w:t> </w:t>
            </w:r>
            <w:r>
              <w:rPr>
                <w:sz w:val="20"/>
              </w:rPr>
              <w:t>new</w:t>
            </w:r>
            <w:r>
              <w:rPr>
                <w:spacing w:val="13"/>
                <w:sz w:val="20"/>
              </w:rPr>
              <w:t> </w:t>
            </w:r>
            <w:r>
              <w:rPr>
                <w:sz w:val="20"/>
              </w:rPr>
              <w:t>site or change of address at an existing site with contract</w:t>
            </w:r>
            <w:r>
              <w:rPr>
                <w:spacing w:val="33"/>
                <w:sz w:val="20"/>
              </w:rPr>
              <w:t> </w:t>
            </w:r>
            <w:r>
              <w:rPr>
                <w:sz w:val="20"/>
              </w:rPr>
              <w:t>changes).</w:t>
            </w:r>
          </w:p>
          <w:p>
            <w:pPr>
              <w:pStyle w:val="TableParagraph"/>
              <w:numPr>
                <w:ilvl w:val="0"/>
                <w:numId w:val="39"/>
              </w:numPr>
              <w:tabs>
                <w:tab w:pos="546" w:val="left" w:leader="none"/>
                <w:tab w:pos="547" w:val="left" w:leader="none"/>
              </w:tabs>
              <w:spacing w:line="240" w:lineRule="auto" w:before="1" w:after="0"/>
              <w:ind w:left="546" w:right="1175" w:hanging="360"/>
              <w:jc w:val="left"/>
              <w:rPr>
                <w:sz w:val="20"/>
              </w:rPr>
            </w:pPr>
            <w:r>
              <w:rPr>
                <w:sz w:val="20"/>
              </w:rPr>
              <w:t>Prepares</w:t>
            </w:r>
            <w:r>
              <w:rPr>
                <w:spacing w:val="-11"/>
                <w:sz w:val="20"/>
              </w:rPr>
              <w:t> </w:t>
            </w:r>
            <w:r>
              <w:rPr>
                <w:sz w:val="20"/>
              </w:rPr>
              <w:t>a</w:t>
            </w:r>
            <w:r>
              <w:rPr>
                <w:spacing w:val="-12"/>
                <w:sz w:val="20"/>
              </w:rPr>
              <w:t> </w:t>
            </w:r>
            <w:r>
              <w:rPr>
                <w:sz w:val="20"/>
              </w:rPr>
              <w:t>Country</w:t>
            </w:r>
            <w:r>
              <w:rPr>
                <w:spacing w:val="-12"/>
                <w:sz w:val="20"/>
              </w:rPr>
              <w:t> </w:t>
            </w:r>
            <w:r>
              <w:rPr>
                <w:sz w:val="20"/>
              </w:rPr>
              <w:t>QC</w:t>
            </w:r>
            <w:r>
              <w:rPr>
                <w:spacing w:val="-12"/>
                <w:sz w:val="20"/>
              </w:rPr>
              <w:t> </w:t>
            </w:r>
            <w:r>
              <w:rPr>
                <w:sz w:val="20"/>
              </w:rPr>
              <w:t>Checklist</w:t>
            </w:r>
            <w:r>
              <w:rPr>
                <w:spacing w:val="-12"/>
                <w:sz w:val="20"/>
              </w:rPr>
              <w:t> </w:t>
            </w:r>
            <w:r>
              <w:rPr>
                <w:sz w:val="20"/>
              </w:rPr>
              <w:t>to</w:t>
            </w:r>
            <w:r>
              <w:rPr>
                <w:spacing w:val="-12"/>
                <w:sz w:val="20"/>
              </w:rPr>
              <w:t> </w:t>
            </w:r>
            <w:r>
              <w:rPr>
                <w:sz w:val="20"/>
              </w:rPr>
              <w:t>ensure</w:t>
            </w:r>
            <w:r>
              <w:rPr>
                <w:spacing w:val="-12"/>
                <w:sz w:val="20"/>
              </w:rPr>
              <w:t> </w:t>
            </w:r>
            <w:r>
              <w:rPr>
                <w:sz w:val="20"/>
              </w:rPr>
              <w:t>all</w:t>
            </w:r>
            <w:r>
              <w:rPr>
                <w:spacing w:val="-12"/>
                <w:sz w:val="20"/>
              </w:rPr>
              <w:t> </w:t>
            </w:r>
            <w:r>
              <w:rPr>
                <w:sz w:val="20"/>
              </w:rPr>
              <w:t>required documents are included in the submission.</w:t>
            </w:r>
          </w:p>
          <w:p>
            <w:pPr>
              <w:pStyle w:val="TableParagraph"/>
              <w:numPr>
                <w:ilvl w:val="0"/>
                <w:numId w:val="39"/>
              </w:numPr>
              <w:tabs>
                <w:tab w:pos="546" w:val="left" w:leader="none"/>
                <w:tab w:pos="547" w:val="left" w:leader="none"/>
              </w:tabs>
              <w:spacing w:line="240" w:lineRule="exact" w:before="0" w:after="0"/>
              <w:ind w:left="546" w:right="0" w:hanging="361"/>
              <w:jc w:val="left"/>
              <w:rPr>
                <w:sz w:val="20"/>
              </w:rPr>
            </w:pPr>
            <w:r>
              <w:rPr>
                <w:sz w:val="20"/>
              </w:rPr>
              <w:t>Completes</w:t>
            </w:r>
            <w:r>
              <w:rPr>
                <w:spacing w:val="-13"/>
                <w:sz w:val="20"/>
              </w:rPr>
              <w:t> </w:t>
            </w:r>
            <w:r>
              <w:rPr>
                <w:sz w:val="20"/>
              </w:rPr>
              <w:t>the</w:t>
            </w:r>
            <w:r>
              <w:rPr>
                <w:spacing w:val="-12"/>
                <w:sz w:val="20"/>
              </w:rPr>
              <w:t> </w:t>
            </w:r>
            <w:r>
              <w:rPr>
                <w:sz w:val="20"/>
              </w:rPr>
              <w:t>submission</w:t>
            </w:r>
            <w:r>
              <w:rPr>
                <w:spacing w:val="-12"/>
                <w:sz w:val="20"/>
              </w:rPr>
              <w:t> </w:t>
            </w:r>
            <w:r>
              <w:rPr>
                <w:sz w:val="20"/>
              </w:rPr>
              <w:t>and</w:t>
            </w:r>
            <w:r>
              <w:rPr>
                <w:spacing w:val="-12"/>
                <w:sz w:val="20"/>
              </w:rPr>
              <w:t> </w:t>
            </w:r>
            <w:r>
              <w:rPr>
                <w:sz w:val="20"/>
              </w:rPr>
              <w:t>QC</w:t>
            </w:r>
            <w:r>
              <w:rPr>
                <w:spacing w:val="-12"/>
                <w:sz w:val="20"/>
              </w:rPr>
              <w:t> </w:t>
            </w:r>
            <w:r>
              <w:rPr>
                <w:sz w:val="20"/>
              </w:rPr>
              <w:t>of</w:t>
            </w:r>
            <w:r>
              <w:rPr>
                <w:spacing w:val="-12"/>
                <w:sz w:val="20"/>
              </w:rPr>
              <w:t> </w:t>
            </w:r>
            <w:r>
              <w:rPr>
                <w:sz w:val="20"/>
              </w:rPr>
              <w:t>the</w:t>
            </w:r>
            <w:r>
              <w:rPr>
                <w:spacing w:val="-12"/>
                <w:sz w:val="20"/>
              </w:rPr>
              <w:t> </w:t>
            </w:r>
            <w:r>
              <w:rPr>
                <w:sz w:val="20"/>
              </w:rPr>
              <w:t>submission</w:t>
            </w:r>
            <w:r>
              <w:rPr>
                <w:spacing w:val="-12"/>
                <w:sz w:val="20"/>
              </w:rPr>
              <w:t> </w:t>
            </w:r>
            <w:r>
              <w:rPr>
                <w:spacing w:val="-2"/>
                <w:sz w:val="20"/>
              </w:rPr>
              <w:t>file.</w:t>
            </w:r>
          </w:p>
        </w:tc>
        <w:tc>
          <w:tcPr>
            <w:tcW w:w="1440" w:type="dxa"/>
            <w:tcBorders>
              <w:bottom w:val="nil"/>
            </w:tcBorders>
          </w:tcPr>
          <w:p>
            <w:pPr>
              <w:pStyle w:val="TableParagraph"/>
              <w:ind w:left="143"/>
              <w:rPr>
                <w:sz w:val="20"/>
              </w:rPr>
            </w:pPr>
            <w:r>
              <w:rPr>
                <w:sz w:val="20"/>
              </w:rPr>
              <w:t>Startup and Conduct / </w:t>
            </w:r>
            <w:r>
              <w:rPr>
                <w:spacing w:val="-2"/>
                <w:sz w:val="20"/>
              </w:rPr>
              <w:t>Lifecycle </w:t>
            </w:r>
            <w:r>
              <w:rPr>
                <w:spacing w:val="-4"/>
                <w:sz w:val="20"/>
              </w:rPr>
              <w:t>Maintenance</w:t>
            </w:r>
          </w:p>
          <w:p>
            <w:pPr>
              <w:pStyle w:val="TableParagraph"/>
              <w:spacing w:before="8"/>
              <w:ind w:left="0"/>
              <w:rPr>
                <w:sz w:val="19"/>
              </w:rPr>
            </w:pPr>
          </w:p>
          <w:p>
            <w:pPr>
              <w:pStyle w:val="TableParagraph"/>
              <w:spacing w:line="230" w:lineRule="atLeast"/>
              <w:ind w:left="143"/>
              <w:rPr>
                <w:sz w:val="20"/>
              </w:rPr>
            </w:pPr>
            <w:r>
              <w:rPr>
                <w:sz w:val="20"/>
              </w:rPr>
              <w:t>When site </w:t>
            </w:r>
            <w:r>
              <w:rPr>
                <w:spacing w:val="-2"/>
                <w:sz w:val="20"/>
              </w:rPr>
              <w:t>amendments </w:t>
            </w:r>
            <w:r>
              <w:rPr>
                <w:sz w:val="20"/>
              </w:rPr>
              <w:t>are required</w:t>
            </w:r>
          </w:p>
        </w:tc>
      </w:tr>
      <w:tr>
        <w:trPr>
          <w:trHeight w:val="1166" w:hRule="atLeast"/>
        </w:trPr>
        <w:tc>
          <w:tcPr>
            <w:tcW w:w="720" w:type="dxa"/>
            <w:tcBorders>
              <w:top w:val="nil"/>
            </w:tcBorders>
          </w:tcPr>
          <w:p>
            <w:pPr>
              <w:pStyle w:val="TableParagraph"/>
              <w:ind w:left="0"/>
              <w:rPr>
                <w:rFonts w:ascii="Times New Roman"/>
                <w:sz w:val="18"/>
              </w:rPr>
            </w:pPr>
          </w:p>
        </w:tc>
        <w:tc>
          <w:tcPr>
            <w:tcW w:w="1349" w:type="dxa"/>
            <w:vMerge/>
            <w:tcBorders>
              <w:top w:val="nil"/>
            </w:tcBorders>
          </w:tcPr>
          <w:p>
            <w:pPr>
              <w:rPr>
                <w:sz w:val="2"/>
                <w:szCs w:val="2"/>
              </w:rPr>
            </w:pPr>
          </w:p>
        </w:tc>
        <w:tc>
          <w:tcPr>
            <w:tcW w:w="6571" w:type="dxa"/>
            <w:tcBorders>
              <w:top w:val="nil"/>
            </w:tcBorders>
          </w:tcPr>
          <w:p>
            <w:pPr>
              <w:pStyle w:val="TableParagraph"/>
              <w:spacing w:line="242" w:lineRule="auto" w:before="9"/>
              <w:ind w:left="119" w:right="132"/>
              <w:rPr>
                <w:sz w:val="20"/>
              </w:rPr>
            </w:pPr>
            <w:r>
              <w:rPr>
                <w:b/>
                <w:sz w:val="20"/>
              </w:rPr>
              <w:t>Note</w:t>
            </w:r>
            <w:r>
              <w:rPr>
                <w:sz w:val="20"/>
              </w:rPr>
              <w:t>: The CL/ML will be the principle lead role supporting and coordinating</w:t>
            </w:r>
            <w:r>
              <w:rPr>
                <w:spacing w:val="-13"/>
                <w:sz w:val="20"/>
              </w:rPr>
              <w:t> </w:t>
            </w:r>
            <w:r>
              <w:rPr>
                <w:sz w:val="20"/>
              </w:rPr>
              <w:t>LRSU</w:t>
            </w:r>
            <w:r>
              <w:rPr>
                <w:spacing w:val="-12"/>
                <w:sz w:val="20"/>
              </w:rPr>
              <w:t> </w:t>
            </w:r>
            <w:r>
              <w:rPr>
                <w:sz w:val="20"/>
              </w:rPr>
              <w:t>with</w:t>
            </w:r>
            <w:r>
              <w:rPr>
                <w:spacing w:val="-12"/>
                <w:sz w:val="20"/>
              </w:rPr>
              <w:t> </w:t>
            </w:r>
            <w:r>
              <w:rPr>
                <w:sz w:val="20"/>
              </w:rPr>
              <w:t>respect</w:t>
            </w:r>
            <w:r>
              <w:rPr>
                <w:spacing w:val="-11"/>
                <w:sz w:val="20"/>
              </w:rPr>
              <w:t> </w:t>
            </w:r>
            <w:r>
              <w:rPr>
                <w:sz w:val="20"/>
              </w:rPr>
              <w:t>to</w:t>
            </w:r>
            <w:r>
              <w:rPr>
                <w:spacing w:val="-9"/>
                <w:sz w:val="20"/>
              </w:rPr>
              <w:t> </w:t>
            </w:r>
            <w:r>
              <w:rPr>
                <w:sz w:val="20"/>
              </w:rPr>
              <w:t>CT</w:t>
            </w:r>
            <w:r>
              <w:rPr>
                <w:spacing w:val="-14"/>
                <w:sz w:val="20"/>
              </w:rPr>
              <w:t> </w:t>
            </w:r>
            <w:r>
              <w:rPr>
                <w:sz w:val="20"/>
              </w:rPr>
              <w:t>Applications</w:t>
            </w:r>
            <w:r>
              <w:rPr>
                <w:spacing w:val="-14"/>
                <w:sz w:val="20"/>
              </w:rPr>
              <w:t> </w:t>
            </w:r>
            <w:r>
              <w:rPr>
                <w:sz w:val="20"/>
              </w:rPr>
              <w:t>in</w:t>
            </w:r>
            <w:r>
              <w:rPr>
                <w:spacing w:val="-11"/>
                <w:sz w:val="20"/>
              </w:rPr>
              <w:t> </w:t>
            </w:r>
            <w:r>
              <w:rPr>
                <w:sz w:val="20"/>
              </w:rPr>
              <w:t>countries</w:t>
            </w:r>
            <w:r>
              <w:rPr>
                <w:spacing w:val="-11"/>
                <w:sz w:val="20"/>
              </w:rPr>
              <w:t> </w:t>
            </w:r>
            <w:r>
              <w:rPr>
                <w:sz w:val="20"/>
              </w:rPr>
              <w:t>where EU CTR is not applicable, and the RAd will be the principle lead role</w:t>
            </w:r>
          </w:p>
          <w:p>
            <w:pPr>
              <w:pStyle w:val="TableParagraph"/>
              <w:spacing w:line="230" w:lineRule="exact"/>
              <w:ind w:left="119"/>
              <w:rPr>
                <w:sz w:val="20"/>
              </w:rPr>
            </w:pPr>
            <w:r>
              <w:rPr>
                <w:sz w:val="20"/>
              </w:rPr>
              <w:t>supporting</w:t>
            </w:r>
            <w:r>
              <w:rPr>
                <w:spacing w:val="-12"/>
                <w:sz w:val="20"/>
              </w:rPr>
              <w:t> </w:t>
            </w:r>
            <w:r>
              <w:rPr>
                <w:sz w:val="20"/>
              </w:rPr>
              <w:t>and</w:t>
            </w:r>
            <w:r>
              <w:rPr>
                <w:spacing w:val="-13"/>
                <w:sz w:val="20"/>
              </w:rPr>
              <w:t> </w:t>
            </w:r>
            <w:r>
              <w:rPr>
                <w:sz w:val="20"/>
              </w:rPr>
              <w:t>coordinating</w:t>
            </w:r>
            <w:r>
              <w:rPr>
                <w:spacing w:val="-12"/>
                <w:sz w:val="20"/>
              </w:rPr>
              <w:t> </w:t>
            </w:r>
            <w:r>
              <w:rPr>
                <w:sz w:val="20"/>
              </w:rPr>
              <w:t>LRSU</w:t>
            </w:r>
            <w:r>
              <w:rPr>
                <w:spacing w:val="-13"/>
                <w:sz w:val="20"/>
              </w:rPr>
              <w:t> </w:t>
            </w:r>
            <w:r>
              <w:rPr>
                <w:sz w:val="20"/>
              </w:rPr>
              <w:t>with</w:t>
            </w:r>
            <w:r>
              <w:rPr>
                <w:spacing w:val="-13"/>
                <w:sz w:val="20"/>
              </w:rPr>
              <w:t> </w:t>
            </w:r>
            <w:r>
              <w:rPr>
                <w:sz w:val="20"/>
              </w:rPr>
              <w:t>respect</w:t>
            </w:r>
            <w:r>
              <w:rPr>
                <w:spacing w:val="-12"/>
                <w:sz w:val="20"/>
              </w:rPr>
              <w:t> </w:t>
            </w:r>
            <w:r>
              <w:rPr>
                <w:sz w:val="20"/>
              </w:rPr>
              <w:t>to</w:t>
            </w:r>
            <w:r>
              <w:rPr>
                <w:spacing w:val="-10"/>
                <w:sz w:val="20"/>
              </w:rPr>
              <w:t> </w:t>
            </w:r>
            <w:r>
              <w:rPr>
                <w:sz w:val="20"/>
              </w:rPr>
              <w:t>CT</w:t>
            </w:r>
            <w:r>
              <w:rPr>
                <w:spacing w:val="-14"/>
                <w:sz w:val="20"/>
              </w:rPr>
              <w:t> </w:t>
            </w:r>
            <w:r>
              <w:rPr>
                <w:sz w:val="20"/>
              </w:rPr>
              <w:t>Applications</w:t>
            </w:r>
            <w:r>
              <w:rPr>
                <w:spacing w:val="-12"/>
                <w:sz w:val="20"/>
              </w:rPr>
              <w:t> </w:t>
            </w:r>
            <w:r>
              <w:rPr>
                <w:sz w:val="20"/>
              </w:rPr>
              <w:t>in countries where EU CTR is applicable.</w:t>
            </w:r>
          </w:p>
        </w:tc>
        <w:tc>
          <w:tcPr>
            <w:tcW w:w="1440" w:type="dxa"/>
            <w:tcBorders>
              <w:top w:val="nil"/>
            </w:tcBorders>
          </w:tcPr>
          <w:p>
            <w:pPr>
              <w:pStyle w:val="TableParagraph"/>
              <w:ind w:left="0"/>
              <w:rPr>
                <w:rFonts w:ascii="Times New Roman"/>
                <w:sz w:val="18"/>
              </w:rPr>
            </w:pPr>
          </w:p>
        </w:tc>
      </w:tr>
      <w:tr>
        <w:trPr>
          <w:trHeight w:val="3085" w:hRule="atLeast"/>
        </w:trPr>
        <w:tc>
          <w:tcPr>
            <w:tcW w:w="720" w:type="dxa"/>
            <w:tcBorders>
              <w:bottom w:val="nil"/>
            </w:tcBorders>
          </w:tcPr>
          <w:p>
            <w:pPr>
              <w:pStyle w:val="TableParagraph"/>
              <w:spacing w:before="72"/>
              <w:ind w:left="62"/>
              <w:rPr>
                <w:b/>
                <w:sz w:val="22"/>
              </w:rPr>
            </w:pPr>
            <w:r>
              <w:rPr>
                <w:b/>
                <w:spacing w:val="-2"/>
                <w:sz w:val="22"/>
              </w:rPr>
              <w:t>6.3.14</w:t>
            </w:r>
          </w:p>
        </w:tc>
        <w:tc>
          <w:tcPr>
            <w:tcW w:w="1349" w:type="dxa"/>
            <w:tcBorders>
              <w:bottom w:val="nil"/>
            </w:tcBorders>
          </w:tcPr>
          <w:p>
            <w:pPr>
              <w:pStyle w:val="TableParagraph"/>
              <w:spacing w:line="229" w:lineRule="exact"/>
              <w:ind w:left="115"/>
              <w:rPr>
                <w:sz w:val="20"/>
              </w:rPr>
            </w:pPr>
            <w:r>
              <w:rPr>
                <w:sz w:val="20"/>
              </w:rPr>
              <w:t>LRSU</w:t>
            </w:r>
            <w:r>
              <w:rPr>
                <w:spacing w:val="-5"/>
                <w:sz w:val="20"/>
              </w:rPr>
              <w:t> Rep</w:t>
            </w:r>
          </w:p>
        </w:tc>
        <w:tc>
          <w:tcPr>
            <w:tcW w:w="6571" w:type="dxa"/>
            <w:tcBorders>
              <w:bottom w:val="nil"/>
            </w:tcBorders>
          </w:tcPr>
          <w:p>
            <w:pPr>
              <w:pStyle w:val="TableParagraph"/>
              <w:numPr>
                <w:ilvl w:val="0"/>
                <w:numId w:val="40"/>
              </w:numPr>
              <w:tabs>
                <w:tab w:pos="546" w:val="left" w:leader="none"/>
                <w:tab w:pos="547" w:val="left" w:leader="none"/>
              </w:tabs>
              <w:spacing w:line="243" w:lineRule="exact" w:before="0" w:after="0"/>
              <w:ind w:left="546" w:right="0" w:hanging="361"/>
              <w:jc w:val="left"/>
              <w:rPr>
                <w:sz w:val="20"/>
              </w:rPr>
            </w:pPr>
            <w:r>
              <w:rPr>
                <w:sz w:val="20"/>
              </w:rPr>
              <w:t>Monitors</w:t>
            </w:r>
            <w:r>
              <w:rPr>
                <w:spacing w:val="-13"/>
                <w:sz w:val="20"/>
              </w:rPr>
              <w:t> </w:t>
            </w:r>
            <w:r>
              <w:rPr>
                <w:sz w:val="20"/>
              </w:rPr>
              <w:t>the</w:t>
            </w:r>
            <w:r>
              <w:rPr>
                <w:spacing w:val="-10"/>
                <w:sz w:val="20"/>
              </w:rPr>
              <w:t> </w:t>
            </w:r>
            <w:r>
              <w:rPr>
                <w:sz w:val="20"/>
              </w:rPr>
              <w:t>Country/Site</w:t>
            </w:r>
            <w:r>
              <w:rPr>
                <w:spacing w:val="-9"/>
                <w:sz w:val="20"/>
              </w:rPr>
              <w:t> </w:t>
            </w:r>
            <w:r>
              <w:rPr>
                <w:sz w:val="20"/>
              </w:rPr>
              <w:t>assessment</w:t>
            </w:r>
            <w:r>
              <w:rPr>
                <w:spacing w:val="-9"/>
                <w:sz w:val="20"/>
              </w:rPr>
              <w:t> </w:t>
            </w:r>
            <w:r>
              <w:rPr>
                <w:sz w:val="20"/>
              </w:rPr>
              <w:t>status</w:t>
            </w:r>
            <w:r>
              <w:rPr>
                <w:spacing w:val="-9"/>
                <w:sz w:val="20"/>
              </w:rPr>
              <w:t> </w:t>
            </w:r>
            <w:r>
              <w:rPr>
                <w:spacing w:val="-2"/>
                <w:sz w:val="20"/>
              </w:rPr>
              <w:t>routinely.</w:t>
            </w:r>
          </w:p>
          <w:p>
            <w:pPr>
              <w:pStyle w:val="TableParagraph"/>
              <w:numPr>
                <w:ilvl w:val="0"/>
                <w:numId w:val="40"/>
              </w:numPr>
              <w:tabs>
                <w:tab w:pos="551" w:val="left" w:leader="none"/>
                <w:tab w:pos="552" w:val="left" w:leader="none"/>
              </w:tabs>
              <w:spacing w:line="240" w:lineRule="auto" w:before="0" w:after="0"/>
              <w:ind w:left="551" w:right="828" w:hanging="360"/>
              <w:jc w:val="left"/>
              <w:rPr>
                <w:sz w:val="20"/>
              </w:rPr>
            </w:pPr>
            <w:r>
              <w:rPr>
                <w:sz w:val="20"/>
              </w:rPr>
              <w:t>Monitors</w:t>
            </w:r>
            <w:r>
              <w:rPr>
                <w:spacing w:val="-5"/>
                <w:sz w:val="20"/>
              </w:rPr>
              <w:t> </w:t>
            </w:r>
            <w:r>
              <w:rPr>
                <w:sz w:val="20"/>
              </w:rPr>
              <w:t>RFI</w:t>
            </w:r>
            <w:r>
              <w:rPr>
                <w:spacing w:val="-5"/>
                <w:sz w:val="20"/>
              </w:rPr>
              <w:t> </w:t>
            </w:r>
            <w:r>
              <w:rPr>
                <w:sz w:val="20"/>
              </w:rPr>
              <w:t>receipt</w:t>
            </w:r>
            <w:r>
              <w:rPr>
                <w:spacing w:val="-5"/>
                <w:sz w:val="20"/>
              </w:rPr>
              <w:t> </w:t>
            </w:r>
            <w:r>
              <w:rPr>
                <w:sz w:val="20"/>
              </w:rPr>
              <w:t>for</w:t>
            </w:r>
            <w:r>
              <w:rPr>
                <w:spacing w:val="-5"/>
                <w:sz w:val="20"/>
              </w:rPr>
              <w:t> </w:t>
            </w:r>
            <w:r>
              <w:rPr>
                <w:sz w:val="20"/>
              </w:rPr>
              <w:t>Part</w:t>
            </w:r>
            <w:r>
              <w:rPr>
                <w:spacing w:val="-5"/>
                <w:sz w:val="20"/>
              </w:rPr>
              <w:t> </w:t>
            </w:r>
            <w:r>
              <w:rPr>
                <w:sz w:val="20"/>
              </w:rPr>
              <w:t>II</w:t>
            </w:r>
            <w:r>
              <w:rPr>
                <w:spacing w:val="-5"/>
                <w:sz w:val="20"/>
              </w:rPr>
              <w:t> </w:t>
            </w:r>
            <w:r>
              <w:rPr>
                <w:sz w:val="20"/>
              </w:rPr>
              <w:t>dossier</w:t>
            </w:r>
            <w:r>
              <w:rPr>
                <w:spacing w:val="-5"/>
                <w:sz w:val="20"/>
              </w:rPr>
              <w:t> </w:t>
            </w:r>
            <w:r>
              <w:rPr>
                <w:sz w:val="20"/>
              </w:rPr>
              <w:t>if</w:t>
            </w:r>
            <w:r>
              <w:rPr>
                <w:spacing w:val="-5"/>
                <w:sz w:val="20"/>
              </w:rPr>
              <w:t> </w:t>
            </w:r>
            <w:r>
              <w:rPr>
                <w:sz w:val="20"/>
              </w:rPr>
              <w:t>the</w:t>
            </w:r>
            <w:r>
              <w:rPr>
                <w:spacing w:val="-3"/>
                <w:sz w:val="20"/>
              </w:rPr>
              <w:t> </w:t>
            </w:r>
            <w:r>
              <w:rPr>
                <w:sz w:val="20"/>
              </w:rPr>
              <w:t>study</w:t>
            </w:r>
            <w:r>
              <w:rPr>
                <w:spacing w:val="-2"/>
                <w:sz w:val="20"/>
              </w:rPr>
              <w:t> </w:t>
            </w:r>
            <w:r>
              <w:rPr>
                <w:sz w:val="20"/>
              </w:rPr>
              <w:t>involves countries where the EU CTR is applicable.</w:t>
            </w:r>
          </w:p>
          <w:p>
            <w:pPr>
              <w:pStyle w:val="TableParagraph"/>
              <w:numPr>
                <w:ilvl w:val="0"/>
                <w:numId w:val="40"/>
              </w:numPr>
              <w:tabs>
                <w:tab w:pos="546" w:val="left" w:leader="none"/>
                <w:tab w:pos="547" w:val="left" w:leader="none"/>
              </w:tabs>
              <w:spacing w:line="240" w:lineRule="auto" w:before="0" w:after="0"/>
              <w:ind w:left="546" w:right="857" w:hanging="360"/>
              <w:jc w:val="left"/>
              <w:rPr>
                <w:sz w:val="20"/>
              </w:rPr>
            </w:pPr>
            <w:r>
              <w:rPr>
                <w:sz w:val="20"/>
              </w:rPr>
              <w:t>Facilitates,</w:t>
            </w:r>
            <w:r>
              <w:rPr>
                <w:spacing w:val="-4"/>
                <w:sz w:val="20"/>
              </w:rPr>
              <w:t> </w:t>
            </w:r>
            <w:r>
              <w:rPr>
                <w:sz w:val="20"/>
              </w:rPr>
              <w:t>in</w:t>
            </w:r>
            <w:r>
              <w:rPr>
                <w:spacing w:val="-4"/>
                <w:sz w:val="20"/>
              </w:rPr>
              <w:t> </w:t>
            </w:r>
            <w:r>
              <w:rPr>
                <w:sz w:val="20"/>
              </w:rPr>
              <w:t>consultation</w:t>
            </w:r>
            <w:r>
              <w:rPr>
                <w:spacing w:val="-4"/>
                <w:sz w:val="20"/>
              </w:rPr>
              <w:t> </w:t>
            </w:r>
            <w:r>
              <w:rPr>
                <w:sz w:val="20"/>
              </w:rPr>
              <w:t>with</w:t>
            </w:r>
            <w:r>
              <w:rPr>
                <w:spacing w:val="-4"/>
                <w:sz w:val="20"/>
              </w:rPr>
              <w:t> </w:t>
            </w:r>
            <w:r>
              <w:rPr>
                <w:sz w:val="20"/>
              </w:rPr>
              <w:t>the</w:t>
            </w:r>
            <w:r>
              <w:rPr>
                <w:spacing w:val="-4"/>
                <w:sz w:val="20"/>
              </w:rPr>
              <w:t> </w:t>
            </w:r>
            <w:r>
              <w:rPr>
                <w:sz w:val="20"/>
              </w:rPr>
              <w:t>SAM,</w:t>
            </w:r>
            <w:r>
              <w:rPr>
                <w:spacing w:val="-6"/>
                <w:sz w:val="20"/>
              </w:rPr>
              <w:t> </w:t>
            </w:r>
            <w:r>
              <w:rPr>
                <w:sz w:val="20"/>
              </w:rPr>
              <w:t>ML,</w:t>
            </w:r>
            <w:r>
              <w:rPr>
                <w:spacing w:val="-3"/>
                <w:sz w:val="20"/>
              </w:rPr>
              <w:t> </w:t>
            </w:r>
            <w:r>
              <w:rPr>
                <w:sz w:val="20"/>
              </w:rPr>
              <w:t>RAd,</w:t>
            </w:r>
            <w:r>
              <w:rPr>
                <w:spacing w:val="-6"/>
                <w:sz w:val="20"/>
              </w:rPr>
              <w:t> </w:t>
            </w:r>
            <w:r>
              <w:rPr>
                <w:sz w:val="20"/>
              </w:rPr>
              <w:t>PL</w:t>
            </w:r>
            <w:r>
              <w:rPr>
                <w:spacing w:val="-6"/>
                <w:sz w:val="20"/>
              </w:rPr>
              <w:t> </w:t>
            </w:r>
            <w:r>
              <w:rPr>
                <w:sz w:val="20"/>
              </w:rPr>
              <w:t>and Sponsor, the resolution and submission of responses to questions or corrections requested by the RA/IEC/IRB.</w:t>
            </w:r>
          </w:p>
          <w:p>
            <w:pPr>
              <w:pStyle w:val="TableParagraph"/>
              <w:numPr>
                <w:ilvl w:val="0"/>
                <w:numId w:val="40"/>
              </w:numPr>
              <w:tabs>
                <w:tab w:pos="546" w:val="left" w:leader="none"/>
                <w:tab w:pos="547" w:val="left" w:leader="none"/>
              </w:tabs>
              <w:spacing w:line="240" w:lineRule="auto" w:before="0" w:after="0"/>
              <w:ind w:left="546" w:right="367" w:hanging="360"/>
              <w:jc w:val="left"/>
              <w:rPr>
                <w:sz w:val="20"/>
              </w:rPr>
            </w:pPr>
            <w:r>
              <w:rPr>
                <w:color w:val="2A3941"/>
                <w:sz w:val="20"/>
              </w:rPr>
              <w:t>Uploads response documents to CTIS, and completes the submission</w:t>
            </w:r>
            <w:r>
              <w:rPr>
                <w:color w:val="2A3941"/>
                <w:spacing w:val="-4"/>
                <w:sz w:val="20"/>
              </w:rPr>
              <w:t> </w:t>
            </w:r>
            <w:r>
              <w:rPr>
                <w:color w:val="2A3941"/>
                <w:sz w:val="20"/>
              </w:rPr>
              <w:t>of</w:t>
            </w:r>
            <w:r>
              <w:rPr>
                <w:color w:val="2A3941"/>
                <w:spacing w:val="-4"/>
                <w:sz w:val="20"/>
              </w:rPr>
              <w:t> </w:t>
            </w:r>
            <w:r>
              <w:rPr>
                <w:color w:val="2A3941"/>
                <w:sz w:val="20"/>
              </w:rPr>
              <w:t>responses</w:t>
            </w:r>
            <w:r>
              <w:rPr>
                <w:color w:val="2A3941"/>
                <w:spacing w:val="-4"/>
                <w:sz w:val="20"/>
              </w:rPr>
              <w:t> </w:t>
            </w:r>
            <w:r>
              <w:rPr>
                <w:color w:val="2A3941"/>
                <w:sz w:val="20"/>
              </w:rPr>
              <w:t>in</w:t>
            </w:r>
            <w:r>
              <w:rPr>
                <w:color w:val="2A3941"/>
                <w:spacing w:val="-4"/>
                <w:sz w:val="20"/>
              </w:rPr>
              <w:t> </w:t>
            </w:r>
            <w:r>
              <w:rPr>
                <w:color w:val="2A3941"/>
                <w:sz w:val="20"/>
              </w:rPr>
              <w:t>CTIS,</w:t>
            </w:r>
            <w:r>
              <w:rPr>
                <w:color w:val="2A3941"/>
                <w:spacing w:val="-5"/>
                <w:sz w:val="20"/>
              </w:rPr>
              <w:t> </w:t>
            </w:r>
            <w:r>
              <w:rPr>
                <w:color w:val="2A3941"/>
                <w:sz w:val="20"/>
              </w:rPr>
              <w:t>if</w:t>
            </w:r>
            <w:r>
              <w:rPr>
                <w:color w:val="2A3941"/>
                <w:spacing w:val="-5"/>
                <w:sz w:val="20"/>
              </w:rPr>
              <w:t> </w:t>
            </w:r>
            <w:r>
              <w:rPr>
                <w:color w:val="2A3941"/>
                <w:sz w:val="20"/>
              </w:rPr>
              <w:t>the</w:t>
            </w:r>
            <w:r>
              <w:rPr>
                <w:color w:val="2A3941"/>
                <w:spacing w:val="-5"/>
                <w:sz w:val="20"/>
              </w:rPr>
              <w:t> </w:t>
            </w:r>
            <w:r>
              <w:rPr>
                <w:color w:val="2A3941"/>
                <w:sz w:val="20"/>
              </w:rPr>
              <w:t>study</w:t>
            </w:r>
            <w:r>
              <w:rPr>
                <w:color w:val="2A3941"/>
                <w:spacing w:val="-5"/>
                <w:sz w:val="20"/>
              </w:rPr>
              <w:t> </w:t>
            </w:r>
            <w:r>
              <w:rPr>
                <w:color w:val="2A3941"/>
                <w:sz w:val="20"/>
              </w:rPr>
              <w:t>involves</w:t>
            </w:r>
            <w:r>
              <w:rPr>
                <w:color w:val="2A3941"/>
                <w:spacing w:val="-6"/>
                <w:sz w:val="20"/>
              </w:rPr>
              <w:t> </w:t>
            </w:r>
            <w:r>
              <w:rPr>
                <w:color w:val="2A3941"/>
                <w:sz w:val="20"/>
              </w:rPr>
              <w:t>countries where EU CTR is applicable.</w:t>
            </w:r>
          </w:p>
          <w:p>
            <w:pPr>
              <w:pStyle w:val="TableParagraph"/>
              <w:numPr>
                <w:ilvl w:val="0"/>
                <w:numId w:val="40"/>
              </w:numPr>
              <w:tabs>
                <w:tab w:pos="546" w:val="left" w:leader="none"/>
                <w:tab w:pos="547" w:val="left" w:leader="none"/>
              </w:tabs>
              <w:spacing w:line="240" w:lineRule="auto" w:before="0" w:after="0"/>
              <w:ind w:left="546" w:right="209" w:hanging="360"/>
              <w:jc w:val="left"/>
              <w:rPr>
                <w:sz w:val="20"/>
              </w:rPr>
            </w:pPr>
            <w:r>
              <w:rPr>
                <w:sz w:val="20"/>
              </w:rPr>
              <w:t>Verbal discussions and decision points with RA/IEC/IRB should be documented using CS_FM_RSU0015, Regulatory Authority, Institutional</w:t>
            </w:r>
            <w:r>
              <w:rPr>
                <w:spacing w:val="-5"/>
                <w:sz w:val="20"/>
              </w:rPr>
              <w:t> </w:t>
            </w:r>
            <w:r>
              <w:rPr>
                <w:sz w:val="20"/>
              </w:rPr>
              <w:t>Review</w:t>
            </w:r>
            <w:r>
              <w:rPr>
                <w:spacing w:val="-5"/>
                <w:sz w:val="20"/>
              </w:rPr>
              <w:t> </w:t>
            </w:r>
            <w:r>
              <w:rPr>
                <w:sz w:val="20"/>
              </w:rPr>
              <w:t>Board</w:t>
            </w:r>
            <w:r>
              <w:rPr>
                <w:spacing w:val="-5"/>
                <w:sz w:val="20"/>
              </w:rPr>
              <w:t> </w:t>
            </w:r>
            <w:r>
              <w:rPr>
                <w:sz w:val="20"/>
              </w:rPr>
              <w:t>and</w:t>
            </w:r>
            <w:r>
              <w:rPr>
                <w:spacing w:val="-5"/>
                <w:sz w:val="20"/>
              </w:rPr>
              <w:t> </w:t>
            </w:r>
            <w:r>
              <w:rPr>
                <w:sz w:val="20"/>
              </w:rPr>
              <w:t>Ethics</w:t>
            </w:r>
            <w:r>
              <w:rPr>
                <w:spacing w:val="-5"/>
                <w:sz w:val="20"/>
              </w:rPr>
              <w:t> </w:t>
            </w:r>
            <w:r>
              <w:rPr>
                <w:sz w:val="20"/>
              </w:rPr>
              <w:t>Committee</w:t>
            </w:r>
            <w:r>
              <w:rPr>
                <w:spacing w:val="-5"/>
                <w:sz w:val="20"/>
              </w:rPr>
              <w:t> </w:t>
            </w:r>
            <w:r>
              <w:rPr>
                <w:sz w:val="20"/>
              </w:rPr>
              <w:t>Contact</w:t>
            </w:r>
            <w:r>
              <w:rPr>
                <w:spacing w:val="-5"/>
                <w:sz w:val="20"/>
              </w:rPr>
              <w:t> </w:t>
            </w:r>
            <w:r>
              <w:rPr>
                <w:sz w:val="20"/>
              </w:rPr>
              <w:t>Form,</w:t>
            </w:r>
            <w:r>
              <w:rPr>
                <w:spacing w:val="-4"/>
                <w:sz w:val="20"/>
              </w:rPr>
              <w:t> </w:t>
            </w:r>
            <w:r>
              <w:rPr>
                <w:sz w:val="20"/>
              </w:rPr>
              <w:t>if </w:t>
            </w:r>
            <w:r>
              <w:rPr>
                <w:spacing w:val="-2"/>
                <w:sz w:val="20"/>
              </w:rPr>
              <w:t>applicable.</w:t>
            </w:r>
          </w:p>
        </w:tc>
        <w:tc>
          <w:tcPr>
            <w:tcW w:w="1440" w:type="dxa"/>
            <w:tcBorders>
              <w:bottom w:val="nil"/>
            </w:tcBorders>
          </w:tcPr>
          <w:p>
            <w:pPr>
              <w:pStyle w:val="TableParagraph"/>
              <w:spacing w:before="33"/>
              <w:ind w:left="105"/>
              <w:rPr>
                <w:sz w:val="20"/>
              </w:rPr>
            </w:pPr>
            <w:r>
              <w:rPr>
                <w:sz w:val="20"/>
              </w:rPr>
              <w:t>Startup and Conduct / </w:t>
            </w:r>
            <w:r>
              <w:rPr>
                <w:spacing w:val="-2"/>
                <w:sz w:val="20"/>
              </w:rPr>
              <w:t>Lifecycle </w:t>
            </w:r>
            <w:r>
              <w:rPr>
                <w:spacing w:val="-4"/>
                <w:sz w:val="20"/>
              </w:rPr>
              <w:t>Maintenance</w:t>
            </w:r>
          </w:p>
        </w:tc>
      </w:tr>
      <w:tr>
        <w:trPr>
          <w:trHeight w:val="976" w:hRule="atLeast"/>
        </w:trPr>
        <w:tc>
          <w:tcPr>
            <w:tcW w:w="720" w:type="dxa"/>
            <w:tcBorders>
              <w:top w:val="nil"/>
              <w:bottom w:val="nil"/>
            </w:tcBorders>
          </w:tcPr>
          <w:p>
            <w:pPr>
              <w:pStyle w:val="TableParagraph"/>
              <w:ind w:left="0"/>
              <w:rPr>
                <w:rFonts w:ascii="Times New Roman"/>
                <w:sz w:val="18"/>
              </w:rPr>
            </w:pPr>
          </w:p>
        </w:tc>
        <w:tc>
          <w:tcPr>
            <w:tcW w:w="1349" w:type="dxa"/>
            <w:tcBorders>
              <w:top w:val="nil"/>
              <w:bottom w:val="nil"/>
            </w:tcBorders>
          </w:tcPr>
          <w:p>
            <w:pPr>
              <w:pStyle w:val="TableParagraph"/>
              <w:ind w:left="0"/>
              <w:rPr>
                <w:rFonts w:ascii="Times New Roman"/>
                <w:sz w:val="18"/>
              </w:rPr>
            </w:pPr>
          </w:p>
        </w:tc>
        <w:tc>
          <w:tcPr>
            <w:tcW w:w="6571" w:type="dxa"/>
            <w:tcBorders>
              <w:top w:val="nil"/>
              <w:bottom w:val="nil"/>
            </w:tcBorders>
          </w:tcPr>
          <w:p>
            <w:pPr>
              <w:pStyle w:val="TableParagraph"/>
              <w:numPr>
                <w:ilvl w:val="0"/>
                <w:numId w:val="41"/>
              </w:numPr>
              <w:tabs>
                <w:tab w:pos="725" w:val="left" w:leader="none"/>
              </w:tabs>
              <w:spacing w:line="235" w:lineRule="auto" w:before="27" w:after="0"/>
              <w:ind w:left="724" w:right="220" w:hanging="360"/>
              <w:jc w:val="left"/>
              <w:rPr>
                <w:sz w:val="20"/>
              </w:rPr>
            </w:pPr>
            <w:r>
              <w:rPr>
                <w:sz w:val="20"/>
              </w:rPr>
              <w:t>If </w:t>
            </w:r>
            <w:r>
              <w:rPr>
                <w:b/>
                <w:sz w:val="20"/>
              </w:rPr>
              <w:t>conditional</w:t>
            </w:r>
            <w:r>
              <w:rPr>
                <w:b/>
                <w:spacing w:val="-5"/>
                <w:sz w:val="20"/>
              </w:rPr>
              <w:t> </w:t>
            </w:r>
            <w:r>
              <w:rPr>
                <w:b/>
                <w:sz w:val="20"/>
              </w:rPr>
              <w:t>approval</w:t>
            </w:r>
            <w:r>
              <w:rPr>
                <w:b/>
                <w:spacing w:val="-4"/>
                <w:sz w:val="20"/>
              </w:rPr>
              <w:t> </w:t>
            </w:r>
            <w:r>
              <w:rPr>
                <w:sz w:val="20"/>
              </w:rPr>
              <w:t>is</w:t>
            </w:r>
            <w:r>
              <w:rPr>
                <w:spacing w:val="-4"/>
                <w:sz w:val="20"/>
              </w:rPr>
              <w:t> </w:t>
            </w:r>
            <w:r>
              <w:rPr>
                <w:sz w:val="20"/>
              </w:rPr>
              <w:t>provided</w:t>
            </w:r>
            <w:r>
              <w:rPr>
                <w:spacing w:val="-4"/>
                <w:sz w:val="20"/>
              </w:rPr>
              <w:t> </w:t>
            </w:r>
            <w:r>
              <w:rPr>
                <w:sz w:val="20"/>
              </w:rPr>
              <w:t>by</w:t>
            </w:r>
            <w:r>
              <w:rPr>
                <w:spacing w:val="-4"/>
                <w:sz w:val="20"/>
              </w:rPr>
              <w:t> </w:t>
            </w:r>
            <w:r>
              <w:rPr>
                <w:sz w:val="20"/>
              </w:rPr>
              <w:t>the</w:t>
            </w:r>
            <w:r>
              <w:rPr>
                <w:spacing w:val="-2"/>
                <w:sz w:val="20"/>
              </w:rPr>
              <w:t> </w:t>
            </w:r>
            <w:r>
              <w:rPr>
                <w:sz w:val="20"/>
              </w:rPr>
              <w:t>RA/IEC/IRB,</w:t>
            </w:r>
            <w:r>
              <w:rPr>
                <w:spacing w:val="-6"/>
                <w:sz w:val="20"/>
              </w:rPr>
              <w:t> </w:t>
            </w:r>
            <w:r>
              <w:rPr>
                <w:sz w:val="20"/>
              </w:rPr>
              <w:t>verifies that</w:t>
            </w:r>
            <w:r>
              <w:rPr>
                <w:spacing w:val="-6"/>
                <w:sz w:val="20"/>
              </w:rPr>
              <w:t> </w:t>
            </w:r>
            <w:r>
              <w:rPr>
                <w:sz w:val="20"/>
              </w:rPr>
              <w:t>all</w:t>
            </w:r>
            <w:r>
              <w:rPr>
                <w:spacing w:val="-6"/>
                <w:sz w:val="20"/>
              </w:rPr>
              <w:t> </w:t>
            </w:r>
            <w:r>
              <w:rPr>
                <w:sz w:val="20"/>
              </w:rPr>
              <w:t>conditions</w:t>
            </w:r>
            <w:r>
              <w:rPr>
                <w:spacing w:val="-6"/>
                <w:sz w:val="20"/>
              </w:rPr>
              <w:t> </w:t>
            </w:r>
            <w:r>
              <w:rPr>
                <w:sz w:val="20"/>
              </w:rPr>
              <w:t>are</w:t>
            </w:r>
            <w:r>
              <w:rPr>
                <w:spacing w:val="-6"/>
                <w:sz w:val="20"/>
              </w:rPr>
              <w:t> </w:t>
            </w:r>
            <w:r>
              <w:rPr>
                <w:sz w:val="20"/>
              </w:rPr>
              <w:t>addressed</w:t>
            </w:r>
            <w:r>
              <w:rPr>
                <w:spacing w:val="-6"/>
                <w:sz w:val="20"/>
              </w:rPr>
              <w:t> </w:t>
            </w:r>
            <w:r>
              <w:rPr>
                <w:sz w:val="20"/>
              </w:rPr>
              <w:t>and</w:t>
            </w:r>
            <w:r>
              <w:rPr>
                <w:spacing w:val="-6"/>
                <w:sz w:val="20"/>
              </w:rPr>
              <w:t> </w:t>
            </w:r>
            <w:r>
              <w:rPr>
                <w:sz w:val="20"/>
              </w:rPr>
              <w:t>resubmits</w:t>
            </w:r>
            <w:r>
              <w:rPr>
                <w:spacing w:val="-6"/>
                <w:sz w:val="20"/>
              </w:rPr>
              <w:t> </w:t>
            </w:r>
            <w:r>
              <w:rPr>
                <w:sz w:val="20"/>
              </w:rPr>
              <w:t>documentation, as requested, within one working day of receipt of conditional </w:t>
            </w:r>
            <w:r>
              <w:rPr>
                <w:spacing w:val="-2"/>
                <w:sz w:val="20"/>
              </w:rPr>
              <w:t>approval.</w:t>
            </w:r>
          </w:p>
        </w:tc>
        <w:tc>
          <w:tcPr>
            <w:tcW w:w="1440" w:type="dxa"/>
            <w:tcBorders>
              <w:top w:val="nil"/>
              <w:bottom w:val="nil"/>
            </w:tcBorders>
          </w:tcPr>
          <w:p>
            <w:pPr>
              <w:pStyle w:val="TableParagraph"/>
              <w:ind w:left="0"/>
              <w:rPr>
                <w:rFonts w:ascii="Times New Roman"/>
                <w:sz w:val="18"/>
              </w:rPr>
            </w:pPr>
          </w:p>
        </w:tc>
      </w:tr>
      <w:tr>
        <w:trPr>
          <w:trHeight w:val="748" w:hRule="atLeast"/>
        </w:trPr>
        <w:tc>
          <w:tcPr>
            <w:tcW w:w="720" w:type="dxa"/>
            <w:tcBorders>
              <w:top w:val="nil"/>
              <w:bottom w:val="nil"/>
            </w:tcBorders>
          </w:tcPr>
          <w:p>
            <w:pPr>
              <w:pStyle w:val="TableParagraph"/>
              <w:ind w:left="0"/>
              <w:rPr>
                <w:rFonts w:ascii="Times New Roman"/>
                <w:sz w:val="18"/>
              </w:rPr>
            </w:pPr>
          </w:p>
        </w:tc>
        <w:tc>
          <w:tcPr>
            <w:tcW w:w="1349" w:type="dxa"/>
            <w:tcBorders>
              <w:top w:val="nil"/>
              <w:bottom w:val="nil"/>
            </w:tcBorders>
          </w:tcPr>
          <w:p>
            <w:pPr>
              <w:pStyle w:val="TableParagraph"/>
              <w:ind w:left="0"/>
              <w:rPr>
                <w:rFonts w:ascii="Times New Roman"/>
                <w:sz w:val="18"/>
              </w:rPr>
            </w:pPr>
          </w:p>
        </w:tc>
        <w:tc>
          <w:tcPr>
            <w:tcW w:w="6571" w:type="dxa"/>
            <w:tcBorders>
              <w:top w:val="nil"/>
              <w:bottom w:val="nil"/>
            </w:tcBorders>
          </w:tcPr>
          <w:p>
            <w:pPr>
              <w:pStyle w:val="TableParagraph"/>
              <w:numPr>
                <w:ilvl w:val="0"/>
                <w:numId w:val="42"/>
              </w:numPr>
              <w:tabs>
                <w:tab w:pos="725" w:val="left" w:leader="none"/>
              </w:tabs>
              <w:spacing w:line="228" w:lineRule="auto" w:before="34" w:after="0"/>
              <w:ind w:left="724" w:right="98" w:hanging="360"/>
              <w:jc w:val="both"/>
              <w:rPr>
                <w:sz w:val="20"/>
              </w:rPr>
            </w:pPr>
            <w:r>
              <w:rPr>
                <w:sz w:val="20"/>
              </w:rPr>
              <w:t>If</w:t>
            </w:r>
            <w:r>
              <w:rPr>
                <w:spacing w:val="-2"/>
                <w:sz w:val="20"/>
              </w:rPr>
              <w:t> </w:t>
            </w:r>
            <w:r>
              <w:rPr>
                <w:b/>
                <w:sz w:val="20"/>
              </w:rPr>
              <w:t>approved</w:t>
            </w:r>
            <w:r>
              <w:rPr>
                <w:sz w:val="20"/>
              </w:rPr>
              <w:t>,</w:t>
            </w:r>
            <w:r>
              <w:rPr>
                <w:spacing w:val="-5"/>
                <w:sz w:val="20"/>
              </w:rPr>
              <w:t> </w:t>
            </w:r>
            <w:r>
              <w:rPr>
                <w:sz w:val="20"/>
              </w:rPr>
              <w:t>notifies</w:t>
            </w:r>
            <w:r>
              <w:rPr>
                <w:spacing w:val="-6"/>
                <w:sz w:val="20"/>
              </w:rPr>
              <w:t> </w:t>
            </w:r>
            <w:r>
              <w:rPr>
                <w:sz w:val="20"/>
              </w:rPr>
              <w:t>relevant</w:t>
            </w:r>
            <w:r>
              <w:rPr>
                <w:spacing w:val="-5"/>
                <w:sz w:val="20"/>
              </w:rPr>
              <w:t> </w:t>
            </w:r>
            <w:r>
              <w:rPr>
                <w:sz w:val="20"/>
              </w:rPr>
              <w:t>stakeholders</w:t>
            </w:r>
            <w:r>
              <w:rPr>
                <w:spacing w:val="-5"/>
                <w:sz w:val="20"/>
              </w:rPr>
              <w:t> </w:t>
            </w:r>
            <w:r>
              <w:rPr>
                <w:sz w:val="20"/>
              </w:rPr>
              <w:t>of</w:t>
            </w:r>
            <w:r>
              <w:rPr>
                <w:spacing w:val="-6"/>
                <w:sz w:val="20"/>
              </w:rPr>
              <w:t> </w:t>
            </w:r>
            <w:r>
              <w:rPr>
                <w:sz w:val="20"/>
              </w:rPr>
              <w:t>the</w:t>
            </w:r>
            <w:r>
              <w:rPr>
                <w:spacing w:val="-5"/>
                <w:sz w:val="20"/>
              </w:rPr>
              <w:t> </w:t>
            </w:r>
            <w:r>
              <w:rPr>
                <w:sz w:val="20"/>
              </w:rPr>
              <w:t>approval</w:t>
            </w:r>
            <w:r>
              <w:rPr>
                <w:spacing w:val="-6"/>
                <w:sz w:val="20"/>
              </w:rPr>
              <w:t> </w:t>
            </w:r>
            <w:r>
              <w:rPr>
                <w:sz w:val="20"/>
              </w:rPr>
              <w:t>status and</w:t>
            </w:r>
            <w:r>
              <w:rPr>
                <w:spacing w:val="-6"/>
                <w:sz w:val="20"/>
              </w:rPr>
              <w:t> </w:t>
            </w:r>
            <w:r>
              <w:rPr>
                <w:sz w:val="20"/>
              </w:rPr>
              <w:t>updates</w:t>
            </w:r>
            <w:r>
              <w:rPr>
                <w:spacing w:val="-6"/>
                <w:sz w:val="20"/>
              </w:rPr>
              <w:t> </w:t>
            </w:r>
            <w:r>
              <w:rPr>
                <w:sz w:val="20"/>
              </w:rPr>
              <w:t>the</w:t>
            </w:r>
            <w:r>
              <w:rPr>
                <w:spacing w:val="-5"/>
                <w:sz w:val="20"/>
              </w:rPr>
              <w:t> </w:t>
            </w:r>
            <w:r>
              <w:rPr>
                <w:sz w:val="20"/>
              </w:rPr>
              <w:t>Trial</w:t>
            </w:r>
            <w:r>
              <w:rPr>
                <w:spacing w:val="-5"/>
                <w:sz w:val="20"/>
              </w:rPr>
              <w:t> </w:t>
            </w:r>
            <w:r>
              <w:rPr>
                <w:sz w:val="20"/>
              </w:rPr>
              <w:t>Management</w:t>
            </w:r>
            <w:r>
              <w:rPr>
                <w:spacing w:val="-1"/>
                <w:sz w:val="20"/>
              </w:rPr>
              <w:t> </w:t>
            </w:r>
            <w:r>
              <w:rPr>
                <w:sz w:val="20"/>
              </w:rPr>
              <w:t>System</w:t>
            </w:r>
            <w:r>
              <w:rPr>
                <w:spacing w:val="-6"/>
                <w:sz w:val="20"/>
              </w:rPr>
              <w:t> </w:t>
            </w:r>
            <w:r>
              <w:rPr>
                <w:sz w:val="20"/>
              </w:rPr>
              <w:t>with</w:t>
            </w:r>
            <w:r>
              <w:rPr>
                <w:spacing w:val="-6"/>
                <w:sz w:val="20"/>
              </w:rPr>
              <w:t> </w:t>
            </w:r>
            <w:r>
              <w:rPr>
                <w:sz w:val="20"/>
              </w:rPr>
              <w:t>approval</w:t>
            </w:r>
            <w:r>
              <w:rPr>
                <w:spacing w:val="-6"/>
                <w:sz w:val="20"/>
              </w:rPr>
              <w:t> </w:t>
            </w:r>
            <w:r>
              <w:rPr>
                <w:sz w:val="20"/>
              </w:rPr>
              <w:t>date(s) </w:t>
            </w:r>
            <w:r>
              <w:rPr>
                <w:b/>
                <w:sz w:val="20"/>
              </w:rPr>
              <w:t>within one working day </w:t>
            </w:r>
            <w:r>
              <w:rPr>
                <w:sz w:val="20"/>
              </w:rPr>
              <w:t>of receipt of approval.</w:t>
            </w:r>
          </w:p>
        </w:tc>
        <w:tc>
          <w:tcPr>
            <w:tcW w:w="1440" w:type="dxa"/>
            <w:tcBorders>
              <w:top w:val="nil"/>
              <w:bottom w:val="nil"/>
            </w:tcBorders>
          </w:tcPr>
          <w:p>
            <w:pPr>
              <w:pStyle w:val="TableParagraph"/>
              <w:ind w:left="0"/>
              <w:rPr>
                <w:rFonts w:ascii="Times New Roman"/>
                <w:sz w:val="18"/>
              </w:rPr>
            </w:pPr>
          </w:p>
        </w:tc>
      </w:tr>
      <w:tr>
        <w:trPr>
          <w:trHeight w:val="750" w:hRule="atLeast"/>
        </w:trPr>
        <w:tc>
          <w:tcPr>
            <w:tcW w:w="720" w:type="dxa"/>
            <w:tcBorders>
              <w:top w:val="nil"/>
              <w:bottom w:val="nil"/>
            </w:tcBorders>
          </w:tcPr>
          <w:p>
            <w:pPr>
              <w:pStyle w:val="TableParagraph"/>
              <w:ind w:left="0"/>
              <w:rPr>
                <w:rFonts w:ascii="Times New Roman"/>
                <w:sz w:val="18"/>
              </w:rPr>
            </w:pPr>
          </w:p>
        </w:tc>
        <w:tc>
          <w:tcPr>
            <w:tcW w:w="1349" w:type="dxa"/>
            <w:tcBorders>
              <w:top w:val="nil"/>
              <w:bottom w:val="nil"/>
            </w:tcBorders>
          </w:tcPr>
          <w:p>
            <w:pPr>
              <w:pStyle w:val="TableParagraph"/>
              <w:ind w:left="0"/>
              <w:rPr>
                <w:rFonts w:ascii="Times New Roman"/>
                <w:sz w:val="18"/>
              </w:rPr>
            </w:pPr>
          </w:p>
        </w:tc>
        <w:tc>
          <w:tcPr>
            <w:tcW w:w="6571" w:type="dxa"/>
            <w:tcBorders>
              <w:top w:val="nil"/>
              <w:bottom w:val="nil"/>
            </w:tcBorders>
          </w:tcPr>
          <w:p>
            <w:pPr>
              <w:pStyle w:val="TableParagraph"/>
              <w:numPr>
                <w:ilvl w:val="0"/>
                <w:numId w:val="43"/>
              </w:numPr>
              <w:tabs>
                <w:tab w:pos="725" w:val="left" w:leader="none"/>
              </w:tabs>
              <w:spacing w:line="228" w:lineRule="auto" w:before="39" w:after="0"/>
              <w:ind w:left="724" w:right="98" w:hanging="360"/>
              <w:jc w:val="left"/>
              <w:rPr>
                <w:sz w:val="20"/>
              </w:rPr>
            </w:pPr>
            <w:r>
              <w:rPr>
                <w:sz w:val="20"/>
              </w:rPr>
              <w:t>If </w:t>
            </w:r>
            <w:r>
              <w:rPr>
                <w:b/>
                <w:sz w:val="20"/>
              </w:rPr>
              <w:t>rejected</w:t>
            </w:r>
            <w:r>
              <w:rPr>
                <w:sz w:val="20"/>
              </w:rPr>
              <w:t>, notifies relevant stakeholders of the rejection status and</w:t>
            </w:r>
            <w:r>
              <w:rPr>
                <w:spacing w:val="-4"/>
                <w:sz w:val="20"/>
              </w:rPr>
              <w:t> </w:t>
            </w:r>
            <w:r>
              <w:rPr>
                <w:sz w:val="20"/>
              </w:rPr>
              <w:t>liaises</w:t>
            </w:r>
            <w:r>
              <w:rPr>
                <w:spacing w:val="-4"/>
                <w:sz w:val="20"/>
              </w:rPr>
              <w:t> </w:t>
            </w:r>
            <w:r>
              <w:rPr>
                <w:sz w:val="20"/>
              </w:rPr>
              <w:t>with</w:t>
            </w:r>
            <w:r>
              <w:rPr>
                <w:spacing w:val="-4"/>
                <w:sz w:val="20"/>
              </w:rPr>
              <w:t> </w:t>
            </w:r>
            <w:r>
              <w:rPr>
                <w:sz w:val="20"/>
              </w:rPr>
              <w:t>the</w:t>
            </w:r>
            <w:r>
              <w:rPr>
                <w:spacing w:val="-4"/>
                <w:sz w:val="20"/>
              </w:rPr>
              <w:t> </w:t>
            </w:r>
            <w:r>
              <w:rPr>
                <w:sz w:val="20"/>
              </w:rPr>
              <w:t>SAM, ML, RAd,</w:t>
            </w:r>
            <w:r>
              <w:rPr>
                <w:spacing w:val="-5"/>
                <w:sz w:val="20"/>
              </w:rPr>
              <w:t> </w:t>
            </w:r>
            <w:r>
              <w:rPr>
                <w:sz w:val="20"/>
              </w:rPr>
              <w:t>PL</w:t>
            </w:r>
            <w:r>
              <w:rPr>
                <w:spacing w:val="-5"/>
                <w:sz w:val="20"/>
              </w:rPr>
              <w:t> </w:t>
            </w:r>
            <w:r>
              <w:rPr>
                <w:sz w:val="20"/>
              </w:rPr>
              <w:t>and</w:t>
            </w:r>
            <w:r>
              <w:rPr>
                <w:spacing w:val="-5"/>
                <w:sz w:val="20"/>
              </w:rPr>
              <w:t> </w:t>
            </w:r>
            <w:r>
              <w:rPr>
                <w:sz w:val="20"/>
              </w:rPr>
              <w:t>Sponsor</w:t>
            </w:r>
            <w:r>
              <w:rPr>
                <w:spacing w:val="-5"/>
                <w:sz w:val="20"/>
              </w:rPr>
              <w:t> </w:t>
            </w:r>
            <w:r>
              <w:rPr>
                <w:sz w:val="20"/>
              </w:rPr>
              <w:t>on</w:t>
            </w:r>
            <w:r>
              <w:rPr>
                <w:spacing w:val="-5"/>
                <w:sz w:val="20"/>
              </w:rPr>
              <w:t> </w:t>
            </w:r>
            <w:r>
              <w:rPr>
                <w:sz w:val="20"/>
              </w:rPr>
              <w:t>follow</w:t>
            </w:r>
            <w:r>
              <w:rPr>
                <w:spacing w:val="-5"/>
                <w:sz w:val="20"/>
              </w:rPr>
              <w:t> </w:t>
            </w:r>
            <w:r>
              <w:rPr>
                <w:sz w:val="20"/>
              </w:rPr>
              <w:t>up </w:t>
            </w:r>
            <w:r>
              <w:rPr>
                <w:spacing w:val="-2"/>
                <w:sz w:val="20"/>
              </w:rPr>
              <w:t>actions.</w:t>
            </w:r>
          </w:p>
        </w:tc>
        <w:tc>
          <w:tcPr>
            <w:tcW w:w="1440" w:type="dxa"/>
            <w:tcBorders>
              <w:top w:val="nil"/>
              <w:bottom w:val="nil"/>
            </w:tcBorders>
          </w:tcPr>
          <w:p>
            <w:pPr>
              <w:pStyle w:val="TableParagraph"/>
              <w:ind w:left="0"/>
              <w:rPr>
                <w:rFonts w:ascii="Times New Roman"/>
                <w:sz w:val="18"/>
              </w:rPr>
            </w:pPr>
          </w:p>
        </w:tc>
      </w:tr>
      <w:tr>
        <w:trPr>
          <w:trHeight w:val="2376" w:hRule="atLeast"/>
        </w:trPr>
        <w:tc>
          <w:tcPr>
            <w:tcW w:w="720" w:type="dxa"/>
            <w:tcBorders>
              <w:top w:val="nil"/>
            </w:tcBorders>
          </w:tcPr>
          <w:p>
            <w:pPr>
              <w:pStyle w:val="TableParagraph"/>
              <w:ind w:left="0"/>
              <w:rPr>
                <w:rFonts w:ascii="Times New Roman"/>
                <w:sz w:val="18"/>
              </w:rPr>
            </w:pPr>
          </w:p>
        </w:tc>
        <w:tc>
          <w:tcPr>
            <w:tcW w:w="1349" w:type="dxa"/>
            <w:tcBorders>
              <w:top w:val="nil"/>
            </w:tcBorders>
          </w:tcPr>
          <w:p>
            <w:pPr>
              <w:pStyle w:val="TableParagraph"/>
              <w:ind w:left="0"/>
              <w:rPr>
                <w:rFonts w:ascii="Times New Roman"/>
                <w:sz w:val="18"/>
              </w:rPr>
            </w:pPr>
          </w:p>
        </w:tc>
        <w:tc>
          <w:tcPr>
            <w:tcW w:w="6571" w:type="dxa"/>
            <w:tcBorders>
              <w:top w:val="nil"/>
            </w:tcBorders>
          </w:tcPr>
          <w:p>
            <w:pPr>
              <w:pStyle w:val="TableParagraph"/>
              <w:numPr>
                <w:ilvl w:val="0"/>
                <w:numId w:val="44"/>
              </w:numPr>
              <w:tabs>
                <w:tab w:pos="546" w:val="left" w:leader="none"/>
                <w:tab w:pos="547" w:val="left" w:leader="none"/>
              </w:tabs>
              <w:spacing w:line="237" w:lineRule="auto" w:before="37" w:after="0"/>
              <w:ind w:left="546" w:right="309" w:hanging="360"/>
              <w:jc w:val="left"/>
              <w:rPr>
                <w:sz w:val="20"/>
              </w:rPr>
            </w:pPr>
            <w:r>
              <w:rPr>
                <w:sz w:val="20"/>
              </w:rPr>
              <w:t>When</w:t>
            </w:r>
            <w:r>
              <w:rPr>
                <w:spacing w:val="-9"/>
                <w:sz w:val="20"/>
              </w:rPr>
              <w:t> </w:t>
            </w:r>
            <w:r>
              <w:rPr>
                <w:sz w:val="20"/>
              </w:rPr>
              <w:t>required,</w:t>
            </w:r>
            <w:r>
              <w:rPr>
                <w:spacing w:val="-6"/>
                <w:sz w:val="20"/>
              </w:rPr>
              <w:t> </w:t>
            </w:r>
            <w:r>
              <w:rPr>
                <w:sz w:val="20"/>
              </w:rPr>
              <w:t>translates</w:t>
            </w:r>
            <w:r>
              <w:rPr>
                <w:spacing w:val="-6"/>
                <w:sz w:val="20"/>
              </w:rPr>
              <w:t> </w:t>
            </w:r>
            <w:r>
              <w:rPr>
                <w:sz w:val="20"/>
              </w:rPr>
              <w:t>approval</w:t>
            </w:r>
            <w:r>
              <w:rPr>
                <w:spacing w:val="-6"/>
                <w:sz w:val="20"/>
              </w:rPr>
              <w:t> </w:t>
            </w:r>
            <w:r>
              <w:rPr>
                <w:sz w:val="20"/>
              </w:rPr>
              <w:t>documentation</w:t>
            </w:r>
            <w:r>
              <w:rPr>
                <w:spacing w:val="-6"/>
                <w:sz w:val="20"/>
              </w:rPr>
              <w:t> </w:t>
            </w:r>
            <w:r>
              <w:rPr>
                <w:sz w:val="20"/>
              </w:rPr>
              <w:t>and</w:t>
            </w:r>
            <w:r>
              <w:rPr>
                <w:spacing w:val="-6"/>
                <w:sz w:val="20"/>
              </w:rPr>
              <w:t> </w:t>
            </w:r>
            <w:r>
              <w:rPr>
                <w:sz w:val="20"/>
              </w:rPr>
              <w:t>/IEC/IRB correspondence per CS_WI_RSU0032, Translation of </w:t>
            </w:r>
            <w:r>
              <w:rPr>
                <w:spacing w:val="-2"/>
                <w:sz w:val="20"/>
              </w:rPr>
              <w:t>Documents,</w:t>
            </w:r>
          </w:p>
          <w:p>
            <w:pPr>
              <w:pStyle w:val="TableParagraph"/>
              <w:numPr>
                <w:ilvl w:val="0"/>
                <w:numId w:val="44"/>
              </w:numPr>
              <w:tabs>
                <w:tab w:pos="546" w:val="left" w:leader="none"/>
                <w:tab w:pos="547" w:val="left" w:leader="none"/>
              </w:tabs>
              <w:spacing w:line="240" w:lineRule="auto" w:before="0" w:after="0"/>
              <w:ind w:left="546" w:right="746" w:hanging="360"/>
              <w:jc w:val="left"/>
              <w:rPr>
                <w:sz w:val="20"/>
              </w:rPr>
            </w:pPr>
            <w:r>
              <w:rPr>
                <w:sz w:val="20"/>
              </w:rPr>
              <w:t>Completes any post-approval activities (e.g., notifications, registrations</w:t>
            </w:r>
            <w:r>
              <w:rPr>
                <w:spacing w:val="-4"/>
                <w:sz w:val="20"/>
              </w:rPr>
              <w:t> </w:t>
            </w:r>
            <w:r>
              <w:rPr>
                <w:sz w:val="20"/>
              </w:rPr>
              <w:t>to</w:t>
            </w:r>
            <w:r>
              <w:rPr>
                <w:spacing w:val="-10"/>
                <w:sz w:val="20"/>
              </w:rPr>
              <w:t> </w:t>
            </w:r>
            <w:r>
              <w:rPr>
                <w:sz w:val="20"/>
              </w:rPr>
              <w:t>national</w:t>
            </w:r>
            <w:r>
              <w:rPr>
                <w:spacing w:val="-7"/>
                <w:sz w:val="20"/>
              </w:rPr>
              <w:t> </w:t>
            </w:r>
            <w:r>
              <w:rPr>
                <w:sz w:val="20"/>
              </w:rPr>
              <w:t>clinical</w:t>
            </w:r>
            <w:r>
              <w:rPr>
                <w:spacing w:val="-4"/>
                <w:sz w:val="20"/>
              </w:rPr>
              <w:t> </w:t>
            </w:r>
            <w:r>
              <w:rPr>
                <w:sz w:val="20"/>
              </w:rPr>
              <w:t>study</w:t>
            </w:r>
            <w:r>
              <w:rPr>
                <w:spacing w:val="-5"/>
                <w:sz w:val="20"/>
              </w:rPr>
              <w:t> </w:t>
            </w:r>
            <w:r>
              <w:rPr>
                <w:sz w:val="20"/>
              </w:rPr>
              <w:t>registries),</w:t>
            </w:r>
            <w:r>
              <w:rPr>
                <w:spacing w:val="-6"/>
                <w:sz w:val="20"/>
              </w:rPr>
              <w:t> </w:t>
            </w:r>
            <w:r>
              <w:rPr>
                <w:sz w:val="20"/>
              </w:rPr>
              <w:t>notifies</w:t>
            </w:r>
            <w:r>
              <w:rPr>
                <w:spacing w:val="-7"/>
                <w:sz w:val="20"/>
              </w:rPr>
              <w:t> </w:t>
            </w:r>
            <w:r>
              <w:rPr>
                <w:sz w:val="20"/>
              </w:rPr>
              <w:t>the SAM/ML/CL/PL and tracks in applicable Trial Management </w:t>
            </w:r>
            <w:r>
              <w:rPr>
                <w:spacing w:val="-2"/>
                <w:sz w:val="20"/>
              </w:rPr>
              <w:t>System.</w:t>
            </w:r>
          </w:p>
          <w:p>
            <w:pPr>
              <w:pStyle w:val="TableParagraph"/>
              <w:numPr>
                <w:ilvl w:val="0"/>
                <w:numId w:val="44"/>
              </w:numPr>
              <w:tabs>
                <w:tab w:pos="546" w:val="left" w:leader="none"/>
                <w:tab w:pos="547" w:val="left" w:leader="none"/>
              </w:tabs>
              <w:spacing w:line="244" w:lineRule="exact" w:before="2" w:after="0"/>
              <w:ind w:left="546" w:right="0" w:hanging="361"/>
              <w:jc w:val="left"/>
              <w:rPr>
                <w:sz w:val="20"/>
              </w:rPr>
            </w:pPr>
            <w:r>
              <w:rPr>
                <w:spacing w:val="-2"/>
                <w:sz w:val="20"/>
              </w:rPr>
              <w:t>Ensures</w:t>
            </w:r>
            <w:r>
              <w:rPr>
                <w:spacing w:val="-7"/>
                <w:sz w:val="20"/>
              </w:rPr>
              <w:t> </w:t>
            </w:r>
            <w:r>
              <w:rPr>
                <w:spacing w:val="-2"/>
                <w:sz w:val="20"/>
              </w:rPr>
              <w:t>all</w:t>
            </w:r>
            <w:r>
              <w:rPr>
                <w:spacing w:val="-7"/>
                <w:sz w:val="20"/>
              </w:rPr>
              <w:t> </w:t>
            </w:r>
            <w:r>
              <w:rPr>
                <w:spacing w:val="-2"/>
                <w:sz w:val="20"/>
              </w:rPr>
              <w:t>documents</w:t>
            </w:r>
            <w:r>
              <w:rPr>
                <w:spacing w:val="-7"/>
                <w:sz w:val="20"/>
              </w:rPr>
              <w:t> </w:t>
            </w:r>
            <w:r>
              <w:rPr>
                <w:spacing w:val="-2"/>
                <w:sz w:val="20"/>
              </w:rPr>
              <w:t>are</w:t>
            </w:r>
            <w:r>
              <w:rPr>
                <w:spacing w:val="-7"/>
                <w:sz w:val="20"/>
              </w:rPr>
              <w:t> </w:t>
            </w:r>
            <w:r>
              <w:rPr>
                <w:spacing w:val="-2"/>
                <w:sz w:val="20"/>
              </w:rPr>
              <w:t>filed</w:t>
            </w:r>
            <w:r>
              <w:rPr>
                <w:spacing w:val="-7"/>
                <w:sz w:val="20"/>
              </w:rPr>
              <w:t> </w:t>
            </w:r>
            <w:r>
              <w:rPr>
                <w:spacing w:val="-2"/>
                <w:sz w:val="20"/>
              </w:rPr>
              <w:t>in</w:t>
            </w:r>
            <w:r>
              <w:rPr>
                <w:spacing w:val="-7"/>
                <w:sz w:val="20"/>
              </w:rPr>
              <w:t> </w:t>
            </w:r>
            <w:r>
              <w:rPr>
                <w:spacing w:val="-2"/>
                <w:sz w:val="20"/>
              </w:rPr>
              <w:t>the</w:t>
            </w:r>
            <w:r>
              <w:rPr>
                <w:spacing w:val="-7"/>
                <w:sz w:val="20"/>
              </w:rPr>
              <w:t> </w:t>
            </w:r>
            <w:r>
              <w:rPr>
                <w:spacing w:val="-2"/>
                <w:sz w:val="20"/>
              </w:rPr>
              <w:t>TMF</w:t>
            </w:r>
            <w:r>
              <w:rPr>
                <w:spacing w:val="-7"/>
                <w:sz w:val="20"/>
              </w:rPr>
              <w:t> </w:t>
            </w:r>
            <w:r>
              <w:rPr>
                <w:spacing w:val="-2"/>
                <w:sz w:val="20"/>
              </w:rPr>
              <w:t>upon</w:t>
            </w:r>
            <w:r>
              <w:rPr>
                <w:spacing w:val="-6"/>
                <w:sz w:val="20"/>
              </w:rPr>
              <w:t> </w:t>
            </w:r>
            <w:r>
              <w:rPr>
                <w:spacing w:val="-2"/>
                <w:sz w:val="20"/>
              </w:rPr>
              <w:t>receipt</w:t>
            </w:r>
            <w:r>
              <w:rPr>
                <w:spacing w:val="-7"/>
                <w:sz w:val="20"/>
              </w:rPr>
              <w:t> </w:t>
            </w:r>
            <w:r>
              <w:rPr>
                <w:spacing w:val="-2"/>
                <w:sz w:val="20"/>
              </w:rPr>
              <w:t>(files</w:t>
            </w:r>
          </w:p>
          <w:p>
            <w:pPr>
              <w:pStyle w:val="TableParagraph"/>
              <w:spacing w:line="226" w:lineRule="exact"/>
              <w:ind w:left="546"/>
              <w:rPr>
                <w:sz w:val="20"/>
              </w:rPr>
            </w:pPr>
            <w:r>
              <w:rPr>
                <w:sz w:val="20"/>
              </w:rPr>
              <w:t>directly</w:t>
            </w:r>
            <w:r>
              <w:rPr>
                <w:spacing w:val="-14"/>
                <w:sz w:val="20"/>
              </w:rPr>
              <w:t> </w:t>
            </w:r>
            <w:r>
              <w:rPr>
                <w:sz w:val="20"/>
              </w:rPr>
              <w:t>or</w:t>
            </w:r>
            <w:r>
              <w:rPr>
                <w:spacing w:val="-14"/>
                <w:sz w:val="20"/>
              </w:rPr>
              <w:t> </w:t>
            </w:r>
            <w:r>
              <w:rPr>
                <w:sz w:val="20"/>
              </w:rPr>
              <w:t>via</w:t>
            </w:r>
            <w:r>
              <w:rPr>
                <w:spacing w:val="-14"/>
                <w:sz w:val="20"/>
              </w:rPr>
              <w:t> </w:t>
            </w:r>
            <w:r>
              <w:rPr>
                <w:sz w:val="20"/>
              </w:rPr>
              <w:t>Trial</w:t>
            </w:r>
            <w:r>
              <w:rPr>
                <w:spacing w:val="-14"/>
                <w:sz w:val="20"/>
              </w:rPr>
              <w:t> </w:t>
            </w:r>
            <w:r>
              <w:rPr>
                <w:sz w:val="20"/>
              </w:rPr>
              <w:t>Management</w:t>
            </w:r>
            <w:r>
              <w:rPr>
                <w:spacing w:val="-13"/>
                <w:sz w:val="20"/>
              </w:rPr>
              <w:t> </w:t>
            </w:r>
            <w:r>
              <w:rPr>
                <w:sz w:val="20"/>
              </w:rPr>
              <w:t>System</w:t>
            </w:r>
            <w:r>
              <w:rPr>
                <w:spacing w:val="-14"/>
                <w:sz w:val="20"/>
              </w:rPr>
              <w:t> </w:t>
            </w:r>
            <w:r>
              <w:rPr>
                <w:sz w:val="20"/>
              </w:rPr>
              <w:t>workflow</w:t>
            </w:r>
            <w:r>
              <w:rPr>
                <w:spacing w:val="-14"/>
                <w:sz w:val="20"/>
              </w:rPr>
              <w:t> </w:t>
            </w:r>
            <w:r>
              <w:rPr>
                <w:sz w:val="20"/>
              </w:rPr>
              <w:t>process</w:t>
            </w:r>
            <w:r>
              <w:rPr>
                <w:spacing w:val="-14"/>
                <w:sz w:val="20"/>
              </w:rPr>
              <w:t> </w:t>
            </w:r>
            <w:r>
              <w:rPr>
                <w:sz w:val="20"/>
              </w:rPr>
              <w:t>when </w:t>
            </w:r>
            <w:r>
              <w:rPr>
                <w:spacing w:val="-2"/>
                <w:sz w:val="20"/>
              </w:rPr>
              <w:t>applicable).</w:t>
            </w:r>
          </w:p>
        </w:tc>
        <w:tc>
          <w:tcPr>
            <w:tcW w:w="1440" w:type="dxa"/>
            <w:tcBorders>
              <w:top w:val="nil"/>
            </w:tcBorders>
          </w:tcPr>
          <w:p>
            <w:pPr>
              <w:pStyle w:val="TableParagraph"/>
              <w:ind w:left="0"/>
              <w:rPr>
                <w:rFonts w:ascii="Times New Roman"/>
                <w:sz w:val="18"/>
              </w:rPr>
            </w:pPr>
          </w:p>
        </w:tc>
      </w:tr>
    </w:tbl>
    <w:p>
      <w:pPr>
        <w:spacing w:after="0"/>
        <w:rPr>
          <w:rFonts w:ascii="Times New Roman"/>
          <w:sz w:val="18"/>
        </w:rPr>
        <w:sectPr>
          <w:pgSz w:w="12240" w:h="15840"/>
          <w:pgMar w:header="725" w:footer="1021" w:top="2520" w:bottom="1220" w:left="880" w:right="780"/>
        </w:sectPr>
      </w:pPr>
    </w:p>
    <w:p>
      <w:pPr>
        <w:pStyle w:val="BodyText"/>
        <w:rPr>
          <w:sz w:val="16"/>
        </w:rPr>
      </w:pPr>
    </w:p>
    <w:p>
      <w:pPr>
        <w:pStyle w:val="ListParagraph"/>
        <w:numPr>
          <w:ilvl w:val="1"/>
          <w:numId w:val="4"/>
        </w:numPr>
        <w:tabs>
          <w:tab w:pos="1827" w:val="left" w:leader="none"/>
          <w:tab w:pos="1828" w:val="left" w:leader="none"/>
        </w:tabs>
        <w:spacing w:line="240" w:lineRule="auto" w:before="94" w:after="0"/>
        <w:ind w:left="1827" w:right="0" w:hanging="548"/>
        <w:jc w:val="left"/>
        <w:rPr>
          <w:b/>
          <w:sz w:val="22"/>
        </w:rPr>
      </w:pPr>
      <w:bookmarkStart w:name="Progress Reports and Other Periodic Upda" w:id="13"/>
      <w:bookmarkEnd w:id="13"/>
      <w:r>
        <w:rPr>
          <w:b/>
          <w:sz w:val="22"/>
        </w:rPr>
        <w:t>Progress</w:t>
      </w:r>
      <w:r>
        <w:rPr>
          <w:b/>
          <w:spacing w:val="-6"/>
          <w:sz w:val="22"/>
        </w:rPr>
        <w:t> </w:t>
      </w:r>
      <w:r>
        <w:rPr>
          <w:b/>
          <w:sz w:val="22"/>
        </w:rPr>
        <w:t>Reports</w:t>
      </w:r>
      <w:r>
        <w:rPr>
          <w:b/>
          <w:spacing w:val="-6"/>
          <w:sz w:val="22"/>
        </w:rPr>
        <w:t> </w:t>
      </w:r>
      <w:r>
        <w:rPr>
          <w:b/>
          <w:sz w:val="22"/>
        </w:rPr>
        <w:t>and</w:t>
      </w:r>
      <w:r>
        <w:rPr>
          <w:b/>
          <w:spacing w:val="-3"/>
          <w:sz w:val="22"/>
        </w:rPr>
        <w:t> </w:t>
      </w:r>
      <w:r>
        <w:rPr>
          <w:b/>
          <w:sz w:val="22"/>
        </w:rPr>
        <w:t>Other</w:t>
      </w:r>
      <w:r>
        <w:rPr>
          <w:b/>
          <w:spacing w:val="-6"/>
          <w:sz w:val="22"/>
        </w:rPr>
        <w:t> </w:t>
      </w:r>
      <w:r>
        <w:rPr>
          <w:b/>
          <w:sz w:val="22"/>
        </w:rPr>
        <w:t>Periodic</w:t>
      </w:r>
      <w:r>
        <w:rPr>
          <w:b/>
          <w:spacing w:val="-3"/>
          <w:sz w:val="22"/>
        </w:rPr>
        <w:t> </w:t>
      </w:r>
      <w:r>
        <w:rPr>
          <w:b/>
          <w:sz w:val="22"/>
        </w:rPr>
        <w:t>Updates</w:t>
      </w:r>
      <w:r>
        <w:rPr>
          <w:b/>
          <w:spacing w:val="-3"/>
          <w:sz w:val="22"/>
        </w:rPr>
        <w:t> </w:t>
      </w:r>
      <w:r>
        <w:rPr>
          <w:b/>
          <w:sz w:val="22"/>
        </w:rPr>
        <w:t>on</w:t>
      </w:r>
      <w:r>
        <w:rPr>
          <w:b/>
          <w:spacing w:val="-3"/>
          <w:sz w:val="22"/>
        </w:rPr>
        <w:t> </w:t>
      </w:r>
      <w:r>
        <w:rPr>
          <w:b/>
          <w:sz w:val="22"/>
        </w:rPr>
        <w:t>Study</w:t>
      </w:r>
      <w:r>
        <w:rPr>
          <w:b/>
          <w:spacing w:val="-5"/>
          <w:sz w:val="22"/>
        </w:rPr>
        <w:t> </w:t>
      </w:r>
      <w:r>
        <w:rPr>
          <w:b/>
          <w:spacing w:val="-2"/>
          <w:sz w:val="22"/>
        </w:rPr>
        <w:t>Status</w:t>
      </w:r>
    </w:p>
    <w:p>
      <w:pPr>
        <w:pStyle w:val="BodyText"/>
        <w:spacing w:before="6" w:after="1"/>
        <w:rPr>
          <w:b/>
          <w:sz w:val="1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4"/>
        <w:gridCol w:w="1464"/>
        <w:gridCol w:w="6120"/>
        <w:gridCol w:w="1608"/>
      </w:tblGrid>
      <w:tr>
        <w:trPr>
          <w:trHeight w:val="306" w:hRule="atLeast"/>
        </w:trPr>
        <w:tc>
          <w:tcPr>
            <w:tcW w:w="874" w:type="dxa"/>
            <w:shd w:val="clear" w:color="auto" w:fill="D9D9D9"/>
          </w:tcPr>
          <w:p>
            <w:pPr>
              <w:pStyle w:val="TableParagraph"/>
              <w:spacing w:line="215" w:lineRule="exact" w:before="71"/>
              <w:ind w:left="67"/>
              <w:rPr>
                <w:b/>
                <w:sz w:val="20"/>
              </w:rPr>
            </w:pPr>
            <w:r>
              <w:rPr>
                <w:b/>
                <w:spacing w:val="-5"/>
                <w:sz w:val="20"/>
              </w:rPr>
              <w:t>No:</w:t>
            </w:r>
          </w:p>
        </w:tc>
        <w:tc>
          <w:tcPr>
            <w:tcW w:w="1464" w:type="dxa"/>
            <w:shd w:val="clear" w:color="auto" w:fill="D9D9D9"/>
          </w:tcPr>
          <w:p>
            <w:pPr>
              <w:pStyle w:val="TableParagraph"/>
              <w:spacing w:before="28"/>
              <w:ind w:left="114"/>
              <w:rPr>
                <w:b/>
                <w:sz w:val="20"/>
              </w:rPr>
            </w:pPr>
            <w:r>
              <w:rPr>
                <w:b/>
                <w:spacing w:val="-4"/>
                <w:sz w:val="20"/>
              </w:rPr>
              <w:t>Who:</w:t>
            </w:r>
          </w:p>
        </w:tc>
        <w:tc>
          <w:tcPr>
            <w:tcW w:w="6120" w:type="dxa"/>
            <w:shd w:val="clear" w:color="auto" w:fill="D9D9D9"/>
          </w:tcPr>
          <w:p>
            <w:pPr>
              <w:pStyle w:val="TableParagraph"/>
              <w:spacing w:before="28"/>
              <w:ind w:left="109"/>
              <w:rPr>
                <w:b/>
                <w:sz w:val="20"/>
              </w:rPr>
            </w:pPr>
            <w:r>
              <w:rPr>
                <w:b/>
                <w:spacing w:val="-2"/>
                <w:sz w:val="20"/>
              </w:rPr>
              <w:t>Step:</w:t>
            </w:r>
          </w:p>
        </w:tc>
        <w:tc>
          <w:tcPr>
            <w:tcW w:w="1608" w:type="dxa"/>
            <w:shd w:val="clear" w:color="auto" w:fill="D9D9D9"/>
          </w:tcPr>
          <w:p>
            <w:pPr>
              <w:pStyle w:val="TableParagraph"/>
              <w:spacing w:before="28"/>
              <w:ind w:left="105"/>
              <w:rPr>
                <w:b/>
                <w:sz w:val="20"/>
              </w:rPr>
            </w:pPr>
            <w:r>
              <w:rPr>
                <w:b/>
                <w:spacing w:val="-2"/>
                <w:sz w:val="20"/>
              </w:rPr>
              <w:t>When:</w:t>
            </w:r>
          </w:p>
        </w:tc>
      </w:tr>
      <w:tr>
        <w:trPr>
          <w:trHeight w:val="1494" w:hRule="atLeast"/>
        </w:trPr>
        <w:tc>
          <w:tcPr>
            <w:tcW w:w="874" w:type="dxa"/>
            <w:tcBorders>
              <w:bottom w:val="nil"/>
            </w:tcBorders>
          </w:tcPr>
          <w:p>
            <w:pPr>
              <w:pStyle w:val="TableParagraph"/>
              <w:spacing w:before="33"/>
              <w:ind w:left="100"/>
              <w:rPr>
                <w:b/>
                <w:sz w:val="20"/>
              </w:rPr>
            </w:pPr>
            <w:r>
              <w:rPr>
                <w:b/>
                <w:spacing w:val="-2"/>
                <w:sz w:val="20"/>
              </w:rPr>
              <w:t>6.4.1</w:t>
            </w:r>
          </w:p>
        </w:tc>
        <w:tc>
          <w:tcPr>
            <w:tcW w:w="1464" w:type="dxa"/>
            <w:tcBorders>
              <w:bottom w:val="nil"/>
            </w:tcBorders>
          </w:tcPr>
          <w:p>
            <w:pPr>
              <w:pStyle w:val="TableParagraph"/>
              <w:spacing w:before="38"/>
              <w:ind w:left="114"/>
              <w:rPr>
                <w:sz w:val="20"/>
              </w:rPr>
            </w:pPr>
            <w:r>
              <w:rPr>
                <w:spacing w:val="-2"/>
                <w:sz w:val="20"/>
              </w:rPr>
              <w:t>SAM/ML/CL/R </w:t>
            </w:r>
            <w:r>
              <w:rPr>
                <w:sz w:val="20"/>
              </w:rPr>
              <w:t>Ad (EU CTR)</w:t>
            </w:r>
          </w:p>
        </w:tc>
        <w:tc>
          <w:tcPr>
            <w:tcW w:w="6120" w:type="dxa"/>
            <w:tcBorders>
              <w:bottom w:val="nil"/>
            </w:tcBorders>
          </w:tcPr>
          <w:p>
            <w:pPr>
              <w:pStyle w:val="TableParagraph"/>
              <w:ind w:left="104" w:right="267"/>
              <w:rPr>
                <w:sz w:val="20"/>
              </w:rPr>
            </w:pPr>
            <w:r>
              <w:rPr>
                <w:sz w:val="20"/>
              </w:rPr>
              <w:t>Monitors</w:t>
            </w:r>
            <w:r>
              <w:rPr>
                <w:spacing w:val="-6"/>
                <w:sz w:val="20"/>
              </w:rPr>
              <w:t> </w:t>
            </w:r>
            <w:r>
              <w:rPr>
                <w:sz w:val="20"/>
              </w:rPr>
              <w:t>progression</w:t>
            </w:r>
            <w:r>
              <w:rPr>
                <w:spacing w:val="-6"/>
                <w:sz w:val="20"/>
              </w:rPr>
              <w:t> </w:t>
            </w:r>
            <w:r>
              <w:rPr>
                <w:sz w:val="20"/>
              </w:rPr>
              <w:t>of</w:t>
            </w:r>
            <w:r>
              <w:rPr>
                <w:spacing w:val="-6"/>
                <w:sz w:val="20"/>
              </w:rPr>
              <w:t> </w:t>
            </w:r>
            <w:r>
              <w:rPr>
                <w:sz w:val="20"/>
              </w:rPr>
              <w:t>key</w:t>
            </w:r>
            <w:r>
              <w:rPr>
                <w:spacing w:val="-6"/>
                <w:sz w:val="20"/>
              </w:rPr>
              <w:t> </w:t>
            </w:r>
            <w:r>
              <w:rPr>
                <w:sz w:val="20"/>
              </w:rPr>
              <w:t>clinical</w:t>
            </w:r>
            <w:r>
              <w:rPr>
                <w:spacing w:val="-4"/>
                <w:sz w:val="20"/>
              </w:rPr>
              <w:t> </w:t>
            </w:r>
            <w:r>
              <w:rPr>
                <w:sz w:val="20"/>
              </w:rPr>
              <w:t>study</w:t>
            </w:r>
            <w:r>
              <w:rPr>
                <w:spacing w:val="-5"/>
                <w:sz w:val="20"/>
              </w:rPr>
              <w:t> </w:t>
            </w:r>
            <w:r>
              <w:rPr>
                <w:sz w:val="20"/>
              </w:rPr>
              <w:t>Lifecycle</w:t>
            </w:r>
            <w:r>
              <w:rPr>
                <w:spacing w:val="-7"/>
                <w:sz w:val="20"/>
              </w:rPr>
              <w:t> </w:t>
            </w:r>
            <w:r>
              <w:rPr>
                <w:sz w:val="20"/>
              </w:rPr>
              <w:t>Maintenance milestones and provides overall oversight of the submission during the progress reporting process, assisting stakeholders with removal of barriers and resolution of potential issues or delays throughout the clinical study lifecycle maintenance </w:t>
            </w:r>
            <w:r>
              <w:rPr>
                <w:spacing w:val="-2"/>
                <w:sz w:val="20"/>
              </w:rPr>
              <w:t>process.</w:t>
            </w:r>
          </w:p>
        </w:tc>
        <w:tc>
          <w:tcPr>
            <w:tcW w:w="1608" w:type="dxa"/>
            <w:tcBorders>
              <w:bottom w:val="nil"/>
            </w:tcBorders>
          </w:tcPr>
          <w:p>
            <w:pPr>
              <w:pStyle w:val="TableParagraph"/>
              <w:spacing w:before="38"/>
              <w:ind w:left="104"/>
              <w:rPr>
                <w:sz w:val="20"/>
              </w:rPr>
            </w:pPr>
            <w:r>
              <w:rPr>
                <w:sz w:val="20"/>
              </w:rPr>
              <w:t>Startup and Conduct / </w:t>
            </w:r>
            <w:r>
              <w:rPr>
                <w:spacing w:val="-2"/>
                <w:sz w:val="20"/>
              </w:rPr>
              <w:t>Lifecycle </w:t>
            </w:r>
            <w:r>
              <w:rPr>
                <w:spacing w:val="-4"/>
                <w:sz w:val="20"/>
              </w:rPr>
              <w:t>Maintenance</w:t>
            </w:r>
          </w:p>
        </w:tc>
      </w:tr>
      <w:tr>
        <w:trPr>
          <w:trHeight w:val="1524" w:hRule="atLeast"/>
        </w:trPr>
        <w:tc>
          <w:tcPr>
            <w:tcW w:w="874" w:type="dxa"/>
            <w:tcBorders>
              <w:top w:val="nil"/>
            </w:tcBorders>
          </w:tcPr>
          <w:p>
            <w:pPr>
              <w:pStyle w:val="TableParagraph"/>
              <w:ind w:left="0"/>
              <w:rPr>
                <w:rFonts w:ascii="Times New Roman"/>
                <w:sz w:val="20"/>
              </w:rPr>
            </w:pPr>
          </w:p>
        </w:tc>
        <w:tc>
          <w:tcPr>
            <w:tcW w:w="1464" w:type="dxa"/>
            <w:tcBorders>
              <w:top w:val="nil"/>
            </w:tcBorders>
          </w:tcPr>
          <w:p>
            <w:pPr>
              <w:pStyle w:val="TableParagraph"/>
              <w:ind w:left="0"/>
              <w:rPr>
                <w:rFonts w:ascii="Times New Roman"/>
                <w:sz w:val="20"/>
              </w:rPr>
            </w:pPr>
          </w:p>
        </w:tc>
        <w:tc>
          <w:tcPr>
            <w:tcW w:w="6120" w:type="dxa"/>
            <w:tcBorders>
              <w:top w:val="nil"/>
            </w:tcBorders>
          </w:tcPr>
          <w:p>
            <w:pPr>
              <w:pStyle w:val="TableParagraph"/>
              <w:spacing w:before="108"/>
              <w:ind w:left="109"/>
              <w:rPr>
                <w:b/>
                <w:sz w:val="20"/>
              </w:rPr>
            </w:pPr>
            <w:r>
              <w:rPr>
                <w:b/>
                <w:spacing w:val="-2"/>
                <w:sz w:val="20"/>
              </w:rPr>
              <w:t>Notes:</w:t>
            </w:r>
          </w:p>
          <w:p>
            <w:pPr>
              <w:pStyle w:val="TableParagraph"/>
              <w:numPr>
                <w:ilvl w:val="0"/>
                <w:numId w:val="45"/>
              </w:numPr>
              <w:tabs>
                <w:tab w:pos="456" w:val="left" w:leader="none"/>
              </w:tabs>
              <w:spacing w:line="240" w:lineRule="auto" w:before="6" w:after="0"/>
              <w:ind w:left="455" w:right="693" w:hanging="360"/>
              <w:jc w:val="both"/>
              <w:rPr>
                <w:sz w:val="20"/>
              </w:rPr>
            </w:pPr>
            <w:r>
              <w:rPr>
                <w:sz w:val="20"/>
              </w:rPr>
              <w:t>Refer</w:t>
            </w:r>
            <w:r>
              <w:rPr>
                <w:spacing w:val="-1"/>
                <w:sz w:val="20"/>
              </w:rPr>
              <w:t> </w:t>
            </w:r>
            <w:r>
              <w:rPr>
                <w:sz w:val="20"/>
              </w:rPr>
              <w:t>to</w:t>
            </w:r>
            <w:r>
              <w:rPr>
                <w:spacing w:val="-1"/>
                <w:sz w:val="20"/>
              </w:rPr>
              <w:t> </w:t>
            </w:r>
            <w:r>
              <w:rPr>
                <w:sz w:val="20"/>
              </w:rPr>
              <w:t>local</w:t>
            </w:r>
            <w:r>
              <w:rPr>
                <w:spacing w:val="-1"/>
                <w:sz w:val="20"/>
              </w:rPr>
              <w:t> </w:t>
            </w:r>
            <w:r>
              <w:rPr>
                <w:sz w:val="20"/>
              </w:rPr>
              <w:t>Wis</w:t>
            </w:r>
            <w:r>
              <w:rPr>
                <w:spacing w:val="-1"/>
                <w:sz w:val="20"/>
              </w:rPr>
              <w:t> </w:t>
            </w:r>
            <w:r>
              <w:rPr>
                <w:sz w:val="20"/>
              </w:rPr>
              <w:t>and/or</w:t>
            </w:r>
            <w:r>
              <w:rPr>
                <w:spacing w:val="-1"/>
                <w:sz w:val="20"/>
              </w:rPr>
              <w:t> </w:t>
            </w:r>
            <w:r>
              <w:rPr>
                <w:sz w:val="20"/>
              </w:rPr>
              <w:t>RID</w:t>
            </w:r>
            <w:r>
              <w:rPr>
                <w:spacing w:val="-1"/>
                <w:sz w:val="20"/>
              </w:rPr>
              <w:t> </w:t>
            </w:r>
            <w:r>
              <w:rPr>
                <w:sz w:val="20"/>
              </w:rPr>
              <w:t>for</w:t>
            </w:r>
            <w:r>
              <w:rPr>
                <w:spacing w:val="-1"/>
                <w:sz w:val="20"/>
              </w:rPr>
              <w:t> </w:t>
            </w:r>
            <w:r>
              <w:rPr>
                <w:sz w:val="20"/>
              </w:rPr>
              <w:t>information</w:t>
            </w:r>
            <w:r>
              <w:rPr>
                <w:spacing w:val="-1"/>
                <w:sz w:val="20"/>
              </w:rPr>
              <w:t> </w:t>
            </w:r>
            <w:r>
              <w:rPr>
                <w:sz w:val="20"/>
              </w:rPr>
              <w:t>on</w:t>
            </w:r>
            <w:r>
              <w:rPr>
                <w:spacing w:val="-1"/>
                <w:sz w:val="20"/>
              </w:rPr>
              <w:t> </w:t>
            </w:r>
            <w:r>
              <w:rPr>
                <w:sz w:val="20"/>
              </w:rPr>
              <w:t>specific country/regional</w:t>
            </w:r>
            <w:r>
              <w:rPr>
                <w:spacing w:val="-8"/>
                <w:sz w:val="20"/>
              </w:rPr>
              <w:t> </w:t>
            </w:r>
            <w:r>
              <w:rPr>
                <w:sz w:val="20"/>
              </w:rPr>
              <w:t>requirements,</w:t>
            </w:r>
            <w:r>
              <w:rPr>
                <w:spacing w:val="-8"/>
                <w:sz w:val="20"/>
              </w:rPr>
              <w:t> </w:t>
            </w:r>
            <w:r>
              <w:rPr>
                <w:sz w:val="20"/>
              </w:rPr>
              <w:t>frequency</w:t>
            </w:r>
            <w:r>
              <w:rPr>
                <w:spacing w:val="-8"/>
                <w:sz w:val="20"/>
              </w:rPr>
              <w:t> </w:t>
            </w:r>
            <w:r>
              <w:rPr>
                <w:sz w:val="20"/>
              </w:rPr>
              <w:t>and</w:t>
            </w:r>
            <w:r>
              <w:rPr>
                <w:spacing w:val="-9"/>
                <w:sz w:val="20"/>
              </w:rPr>
              <w:t> </w:t>
            </w:r>
            <w:r>
              <w:rPr>
                <w:sz w:val="20"/>
              </w:rPr>
              <w:t>content</w:t>
            </w:r>
            <w:r>
              <w:rPr>
                <w:spacing w:val="-8"/>
                <w:sz w:val="20"/>
              </w:rPr>
              <w:t> </w:t>
            </w:r>
            <w:r>
              <w:rPr>
                <w:sz w:val="20"/>
              </w:rPr>
              <w:t>of progress reports.</w:t>
            </w:r>
          </w:p>
          <w:p>
            <w:pPr>
              <w:pStyle w:val="TableParagraph"/>
              <w:numPr>
                <w:ilvl w:val="0"/>
                <w:numId w:val="45"/>
              </w:numPr>
              <w:tabs>
                <w:tab w:pos="455" w:val="left" w:leader="none"/>
                <w:tab w:pos="456" w:val="left" w:leader="none"/>
              </w:tabs>
              <w:spacing w:line="230" w:lineRule="exact" w:before="0" w:after="0"/>
              <w:ind w:left="455" w:right="247" w:hanging="360"/>
              <w:jc w:val="left"/>
              <w:rPr>
                <w:sz w:val="20"/>
              </w:rPr>
            </w:pPr>
            <w:r>
              <w:rPr>
                <w:sz w:val="20"/>
              </w:rPr>
              <w:t>SAM/ML/CL</w:t>
            </w:r>
            <w:r>
              <w:rPr>
                <w:spacing w:val="-5"/>
                <w:sz w:val="20"/>
              </w:rPr>
              <w:t> </w:t>
            </w:r>
            <w:r>
              <w:rPr>
                <w:sz w:val="20"/>
              </w:rPr>
              <w:t>performs</w:t>
            </w:r>
            <w:r>
              <w:rPr>
                <w:spacing w:val="-6"/>
                <w:sz w:val="20"/>
              </w:rPr>
              <w:t> </w:t>
            </w:r>
            <w:r>
              <w:rPr>
                <w:sz w:val="20"/>
              </w:rPr>
              <w:t>for</w:t>
            </w:r>
            <w:r>
              <w:rPr>
                <w:spacing w:val="-5"/>
                <w:sz w:val="20"/>
              </w:rPr>
              <w:t> </w:t>
            </w:r>
            <w:r>
              <w:rPr>
                <w:sz w:val="20"/>
              </w:rPr>
              <w:t>non-EU</w:t>
            </w:r>
            <w:r>
              <w:rPr>
                <w:spacing w:val="-5"/>
                <w:sz w:val="20"/>
              </w:rPr>
              <w:t> </w:t>
            </w:r>
            <w:r>
              <w:rPr>
                <w:sz w:val="20"/>
              </w:rPr>
              <w:t>CTR</w:t>
            </w:r>
            <w:r>
              <w:rPr>
                <w:spacing w:val="-5"/>
                <w:sz w:val="20"/>
              </w:rPr>
              <w:t> </w:t>
            </w:r>
            <w:r>
              <w:rPr>
                <w:sz w:val="20"/>
              </w:rPr>
              <w:t>countries,</w:t>
            </w:r>
            <w:r>
              <w:rPr>
                <w:spacing w:val="-5"/>
                <w:sz w:val="20"/>
              </w:rPr>
              <w:t> </w:t>
            </w:r>
            <w:r>
              <w:rPr>
                <w:sz w:val="20"/>
              </w:rPr>
              <w:t>RAd</w:t>
            </w:r>
            <w:r>
              <w:rPr>
                <w:spacing w:val="-5"/>
                <w:sz w:val="20"/>
              </w:rPr>
              <w:t> </w:t>
            </w:r>
            <w:r>
              <w:rPr>
                <w:sz w:val="20"/>
              </w:rPr>
              <w:t>for</w:t>
            </w:r>
            <w:r>
              <w:rPr>
                <w:spacing w:val="-5"/>
                <w:sz w:val="20"/>
              </w:rPr>
              <w:t> </w:t>
            </w:r>
            <w:r>
              <w:rPr>
                <w:sz w:val="20"/>
              </w:rPr>
              <w:t>EU CTR countries.</w:t>
            </w:r>
          </w:p>
        </w:tc>
        <w:tc>
          <w:tcPr>
            <w:tcW w:w="1608" w:type="dxa"/>
            <w:tcBorders>
              <w:top w:val="nil"/>
              <w:bottom w:val="nil"/>
            </w:tcBorders>
          </w:tcPr>
          <w:p>
            <w:pPr>
              <w:pStyle w:val="TableParagraph"/>
              <w:ind w:left="0"/>
              <w:rPr>
                <w:rFonts w:ascii="Times New Roman"/>
                <w:sz w:val="20"/>
              </w:rPr>
            </w:pPr>
          </w:p>
        </w:tc>
      </w:tr>
      <w:tr>
        <w:trPr>
          <w:trHeight w:val="2812" w:hRule="atLeast"/>
        </w:trPr>
        <w:tc>
          <w:tcPr>
            <w:tcW w:w="874" w:type="dxa"/>
          </w:tcPr>
          <w:p>
            <w:pPr>
              <w:pStyle w:val="TableParagraph"/>
              <w:spacing w:before="28"/>
              <w:ind w:left="100"/>
              <w:rPr>
                <w:b/>
                <w:sz w:val="20"/>
              </w:rPr>
            </w:pPr>
            <w:r>
              <w:rPr>
                <w:b/>
                <w:spacing w:val="-2"/>
                <w:sz w:val="20"/>
              </w:rPr>
              <w:t>6.4.2</w:t>
            </w:r>
          </w:p>
        </w:tc>
        <w:tc>
          <w:tcPr>
            <w:tcW w:w="1464" w:type="dxa"/>
          </w:tcPr>
          <w:p>
            <w:pPr>
              <w:pStyle w:val="TableParagraph"/>
              <w:spacing w:before="33"/>
              <w:ind w:left="114"/>
              <w:rPr>
                <w:sz w:val="20"/>
              </w:rPr>
            </w:pPr>
            <w:r>
              <w:rPr>
                <w:spacing w:val="-2"/>
                <w:sz w:val="20"/>
              </w:rPr>
              <w:t>LRSU</w:t>
            </w:r>
            <w:r>
              <w:rPr>
                <w:spacing w:val="-6"/>
                <w:sz w:val="20"/>
              </w:rPr>
              <w:t> </w:t>
            </w:r>
            <w:r>
              <w:rPr>
                <w:spacing w:val="-5"/>
                <w:sz w:val="20"/>
              </w:rPr>
              <w:t>Rep</w:t>
            </w:r>
          </w:p>
        </w:tc>
        <w:tc>
          <w:tcPr>
            <w:tcW w:w="6120" w:type="dxa"/>
          </w:tcPr>
          <w:p>
            <w:pPr>
              <w:pStyle w:val="TableParagraph"/>
              <w:numPr>
                <w:ilvl w:val="0"/>
                <w:numId w:val="46"/>
              </w:numPr>
              <w:tabs>
                <w:tab w:pos="464" w:val="left" w:leader="none"/>
                <w:tab w:pos="465" w:val="left" w:leader="none"/>
              </w:tabs>
              <w:spacing w:line="240" w:lineRule="auto" w:before="0" w:after="0"/>
              <w:ind w:left="465" w:right="454" w:hanging="360"/>
              <w:jc w:val="left"/>
              <w:rPr>
                <w:rFonts w:ascii="Symbol" w:hAnsi="Symbol"/>
                <w:sz w:val="20"/>
              </w:rPr>
            </w:pPr>
            <w:r>
              <w:rPr>
                <w:sz w:val="20"/>
              </w:rPr>
              <w:t>Collects</w:t>
            </w:r>
            <w:r>
              <w:rPr>
                <w:spacing w:val="-6"/>
                <w:sz w:val="20"/>
              </w:rPr>
              <w:t> </w:t>
            </w:r>
            <w:r>
              <w:rPr>
                <w:sz w:val="20"/>
              </w:rPr>
              <w:t>and</w:t>
            </w:r>
            <w:r>
              <w:rPr>
                <w:spacing w:val="-6"/>
                <w:sz w:val="20"/>
              </w:rPr>
              <w:t> </w:t>
            </w:r>
            <w:r>
              <w:rPr>
                <w:sz w:val="20"/>
              </w:rPr>
              <w:t>compiles</w:t>
            </w:r>
            <w:r>
              <w:rPr>
                <w:spacing w:val="-6"/>
                <w:sz w:val="20"/>
              </w:rPr>
              <w:t> </w:t>
            </w:r>
            <w:r>
              <w:rPr>
                <w:sz w:val="20"/>
              </w:rPr>
              <w:t>needed</w:t>
            </w:r>
            <w:r>
              <w:rPr>
                <w:spacing w:val="-6"/>
                <w:sz w:val="20"/>
              </w:rPr>
              <w:t> </w:t>
            </w:r>
            <w:r>
              <w:rPr>
                <w:sz w:val="20"/>
              </w:rPr>
              <w:t>information</w:t>
            </w:r>
            <w:r>
              <w:rPr>
                <w:spacing w:val="-6"/>
                <w:sz w:val="20"/>
              </w:rPr>
              <w:t> </w:t>
            </w:r>
            <w:r>
              <w:rPr>
                <w:sz w:val="20"/>
              </w:rPr>
              <w:t>for</w:t>
            </w:r>
            <w:r>
              <w:rPr>
                <w:spacing w:val="-7"/>
                <w:sz w:val="20"/>
              </w:rPr>
              <w:t> </w:t>
            </w:r>
            <w:r>
              <w:rPr>
                <w:sz w:val="20"/>
              </w:rPr>
              <w:t>the</w:t>
            </w:r>
            <w:r>
              <w:rPr>
                <w:spacing w:val="-5"/>
                <w:sz w:val="20"/>
              </w:rPr>
              <w:t> </w:t>
            </w:r>
            <w:r>
              <w:rPr>
                <w:sz w:val="20"/>
              </w:rPr>
              <w:t>Progress Report from Monitors, Lifecycle Safety/Sponsor’s safety department and other relevant sources (as appropriate).</w:t>
            </w:r>
          </w:p>
          <w:p>
            <w:pPr>
              <w:pStyle w:val="TableParagraph"/>
              <w:numPr>
                <w:ilvl w:val="0"/>
                <w:numId w:val="46"/>
              </w:numPr>
              <w:tabs>
                <w:tab w:pos="464" w:val="left" w:leader="none"/>
                <w:tab w:pos="465" w:val="left" w:leader="none"/>
              </w:tabs>
              <w:spacing w:line="240" w:lineRule="auto" w:before="0" w:after="0"/>
              <w:ind w:left="465" w:right="290" w:hanging="360"/>
              <w:jc w:val="left"/>
              <w:rPr>
                <w:rFonts w:ascii="Symbol" w:hAnsi="Symbol"/>
                <w:sz w:val="20"/>
              </w:rPr>
            </w:pPr>
            <w:r>
              <w:rPr>
                <w:sz w:val="20"/>
              </w:rPr>
              <w:t>Completes a Country QC Checklist to ensure all required documents</w:t>
            </w:r>
            <w:r>
              <w:rPr>
                <w:spacing w:val="-9"/>
                <w:sz w:val="20"/>
              </w:rPr>
              <w:t> </w:t>
            </w:r>
            <w:r>
              <w:rPr>
                <w:sz w:val="20"/>
              </w:rPr>
              <w:t>are</w:t>
            </w:r>
            <w:r>
              <w:rPr>
                <w:spacing w:val="-9"/>
                <w:sz w:val="20"/>
              </w:rPr>
              <w:t> </w:t>
            </w:r>
            <w:r>
              <w:rPr>
                <w:sz w:val="20"/>
              </w:rPr>
              <w:t>included</w:t>
            </w:r>
            <w:r>
              <w:rPr>
                <w:spacing w:val="-9"/>
                <w:sz w:val="20"/>
              </w:rPr>
              <w:t> </w:t>
            </w:r>
            <w:r>
              <w:rPr>
                <w:sz w:val="20"/>
              </w:rPr>
              <w:t>in</w:t>
            </w:r>
            <w:r>
              <w:rPr>
                <w:spacing w:val="-9"/>
                <w:sz w:val="20"/>
              </w:rPr>
              <w:t> </w:t>
            </w:r>
            <w:r>
              <w:rPr>
                <w:sz w:val="20"/>
              </w:rPr>
              <w:t>the</w:t>
            </w:r>
            <w:r>
              <w:rPr>
                <w:spacing w:val="-9"/>
                <w:sz w:val="20"/>
              </w:rPr>
              <w:t> </w:t>
            </w:r>
            <w:r>
              <w:rPr>
                <w:sz w:val="20"/>
              </w:rPr>
              <w:t>submission.</w:t>
            </w:r>
            <w:r>
              <w:rPr>
                <w:spacing w:val="39"/>
                <w:sz w:val="20"/>
              </w:rPr>
              <w:t> </w:t>
            </w:r>
            <w:r>
              <w:rPr>
                <w:sz w:val="20"/>
              </w:rPr>
              <w:t>A</w:t>
            </w:r>
            <w:r>
              <w:rPr>
                <w:spacing w:val="-10"/>
                <w:sz w:val="20"/>
              </w:rPr>
              <w:t> </w:t>
            </w:r>
            <w:r>
              <w:rPr>
                <w:sz w:val="20"/>
              </w:rPr>
              <w:t>QC</w:t>
            </w:r>
            <w:r>
              <w:rPr>
                <w:spacing w:val="-10"/>
                <w:sz w:val="20"/>
              </w:rPr>
              <w:t> </w:t>
            </w:r>
            <w:r>
              <w:rPr>
                <w:sz w:val="20"/>
              </w:rPr>
              <w:t>checklist</w:t>
            </w:r>
            <w:r>
              <w:rPr>
                <w:spacing w:val="-10"/>
                <w:sz w:val="20"/>
              </w:rPr>
              <w:t> </w:t>
            </w:r>
            <w:r>
              <w:rPr>
                <w:sz w:val="20"/>
              </w:rPr>
              <w:t>is not</w:t>
            </w:r>
            <w:r>
              <w:rPr>
                <w:spacing w:val="-9"/>
                <w:sz w:val="20"/>
              </w:rPr>
              <w:t> </w:t>
            </w:r>
            <w:r>
              <w:rPr>
                <w:sz w:val="20"/>
              </w:rPr>
              <w:t>necessary</w:t>
            </w:r>
            <w:r>
              <w:rPr>
                <w:spacing w:val="-9"/>
                <w:sz w:val="20"/>
              </w:rPr>
              <w:t> </w:t>
            </w:r>
            <w:r>
              <w:rPr>
                <w:sz w:val="20"/>
              </w:rPr>
              <w:t>in</w:t>
            </w:r>
            <w:r>
              <w:rPr>
                <w:spacing w:val="-9"/>
                <w:sz w:val="20"/>
              </w:rPr>
              <w:t> </w:t>
            </w:r>
            <w:r>
              <w:rPr>
                <w:sz w:val="20"/>
              </w:rPr>
              <w:t>cases</w:t>
            </w:r>
            <w:r>
              <w:rPr>
                <w:spacing w:val="-9"/>
                <w:sz w:val="20"/>
              </w:rPr>
              <w:t> </w:t>
            </w:r>
            <w:r>
              <w:rPr>
                <w:sz w:val="20"/>
              </w:rPr>
              <w:t>where</w:t>
            </w:r>
            <w:r>
              <w:rPr>
                <w:spacing w:val="-9"/>
                <w:sz w:val="20"/>
              </w:rPr>
              <w:t> </w:t>
            </w:r>
            <w:r>
              <w:rPr>
                <w:sz w:val="20"/>
              </w:rPr>
              <w:t>only</w:t>
            </w:r>
            <w:r>
              <w:rPr>
                <w:spacing w:val="-9"/>
                <w:sz w:val="20"/>
              </w:rPr>
              <w:t> </w:t>
            </w:r>
            <w:r>
              <w:rPr>
                <w:sz w:val="20"/>
              </w:rPr>
              <w:t>a</w:t>
            </w:r>
            <w:r>
              <w:rPr>
                <w:spacing w:val="-9"/>
                <w:sz w:val="20"/>
              </w:rPr>
              <w:t> </w:t>
            </w:r>
            <w:r>
              <w:rPr>
                <w:sz w:val="20"/>
              </w:rPr>
              <w:t>date</w:t>
            </w:r>
            <w:r>
              <w:rPr>
                <w:spacing w:val="-9"/>
                <w:sz w:val="20"/>
              </w:rPr>
              <w:t> </w:t>
            </w:r>
            <w:r>
              <w:rPr>
                <w:sz w:val="20"/>
              </w:rPr>
              <w:t>is</w:t>
            </w:r>
            <w:r>
              <w:rPr>
                <w:spacing w:val="-9"/>
                <w:sz w:val="20"/>
              </w:rPr>
              <w:t> </w:t>
            </w:r>
            <w:r>
              <w:rPr>
                <w:sz w:val="20"/>
              </w:rPr>
              <w:t>being</w:t>
            </w:r>
            <w:r>
              <w:rPr>
                <w:spacing w:val="-9"/>
                <w:sz w:val="20"/>
              </w:rPr>
              <w:t> </w:t>
            </w:r>
            <w:r>
              <w:rPr>
                <w:sz w:val="20"/>
              </w:rPr>
              <w:t>added</w:t>
            </w:r>
            <w:r>
              <w:rPr>
                <w:spacing w:val="-9"/>
                <w:sz w:val="20"/>
              </w:rPr>
              <w:t> </w:t>
            </w:r>
            <w:r>
              <w:rPr>
                <w:sz w:val="20"/>
              </w:rPr>
              <w:t>to</w:t>
            </w:r>
            <w:r>
              <w:rPr>
                <w:spacing w:val="-8"/>
                <w:sz w:val="20"/>
              </w:rPr>
              <w:t> </w:t>
            </w:r>
            <w:r>
              <w:rPr>
                <w:sz w:val="20"/>
              </w:rPr>
              <w:t>a Regulatory Agency system, to indicate a particular step has been reached within the conduct of the clinical study (eg. Notification</w:t>
            </w:r>
            <w:r>
              <w:rPr>
                <w:spacing w:val="-5"/>
                <w:sz w:val="20"/>
              </w:rPr>
              <w:t> </w:t>
            </w:r>
            <w:r>
              <w:rPr>
                <w:sz w:val="20"/>
              </w:rPr>
              <w:t>of</w:t>
            </w:r>
            <w:r>
              <w:rPr>
                <w:spacing w:val="-5"/>
                <w:sz w:val="20"/>
              </w:rPr>
              <w:t> </w:t>
            </w:r>
            <w:r>
              <w:rPr>
                <w:sz w:val="20"/>
              </w:rPr>
              <w:t>date</w:t>
            </w:r>
            <w:r>
              <w:rPr>
                <w:spacing w:val="-5"/>
                <w:sz w:val="20"/>
              </w:rPr>
              <w:t> </w:t>
            </w:r>
            <w:r>
              <w:rPr>
                <w:sz w:val="20"/>
              </w:rPr>
              <w:t>of</w:t>
            </w:r>
            <w:r>
              <w:rPr>
                <w:spacing w:val="-5"/>
                <w:sz w:val="20"/>
              </w:rPr>
              <w:t> </w:t>
            </w:r>
            <w:r>
              <w:rPr>
                <w:sz w:val="20"/>
              </w:rPr>
              <w:t>start</w:t>
            </w:r>
            <w:r>
              <w:rPr>
                <w:spacing w:val="-5"/>
                <w:sz w:val="20"/>
              </w:rPr>
              <w:t> </w:t>
            </w:r>
            <w:r>
              <w:rPr>
                <w:sz w:val="20"/>
              </w:rPr>
              <w:t>of</w:t>
            </w:r>
            <w:r>
              <w:rPr>
                <w:spacing w:val="-5"/>
                <w:sz w:val="20"/>
              </w:rPr>
              <w:t> </w:t>
            </w:r>
            <w:r>
              <w:rPr>
                <w:sz w:val="20"/>
              </w:rPr>
              <w:t>the</w:t>
            </w:r>
            <w:r>
              <w:rPr>
                <w:spacing w:val="-3"/>
                <w:sz w:val="20"/>
              </w:rPr>
              <w:t> </w:t>
            </w:r>
            <w:r>
              <w:rPr>
                <w:sz w:val="20"/>
              </w:rPr>
              <w:t>study</w:t>
            </w:r>
            <w:r>
              <w:rPr>
                <w:spacing w:val="-5"/>
                <w:sz w:val="20"/>
              </w:rPr>
              <w:t> </w:t>
            </w:r>
            <w:r>
              <w:rPr>
                <w:sz w:val="20"/>
              </w:rPr>
              <w:t>or</w:t>
            </w:r>
            <w:r>
              <w:rPr>
                <w:spacing w:val="-6"/>
                <w:sz w:val="20"/>
              </w:rPr>
              <w:t> </w:t>
            </w:r>
            <w:r>
              <w:rPr>
                <w:sz w:val="20"/>
              </w:rPr>
              <w:t>end</w:t>
            </w:r>
            <w:r>
              <w:rPr>
                <w:spacing w:val="-6"/>
                <w:sz w:val="20"/>
              </w:rPr>
              <w:t> </w:t>
            </w:r>
            <w:r>
              <w:rPr>
                <w:sz w:val="20"/>
              </w:rPr>
              <w:t>of</w:t>
            </w:r>
            <w:r>
              <w:rPr>
                <w:spacing w:val="-6"/>
                <w:sz w:val="20"/>
              </w:rPr>
              <w:t> </w:t>
            </w:r>
            <w:r>
              <w:rPr>
                <w:sz w:val="20"/>
              </w:rPr>
              <w:t>enrollment).</w:t>
            </w:r>
          </w:p>
          <w:p>
            <w:pPr>
              <w:pStyle w:val="TableParagraph"/>
              <w:numPr>
                <w:ilvl w:val="0"/>
                <w:numId w:val="46"/>
              </w:numPr>
              <w:tabs>
                <w:tab w:pos="464" w:val="left" w:leader="none"/>
                <w:tab w:pos="465" w:val="left" w:leader="none"/>
              </w:tabs>
              <w:spacing w:line="242" w:lineRule="exact" w:before="0" w:after="0"/>
              <w:ind w:left="465" w:right="0" w:hanging="360"/>
              <w:jc w:val="left"/>
              <w:rPr>
                <w:rFonts w:ascii="Symbol" w:hAnsi="Symbol"/>
                <w:sz w:val="20"/>
              </w:rPr>
            </w:pPr>
            <w:r>
              <w:rPr>
                <w:sz w:val="20"/>
              </w:rPr>
              <w:t>Submits</w:t>
            </w:r>
            <w:r>
              <w:rPr>
                <w:spacing w:val="-6"/>
                <w:sz w:val="20"/>
              </w:rPr>
              <w:t> </w:t>
            </w:r>
            <w:r>
              <w:rPr>
                <w:sz w:val="20"/>
              </w:rPr>
              <w:t>Progress</w:t>
            </w:r>
            <w:r>
              <w:rPr>
                <w:spacing w:val="-6"/>
                <w:sz w:val="20"/>
              </w:rPr>
              <w:t> </w:t>
            </w:r>
            <w:r>
              <w:rPr>
                <w:sz w:val="20"/>
              </w:rPr>
              <w:t>report</w:t>
            </w:r>
            <w:r>
              <w:rPr>
                <w:spacing w:val="-6"/>
                <w:sz w:val="20"/>
              </w:rPr>
              <w:t> </w:t>
            </w:r>
            <w:r>
              <w:rPr>
                <w:sz w:val="20"/>
              </w:rPr>
              <w:t>to</w:t>
            </w:r>
            <w:r>
              <w:rPr>
                <w:spacing w:val="-6"/>
                <w:sz w:val="20"/>
              </w:rPr>
              <w:t> </w:t>
            </w:r>
            <w:r>
              <w:rPr>
                <w:sz w:val="20"/>
              </w:rPr>
              <w:t>RA/IEC/IRB</w:t>
            </w:r>
            <w:r>
              <w:rPr>
                <w:spacing w:val="-6"/>
                <w:sz w:val="20"/>
              </w:rPr>
              <w:t> </w:t>
            </w:r>
            <w:r>
              <w:rPr>
                <w:sz w:val="20"/>
              </w:rPr>
              <w:t>as</w:t>
            </w:r>
            <w:r>
              <w:rPr>
                <w:spacing w:val="-5"/>
                <w:sz w:val="20"/>
              </w:rPr>
              <w:t> </w:t>
            </w:r>
            <w:r>
              <w:rPr>
                <w:spacing w:val="-2"/>
                <w:sz w:val="20"/>
              </w:rPr>
              <w:t>needed.</w:t>
            </w:r>
          </w:p>
          <w:p>
            <w:pPr>
              <w:pStyle w:val="TableParagraph"/>
              <w:numPr>
                <w:ilvl w:val="0"/>
                <w:numId w:val="46"/>
              </w:numPr>
              <w:tabs>
                <w:tab w:pos="464" w:val="left" w:leader="none"/>
                <w:tab w:pos="465" w:val="left" w:leader="none"/>
              </w:tabs>
              <w:spacing w:line="230" w:lineRule="exact" w:before="0" w:after="0"/>
              <w:ind w:left="465" w:right="434" w:hanging="360"/>
              <w:jc w:val="left"/>
              <w:rPr>
                <w:rFonts w:ascii="Symbol" w:hAnsi="Symbol"/>
                <w:sz w:val="20"/>
              </w:rPr>
            </w:pPr>
            <w:r>
              <w:rPr>
                <w:strike w:val="0"/>
                <w:sz w:val="20"/>
              </w:rPr>
              <w:t>Tracks</w:t>
            </w:r>
            <w:r>
              <w:rPr>
                <w:strike w:val="0"/>
                <w:spacing w:val="-6"/>
                <w:sz w:val="20"/>
              </w:rPr>
              <w:t> </w:t>
            </w:r>
            <w:r>
              <w:rPr>
                <w:strike w:val="0"/>
                <w:sz w:val="20"/>
              </w:rPr>
              <w:t>in</w:t>
            </w:r>
            <w:r>
              <w:rPr>
                <w:strike w:val="0"/>
                <w:spacing w:val="-6"/>
                <w:sz w:val="20"/>
              </w:rPr>
              <w:t> </w:t>
            </w:r>
            <w:r>
              <w:rPr>
                <w:strike w:val="0"/>
                <w:sz w:val="20"/>
              </w:rPr>
              <w:t>Trial</w:t>
            </w:r>
            <w:r>
              <w:rPr>
                <w:strike w:val="0"/>
                <w:spacing w:val="-6"/>
                <w:sz w:val="20"/>
              </w:rPr>
              <w:t> </w:t>
            </w:r>
            <w:r>
              <w:rPr>
                <w:strike w:val="0"/>
                <w:sz w:val="20"/>
              </w:rPr>
              <w:t>Management</w:t>
            </w:r>
            <w:r>
              <w:rPr>
                <w:strike w:val="0"/>
                <w:spacing w:val="-6"/>
                <w:sz w:val="20"/>
              </w:rPr>
              <w:t> </w:t>
            </w:r>
            <w:r>
              <w:rPr>
                <w:strike w:val="0"/>
                <w:sz w:val="20"/>
              </w:rPr>
              <w:t>System</w:t>
            </w:r>
            <w:r>
              <w:rPr>
                <w:strike w:val="0"/>
                <w:spacing w:val="-6"/>
                <w:sz w:val="20"/>
              </w:rPr>
              <w:t> </w:t>
            </w:r>
            <w:r>
              <w:rPr>
                <w:strike w:val="0"/>
                <w:sz w:val="20"/>
              </w:rPr>
              <w:t>and</w:t>
            </w:r>
            <w:r>
              <w:rPr>
                <w:strike w:val="0"/>
                <w:spacing w:val="-6"/>
                <w:sz w:val="20"/>
              </w:rPr>
              <w:t> </w:t>
            </w:r>
            <w:r>
              <w:rPr>
                <w:strike w:val="0"/>
                <w:sz w:val="20"/>
              </w:rPr>
              <w:t>files</w:t>
            </w:r>
            <w:r>
              <w:rPr>
                <w:strike w:val="0"/>
                <w:spacing w:val="-6"/>
                <w:sz w:val="20"/>
              </w:rPr>
              <w:t> </w:t>
            </w:r>
            <w:r>
              <w:rPr>
                <w:strike w:val="0"/>
                <w:sz w:val="20"/>
              </w:rPr>
              <w:t>checklist</w:t>
            </w:r>
            <w:r>
              <w:rPr>
                <w:strike w:val="0"/>
                <w:spacing w:val="-6"/>
                <w:sz w:val="20"/>
              </w:rPr>
              <w:t> </w:t>
            </w:r>
            <w:r>
              <w:rPr>
                <w:strike w:val="0"/>
                <w:sz w:val="20"/>
              </w:rPr>
              <w:t>and submission package in the TMF.</w:t>
            </w:r>
          </w:p>
        </w:tc>
        <w:tc>
          <w:tcPr>
            <w:tcW w:w="1608" w:type="dxa"/>
            <w:tcBorders>
              <w:top w:val="nil"/>
            </w:tcBorders>
          </w:tcPr>
          <w:p>
            <w:pPr>
              <w:pStyle w:val="TableParagraph"/>
              <w:ind w:left="0"/>
              <w:rPr>
                <w:rFonts w:ascii="Times New Roman"/>
                <w:sz w:val="20"/>
              </w:rPr>
            </w:pPr>
          </w:p>
        </w:tc>
      </w:tr>
    </w:tbl>
    <w:p>
      <w:pPr>
        <w:pStyle w:val="BodyText"/>
        <w:spacing w:before="6"/>
        <w:rPr>
          <w:b/>
          <w:sz w:val="20"/>
        </w:rPr>
      </w:pPr>
    </w:p>
    <w:p>
      <w:pPr>
        <w:pStyle w:val="ListParagraph"/>
        <w:numPr>
          <w:ilvl w:val="1"/>
          <w:numId w:val="4"/>
        </w:numPr>
        <w:tabs>
          <w:tab w:pos="1827" w:val="left" w:leader="none"/>
          <w:tab w:pos="1828" w:val="left" w:leader="none"/>
        </w:tabs>
        <w:spacing w:line="240" w:lineRule="auto" w:before="1" w:after="0"/>
        <w:ind w:left="1827" w:right="0" w:hanging="548"/>
        <w:jc w:val="left"/>
        <w:rPr>
          <w:b/>
          <w:sz w:val="22"/>
        </w:rPr>
      </w:pPr>
      <w:bookmarkStart w:name="Urgent Safety Measures and Temporary Hal" w:id="14"/>
      <w:bookmarkEnd w:id="14"/>
      <w:r>
        <w:rPr>
          <w:b/>
          <w:sz w:val="22"/>
        </w:rPr>
        <w:t>Urgen</w:t>
      </w:r>
      <w:r>
        <w:rPr>
          <w:b/>
          <w:sz w:val="22"/>
        </w:rPr>
        <w:t>t</w:t>
      </w:r>
      <w:r>
        <w:rPr>
          <w:b/>
          <w:spacing w:val="-6"/>
          <w:sz w:val="22"/>
        </w:rPr>
        <w:t> </w:t>
      </w:r>
      <w:r>
        <w:rPr>
          <w:b/>
          <w:sz w:val="22"/>
        </w:rPr>
        <w:t>Safety</w:t>
      </w:r>
      <w:r>
        <w:rPr>
          <w:b/>
          <w:spacing w:val="-6"/>
          <w:sz w:val="22"/>
        </w:rPr>
        <w:t> </w:t>
      </w:r>
      <w:r>
        <w:rPr>
          <w:b/>
          <w:sz w:val="22"/>
        </w:rPr>
        <w:t>Measures</w:t>
      </w:r>
      <w:r>
        <w:rPr>
          <w:b/>
          <w:spacing w:val="-4"/>
          <w:sz w:val="22"/>
        </w:rPr>
        <w:t> </w:t>
      </w:r>
      <w:r>
        <w:rPr>
          <w:b/>
          <w:sz w:val="22"/>
        </w:rPr>
        <w:t>and</w:t>
      </w:r>
      <w:r>
        <w:rPr>
          <w:b/>
          <w:spacing w:val="-8"/>
          <w:sz w:val="22"/>
        </w:rPr>
        <w:t> </w:t>
      </w:r>
      <w:r>
        <w:rPr>
          <w:b/>
          <w:sz w:val="22"/>
        </w:rPr>
        <w:t>Temporary</w:t>
      </w:r>
      <w:r>
        <w:rPr>
          <w:b/>
          <w:spacing w:val="-6"/>
          <w:sz w:val="22"/>
        </w:rPr>
        <w:t> </w:t>
      </w:r>
      <w:r>
        <w:rPr>
          <w:b/>
          <w:sz w:val="22"/>
        </w:rPr>
        <w:t>Halt</w:t>
      </w:r>
      <w:r>
        <w:rPr>
          <w:b/>
          <w:spacing w:val="-5"/>
          <w:sz w:val="22"/>
        </w:rPr>
        <w:t> </w:t>
      </w:r>
      <w:r>
        <w:rPr>
          <w:b/>
          <w:sz w:val="22"/>
        </w:rPr>
        <w:t>to</w:t>
      </w:r>
      <w:r>
        <w:rPr>
          <w:b/>
          <w:spacing w:val="-6"/>
          <w:sz w:val="22"/>
        </w:rPr>
        <w:t> </w:t>
      </w:r>
      <w:r>
        <w:rPr>
          <w:b/>
          <w:sz w:val="22"/>
        </w:rPr>
        <w:t>Clinical</w:t>
      </w:r>
      <w:r>
        <w:rPr>
          <w:b/>
          <w:spacing w:val="-5"/>
          <w:sz w:val="22"/>
        </w:rPr>
        <w:t> </w:t>
      </w:r>
      <w:r>
        <w:rPr>
          <w:b/>
          <w:spacing w:val="-2"/>
          <w:sz w:val="22"/>
        </w:rPr>
        <w:t>Projects</w:t>
      </w:r>
    </w:p>
    <w:p>
      <w:pPr>
        <w:pStyle w:val="BodyText"/>
        <w:spacing w:line="242" w:lineRule="auto" w:before="116"/>
        <w:ind w:left="1822" w:right="758"/>
      </w:pPr>
      <w:bookmarkStart w:name="Note:  Any Temporary Halt not related to" w:id="15"/>
      <w:bookmarkEnd w:id="15"/>
      <w:r>
        <w:rPr/>
      </w:r>
      <w:r>
        <w:rPr>
          <w:b/>
        </w:rPr>
        <w:t>Note:</w:t>
      </w:r>
      <w:r>
        <w:rPr>
          <w:b/>
          <w:spacing w:val="40"/>
        </w:rPr>
        <w:t> </w:t>
      </w:r>
      <w:r>
        <w:rPr/>
        <w:t>Any Temporary Halt not related to Urgent Safety Measures should be notified</w:t>
      </w:r>
      <w:r>
        <w:rPr>
          <w:spacing w:val="-3"/>
        </w:rPr>
        <w:t> </w:t>
      </w:r>
      <w:r>
        <w:rPr/>
        <w:t>to</w:t>
      </w:r>
      <w:r>
        <w:rPr>
          <w:spacing w:val="-3"/>
        </w:rPr>
        <w:t> </w:t>
      </w:r>
      <w:r>
        <w:rPr/>
        <w:t>the</w:t>
      </w:r>
      <w:r>
        <w:rPr>
          <w:spacing w:val="-3"/>
        </w:rPr>
        <w:t> </w:t>
      </w:r>
      <w:r>
        <w:rPr/>
        <w:t>RA/EC</w:t>
      </w:r>
      <w:r>
        <w:rPr>
          <w:spacing w:val="-3"/>
        </w:rPr>
        <w:t> </w:t>
      </w:r>
      <w:r>
        <w:rPr/>
        <w:t>as</w:t>
      </w:r>
      <w:r>
        <w:rPr>
          <w:spacing w:val="-3"/>
        </w:rPr>
        <w:t> </w:t>
      </w:r>
      <w:r>
        <w:rPr/>
        <w:t>per</w:t>
      </w:r>
      <w:r>
        <w:rPr>
          <w:spacing w:val="-3"/>
        </w:rPr>
        <w:t> </w:t>
      </w:r>
      <w:r>
        <w:rPr/>
        <w:t>country</w:t>
      </w:r>
      <w:r>
        <w:rPr>
          <w:spacing w:val="-3"/>
        </w:rPr>
        <w:t> </w:t>
      </w:r>
      <w:r>
        <w:rPr/>
        <w:t>requirements</w:t>
      </w:r>
      <w:r>
        <w:rPr>
          <w:spacing w:val="-3"/>
        </w:rPr>
        <w:t> </w:t>
      </w:r>
      <w:r>
        <w:rPr/>
        <w:t>found</w:t>
      </w:r>
      <w:r>
        <w:rPr>
          <w:spacing w:val="-3"/>
        </w:rPr>
        <w:t> </w:t>
      </w:r>
      <w:r>
        <w:rPr/>
        <w:t>in</w:t>
      </w:r>
      <w:r>
        <w:rPr>
          <w:spacing w:val="-3"/>
        </w:rPr>
        <w:t> </w:t>
      </w:r>
      <w:r>
        <w:rPr/>
        <w:t>RID.</w:t>
      </w:r>
      <w:r>
        <w:rPr>
          <w:spacing w:val="-3"/>
        </w:rPr>
        <w:t> </w:t>
      </w:r>
      <w:r>
        <w:rPr/>
        <w:t>In</w:t>
      </w:r>
      <w:r>
        <w:rPr>
          <w:spacing w:val="-3"/>
        </w:rPr>
        <w:t> </w:t>
      </w:r>
      <w:r>
        <w:rPr/>
        <w:t>the</w:t>
      </w:r>
      <w:r>
        <w:rPr>
          <w:spacing w:val="-3"/>
        </w:rPr>
        <w:t> </w:t>
      </w:r>
      <w:r>
        <w:rPr/>
        <w:t>event</w:t>
      </w:r>
      <w:r>
        <w:rPr>
          <w:spacing w:val="-3"/>
        </w:rPr>
        <w:t> </w:t>
      </w:r>
      <w:r>
        <w:rPr/>
        <w:t>that no submission to the RA is required for restarting the study, communication may still be required to inform Regulators of restart to ensure that study status is correctly reflected on Regulatory owned databases.</w:t>
      </w:r>
    </w:p>
    <w:p>
      <w:pPr>
        <w:pStyle w:val="BodyText"/>
        <w:spacing w:before="11"/>
        <w:rPr>
          <w:sz w:val="9"/>
        </w:rPr>
      </w:pPr>
    </w:p>
    <w:tbl>
      <w:tblPr>
        <w:tblW w:w="0" w:type="auto"/>
        <w:jc w:val="left"/>
        <w:tblInd w:w="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4"/>
        <w:gridCol w:w="1464"/>
        <w:gridCol w:w="6118"/>
        <w:gridCol w:w="1608"/>
      </w:tblGrid>
      <w:tr>
        <w:trPr>
          <w:trHeight w:val="304" w:hRule="atLeast"/>
        </w:trPr>
        <w:tc>
          <w:tcPr>
            <w:tcW w:w="874" w:type="dxa"/>
            <w:shd w:val="clear" w:color="auto" w:fill="D9D9D9"/>
          </w:tcPr>
          <w:p>
            <w:pPr>
              <w:pStyle w:val="TableParagraph"/>
              <w:spacing w:line="213" w:lineRule="exact" w:before="71"/>
              <w:ind w:left="69"/>
              <w:rPr>
                <w:b/>
                <w:sz w:val="20"/>
              </w:rPr>
            </w:pPr>
            <w:r>
              <w:rPr>
                <w:b/>
                <w:spacing w:val="-5"/>
                <w:sz w:val="20"/>
              </w:rPr>
              <w:t>No:</w:t>
            </w:r>
          </w:p>
        </w:tc>
        <w:tc>
          <w:tcPr>
            <w:tcW w:w="1464" w:type="dxa"/>
            <w:shd w:val="clear" w:color="auto" w:fill="D9D9D9"/>
          </w:tcPr>
          <w:p>
            <w:pPr>
              <w:pStyle w:val="TableParagraph"/>
              <w:spacing w:before="28"/>
              <w:ind w:left="117"/>
              <w:rPr>
                <w:b/>
                <w:sz w:val="20"/>
              </w:rPr>
            </w:pPr>
            <w:r>
              <w:rPr>
                <w:b/>
                <w:spacing w:val="-4"/>
                <w:sz w:val="20"/>
              </w:rPr>
              <w:t>Who:</w:t>
            </w:r>
          </w:p>
        </w:tc>
        <w:tc>
          <w:tcPr>
            <w:tcW w:w="6118" w:type="dxa"/>
            <w:shd w:val="clear" w:color="auto" w:fill="D9D9D9"/>
          </w:tcPr>
          <w:p>
            <w:pPr>
              <w:pStyle w:val="TableParagraph"/>
              <w:spacing w:before="28"/>
              <w:ind w:left="112"/>
              <w:rPr>
                <w:b/>
                <w:sz w:val="20"/>
              </w:rPr>
            </w:pPr>
            <w:r>
              <w:rPr>
                <w:b/>
                <w:spacing w:val="-2"/>
                <w:sz w:val="20"/>
              </w:rPr>
              <w:t>Step:</w:t>
            </w:r>
          </w:p>
        </w:tc>
        <w:tc>
          <w:tcPr>
            <w:tcW w:w="1608" w:type="dxa"/>
            <w:tcBorders>
              <w:bottom w:val="single" w:sz="6" w:space="0" w:color="000000"/>
            </w:tcBorders>
            <w:shd w:val="clear" w:color="auto" w:fill="D9D9D9"/>
          </w:tcPr>
          <w:p>
            <w:pPr>
              <w:pStyle w:val="TableParagraph"/>
              <w:spacing w:before="28"/>
              <w:ind w:left="109"/>
              <w:rPr>
                <w:b/>
                <w:sz w:val="20"/>
              </w:rPr>
            </w:pPr>
            <w:r>
              <w:rPr>
                <w:b/>
                <w:spacing w:val="-2"/>
                <w:sz w:val="20"/>
              </w:rPr>
              <w:t>When:</w:t>
            </w:r>
          </w:p>
        </w:tc>
      </w:tr>
      <w:tr>
        <w:trPr>
          <w:trHeight w:val="2545" w:hRule="atLeast"/>
        </w:trPr>
        <w:tc>
          <w:tcPr>
            <w:tcW w:w="874" w:type="dxa"/>
          </w:tcPr>
          <w:p>
            <w:pPr>
              <w:pStyle w:val="TableParagraph"/>
              <w:spacing w:before="35"/>
              <w:ind w:left="69"/>
              <w:rPr>
                <w:b/>
                <w:sz w:val="20"/>
              </w:rPr>
            </w:pPr>
            <w:r>
              <w:rPr>
                <w:b/>
                <w:spacing w:val="-2"/>
                <w:sz w:val="20"/>
              </w:rPr>
              <w:t>6.5.1</w:t>
            </w:r>
          </w:p>
        </w:tc>
        <w:tc>
          <w:tcPr>
            <w:tcW w:w="1464" w:type="dxa"/>
          </w:tcPr>
          <w:p>
            <w:pPr>
              <w:pStyle w:val="TableParagraph"/>
              <w:spacing w:before="40"/>
              <w:ind w:left="117"/>
              <w:rPr>
                <w:sz w:val="20"/>
              </w:rPr>
            </w:pPr>
            <w:r>
              <w:rPr>
                <w:spacing w:val="-5"/>
                <w:sz w:val="20"/>
              </w:rPr>
              <w:t>PL</w:t>
            </w:r>
          </w:p>
        </w:tc>
        <w:tc>
          <w:tcPr>
            <w:tcW w:w="6118" w:type="dxa"/>
            <w:tcBorders>
              <w:right w:val="single" w:sz="6" w:space="0" w:color="000000"/>
            </w:tcBorders>
          </w:tcPr>
          <w:p>
            <w:pPr>
              <w:pStyle w:val="TableParagraph"/>
              <w:spacing w:before="1"/>
              <w:ind w:left="121"/>
              <w:rPr>
                <w:sz w:val="20"/>
              </w:rPr>
            </w:pPr>
            <w:r>
              <w:rPr>
                <w:sz w:val="20"/>
              </w:rPr>
              <w:t>Oversees</w:t>
            </w:r>
            <w:r>
              <w:rPr>
                <w:spacing w:val="-7"/>
                <w:sz w:val="20"/>
              </w:rPr>
              <w:t> </w:t>
            </w:r>
            <w:r>
              <w:rPr>
                <w:sz w:val="20"/>
              </w:rPr>
              <w:t>the</w:t>
            </w:r>
            <w:r>
              <w:rPr>
                <w:spacing w:val="-7"/>
                <w:sz w:val="20"/>
              </w:rPr>
              <w:t> </w:t>
            </w:r>
            <w:r>
              <w:rPr>
                <w:sz w:val="20"/>
              </w:rPr>
              <w:t>coordination</w:t>
            </w:r>
            <w:r>
              <w:rPr>
                <w:spacing w:val="-7"/>
                <w:sz w:val="20"/>
              </w:rPr>
              <w:t> </w:t>
            </w:r>
            <w:r>
              <w:rPr>
                <w:sz w:val="20"/>
              </w:rPr>
              <w:t>of</w:t>
            </w:r>
            <w:r>
              <w:rPr>
                <w:spacing w:val="-8"/>
                <w:sz w:val="20"/>
              </w:rPr>
              <w:t> </w:t>
            </w:r>
            <w:r>
              <w:rPr>
                <w:sz w:val="20"/>
              </w:rPr>
              <w:t>submission</w:t>
            </w:r>
            <w:r>
              <w:rPr>
                <w:spacing w:val="-7"/>
                <w:sz w:val="20"/>
              </w:rPr>
              <w:t> </w:t>
            </w:r>
            <w:r>
              <w:rPr>
                <w:sz w:val="20"/>
              </w:rPr>
              <w:t>to</w:t>
            </w:r>
            <w:r>
              <w:rPr>
                <w:spacing w:val="-7"/>
                <w:sz w:val="20"/>
              </w:rPr>
              <w:t> </w:t>
            </w:r>
            <w:r>
              <w:rPr>
                <w:sz w:val="20"/>
              </w:rPr>
              <w:t>the</w:t>
            </w:r>
            <w:r>
              <w:rPr>
                <w:spacing w:val="-7"/>
                <w:sz w:val="20"/>
              </w:rPr>
              <w:t> </w:t>
            </w:r>
            <w:r>
              <w:rPr>
                <w:sz w:val="20"/>
              </w:rPr>
              <w:t>RA/IEC/IRB</w:t>
            </w:r>
            <w:r>
              <w:rPr>
                <w:spacing w:val="-8"/>
                <w:sz w:val="20"/>
              </w:rPr>
              <w:t> </w:t>
            </w:r>
            <w:r>
              <w:rPr>
                <w:sz w:val="20"/>
              </w:rPr>
              <w:t>by</w:t>
            </w:r>
            <w:r>
              <w:rPr>
                <w:spacing w:val="-8"/>
                <w:sz w:val="20"/>
              </w:rPr>
              <w:t> </w:t>
            </w:r>
            <w:r>
              <w:rPr>
                <w:sz w:val="20"/>
              </w:rPr>
              <w:t>the LRSU</w:t>
            </w:r>
            <w:r>
              <w:rPr>
                <w:spacing w:val="-12"/>
                <w:sz w:val="20"/>
              </w:rPr>
              <w:t> </w:t>
            </w:r>
            <w:r>
              <w:rPr>
                <w:sz w:val="20"/>
              </w:rPr>
              <w:t>Rep</w:t>
            </w:r>
            <w:r>
              <w:rPr>
                <w:spacing w:val="-10"/>
                <w:sz w:val="20"/>
              </w:rPr>
              <w:t> </w:t>
            </w:r>
            <w:r>
              <w:rPr>
                <w:sz w:val="20"/>
              </w:rPr>
              <w:t>if</w:t>
            </w:r>
            <w:r>
              <w:rPr>
                <w:spacing w:val="-7"/>
                <w:sz w:val="20"/>
              </w:rPr>
              <w:t> </w:t>
            </w:r>
            <w:r>
              <w:rPr>
                <w:sz w:val="20"/>
              </w:rPr>
              <w:t>the</w:t>
            </w:r>
            <w:r>
              <w:rPr>
                <w:spacing w:val="-14"/>
                <w:sz w:val="20"/>
              </w:rPr>
              <w:t> </w:t>
            </w:r>
            <w:r>
              <w:rPr>
                <w:sz w:val="20"/>
              </w:rPr>
              <w:t>Sponsor</w:t>
            </w:r>
            <w:r>
              <w:rPr>
                <w:spacing w:val="-5"/>
                <w:sz w:val="20"/>
              </w:rPr>
              <w:t> </w:t>
            </w:r>
            <w:r>
              <w:rPr>
                <w:sz w:val="20"/>
              </w:rPr>
              <w:t>or</w:t>
            </w:r>
            <w:r>
              <w:rPr>
                <w:spacing w:val="-9"/>
                <w:sz w:val="20"/>
              </w:rPr>
              <w:t> </w:t>
            </w:r>
            <w:r>
              <w:rPr>
                <w:sz w:val="20"/>
              </w:rPr>
              <w:t>Data</w:t>
            </w:r>
            <w:r>
              <w:rPr>
                <w:spacing w:val="-14"/>
                <w:sz w:val="20"/>
              </w:rPr>
              <w:t> </w:t>
            </w:r>
            <w:r>
              <w:rPr>
                <w:sz w:val="20"/>
              </w:rPr>
              <w:t>Safety</w:t>
            </w:r>
            <w:r>
              <w:rPr>
                <w:spacing w:val="-13"/>
                <w:sz w:val="20"/>
              </w:rPr>
              <w:t> </w:t>
            </w:r>
            <w:r>
              <w:rPr>
                <w:sz w:val="20"/>
              </w:rPr>
              <w:t>Monitoring</w:t>
            </w:r>
            <w:r>
              <w:rPr>
                <w:spacing w:val="-11"/>
                <w:sz w:val="20"/>
              </w:rPr>
              <w:t> </w:t>
            </w:r>
            <w:r>
              <w:rPr>
                <w:sz w:val="20"/>
              </w:rPr>
              <w:t>Board</w:t>
            </w:r>
            <w:r>
              <w:rPr>
                <w:spacing w:val="-11"/>
                <w:sz w:val="20"/>
              </w:rPr>
              <w:t> </w:t>
            </w:r>
            <w:r>
              <w:rPr>
                <w:sz w:val="20"/>
              </w:rPr>
              <w:t>(DSMB) decides</w:t>
            </w:r>
            <w:r>
              <w:rPr>
                <w:spacing w:val="31"/>
                <w:sz w:val="20"/>
              </w:rPr>
              <w:t> </w:t>
            </w:r>
            <w:r>
              <w:rPr>
                <w:sz w:val="20"/>
              </w:rPr>
              <w:t>that the study requires</w:t>
            </w:r>
            <w:r>
              <w:rPr>
                <w:spacing w:val="-2"/>
                <w:sz w:val="20"/>
              </w:rPr>
              <w:t> </w:t>
            </w:r>
            <w:r>
              <w:rPr>
                <w:sz w:val="20"/>
              </w:rPr>
              <w:t>an Urgent Safety Measure (USM) with or without a</w:t>
            </w:r>
            <w:r>
              <w:rPr>
                <w:spacing w:val="-1"/>
                <w:sz w:val="20"/>
              </w:rPr>
              <w:t> </w:t>
            </w:r>
            <w:r>
              <w:rPr>
                <w:sz w:val="20"/>
              </w:rPr>
              <w:t>Temporary Halt or Premature End of Trial.</w:t>
            </w:r>
          </w:p>
          <w:p>
            <w:pPr>
              <w:pStyle w:val="TableParagraph"/>
              <w:spacing w:before="9"/>
              <w:ind w:left="0"/>
              <w:rPr>
                <w:sz w:val="19"/>
              </w:rPr>
            </w:pPr>
          </w:p>
          <w:p>
            <w:pPr>
              <w:pStyle w:val="TableParagraph"/>
              <w:ind w:left="107"/>
              <w:rPr>
                <w:b/>
                <w:sz w:val="20"/>
              </w:rPr>
            </w:pPr>
            <w:r>
              <w:rPr>
                <w:b/>
                <w:spacing w:val="-2"/>
                <w:sz w:val="20"/>
              </w:rPr>
              <w:t>Notes:</w:t>
            </w:r>
          </w:p>
          <w:p>
            <w:pPr>
              <w:pStyle w:val="TableParagraph"/>
              <w:numPr>
                <w:ilvl w:val="0"/>
                <w:numId w:val="47"/>
              </w:numPr>
              <w:tabs>
                <w:tab w:pos="472" w:val="left" w:leader="none"/>
                <w:tab w:pos="473" w:val="left" w:leader="none"/>
              </w:tabs>
              <w:spacing w:line="230" w:lineRule="exact" w:before="0" w:after="0"/>
              <w:ind w:left="472" w:right="140" w:hanging="360"/>
              <w:jc w:val="left"/>
              <w:rPr>
                <w:sz w:val="20"/>
              </w:rPr>
            </w:pPr>
            <w:r>
              <w:rPr>
                <w:sz w:val="20"/>
              </w:rPr>
              <w:t>Teams</w:t>
            </w:r>
            <w:r>
              <w:rPr>
                <w:spacing w:val="-13"/>
                <w:sz w:val="20"/>
              </w:rPr>
              <w:t> </w:t>
            </w:r>
            <w:r>
              <w:rPr>
                <w:sz w:val="20"/>
              </w:rPr>
              <w:t>should</w:t>
            </w:r>
            <w:r>
              <w:rPr>
                <w:spacing w:val="-13"/>
                <w:sz w:val="20"/>
              </w:rPr>
              <w:t> </w:t>
            </w:r>
            <w:r>
              <w:rPr>
                <w:sz w:val="20"/>
              </w:rPr>
              <w:t>remain</w:t>
            </w:r>
            <w:r>
              <w:rPr>
                <w:spacing w:val="-13"/>
                <w:sz w:val="20"/>
              </w:rPr>
              <w:t> </w:t>
            </w:r>
            <w:r>
              <w:rPr>
                <w:sz w:val="20"/>
              </w:rPr>
              <w:t>vigilant</w:t>
            </w:r>
            <w:r>
              <w:rPr>
                <w:spacing w:val="-13"/>
                <w:sz w:val="20"/>
              </w:rPr>
              <w:t> </w:t>
            </w:r>
            <w:r>
              <w:rPr>
                <w:sz w:val="20"/>
              </w:rPr>
              <w:t>for</w:t>
            </w:r>
            <w:r>
              <w:rPr>
                <w:spacing w:val="-13"/>
                <w:sz w:val="20"/>
              </w:rPr>
              <w:t> </w:t>
            </w:r>
            <w:r>
              <w:rPr>
                <w:sz w:val="20"/>
              </w:rPr>
              <w:t>any</w:t>
            </w:r>
            <w:r>
              <w:rPr>
                <w:spacing w:val="-14"/>
                <w:sz w:val="20"/>
              </w:rPr>
              <w:t> </w:t>
            </w:r>
            <w:r>
              <w:rPr>
                <w:sz w:val="20"/>
              </w:rPr>
              <w:t>safety</w:t>
            </w:r>
            <w:r>
              <w:rPr>
                <w:spacing w:val="-13"/>
                <w:sz w:val="20"/>
              </w:rPr>
              <w:t> </w:t>
            </w:r>
            <w:r>
              <w:rPr>
                <w:sz w:val="20"/>
              </w:rPr>
              <w:t>issues,</w:t>
            </w:r>
            <w:r>
              <w:rPr>
                <w:spacing w:val="-13"/>
                <w:sz w:val="20"/>
              </w:rPr>
              <w:t> </w:t>
            </w:r>
            <w:r>
              <w:rPr>
                <w:sz w:val="20"/>
              </w:rPr>
              <w:t>particularly those</w:t>
            </w:r>
            <w:r>
              <w:rPr>
                <w:spacing w:val="-6"/>
                <w:sz w:val="20"/>
              </w:rPr>
              <w:t> </w:t>
            </w:r>
            <w:r>
              <w:rPr>
                <w:sz w:val="20"/>
              </w:rPr>
              <w:t>communicated</w:t>
            </w:r>
            <w:r>
              <w:rPr>
                <w:spacing w:val="-6"/>
                <w:sz w:val="20"/>
              </w:rPr>
              <w:t> </w:t>
            </w:r>
            <w:r>
              <w:rPr>
                <w:sz w:val="20"/>
              </w:rPr>
              <w:t>directly</w:t>
            </w:r>
            <w:r>
              <w:rPr>
                <w:spacing w:val="-7"/>
                <w:sz w:val="20"/>
              </w:rPr>
              <w:t> </w:t>
            </w:r>
            <w:r>
              <w:rPr>
                <w:sz w:val="20"/>
              </w:rPr>
              <w:t>through</w:t>
            </w:r>
            <w:r>
              <w:rPr>
                <w:spacing w:val="-7"/>
                <w:sz w:val="20"/>
              </w:rPr>
              <w:t> </w:t>
            </w:r>
            <w:r>
              <w:rPr>
                <w:sz w:val="20"/>
              </w:rPr>
              <w:t>site</w:t>
            </w:r>
            <w:r>
              <w:rPr>
                <w:spacing w:val="-7"/>
                <w:sz w:val="20"/>
              </w:rPr>
              <w:t> </w:t>
            </w:r>
            <w:r>
              <w:rPr>
                <w:sz w:val="20"/>
              </w:rPr>
              <w:t>communications</w:t>
            </w:r>
            <w:r>
              <w:rPr>
                <w:spacing w:val="-7"/>
                <w:sz w:val="20"/>
              </w:rPr>
              <w:t> </w:t>
            </w:r>
            <w:r>
              <w:rPr>
                <w:sz w:val="20"/>
              </w:rPr>
              <w:t>like Dear</w:t>
            </w:r>
            <w:r>
              <w:rPr>
                <w:spacing w:val="-6"/>
                <w:sz w:val="20"/>
              </w:rPr>
              <w:t> </w:t>
            </w:r>
            <w:r>
              <w:rPr>
                <w:sz w:val="20"/>
              </w:rPr>
              <w:t>Investigator</w:t>
            </w:r>
            <w:r>
              <w:rPr>
                <w:spacing w:val="-6"/>
                <w:sz w:val="20"/>
              </w:rPr>
              <w:t> </w:t>
            </w:r>
            <w:r>
              <w:rPr>
                <w:sz w:val="20"/>
              </w:rPr>
              <w:t>Letters</w:t>
            </w:r>
            <w:r>
              <w:rPr>
                <w:spacing w:val="-7"/>
                <w:sz w:val="20"/>
              </w:rPr>
              <w:t> </w:t>
            </w:r>
            <w:r>
              <w:rPr>
                <w:sz w:val="20"/>
              </w:rPr>
              <w:t>(DILs).</w:t>
            </w:r>
            <w:r>
              <w:rPr>
                <w:spacing w:val="-7"/>
                <w:sz w:val="20"/>
              </w:rPr>
              <w:t> </w:t>
            </w:r>
            <w:r>
              <w:rPr>
                <w:sz w:val="20"/>
              </w:rPr>
              <w:t>Additional</w:t>
            </w:r>
            <w:r>
              <w:rPr>
                <w:spacing w:val="-6"/>
                <w:sz w:val="20"/>
              </w:rPr>
              <w:t> </w:t>
            </w:r>
            <w:r>
              <w:rPr>
                <w:sz w:val="20"/>
              </w:rPr>
              <w:t>team</w:t>
            </w:r>
            <w:r>
              <w:rPr>
                <w:spacing w:val="-7"/>
                <w:sz w:val="20"/>
              </w:rPr>
              <w:t> </w:t>
            </w:r>
            <w:r>
              <w:rPr>
                <w:sz w:val="20"/>
              </w:rPr>
              <w:t>activities</w:t>
            </w:r>
            <w:r>
              <w:rPr>
                <w:spacing w:val="-4"/>
                <w:sz w:val="20"/>
              </w:rPr>
              <w:t> </w:t>
            </w:r>
            <w:r>
              <w:rPr>
                <w:sz w:val="20"/>
              </w:rPr>
              <w:t>and responsibilities are also defined in CS_WI_PL0029 Project Management, Communications, and Reporting.</w:t>
            </w:r>
          </w:p>
        </w:tc>
        <w:tc>
          <w:tcPr>
            <w:tcW w:w="1608" w:type="dxa"/>
            <w:tcBorders>
              <w:top w:val="single" w:sz="6" w:space="0" w:color="000000"/>
              <w:left w:val="single" w:sz="6" w:space="0" w:color="000000"/>
              <w:right w:val="single" w:sz="6" w:space="0" w:color="000000"/>
            </w:tcBorders>
          </w:tcPr>
          <w:p>
            <w:pPr>
              <w:pStyle w:val="TableParagraph"/>
              <w:spacing w:before="40"/>
              <w:ind w:left="106" w:right="343"/>
              <w:rPr>
                <w:sz w:val="20"/>
              </w:rPr>
            </w:pPr>
            <w:r>
              <w:rPr>
                <w:sz w:val="20"/>
              </w:rPr>
              <w:t>Startup and Conduct / </w:t>
            </w:r>
            <w:r>
              <w:rPr>
                <w:spacing w:val="-2"/>
                <w:sz w:val="20"/>
              </w:rPr>
              <w:t>Lifecycle Maintenance</w:t>
            </w:r>
          </w:p>
        </w:tc>
      </w:tr>
    </w:tbl>
    <w:p>
      <w:pPr>
        <w:spacing w:after="0"/>
        <w:rPr>
          <w:sz w:val="20"/>
        </w:rPr>
        <w:sectPr>
          <w:pgSz w:w="12240" w:h="15840"/>
          <w:pgMar w:header="725" w:footer="1021" w:top="2520" w:bottom="1220" w:left="880" w:right="780"/>
        </w:sectPr>
      </w:pPr>
    </w:p>
    <w:p>
      <w:pPr>
        <w:pStyle w:val="BodyText"/>
        <w:spacing w:before="7"/>
        <w:rPr>
          <w:sz w:val="24"/>
        </w:rPr>
      </w:pPr>
    </w:p>
    <w:tbl>
      <w:tblPr>
        <w:tblW w:w="0" w:type="auto"/>
        <w:jc w:val="left"/>
        <w:tblInd w:w="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4"/>
        <w:gridCol w:w="1464"/>
        <w:gridCol w:w="6120"/>
        <w:gridCol w:w="1606"/>
      </w:tblGrid>
      <w:tr>
        <w:trPr>
          <w:trHeight w:val="299" w:hRule="atLeast"/>
        </w:trPr>
        <w:tc>
          <w:tcPr>
            <w:tcW w:w="874" w:type="dxa"/>
            <w:shd w:val="clear" w:color="auto" w:fill="D9D9D9"/>
          </w:tcPr>
          <w:p>
            <w:pPr>
              <w:pStyle w:val="TableParagraph"/>
              <w:spacing w:line="213" w:lineRule="exact" w:before="66"/>
              <w:ind w:left="69"/>
              <w:rPr>
                <w:b/>
                <w:sz w:val="20"/>
              </w:rPr>
            </w:pPr>
            <w:r>
              <w:rPr>
                <w:b/>
                <w:spacing w:val="-5"/>
                <w:sz w:val="20"/>
              </w:rPr>
              <w:t>No:</w:t>
            </w:r>
          </w:p>
        </w:tc>
        <w:tc>
          <w:tcPr>
            <w:tcW w:w="1464" w:type="dxa"/>
            <w:shd w:val="clear" w:color="auto" w:fill="D9D9D9"/>
          </w:tcPr>
          <w:p>
            <w:pPr>
              <w:pStyle w:val="TableParagraph"/>
              <w:spacing w:before="23"/>
              <w:ind w:left="117"/>
              <w:rPr>
                <w:b/>
                <w:sz w:val="20"/>
              </w:rPr>
            </w:pPr>
            <w:r>
              <w:rPr>
                <w:b/>
                <w:spacing w:val="-4"/>
                <w:sz w:val="20"/>
              </w:rPr>
              <w:t>Who:</w:t>
            </w:r>
          </w:p>
        </w:tc>
        <w:tc>
          <w:tcPr>
            <w:tcW w:w="6120" w:type="dxa"/>
            <w:shd w:val="clear" w:color="auto" w:fill="D9D9D9"/>
          </w:tcPr>
          <w:p>
            <w:pPr>
              <w:pStyle w:val="TableParagraph"/>
              <w:spacing w:before="23"/>
              <w:ind w:left="112"/>
              <w:rPr>
                <w:b/>
                <w:sz w:val="20"/>
              </w:rPr>
            </w:pPr>
            <w:r>
              <w:rPr>
                <w:b/>
                <w:spacing w:val="-2"/>
                <w:sz w:val="20"/>
              </w:rPr>
              <w:t>Step:</w:t>
            </w:r>
          </w:p>
        </w:tc>
        <w:tc>
          <w:tcPr>
            <w:tcW w:w="1606" w:type="dxa"/>
            <w:tcBorders>
              <w:bottom w:val="single" w:sz="6" w:space="0" w:color="000000"/>
            </w:tcBorders>
            <w:shd w:val="clear" w:color="auto" w:fill="D9D9D9"/>
          </w:tcPr>
          <w:p>
            <w:pPr>
              <w:pStyle w:val="TableParagraph"/>
              <w:spacing w:before="23"/>
              <w:ind w:left="107"/>
              <w:rPr>
                <w:b/>
                <w:sz w:val="20"/>
              </w:rPr>
            </w:pPr>
            <w:r>
              <w:rPr>
                <w:b/>
                <w:spacing w:val="-2"/>
                <w:sz w:val="20"/>
              </w:rPr>
              <w:t>When:</w:t>
            </w:r>
          </w:p>
        </w:tc>
      </w:tr>
      <w:tr>
        <w:trPr>
          <w:trHeight w:val="2790" w:hRule="atLeast"/>
        </w:trPr>
        <w:tc>
          <w:tcPr>
            <w:tcW w:w="874" w:type="dxa"/>
          </w:tcPr>
          <w:p>
            <w:pPr>
              <w:pStyle w:val="TableParagraph"/>
              <w:ind w:left="0"/>
              <w:rPr>
                <w:rFonts w:ascii="Times New Roman"/>
                <w:sz w:val="18"/>
              </w:rPr>
            </w:pPr>
          </w:p>
        </w:tc>
        <w:tc>
          <w:tcPr>
            <w:tcW w:w="1464" w:type="dxa"/>
          </w:tcPr>
          <w:p>
            <w:pPr>
              <w:pStyle w:val="TableParagraph"/>
              <w:ind w:left="0"/>
              <w:rPr>
                <w:rFonts w:ascii="Times New Roman"/>
                <w:sz w:val="18"/>
              </w:rPr>
            </w:pPr>
          </w:p>
        </w:tc>
        <w:tc>
          <w:tcPr>
            <w:tcW w:w="6120" w:type="dxa"/>
            <w:tcBorders>
              <w:right w:val="single" w:sz="6" w:space="0" w:color="000000"/>
            </w:tcBorders>
          </w:tcPr>
          <w:p>
            <w:pPr>
              <w:pStyle w:val="TableParagraph"/>
              <w:numPr>
                <w:ilvl w:val="0"/>
                <w:numId w:val="48"/>
              </w:numPr>
              <w:tabs>
                <w:tab w:pos="472" w:val="left" w:leader="none"/>
                <w:tab w:pos="473" w:val="left" w:leader="none"/>
              </w:tabs>
              <w:spacing w:line="240" w:lineRule="auto" w:before="2" w:after="0"/>
              <w:ind w:left="472" w:right="214" w:hanging="360"/>
              <w:jc w:val="left"/>
              <w:rPr>
                <w:sz w:val="20"/>
              </w:rPr>
            </w:pPr>
            <w:r>
              <w:rPr>
                <w:sz w:val="20"/>
              </w:rPr>
              <w:t>Urgent Safety Measures and Temporary Halt notifications must</w:t>
            </w:r>
            <w:r>
              <w:rPr>
                <w:spacing w:val="-14"/>
                <w:sz w:val="20"/>
              </w:rPr>
              <w:t> </w:t>
            </w:r>
            <w:r>
              <w:rPr>
                <w:sz w:val="20"/>
              </w:rPr>
              <w:t>be</w:t>
            </w:r>
            <w:r>
              <w:rPr>
                <w:spacing w:val="-14"/>
                <w:sz w:val="20"/>
              </w:rPr>
              <w:t> </w:t>
            </w:r>
            <w:r>
              <w:rPr>
                <w:sz w:val="20"/>
              </w:rPr>
              <w:t>made</w:t>
            </w:r>
            <w:r>
              <w:rPr>
                <w:spacing w:val="-14"/>
                <w:sz w:val="20"/>
              </w:rPr>
              <w:t> </w:t>
            </w:r>
            <w:r>
              <w:rPr>
                <w:sz w:val="20"/>
              </w:rPr>
              <w:t>immediately</w:t>
            </w:r>
            <w:r>
              <w:rPr>
                <w:spacing w:val="-11"/>
                <w:sz w:val="20"/>
              </w:rPr>
              <w:t> </w:t>
            </w:r>
            <w:r>
              <w:rPr>
                <w:sz w:val="20"/>
              </w:rPr>
              <w:t>and</w:t>
            </w:r>
            <w:r>
              <w:rPr>
                <w:spacing w:val="-10"/>
                <w:sz w:val="20"/>
              </w:rPr>
              <w:t> </w:t>
            </w:r>
            <w:r>
              <w:rPr>
                <w:sz w:val="20"/>
              </w:rPr>
              <w:t>within</w:t>
            </w:r>
            <w:r>
              <w:rPr>
                <w:spacing w:val="-14"/>
                <w:sz w:val="20"/>
              </w:rPr>
              <w:t> </w:t>
            </w:r>
            <w:r>
              <w:rPr>
                <w:sz w:val="20"/>
              </w:rPr>
              <w:t>timelines</w:t>
            </w:r>
            <w:r>
              <w:rPr>
                <w:spacing w:val="-14"/>
                <w:sz w:val="20"/>
              </w:rPr>
              <w:t> </w:t>
            </w:r>
            <w:r>
              <w:rPr>
                <w:sz w:val="20"/>
              </w:rPr>
              <w:t>mandated</w:t>
            </w:r>
            <w:r>
              <w:rPr>
                <w:spacing w:val="-10"/>
                <w:sz w:val="20"/>
              </w:rPr>
              <w:t> </w:t>
            </w:r>
            <w:r>
              <w:rPr>
                <w:sz w:val="20"/>
              </w:rPr>
              <w:t>per country specific Regulations:</w:t>
            </w:r>
          </w:p>
          <w:p>
            <w:pPr>
              <w:pStyle w:val="TableParagraph"/>
              <w:numPr>
                <w:ilvl w:val="1"/>
                <w:numId w:val="48"/>
              </w:numPr>
              <w:tabs>
                <w:tab w:pos="833" w:val="left" w:leader="none"/>
              </w:tabs>
              <w:spacing w:line="230" w:lineRule="auto" w:before="7" w:after="0"/>
              <w:ind w:left="832" w:right="545" w:hanging="360"/>
              <w:jc w:val="left"/>
              <w:rPr>
                <w:sz w:val="20"/>
              </w:rPr>
            </w:pPr>
            <w:r>
              <w:rPr>
                <w:sz w:val="20"/>
              </w:rPr>
              <w:t>For EU and EEA countries, the submissions to RA/IEC/IRB</w:t>
            </w:r>
            <w:r>
              <w:rPr>
                <w:spacing w:val="-13"/>
                <w:sz w:val="20"/>
              </w:rPr>
              <w:t> </w:t>
            </w:r>
            <w:r>
              <w:rPr>
                <w:sz w:val="20"/>
              </w:rPr>
              <w:t>must</w:t>
            </w:r>
            <w:r>
              <w:rPr>
                <w:spacing w:val="-11"/>
                <w:sz w:val="20"/>
              </w:rPr>
              <w:t> </w:t>
            </w:r>
            <w:r>
              <w:rPr>
                <w:sz w:val="20"/>
              </w:rPr>
              <w:t>follow</w:t>
            </w:r>
            <w:r>
              <w:rPr>
                <w:spacing w:val="15"/>
                <w:sz w:val="20"/>
              </w:rPr>
              <w:t> </w:t>
            </w:r>
            <w:r>
              <w:rPr>
                <w:sz w:val="20"/>
              </w:rPr>
              <w:t>within</w:t>
            </w:r>
            <w:r>
              <w:rPr>
                <w:spacing w:val="-12"/>
                <w:sz w:val="20"/>
              </w:rPr>
              <w:t> </w:t>
            </w:r>
            <w:r>
              <w:rPr>
                <w:sz w:val="20"/>
              </w:rPr>
              <w:t>15</w:t>
            </w:r>
            <w:r>
              <w:rPr>
                <w:spacing w:val="-12"/>
                <w:sz w:val="20"/>
              </w:rPr>
              <w:t> </w:t>
            </w:r>
            <w:r>
              <w:rPr>
                <w:sz w:val="20"/>
              </w:rPr>
              <w:t>days</w:t>
            </w:r>
            <w:r>
              <w:rPr>
                <w:spacing w:val="-12"/>
                <w:sz w:val="20"/>
              </w:rPr>
              <w:t> </w:t>
            </w:r>
            <w:r>
              <w:rPr>
                <w:sz w:val="20"/>
              </w:rPr>
              <w:t>from</w:t>
            </w:r>
            <w:r>
              <w:rPr>
                <w:spacing w:val="-12"/>
                <w:sz w:val="20"/>
              </w:rPr>
              <w:t> </w:t>
            </w:r>
            <w:r>
              <w:rPr>
                <w:sz w:val="20"/>
              </w:rPr>
              <w:t>when</w:t>
            </w:r>
            <w:r>
              <w:rPr>
                <w:spacing w:val="-12"/>
                <w:sz w:val="20"/>
              </w:rPr>
              <w:t> </w:t>
            </w:r>
            <w:r>
              <w:rPr>
                <w:sz w:val="20"/>
              </w:rPr>
              <w:t>the study is temporarily halted.</w:t>
            </w:r>
          </w:p>
          <w:p>
            <w:pPr>
              <w:pStyle w:val="TableParagraph"/>
              <w:numPr>
                <w:ilvl w:val="1"/>
                <w:numId w:val="48"/>
              </w:numPr>
              <w:tabs>
                <w:tab w:pos="833" w:val="left" w:leader="none"/>
              </w:tabs>
              <w:spacing w:line="230" w:lineRule="auto" w:before="11" w:after="0"/>
              <w:ind w:left="832" w:right="147" w:hanging="360"/>
              <w:jc w:val="left"/>
              <w:rPr>
                <w:sz w:val="20"/>
              </w:rPr>
            </w:pPr>
            <w:r>
              <w:rPr>
                <w:sz w:val="20"/>
              </w:rPr>
              <w:t>For all</w:t>
            </w:r>
            <w:r>
              <w:rPr>
                <w:spacing w:val="40"/>
                <w:sz w:val="20"/>
              </w:rPr>
              <w:t> </w:t>
            </w:r>
            <w:r>
              <w:rPr>
                <w:sz w:val="20"/>
              </w:rPr>
              <w:t>other regions/countries, the LRSU Rep must be consulted</w:t>
            </w:r>
            <w:r>
              <w:rPr>
                <w:spacing w:val="-2"/>
                <w:sz w:val="20"/>
              </w:rPr>
              <w:t> </w:t>
            </w:r>
            <w:r>
              <w:rPr>
                <w:sz w:val="20"/>
              </w:rPr>
              <w:t>regarding</w:t>
            </w:r>
            <w:r>
              <w:rPr>
                <w:spacing w:val="-14"/>
                <w:sz w:val="20"/>
              </w:rPr>
              <w:t> </w:t>
            </w:r>
            <w:r>
              <w:rPr>
                <w:sz w:val="20"/>
              </w:rPr>
              <w:t>the</w:t>
            </w:r>
            <w:r>
              <w:rPr>
                <w:spacing w:val="-14"/>
                <w:sz w:val="20"/>
              </w:rPr>
              <w:t> </w:t>
            </w:r>
            <w:r>
              <w:rPr>
                <w:sz w:val="20"/>
              </w:rPr>
              <w:t>locally-legislated</w:t>
            </w:r>
            <w:r>
              <w:rPr>
                <w:spacing w:val="-13"/>
                <w:sz w:val="20"/>
              </w:rPr>
              <w:t> </w:t>
            </w:r>
            <w:r>
              <w:rPr>
                <w:sz w:val="20"/>
              </w:rPr>
              <w:t>timeframe</w:t>
            </w:r>
            <w:r>
              <w:rPr>
                <w:spacing w:val="-14"/>
                <w:sz w:val="20"/>
              </w:rPr>
              <w:t> </w:t>
            </w:r>
            <w:r>
              <w:rPr>
                <w:sz w:val="20"/>
              </w:rPr>
              <w:t>for</w:t>
            </w:r>
            <w:r>
              <w:rPr>
                <w:spacing w:val="-14"/>
                <w:sz w:val="20"/>
              </w:rPr>
              <w:t> </w:t>
            </w:r>
            <w:r>
              <w:rPr>
                <w:sz w:val="20"/>
              </w:rPr>
              <w:t>the submission. This information is also available in RID.</w:t>
            </w:r>
          </w:p>
          <w:p>
            <w:pPr>
              <w:pStyle w:val="TableParagraph"/>
              <w:numPr>
                <w:ilvl w:val="0"/>
                <w:numId w:val="48"/>
              </w:numPr>
              <w:tabs>
                <w:tab w:pos="472" w:val="left" w:leader="none"/>
                <w:tab w:pos="473" w:val="left" w:leader="none"/>
              </w:tabs>
              <w:spacing w:line="230" w:lineRule="exact" w:before="0" w:after="0"/>
              <w:ind w:left="472" w:right="150" w:hanging="360"/>
              <w:jc w:val="left"/>
              <w:rPr>
                <w:sz w:val="20"/>
              </w:rPr>
            </w:pPr>
            <w:r>
              <w:rPr>
                <w:sz w:val="20"/>
              </w:rPr>
              <w:t>After the Urgent Safety Measure is confirmed, informs Lifecycle</w:t>
            </w:r>
            <w:r>
              <w:rPr>
                <w:spacing w:val="-4"/>
                <w:sz w:val="20"/>
              </w:rPr>
              <w:t> </w:t>
            </w:r>
            <w:r>
              <w:rPr>
                <w:sz w:val="20"/>
              </w:rPr>
              <w:t>safety</w:t>
            </w:r>
            <w:r>
              <w:rPr>
                <w:spacing w:val="-4"/>
                <w:sz w:val="20"/>
              </w:rPr>
              <w:t> </w:t>
            </w:r>
            <w:r>
              <w:rPr>
                <w:sz w:val="20"/>
              </w:rPr>
              <w:t>that</w:t>
            </w:r>
            <w:r>
              <w:rPr>
                <w:spacing w:val="-4"/>
                <w:sz w:val="20"/>
              </w:rPr>
              <w:t> </w:t>
            </w:r>
            <w:r>
              <w:rPr>
                <w:sz w:val="20"/>
              </w:rPr>
              <w:t>the</w:t>
            </w:r>
            <w:r>
              <w:rPr>
                <w:spacing w:val="-4"/>
                <w:sz w:val="20"/>
              </w:rPr>
              <w:t> </w:t>
            </w:r>
            <w:r>
              <w:rPr>
                <w:sz w:val="20"/>
              </w:rPr>
              <w:t>submission</w:t>
            </w:r>
            <w:r>
              <w:rPr>
                <w:spacing w:val="-4"/>
                <w:sz w:val="20"/>
              </w:rPr>
              <w:t> </w:t>
            </w:r>
            <w:r>
              <w:rPr>
                <w:sz w:val="20"/>
              </w:rPr>
              <w:t>was</w:t>
            </w:r>
            <w:r>
              <w:rPr>
                <w:spacing w:val="-4"/>
                <w:sz w:val="20"/>
              </w:rPr>
              <w:t> </w:t>
            </w:r>
            <w:r>
              <w:rPr>
                <w:sz w:val="20"/>
              </w:rPr>
              <w:t>made</w:t>
            </w:r>
            <w:r>
              <w:rPr>
                <w:spacing w:val="-4"/>
                <w:sz w:val="20"/>
              </w:rPr>
              <w:t> </w:t>
            </w:r>
            <w:r>
              <w:rPr>
                <w:sz w:val="20"/>
              </w:rPr>
              <w:t>so</w:t>
            </w:r>
            <w:r>
              <w:rPr>
                <w:spacing w:val="-4"/>
                <w:sz w:val="20"/>
              </w:rPr>
              <w:t> </w:t>
            </w:r>
            <w:r>
              <w:rPr>
                <w:sz w:val="20"/>
              </w:rPr>
              <w:t>that</w:t>
            </w:r>
            <w:r>
              <w:rPr>
                <w:spacing w:val="-4"/>
                <w:sz w:val="20"/>
              </w:rPr>
              <w:t> </w:t>
            </w:r>
            <w:r>
              <w:rPr>
                <w:sz w:val="20"/>
              </w:rPr>
              <w:t>there</w:t>
            </w:r>
            <w:r>
              <w:rPr>
                <w:spacing w:val="-4"/>
                <w:sz w:val="20"/>
              </w:rPr>
              <w:t> </w:t>
            </w:r>
            <w:r>
              <w:rPr>
                <w:sz w:val="20"/>
              </w:rPr>
              <w:t>is no duplication of submission.</w:t>
            </w:r>
          </w:p>
        </w:tc>
        <w:tc>
          <w:tcPr>
            <w:tcW w:w="1606" w:type="dxa"/>
            <w:tcBorders>
              <w:top w:val="single" w:sz="6" w:space="0" w:color="000000"/>
              <w:left w:val="single" w:sz="6" w:space="0" w:color="000000"/>
              <w:right w:val="single" w:sz="6" w:space="0" w:color="000000"/>
            </w:tcBorders>
          </w:tcPr>
          <w:p>
            <w:pPr>
              <w:pStyle w:val="TableParagraph"/>
              <w:ind w:left="0"/>
              <w:rPr>
                <w:rFonts w:ascii="Times New Roman"/>
                <w:sz w:val="18"/>
              </w:rPr>
            </w:pPr>
          </w:p>
        </w:tc>
      </w:tr>
      <w:tr>
        <w:trPr>
          <w:trHeight w:val="4502" w:hRule="atLeast"/>
        </w:trPr>
        <w:tc>
          <w:tcPr>
            <w:tcW w:w="874" w:type="dxa"/>
          </w:tcPr>
          <w:p>
            <w:pPr>
              <w:pStyle w:val="TableParagraph"/>
              <w:spacing w:before="33"/>
              <w:ind w:left="69"/>
              <w:rPr>
                <w:b/>
                <w:sz w:val="20"/>
              </w:rPr>
            </w:pPr>
            <w:r>
              <w:rPr>
                <w:b/>
                <w:spacing w:val="-2"/>
                <w:sz w:val="20"/>
              </w:rPr>
              <w:t>6.5.2</w:t>
            </w:r>
          </w:p>
        </w:tc>
        <w:tc>
          <w:tcPr>
            <w:tcW w:w="1464" w:type="dxa"/>
          </w:tcPr>
          <w:p>
            <w:pPr>
              <w:pStyle w:val="TableParagraph"/>
              <w:spacing w:before="38"/>
              <w:ind w:left="117"/>
              <w:rPr>
                <w:sz w:val="20"/>
              </w:rPr>
            </w:pPr>
            <w:r>
              <w:rPr>
                <w:sz w:val="20"/>
              </w:rPr>
              <w:t>LRSU</w:t>
            </w:r>
            <w:r>
              <w:rPr>
                <w:spacing w:val="-9"/>
                <w:sz w:val="20"/>
              </w:rPr>
              <w:t> </w:t>
            </w:r>
            <w:r>
              <w:rPr>
                <w:spacing w:val="-5"/>
                <w:sz w:val="20"/>
              </w:rPr>
              <w:t>Rep</w:t>
            </w:r>
          </w:p>
          <w:p>
            <w:pPr>
              <w:pStyle w:val="TableParagraph"/>
              <w:ind w:left="117" w:right="486"/>
              <w:rPr>
                <w:sz w:val="20"/>
              </w:rPr>
            </w:pPr>
            <w:r>
              <w:rPr>
                <w:sz w:val="20"/>
              </w:rPr>
              <w:t>/RAd</w:t>
            </w:r>
            <w:r>
              <w:rPr>
                <w:spacing w:val="-14"/>
                <w:sz w:val="20"/>
              </w:rPr>
              <w:t> </w:t>
            </w:r>
            <w:r>
              <w:rPr>
                <w:sz w:val="20"/>
              </w:rPr>
              <w:t>(EU </w:t>
            </w:r>
            <w:r>
              <w:rPr>
                <w:spacing w:val="-4"/>
                <w:sz w:val="20"/>
              </w:rPr>
              <w:t>CTR)</w:t>
            </w:r>
          </w:p>
        </w:tc>
        <w:tc>
          <w:tcPr>
            <w:tcW w:w="6120" w:type="dxa"/>
          </w:tcPr>
          <w:p>
            <w:pPr>
              <w:pStyle w:val="TableParagraph"/>
              <w:numPr>
                <w:ilvl w:val="0"/>
                <w:numId w:val="49"/>
              </w:numPr>
              <w:tabs>
                <w:tab w:pos="472" w:val="left" w:leader="none"/>
                <w:tab w:pos="473" w:val="left" w:leader="none"/>
              </w:tabs>
              <w:spacing w:line="240" w:lineRule="auto" w:before="0" w:after="0"/>
              <w:ind w:left="472" w:right="188" w:hanging="360"/>
              <w:jc w:val="left"/>
              <w:rPr>
                <w:sz w:val="20"/>
              </w:rPr>
            </w:pPr>
            <w:r>
              <w:rPr>
                <w:sz w:val="20"/>
              </w:rPr>
              <w:t>Submits USM Notifications to RA/IEC/IRB for full-service studies as applicable per country regulations unless country level processes require another business function (e.g., Lifecycle</w:t>
            </w:r>
            <w:r>
              <w:rPr>
                <w:spacing w:val="-6"/>
                <w:sz w:val="20"/>
              </w:rPr>
              <w:t> </w:t>
            </w:r>
            <w:r>
              <w:rPr>
                <w:sz w:val="20"/>
              </w:rPr>
              <w:t>Safety)</w:t>
            </w:r>
            <w:r>
              <w:rPr>
                <w:spacing w:val="-6"/>
                <w:sz w:val="20"/>
              </w:rPr>
              <w:t> </w:t>
            </w:r>
            <w:r>
              <w:rPr>
                <w:sz w:val="20"/>
              </w:rPr>
              <w:t>to</w:t>
            </w:r>
            <w:r>
              <w:rPr>
                <w:spacing w:val="-6"/>
                <w:sz w:val="20"/>
              </w:rPr>
              <w:t> </w:t>
            </w:r>
            <w:r>
              <w:rPr>
                <w:sz w:val="20"/>
              </w:rPr>
              <w:t>manage</w:t>
            </w:r>
            <w:r>
              <w:rPr>
                <w:spacing w:val="-6"/>
                <w:sz w:val="20"/>
              </w:rPr>
              <w:t> </w:t>
            </w:r>
            <w:r>
              <w:rPr>
                <w:sz w:val="20"/>
              </w:rPr>
              <w:t>notifications</w:t>
            </w:r>
            <w:r>
              <w:rPr>
                <w:spacing w:val="-6"/>
                <w:sz w:val="20"/>
              </w:rPr>
              <w:t> </w:t>
            </w:r>
            <w:r>
              <w:rPr>
                <w:sz w:val="20"/>
              </w:rPr>
              <w:t>to</w:t>
            </w:r>
            <w:r>
              <w:rPr>
                <w:spacing w:val="-6"/>
                <w:sz w:val="20"/>
              </w:rPr>
              <w:t> </w:t>
            </w:r>
            <w:r>
              <w:rPr>
                <w:sz w:val="20"/>
              </w:rPr>
              <w:t>Regulatory</w:t>
            </w:r>
            <w:r>
              <w:rPr>
                <w:spacing w:val="-6"/>
                <w:sz w:val="20"/>
              </w:rPr>
              <w:t> </w:t>
            </w:r>
            <w:r>
              <w:rPr>
                <w:sz w:val="20"/>
              </w:rPr>
              <w:t>and/or other applicable Authorities.</w:t>
            </w:r>
          </w:p>
          <w:p>
            <w:pPr>
              <w:pStyle w:val="TableParagraph"/>
              <w:numPr>
                <w:ilvl w:val="0"/>
                <w:numId w:val="49"/>
              </w:numPr>
              <w:tabs>
                <w:tab w:pos="472" w:val="left" w:leader="none"/>
                <w:tab w:pos="473" w:val="left" w:leader="none"/>
              </w:tabs>
              <w:spacing w:line="240" w:lineRule="auto" w:before="0" w:after="0"/>
              <w:ind w:left="472" w:right="194" w:hanging="360"/>
              <w:jc w:val="left"/>
              <w:rPr>
                <w:sz w:val="20"/>
              </w:rPr>
            </w:pPr>
            <w:r>
              <w:rPr>
                <w:sz w:val="20"/>
              </w:rPr>
              <w:t>Uses</w:t>
            </w:r>
            <w:r>
              <w:rPr>
                <w:spacing w:val="-11"/>
                <w:sz w:val="20"/>
              </w:rPr>
              <w:t> </w:t>
            </w:r>
            <w:r>
              <w:rPr>
                <w:sz w:val="20"/>
              </w:rPr>
              <w:t>Core</w:t>
            </w:r>
            <w:r>
              <w:rPr>
                <w:spacing w:val="-11"/>
                <w:sz w:val="20"/>
              </w:rPr>
              <w:t> </w:t>
            </w:r>
            <w:r>
              <w:rPr>
                <w:sz w:val="20"/>
              </w:rPr>
              <w:t>QC</w:t>
            </w:r>
            <w:r>
              <w:rPr>
                <w:spacing w:val="-10"/>
                <w:sz w:val="20"/>
              </w:rPr>
              <w:t> </w:t>
            </w:r>
            <w:r>
              <w:rPr>
                <w:sz w:val="20"/>
              </w:rPr>
              <w:t>Checklist</w:t>
            </w:r>
            <w:r>
              <w:rPr>
                <w:spacing w:val="-11"/>
                <w:sz w:val="20"/>
              </w:rPr>
              <w:t> </w:t>
            </w:r>
            <w:r>
              <w:rPr>
                <w:sz w:val="20"/>
              </w:rPr>
              <w:t>to</w:t>
            </w:r>
            <w:r>
              <w:rPr>
                <w:spacing w:val="-10"/>
                <w:sz w:val="20"/>
              </w:rPr>
              <w:t> </w:t>
            </w:r>
            <w:r>
              <w:rPr>
                <w:sz w:val="20"/>
              </w:rPr>
              <w:t>prepare</w:t>
            </w:r>
            <w:r>
              <w:rPr>
                <w:spacing w:val="-11"/>
                <w:sz w:val="20"/>
              </w:rPr>
              <w:t> </w:t>
            </w:r>
            <w:r>
              <w:rPr>
                <w:sz w:val="20"/>
              </w:rPr>
              <w:t>a</w:t>
            </w:r>
            <w:r>
              <w:rPr>
                <w:spacing w:val="-11"/>
                <w:sz w:val="20"/>
              </w:rPr>
              <w:t> </w:t>
            </w:r>
            <w:r>
              <w:rPr>
                <w:sz w:val="20"/>
              </w:rPr>
              <w:t>Country</w:t>
            </w:r>
            <w:r>
              <w:rPr>
                <w:spacing w:val="-11"/>
                <w:sz w:val="20"/>
              </w:rPr>
              <w:t> </w:t>
            </w:r>
            <w:r>
              <w:rPr>
                <w:sz w:val="20"/>
              </w:rPr>
              <w:t>QC</w:t>
            </w:r>
            <w:r>
              <w:rPr>
                <w:spacing w:val="-10"/>
                <w:sz w:val="20"/>
              </w:rPr>
              <w:t> </w:t>
            </w:r>
            <w:r>
              <w:rPr>
                <w:sz w:val="20"/>
              </w:rPr>
              <w:t>Checklist</w:t>
            </w:r>
            <w:r>
              <w:rPr>
                <w:spacing w:val="-11"/>
                <w:sz w:val="20"/>
              </w:rPr>
              <w:t> </w:t>
            </w:r>
            <w:r>
              <w:rPr>
                <w:sz w:val="20"/>
              </w:rPr>
              <w:t>to ensure</w:t>
            </w:r>
            <w:r>
              <w:rPr>
                <w:spacing w:val="-12"/>
                <w:sz w:val="20"/>
              </w:rPr>
              <w:t> </w:t>
            </w:r>
            <w:r>
              <w:rPr>
                <w:sz w:val="20"/>
              </w:rPr>
              <w:t>all</w:t>
            </w:r>
            <w:r>
              <w:rPr>
                <w:spacing w:val="-9"/>
                <w:sz w:val="20"/>
              </w:rPr>
              <w:t> </w:t>
            </w:r>
            <w:r>
              <w:rPr>
                <w:sz w:val="20"/>
              </w:rPr>
              <w:t>required</w:t>
            </w:r>
            <w:r>
              <w:rPr>
                <w:spacing w:val="-9"/>
                <w:sz w:val="20"/>
              </w:rPr>
              <w:t> </w:t>
            </w:r>
            <w:r>
              <w:rPr>
                <w:sz w:val="20"/>
              </w:rPr>
              <w:t>documents</w:t>
            </w:r>
            <w:r>
              <w:rPr>
                <w:spacing w:val="-12"/>
                <w:sz w:val="20"/>
              </w:rPr>
              <w:t> </w:t>
            </w:r>
            <w:r>
              <w:rPr>
                <w:sz w:val="20"/>
              </w:rPr>
              <w:t>are</w:t>
            </w:r>
            <w:r>
              <w:rPr>
                <w:spacing w:val="-12"/>
                <w:sz w:val="20"/>
              </w:rPr>
              <w:t> </w:t>
            </w:r>
            <w:r>
              <w:rPr>
                <w:sz w:val="20"/>
              </w:rPr>
              <w:t>included</w:t>
            </w:r>
            <w:r>
              <w:rPr>
                <w:spacing w:val="-12"/>
                <w:sz w:val="20"/>
              </w:rPr>
              <w:t> </w:t>
            </w:r>
            <w:r>
              <w:rPr>
                <w:sz w:val="20"/>
              </w:rPr>
              <w:t>in</w:t>
            </w:r>
            <w:r>
              <w:rPr>
                <w:spacing w:val="-12"/>
                <w:sz w:val="20"/>
              </w:rPr>
              <w:t> </w:t>
            </w:r>
            <w:r>
              <w:rPr>
                <w:sz w:val="20"/>
              </w:rPr>
              <w:t>the</w:t>
            </w:r>
            <w:r>
              <w:rPr>
                <w:spacing w:val="-12"/>
                <w:sz w:val="20"/>
              </w:rPr>
              <w:t> </w:t>
            </w:r>
            <w:r>
              <w:rPr>
                <w:sz w:val="20"/>
              </w:rPr>
              <w:t>submission.</w:t>
            </w:r>
          </w:p>
          <w:p>
            <w:pPr>
              <w:pStyle w:val="TableParagraph"/>
              <w:numPr>
                <w:ilvl w:val="0"/>
                <w:numId w:val="49"/>
              </w:numPr>
              <w:tabs>
                <w:tab w:pos="472" w:val="left" w:leader="none"/>
                <w:tab w:pos="473" w:val="left" w:leader="none"/>
              </w:tabs>
              <w:spacing w:line="240" w:lineRule="auto" w:before="0" w:after="0"/>
              <w:ind w:left="472" w:right="744" w:hanging="360"/>
              <w:jc w:val="left"/>
              <w:rPr>
                <w:sz w:val="20"/>
              </w:rPr>
            </w:pPr>
            <w:r>
              <w:rPr>
                <w:sz w:val="20"/>
              </w:rPr>
              <w:t>Prepares all necessary documentation required for RA/IEC/IRB</w:t>
            </w:r>
            <w:r>
              <w:rPr>
                <w:spacing w:val="-14"/>
                <w:sz w:val="20"/>
              </w:rPr>
              <w:t> </w:t>
            </w:r>
            <w:r>
              <w:rPr>
                <w:sz w:val="20"/>
              </w:rPr>
              <w:t>submission</w:t>
            </w:r>
            <w:r>
              <w:rPr>
                <w:spacing w:val="-14"/>
                <w:sz w:val="20"/>
              </w:rPr>
              <w:t> </w:t>
            </w:r>
            <w:r>
              <w:rPr>
                <w:sz w:val="20"/>
              </w:rPr>
              <w:t>(including</w:t>
            </w:r>
            <w:r>
              <w:rPr>
                <w:spacing w:val="-14"/>
                <w:sz w:val="20"/>
              </w:rPr>
              <w:t> </w:t>
            </w:r>
            <w:r>
              <w:rPr>
                <w:sz w:val="20"/>
              </w:rPr>
              <w:t>consideration</w:t>
            </w:r>
            <w:r>
              <w:rPr>
                <w:spacing w:val="-14"/>
                <w:sz w:val="20"/>
              </w:rPr>
              <w:t> </w:t>
            </w:r>
            <w:r>
              <w:rPr>
                <w:sz w:val="20"/>
              </w:rPr>
              <w:t>for</w:t>
            </w:r>
            <w:r>
              <w:rPr>
                <w:spacing w:val="-14"/>
                <w:sz w:val="20"/>
              </w:rPr>
              <w:t> </w:t>
            </w:r>
            <w:r>
              <w:rPr>
                <w:sz w:val="20"/>
              </w:rPr>
              <w:t>any redaction that may be necessary, per step 6.1.17).</w:t>
            </w:r>
          </w:p>
          <w:p>
            <w:pPr>
              <w:pStyle w:val="TableParagraph"/>
              <w:numPr>
                <w:ilvl w:val="0"/>
                <w:numId w:val="49"/>
              </w:numPr>
              <w:tabs>
                <w:tab w:pos="472" w:val="left" w:leader="none"/>
                <w:tab w:pos="473" w:val="left" w:leader="none"/>
              </w:tabs>
              <w:spacing w:line="241" w:lineRule="exact" w:before="0" w:after="0"/>
              <w:ind w:left="472" w:right="0" w:hanging="361"/>
              <w:jc w:val="left"/>
              <w:rPr>
                <w:sz w:val="20"/>
              </w:rPr>
            </w:pPr>
            <w:r>
              <w:rPr>
                <w:sz w:val="20"/>
              </w:rPr>
              <w:t>Completes</w:t>
            </w:r>
            <w:r>
              <w:rPr>
                <w:spacing w:val="-15"/>
                <w:sz w:val="20"/>
              </w:rPr>
              <w:t> </w:t>
            </w:r>
            <w:r>
              <w:rPr>
                <w:sz w:val="20"/>
              </w:rPr>
              <w:t>the</w:t>
            </w:r>
            <w:r>
              <w:rPr>
                <w:spacing w:val="-9"/>
                <w:sz w:val="20"/>
              </w:rPr>
              <w:t> </w:t>
            </w:r>
            <w:r>
              <w:rPr>
                <w:spacing w:val="-2"/>
                <w:sz w:val="20"/>
              </w:rPr>
              <w:t>submission.</w:t>
            </w:r>
          </w:p>
          <w:p>
            <w:pPr>
              <w:pStyle w:val="TableParagraph"/>
              <w:spacing w:before="4"/>
              <w:ind w:left="0"/>
              <w:rPr>
                <w:sz w:val="26"/>
              </w:rPr>
            </w:pPr>
          </w:p>
          <w:p>
            <w:pPr>
              <w:pStyle w:val="TableParagraph"/>
              <w:spacing w:line="242" w:lineRule="auto"/>
              <w:ind w:left="92" w:right="267"/>
              <w:rPr>
                <w:sz w:val="20"/>
              </w:rPr>
            </w:pPr>
            <w:r>
              <w:rPr>
                <w:b/>
                <w:sz w:val="20"/>
              </w:rPr>
              <w:t>Note</w:t>
            </w:r>
            <w:r>
              <w:rPr>
                <w:sz w:val="20"/>
              </w:rPr>
              <w:t>: Lifecycle Safety Regulatory Reporting (LS RR) may on occasion be requested to be involved in the submissions of urgent</w:t>
            </w:r>
            <w:r>
              <w:rPr>
                <w:spacing w:val="-6"/>
                <w:sz w:val="20"/>
              </w:rPr>
              <w:t> </w:t>
            </w:r>
            <w:r>
              <w:rPr>
                <w:sz w:val="20"/>
              </w:rPr>
              <w:t>safety</w:t>
            </w:r>
            <w:r>
              <w:rPr>
                <w:spacing w:val="-6"/>
                <w:sz w:val="20"/>
              </w:rPr>
              <w:t> </w:t>
            </w:r>
            <w:r>
              <w:rPr>
                <w:sz w:val="20"/>
              </w:rPr>
              <w:t>measures</w:t>
            </w:r>
            <w:r>
              <w:rPr>
                <w:spacing w:val="-6"/>
                <w:sz w:val="20"/>
              </w:rPr>
              <w:t> </w:t>
            </w:r>
            <w:r>
              <w:rPr>
                <w:sz w:val="20"/>
              </w:rPr>
              <w:t>however</w:t>
            </w:r>
            <w:r>
              <w:rPr>
                <w:spacing w:val="-6"/>
                <w:sz w:val="20"/>
              </w:rPr>
              <w:t> </w:t>
            </w:r>
            <w:r>
              <w:rPr>
                <w:sz w:val="20"/>
              </w:rPr>
              <w:t>coordination</w:t>
            </w:r>
            <w:r>
              <w:rPr>
                <w:spacing w:val="-6"/>
                <w:sz w:val="20"/>
              </w:rPr>
              <w:t> </w:t>
            </w:r>
            <w:r>
              <w:rPr>
                <w:sz w:val="20"/>
              </w:rPr>
              <w:t>and</w:t>
            </w:r>
            <w:r>
              <w:rPr>
                <w:spacing w:val="-6"/>
                <w:sz w:val="20"/>
              </w:rPr>
              <w:t> </w:t>
            </w:r>
            <w:r>
              <w:rPr>
                <w:sz w:val="20"/>
              </w:rPr>
              <w:t>oversight</w:t>
            </w:r>
            <w:r>
              <w:rPr>
                <w:spacing w:val="-6"/>
                <w:sz w:val="20"/>
              </w:rPr>
              <w:t> </w:t>
            </w:r>
            <w:r>
              <w:rPr>
                <w:sz w:val="20"/>
              </w:rPr>
              <w:t>of such submissions remains an RSU responsibility.</w:t>
            </w:r>
          </w:p>
          <w:p>
            <w:pPr>
              <w:pStyle w:val="TableParagraph"/>
              <w:ind w:left="121"/>
              <w:rPr>
                <w:sz w:val="20"/>
              </w:rPr>
            </w:pPr>
            <w:r>
              <w:rPr>
                <w:sz w:val="20"/>
              </w:rPr>
              <w:t>RAd</w:t>
            </w:r>
            <w:r>
              <w:rPr>
                <w:spacing w:val="-4"/>
                <w:sz w:val="20"/>
              </w:rPr>
              <w:t> </w:t>
            </w:r>
            <w:r>
              <w:rPr>
                <w:sz w:val="20"/>
              </w:rPr>
              <w:t>will</w:t>
            </w:r>
            <w:r>
              <w:rPr>
                <w:spacing w:val="-4"/>
                <w:sz w:val="20"/>
              </w:rPr>
              <w:t> </w:t>
            </w:r>
            <w:r>
              <w:rPr>
                <w:sz w:val="20"/>
              </w:rPr>
              <w:t>be</w:t>
            </w:r>
            <w:r>
              <w:rPr>
                <w:spacing w:val="-4"/>
                <w:sz w:val="20"/>
              </w:rPr>
              <w:t> </w:t>
            </w:r>
            <w:r>
              <w:rPr>
                <w:sz w:val="20"/>
              </w:rPr>
              <w:t>responsible</w:t>
            </w:r>
            <w:r>
              <w:rPr>
                <w:spacing w:val="-4"/>
                <w:sz w:val="20"/>
              </w:rPr>
              <w:t> </w:t>
            </w:r>
            <w:r>
              <w:rPr>
                <w:sz w:val="20"/>
              </w:rPr>
              <w:t>for</w:t>
            </w:r>
            <w:r>
              <w:rPr>
                <w:spacing w:val="-4"/>
                <w:sz w:val="20"/>
              </w:rPr>
              <w:t> </w:t>
            </w:r>
            <w:r>
              <w:rPr>
                <w:sz w:val="20"/>
              </w:rPr>
              <w:t>submission</w:t>
            </w:r>
            <w:r>
              <w:rPr>
                <w:spacing w:val="-4"/>
                <w:sz w:val="20"/>
              </w:rPr>
              <w:t> </w:t>
            </w:r>
            <w:r>
              <w:rPr>
                <w:sz w:val="20"/>
              </w:rPr>
              <w:t>of</w:t>
            </w:r>
            <w:r>
              <w:rPr>
                <w:spacing w:val="-4"/>
                <w:sz w:val="20"/>
              </w:rPr>
              <w:t> </w:t>
            </w:r>
            <w:r>
              <w:rPr>
                <w:sz w:val="20"/>
              </w:rPr>
              <w:t>USM</w:t>
            </w:r>
            <w:r>
              <w:rPr>
                <w:spacing w:val="-4"/>
                <w:sz w:val="20"/>
              </w:rPr>
              <w:t> </w:t>
            </w:r>
            <w:r>
              <w:rPr>
                <w:sz w:val="20"/>
              </w:rPr>
              <w:t>via</w:t>
            </w:r>
            <w:r>
              <w:rPr>
                <w:spacing w:val="-4"/>
                <w:sz w:val="20"/>
              </w:rPr>
              <w:t> </w:t>
            </w:r>
            <w:r>
              <w:rPr>
                <w:sz w:val="20"/>
              </w:rPr>
              <w:t>CTIS</w:t>
            </w:r>
            <w:r>
              <w:rPr>
                <w:spacing w:val="-4"/>
                <w:sz w:val="20"/>
              </w:rPr>
              <w:t> </w:t>
            </w:r>
            <w:r>
              <w:rPr>
                <w:sz w:val="20"/>
              </w:rPr>
              <w:t>for countries where EU CTR is applicable.</w:t>
            </w:r>
          </w:p>
        </w:tc>
        <w:tc>
          <w:tcPr>
            <w:tcW w:w="1606" w:type="dxa"/>
            <w:vMerge w:val="restart"/>
          </w:tcPr>
          <w:p>
            <w:pPr>
              <w:pStyle w:val="TableParagraph"/>
              <w:spacing w:before="38"/>
              <w:ind w:left="107"/>
              <w:rPr>
                <w:sz w:val="20"/>
              </w:rPr>
            </w:pPr>
            <w:r>
              <w:rPr>
                <w:sz w:val="20"/>
              </w:rPr>
              <w:t>Startup and Conduct / </w:t>
            </w:r>
            <w:r>
              <w:rPr>
                <w:spacing w:val="-2"/>
                <w:sz w:val="20"/>
              </w:rPr>
              <w:t>Lifecycle </w:t>
            </w:r>
            <w:r>
              <w:rPr>
                <w:spacing w:val="-4"/>
                <w:sz w:val="20"/>
              </w:rPr>
              <w:t>Maintenance</w:t>
            </w:r>
          </w:p>
        </w:tc>
      </w:tr>
      <w:tr>
        <w:trPr>
          <w:trHeight w:val="729" w:hRule="atLeast"/>
        </w:trPr>
        <w:tc>
          <w:tcPr>
            <w:tcW w:w="874" w:type="dxa"/>
            <w:tcBorders>
              <w:right w:val="single" w:sz="6" w:space="0" w:color="000000"/>
            </w:tcBorders>
          </w:tcPr>
          <w:p>
            <w:pPr>
              <w:pStyle w:val="TableParagraph"/>
              <w:spacing w:before="33"/>
              <w:ind w:left="69"/>
              <w:rPr>
                <w:b/>
                <w:sz w:val="20"/>
              </w:rPr>
            </w:pPr>
            <w:r>
              <w:rPr>
                <w:b/>
                <w:spacing w:val="-2"/>
                <w:sz w:val="20"/>
              </w:rPr>
              <w:t>6.5.3</w:t>
            </w:r>
          </w:p>
        </w:tc>
        <w:tc>
          <w:tcPr>
            <w:tcW w:w="1464" w:type="dxa"/>
            <w:tcBorders>
              <w:left w:val="single" w:sz="6" w:space="0" w:color="000000"/>
              <w:right w:val="single" w:sz="6" w:space="0" w:color="000000"/>
            </w:tcBorders>
          </w:tcPr>
          <w:p>
            <w:pPr>
              <w:pStyle w:val="TableParagraph"/>
              <w:spacing w:before="38"/>
              <w:ind w:left="114"/>
              <w:rPr>
                <w:sz w:val="20"/>
              </w:rPr>
            </w:pPr>
            <w:r>
              <w:rPr>
                <w:sz w:val="20"/>
              </w:rPr>
              <w:t>LRSU</w:t>
            </w:r>
            <w:r>
              <w:rPr>
                <w:spacing w:val="-9"/>
                <w:sz w:val="20"/>
              </w:rPr>
              <w:t> </w:t>
            </w:r>
            <w:r>
              <w:rPr>
                <w:spacing w:val="-5"/>
                <w:sz w:val="20"/>
              </w:rPr>
              <w:t>Rep</w:t>
            </w:r>
          </w:p>
          <w:p>
            <w:pPr>
              <w:pStyle w:val="TableParagraph"/>
              <w:spacing w:line="230" w:lineRule="atLeast"/>
              <w:ind w:left="114" w:right="484"/>
              <w:rPr>
                <w:sz w:val="20"/>
              </w:rPr>
            </w:pPr>
            <w:r>
              <w:rPr>
                <w:sz w:val="20"/>
              </w:rPr>
              <w:t>/RAd</w:t>
            </w:r>
            <w:r>
              <w:rPr>
                <w:spacing w:val="-14"/>
                <w:sz w:val="20"/>
              </w:rPr>
              <w:t> </w:t>
            </w:r>
            <w:r>
              <w:rPr>
                <w:sz w:val="20"/>
              </w:rPr>
              <w:t>(EU </w:t>
            </w:r>
            <w:r>
              <w:rPr>
                <w:spacing w:val="-4"/>
                <w:sz w:val="20"/>
              </w:rPr>
              <w:t>CTR)</w:t>
            </w:r>
          </w:p>
        </w:tc>
        <w:tc>
          <w:tcPr>
            <w:tcW w:w="6120" w:type="dxa"/>
            <w:tcBorders>
              <w:left w:val="single" w:sz="6" w:space="0" w:color="000000"/>
            </w:tcBorders>
          </w:tcPr>
          <w:p>
            <w:pPr>
              <w:pStyle w:val="TableParagraph"/>
              <w:spacing w:line="229" w:lineRule="exact"/>
              <w:ind w:left="104"/>
              <w:rPr>
                <w:sz w:val="20"/>
              </w:rPr>
            </w:pPr>
            <w:r>
              <w:rPr>
                <w:spacing w:val="-2"/>
                <w:sz w:val="20"/>
              </w:rPr>
              <w:t>Ensures</w:t>
            </w:r>
            <w:r>
              <w:rPr>
                <w:spacing w:val="-7"/>
                <w:sz w:val="20"/>
              </w:rPr>
              <w:t> </w:t>
            </w:r>
            <w:r>
              <w:rPr>
                <w:spacing w:val="-2"/>
                <w:sz w:val="20"/>
              </w:rPr>
              <w:t>all</w:t>
            </w:r>
            <w:r>
              <w:rPr>
                <w:spacing w:val="-7"/>
                <w:sz w:val="20"/>
              </w:rPr>
              <w:t> </w:t>
            </w:r>
            <w:r>
              <w:rPr>
                <w:spacing w:val="-2"/>
                <w:sz w:val="20"/>
              </w:rPr>
              <w:t>documents</w:t>
            </w:r>
            <w:r>
              <w:rPr>
                <w:spacing w:val="-6"/>
                <w:sz w:val="20"/>
              </w:rPr>
              <w:t> </w:t>
            </w:r>
            <w:r>
              <w:rPr>
                <w:spacing w:val="-2"/>
                <w:sz w:val="20"/>
              </w:rPr>
              <w:t>are</w:t>
            </w:r>
            <w:r>
              <w:rPr>
                <w:spacing w:val="-7"/>
                <w:sz w:val="20"/>
              </w:rPr>
              <w:t> </w:t>
            </w:r>
            <w:r>
              <w:rPr>
                <w:spacing w:val="-2"/>
                <w:sz w:val="20"/>
              </w:rPr>
              <w:t>filed</w:t>
            </w:r>
            <w:r>
              <w:rPr>
                <w:spacing w:val="-6"/>
                <w:sz w:val="20"/>
              </w:rPr>
              <w:t> </w:t>
            </w:r>
            <w:r>
              <w:rPr>
                <w:spacing w:val="-2"/>
                <w:sz w:val="20"/>
              </w:rPr>
              <w:t>in</w:t>
            </w:r>
            <w:r>
              <w:rPr>
                <w:spacing w:val="-7"/>
                <w:sz w:val="20"/>
              </w:rPr>
              <w:t> </w:t>
            </w:r>
            <w:r>
              <w:rPr>
                <w:spacing w:val="-2"/>
                <w:sz w:val="20"/>
              </w:rPr>
              <w:t>the</w:t>
            </w:r>
            <w:r>
              <w:rPr>
                <w:spacing w:val="-6"/>
                <w:sz w:val="20"/>
              </w:rPr>
              <w:t> </w:t>
            </w:r>
            <w:r>
              <w:rPr>
                <w:spacing w:val="-4"/>
                <w:sz w:val="20"/>
              </w:rPr>
              <w:t>TMF.</w:t>
            </w:r>
          </w:p>
        </w:tc>
        <w:tc>
          <w:tcPr>
            <w:tcW w:w="1606" w:type="dxa"/>
            <w:vMerge/>
            <w:tcBorders>
              <w:top w:val="nil"/>
            </w:tcBorders>
          </w:tcPr>
          <w:p>
            <w:pPr>
              <w:rPr>
                <w:sz w:val="2"/>
                <w:szCs w:val="2"/>
              </w:rPr>
            </w:pPr>
          </w:p>
        </w:tc>
      </w:tr>
    </w:tbl>
    <w:p>
      <w:pPr>
        <w:pStyle w:val="BodyText"/>
        <w:spacing w:before="4"/>
        <w:rPr>
          <w:sz w:val="12"/>
        </w:rPr>
      </w:pPr>
    </w:p>
    <w:p>
      <w:pPr>
        <w:pStyle w:val="ListParagraph"/>
        <w:numPr>
          <w:ilvl w:val="1"/>
          <w:numId w:val="4"/>
        </w:numPr>
        <w:tabs>
          <w:tab w:pos="1827" w:val="left" w:leader="none"/>
          <w:tab w:pos="1828" w:val="left" w:leader="none"/>
        </w:tabs>
        <w:spacing w:line="240" w:lineRule="auto" w:before="94" w:after="0"/>
        <w:ind w:left="1827" w:right="0" w:hanging="548"/>
        <w:jc w:val="left"/>
        <w:rPr>
          <w:b/>
          <w:sz w:val="22"/>
        </w:rPr>
      </w:pPr>
      <w:bookmarkStart w:name="End of Trial (EoT)/Early Termination Not" w:id="16"/>
      <w:bookmarkEnd w:id="16"/>
      <w:r>
        <w:rPr>
          <w:b/>
          <w:sz w:val="22"/>
        </w:rPr>
        <w:t>End</w:t>
      </w:r>
      <w:r>
        <w:rPr>
          <w:b/>
          <w:spacing w:val="-4"/>
          <w:sz w:val="22"/>
        </w:rPr>
        <w:t> </w:t>
      </w:r>
      <w:r>
        <w:rPr>
          <w:b/>
          <w:sz w:val="22"/>
        </w:rPr>
        <w:t>of</w:t>
      </w:r>
      <w:r>
        <w:rPr>
          <w:b/>
          <w:spacing w:val="-4"/>
          <w:sz w:val="22"/>
        </w:rPr>
        <w:t> </w:t>
      </w:r>
      <w:r>
        <w:rPr>
          <w:b/>
          <w:sz w:val="22"/>
        </w:rPr>
        <w:t>Trial</w:t>
      </w:r>
      <w:r>
        <w:rPr>
          <w:b/>
          <w:spacing w:val="-3"/>
          <w:sz w:val="22"/>
        </w:rPr>
        <w:t> </w:t>
      </w:r>
      <w:r>
        <w:rPr>
          <w:b/>
          <w:sz w:val="22"/>
        </w:rPr>
        <w:t>(EoT)/Early</w:t>
      </w:r>
      <w:r>
        <w:rPr>
          <w:b/>
          <w:spacing w:val="-6"/>
          <w:sz w:val="22"/>
        </w:rPr>
        <w:t> </w:t>
      </w:r>
      <w:r>
        <w:rPr>
          <w:b/>
          <w:sz w:val="22"/>
        </w:rPr>
        <w:t>Termination</w:t>
      </w:r>
      <w:r>
        <w:rPr>
          <w:b/>
          <w:spacing w:val="-4"/>
          <w:sz w:val="22"/>
        </w:rPr>
        <w:t> </w:t>
      </w:r>
      <w:r>
        <w:rPr>
          <w:b/>
          <w:spacing w:val="-2"/>
          <w:sz w:val="22"/>
        </w:rPr>
        <w:t>Notifications</w:t>
      </w:r>
    </w:p>
    <w:p>
      <w:pPr>
        <w:pStyle w:val="BodyText"/>
        <w:spacing w:before="2"/>
        <w:rPr>
          <w:b/>
          <w:sz w:val="11"/>
        </w:rPr>
      </w:pPr>
    </w:p>
    <w:tbl>
      <w:tblPr>
        <w:tblW w:w="0" w:type="auto"/>
        <w:jc w:val="left"/>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4"/>
        <w:gridCol w:w="1464"/>
        <w:gridCol w:w="6120"/>
        <w:gridCol w:w="1608"/>
      </w:tblGrid>
      <w:tr>
        <w:trPr>
          <w:trHeight w:val="261" w:hRule="atLeast"/>
        </w:trPr>
        <w:tc>
          <w:tcPr>
            <w:tcW w:w="874" w:type="dxa"/>
            <w:shd w:val="clear" w:color="auto" w:fill="D9D9D9"/>
          </w:tcPr>
          <w:p>
            <w:pPr>
              <w:pStyle w:val="TableParagraph"/>
              <w:spacing w:line="215" w:lineRule="exact" w:before="26"/>
              <w:ind w:left="69"/>
              <w:rPr>
                <w:b/>
                <w:sz w:val="20"/>
              </w:rPr>
            </w:pPr>
            <w:r>
              <w:rPr>
                <w:b/>
                <w:spacing w:val="-5"/>
                <w:sz w:val="20"/>
              </w:rPr>
              <w:t>No:</w:t>
            </w:r>
          </w:p>
        </w:tc>
        <w:tc>
          <w:tcPr>
            <w:tcW w:w="1464" w:type="dxa"/>
            <w:shd w:val="clear" w:color="auto" w:fill="D9D9D9"/>
          </w:tcPr>
          <w:p>
            <w:pPr>
              <w:pStyle w:val="TableParagraph"/>
              <w:spacing w:line="215" w:lineRule="exact" w:before="26"/>
              <w:ind w:left="117"/>
              <w:rPr>
                <w:b/>
                <w:sz w:val="20"/>
              </w:rPr>
            </w:pPr>
            <w:r>
              <w:rPr>
                <w:b/>
                <w:spacing w:val="-4"/>
                <w:sz w:val="20"/>
              </w:rPr>
              <w:t>Who:</w:t>
            </w:r>
          </w:p>
        </w:tc>
        <w:tc>
          <w:tcPr>
            <w:tcW w:w="6120" w:type="dxa"/>
            <w:shd w:val="clear" w:color="auto" w:fill="D9D9D9"/>
          </w:tcPr>
          <w:p>
            <w:pPr>
              <w:pStyle w:val="TableParagraph"/>
              <w:spacing w:line="215" w:lineRule="exact" w:before="26"/>
              <w:ind w:left="107"/>
              <w:rPr>
                <w:b/>
                <w:sz w:val="20"/>
              </w:rPr>
            </w:pPr>
            <w:r>
              <w:rPr>
                <w:b/>
                <w:spacing w:val="-2"/>
                <w:sz w:val="20"/>
              </w:rPr>
              <w:t>Step:</w:t>
            </w:r>
          </w:p>
        </w:tc>
        <w:tc>
          <w:tcPr>
            <w:tcW w:w="1608" w:type="dxa"/>
            <w:shd w:val="clear" w:color="auto" w:fill="D9D9D9"/>
          </w:tcPr>
          <w:p>
            <w:pPr>
              <w:pStyle w:val="TableParagraph"/>
              <w:spacing w:line="215" w:lineRule="exact" w:before="26"/>
              <w:ind w:left="107"/>
              <w:rPr>
                <w:b/>
                <w:sz w:val="20"/>
              </w:rPr>
            </w:pPr>
            <w:r>
              <w:rPr>
                <w:b/>
                <w:spacing w:val="-2"/>
                <w:sz w:val="20"/>
              </w:rPr>
              <w:t>When:</w:t>
            </w:r>
          </w:p>
        </w:tc>
      </w:tr>
      <w:tr>
        <w:trPr>
          <w:trHeight w:val="690" w:hRule="atLeast"/>
        </w:trPr>
        <w:tc>
          <w:tcPr>
            <w:tcW w:w="874" w:type="dxa"/>
          </w:tcPr>
          <w:p>
            <w:pPr>
              <w:pStyle w:val="TableParagraph"/>
              <w:spacing w:before="33"/>
              <w:ind w:left="69"/>
              <w:rPr>
                <w:b/>
                <w:sz w:val="20"/>
              </w:rPr>
            </w:pPr>
            <w:r>
              <w:rPr>
                <w:b/>
                <w:spacing w:val="-2"/>
                <w:sz w:val="20"/>
              </w:rPr>
              <w:t>6.6.1</w:t>
            </w:r>
          </w:p>
        </w:tc>
        <w:tc>
          <w:tcPr>
            <w:tcW w:w="1464" w:type="dxa"/>
            <w:vMerge w:val="restart"/>
          </w:tcPr>
          <w:p>
            <w:pPr>
              <w:pStyle w:val="TableParagraph"/>
              <w:spacing w:before="38"/>
              <w:ind w:left="117" w:right="519"/>
              <w:rPr>
                <w:sz w:val="20"/>
              </w:rPr>
            </w:pPr>
            <w:r>
              <w:rPr>
                <w:spacing w:val="-2"/>
                <w:sz w:val="20"/>
              </w:rPr>
              <w:t>CML/ML/ </w:t>
            </w:r>
            <w:r>
              <w:rPr>
                <w:spacing w:val="-4"/>
                <w:sz w:val="20"/>
              </w:rPr>
              <w:t>SAM</w:t>
            </w:r>
          </w:p>
        </w:tc>
        <w:tc>
          <w:tcPr>
            <w:tcW w:w="6120" w:type="dxa"/>
          </w:tcPr>
          <w:p>
            <w:pPr>
              <w:pStyle w:val="TableParagraph"/>
              <w:spacing w:before="4"/>
              <w:ind w:left="107"/>
              <w:rPr>
                <w:sz w:val="20"/>
              </w:rPr>
            </w:pPr>
            <w:r>
              <w:rPr>
                <w:spacing w:val="-2"/>
                <w:sz w:val="20"/>
              </w:rPr>
              <w:t>Determines</w:t>
            </w:r>
            <w:r>
              <w:rPr>
                <w:spacing w:val="-7"/>
                <w:sz w:val="20"/>
              </w:rPr>
              <w:t> </w:t>
            </w:r>
            <w:r>
              <w:rPr>
                <w:spacing w:val="-2"/>
                <w:sz w:val="20"/>
              </w:rPr>
              <w:t>the</w:t>
            </w:r>
            <w:r>
              <w:rPr>
                <w:spacing w:val="-7"/>
                <w:sz w:val="20"/>
              </w:rPr>
              <w:t> </w:t>
            </w:r>
            <w:r>
              <w:rPr>
                <w:spacing w:val="-2"/>
                <w:sz w:val="20"/>
              </w:rPr>
              <w:t>EoT/Early</w:t>
            </w:r>
            <w:r>
              <w:rPr>
                <w:spacing w:val="-8"/>
                <w:sz w:val="20"/>
              </w:rPr>
              <w:t> </w:t>
            </w:r>
            <w:r>
              <w:rPr>
                <w:spacing w:val="-2"/>
                <w:sz w:val="20"/>
              </w:rPr>
              <w:t>Termination</w:t>
            </w:r>
            <w:r>
              <w:rPr>
                <w:spacing w:val="-6"/>
                <w:sz w:val="20"/>
              </w:rPr>
              <w:t> </w:t>
            </w:r>
            <w:r>
              <w:rPr>
                <w:spacing w:val="-2"/>
                <w:sz w:val="20"/>
              </w:rPr>
              <w:t>submission</w:t>
            </w:r>
            <w:r>
              <w:rPr>
                <w:spacing w:val="-4"/>
                <w:sz w:val="20"/>
              </w:rPr>
              <w:t> </w:t>
            </w:r>
            <w:r>
              <w:rPr>
                <w:spacing w:val="-2"/>
                <w:sz w:val="20"/>
              </w:rPr>
              <w:t>requirements</w:t>
            </w:r>
          </w:p>
          <w:p>
            <w:pPr>
              <w:pStyle w:val="TableParagraph"/>
              <w:spacing w:line="226" w:lineRule="exact"/>
              <w:ind w:left="107"/>
              <w:rPr>
                <w:sz w:val="20"/>
              </w:rPr>
            </w:pPr>
            <w:r>
              <w:rPr>
                <w:sz w:val="20"/>
              </w:rPr>
              <w:t>for</w:t>
            </w:r>
            <w:r>
              <w:rPr>
                <w:spacing w:val="19"/>
                <w:sz w:val="20"/>
              </w:rPr>
              <w:t> </w:t>
            </w:r>
            <w:r>
              <w:rPr>
                <w:sz w:val="20"/>
              </w:rPr>
              <w:t>the</w:t>
            </w:r>
            <w:r>
              <w:rPr>
                <w:spacing w:val="-10"/>
                <w:sz w:val="20"/>
              </w:rPr>
              <w:t> </w:t>
            </w:r>
            <w:r>
              <w:rPr>
                <w:sz w:val="20"/>
              </w:rPr>
              <w:t>countries</w:t>
            </w:r>
            <w:r>
              <w:rPr>
                <w:spacing w:val="-12"/>
                <w:sz w:val="20"/>
              </w:rPr>
              <w:t> </w:t>
            </w:r>
            <w:r>
              <w:rPr>
                <w:sz w:val="20"/>
              </w:rPr>
              <w:t>involved</w:t>
            </w:r>
            <w:r>
              <w:rPr>
                <w:spacing w:val="-5"/>
                <w:sz w:val="20"/>
              </w:rPr>
              <w:t> </w:t>
            </w:r>
            <w:r>
              <w:rPr>
                <w:sz w:val="20"/>
              </w:rPr>
              <w:t>using</w:t>
            </w:r>
            <w:r>
              <w:rPr>
                <w:spacing w:val="-10"/>
                <w:sz w:val="20"/>
              </w:rPr>
              <w:t> </w:t>
            </w:r>
            <w:r>
              <w:rPr>
                <w:sz w:val="20"/>
              </w:rPr>
              <w:t>RID</w:t>
            </w:r>
            <w:r>
              <w:rPr>
                <w:spacing w:val="-9"/>
                <w:sz w:val="20"/>
              </w:rPr>
              <w:t> </w:t>
            </w:r>
            <w:r>
              <w:rPr>
                <w:sz w:val="20"/>
              </w:rPr>
              <w:t>and</w:t>
            </w:r>
            <w:r>
              <w:rPr>
                <w:spacing w:val="-9"/>
                <w:sz w:val="20"/>
              </w:rPr>
              <w:t> </w:t>
            </w:r>
            <w:r>
              <w:rPr>
                <w:sz w:val="20"/>
              </w:rPr>
              <w:t>input</w:t>
            </w:r>
            <w:r>
              <w:rPr>
                <w:spacing w:val="-9"/>
                <w:sz w:val="20"/>
              </w:rPr>
              <w:t> </w:t>
            </w:r>
            <w:r>
              <w:rPr>
                <w:sz w:val="20"/>
              </w:rPr>
              <w:t>from</w:t>
            </w:r>
            <w:r>
              <w:rPr>
                <w:spacing w:val="-9"/>
                <w:sz w:val="20"/>
              </w:rPr>
              <w:t> </w:t>
            </w:r>
            <w:r>
              <w:rPr>
                <w:sz w:val="20"/>
              </w:rPr>
              <w:t>the</w:t>
            </w:r>
            <w:r>
              <w:rPr>
                <w:spacing w:val="-9"/>
                <w:sz w:val="20"/>
              </w:rPr>
              <w:t> </w:t>
            </w:r>
            <w:r>
              <w:rPr>
                <w:sz w:val="20"/>
              </w:rPr>
              <w:t>RAd</w:t>
            </w:r>
            <w:r>
              <w:rPr>
                <w:spacing w:val="-9"/>
                <w:sz w:val="20"/>
              </w:rPr>
              <w:t> </w:t>
            </w:r>
            <w:r>
              <w:rPr>
                <w:sz w:val="20"/>
              </w:rPr>
              <w:t>and LRSU Rep.</w:t>
            </w:r>
          </w:p>
        </w:tc>
        <w:tc>
          <w:tcPr>
            <w:tcW w:w="1608" w:type="dxa"/>
            <w:vMerge w:val="restart"/>
          </w:tcPr>
          <w:p>
            <w:pPr>
              <w:pStyle w:val="TableParagraph"/>
              <w:spacing w:before="38"/>
              <w:ind w:left="107"/>
              <w:rPr>
                <w:sz w:val="20"/>
              </w:rPr>
            </w:pPr>
            <w:r>
              <w:rPr>
                <w:sz w:val="20"/>
              </w:rPr>
              <w:t>End</w:t>
            </w:r>
            <w:r>
              <w:rPr>
                <w:spacing w:val="-6"/>
                <w:sz w:val="20"/>
              </w:rPr>
              <w:t> </w:t>
            </w:r>
            <w:r>
              <w:rPr>
                <w:sz w:val="20"/>
              </w:rPr>
              <w:t>of</w:t>
            </w:r>
            <w:r>
              <w:rPr>
                <w:spacing w:val="-6"/>
                <w:sz w:val="20"/>
              </w:rPr>
              <w:t> </w:t>
            </w:r>
            <w:r>
              <w:rPr>
                <w:spacing w:val="-2"/>
                <w:sz w:val="20"/>
              </w:rPr>
              <w:t>Trial</w:t>
            </w:r>
          </w:p>
        </w:tc>
      </w:tr>
      <w:tr>
        <w:trPr>
          <w:trHeight w:val="926" w:hRule="atLeast"/>
        </w:trPr>
        <w:tc>
          <w:tcPr>
            <w:tcW w:w="874" w:type="dxa"/>
          </w:tcPr>
          <w:p>
            <w:pPr>
              <w:pStyle w:val="TableParagraph"/>
              <w:spacing w:before="38"/>
              <w:ind w:left="69"/>
              <w:rPr>
                <w:b/>
                <w:sz w:val="20"/>
              </w:rPr>
            </w:pPr>
            <w:r>
              <w:rPr>
                <w:b/>
                <w:spacing w:val="-2"/>
                <w:sz w:val="20"/>
              </w:rPr>
              <w:t>6.6.2</w:t>
            </w:r>
          </w:p>
        </w:tc>
        <w:tc>
          <w:tcPr>
            <w:tcW w:w="1464" w:type="dxa"/>
            <w:vMerge/>
            <w:tcBorders>
              <w:top w:val="nil"/>
            </w:tcBorders>
          </w:tcPr>
          <w:p>
            <w:pPr>
              <w:rPr>
                <w:sz w:val="2"/>
                <w:szCs w:val="2"/>
              </w:rPr>
            </w:pPr>
          </w:p>
        </w:tc>
        <w:tc>
          <w:tcPr>
            <w:tcW w:w="6120" w:type="dxa"/>
          </w:tcPr>
          <w:p>
            <w:pPr>
              <w:pStyle w:val="TableParagraph"/>
              <w:spacing w:line="230" w:lineRule="atLeast"/>
              <w:ind w:left="107" w:right="267"/>
              <w:rPr>
                <w:sz w:val="20"/>
              </w:rPr>
            </w:pPr>
            <w:r>
              <w:rPr>
                <w:sz w:val="20"/>
              </w:rPr>
              <w:t>Gathers any additional Core documents/data that regions/countries</w:t>
            </w:r>
            <w:r>
              <w:rPr>
                <w:spacing w:val="-14"/>
                <w:sz w:val="20"/>
              </w:rPr>
              <w:t> </w:t>
            </w:r>
            <w:r>
              <w:rPr>
                <w:sz w:val="20"/>
              </w:rPr>
              <w:t>require</w:t>
            </w:r>
            <w:r>
              <w:rPr>
                <w:spacing w:val="-14"/>
                <w:sz w:val="20"/>
              </w:rPr>
              <w:t> </w:t>
            </w:r>
            <w:r>
              <w:rPr>
                <w:sz w:val="20"/>
              </w:rPr>
              <w:t>to</w:t>
            </w:r>
            <w:r>
              <w:rPr>
                <w:spacing w:val="-14"/>
                <w:sz w:val="20"/>
              </w:rPr>
              <w:t> </w:t>
            </w:r>
            <w:r>
              <w:rPr>
                <w:sz w:val="20"/>
              </w:rPr>
              <w:t>prepare</w:t>
            </w:r>
            <w:r>
              <w:rPr>
                <w:spacing w:val="-14"/>
                <w:sz w:val="20"/>
              </w:rPr>
              <w:t> </w:t>
            </w:r>
            <w:r>
              <w:rPr>
                <w:sz w:val="20"/>
              </w:rPr>
              <w:t>submission,</w:t>
            </w:r>
            <w:r>
              <w:rPr>
                <w:spacing w:val="-14"/>
                <w:sz w:val="20"/>
              </w:rPr>
              <w:t> </w:t>
            </w:r>
            <w:r>
              <w:rPr>
                <w:sz w:val="20"/>
              </w:rPr>
              <w:t>then</w:t>
            </w:r>
            <w:r>
              <w:rPr>
                <w:spacing w:val="-14"/>
                <w:sz w:val="20"/>
              </w:rPr>
              <w:t> </w:t>
            </w:r>
            <w:r>
              <w:rPr>
                <w:sz w:val="20"/>
              </w:rPr>
              <w:t>enters</w:t>
            </w:r>
            <w:r>
              <w:rPr>
                <w:spacing w:val="-14"/>
                <w:sz w:val="20"/>
              </w:rPr>
              <w:t> </w:t>
            </w:r>
            <w:r>
              <w:rPr>
                <w:sz w:val="20"/>
              </w:rPr>
              <w:t>the global EoT/Early Termination date into the Trial Management </w:t>
            </w:r>
            <w:r>
              <w:rPr>
                <w:spacing w:val="-2"/>
                <w:sz w:val="20"/>
              </w:rPr>
              <w:t>System.</w:t>
            </w:r>
          </w:p>
        </w:tc>
        <w:tc>
          <w:tcPr>
            <w:tcW w:w="1608" w:type="dxa"/>
            <w:vMerge/>
            <w:tcBorders>
              <w:top w:val="nil"/>
            </w:tcBorders>
          </w:tcPr>
          <w:p>
            <w:pPr>
              <w:rPr>
                <w:sz w:val="2"/>
                <w:szCs w:val="2"/>
              </w:rPr>
            </w:pPr>
          </w:p>
        </w:tc>
      </w:tr>
      <w:tr>
        <w:trPr>
          <w:trHeight w:val="474" w:hRule="atLeast"/>
        </w:trPr>
        <w:tc>
          <w:tcPr>
            <w:tcW w:w="874" w:type="dxa"/>
            <w:tcBorders>
              <w:left w:val="single" w:sz="6" w:space="0" w:color="000000"/>
            </w:tcBorders>
          </w:tcPr>
          <w:p>
            <w:pPr>
              <w:pStyle w:val="TableParagraph"/>
              <w:spacing w:before="28"/>
              <w:ind w:left="66"/>
              <w:rPr>
                <w:b/>
                <w:sz w:val="20"/>
              </w:rPr>
            </w:pPr>
            <w:r>
              <w:rPr>
                <w:b/>
                <w:spacing w:val="-2"/>
                <w:sz w:val="20"/>
              </w:rPr>
              <w:t>6.6.3</w:t>
            </w:r>
          </w:p>
        </w:tc>
        <w:tc>
          <w:tcPr>
            <w:tcW w:w="1464" w:type="dxa"/>
          </w:tcPr>
          <w:p>
            <w:pPr>
              <w:pStyle w:val="TableParagraph"/>
              <w:spacing w:before="38"/>
              <w:ind w:left="117"/>
              <w:rPr>
                <w:sz w:val="20"/>
              </w:rPr>
            </w:pPr>
            <w:r>
              <w:rPr>
                <w:spacing w:val="-5"/>
                <w:sz w:val="20"/>
              </w:rPr>
              <w:t>RAd</w:t>
            </w:r>
          </w:p>
        </w:tc>
        <w:tc>
          <w:tcPr>
            <w:tcW w:w="6120" w:type="dxa"/>
          </w:tcPr>
          <w:p>
            <w:pPr>
              <w:pStyle w:val="TableParagraph"/>
              <w:numPr>
                <w:ilvl w:val="0"/>
                <w:numId w:val="50"/>
              </w:numPr>
              <w:tabs>
                <w:tab w:pos="472" w:val="left" w:leader="none"/>
                <w:tab w:pos="473" w:val="left" w:leader="none"/>
              </w:tabs>
              <w:spacing w:line="230" w:lineRule="exact" w:before="0" w:after="0"/>
              <w:ind w:left="472" w:right="278" w:hanging="360"/>
              <w:jc w:val="left"/>
              <w:rPr>
                <w:sz w:val="20"/>
              </w:rPr>
            </w:pPr>
            <w:r>
              <w:rPr>
                <w:sz w:val="20"/>
              </w:rPr>
              <w:t>Prepares Core QC Checklist and Global EoT Notification documentation</w:t>
            </w:r>
            <w:r>
              <w:rPr>
                <w:spacing w:val="-14"/>
                <w:sz w:val="20"/>
              </w:rPr>
              <w:t> </w:t>
            </w:r>
            <w:r>
              <w:rPr>
                <w:sz w:val="20"/>
              </w:rPr>
              <w:t>(including</w:t>
            </w:r>
            <w:r>
              <w:rPr>
                <w:spacing w:val="-14"/>
                <w:sz w:val="20"/>
              </w:rPr>
              <w:t> </w:t>
            </w:r>
            <w:r>
              <w:rPr>
                <w:sz w:val="20"/>
              </w:rPr>
              <w:t>consideration</w:t>
            </w:r>
            <w:r>
              <w:rPr>
                <w:spacing w:val="-14"/>
                <w:sz w:val="20"/>
              </w:rPr>
              <w:t> </w:t>
            </w:r>
            <w:r>
              <w:rPr>
                <w:sz w:val="20"/>
              </w:rPr>
              <w:t>for</w:t>
            </w:r>
            <w:r>
              <w:rPr>
                <w:spacing w:val="-14"/>
                <w:sz w:val="20"/>
              </w:rPr>
              <w:t> </w:t>
            </w:r>
            <w:r>
              <w:rPr>
                <w:sz w:val="20"/>
              </w:rPr>
              <w:t>any</w:t>
            </w:r>
            <w:r>
              <w:rPr>
                <w:spacing w:val="-14"/>
                <w:sz w:val="20"/>
              </w:rPr>
              <w:t> </w:t>
            </w:r>
            <w:r>
              <w:rPr>
                <w:sz w:val="20"/>
              </w:rPr>
              <w:t>redaction</w:t>
            </w:r>
            <w:r>
              <w:rPr>
                <w:spacing w:val="-14"/>
                <w:sz w:val="20"/>
              </w:rPr>
              <w:t> </w:t>
            </w:r>
            <w:r>
              <w:rPr>
                <w:sz w:val="20"/>
              </w:rPr>
              <w:t>that</w:t>
            </w:r>
          </w:p>
        </w:tc>
        <w:tc>
          <w:tcPr>
            <w:tcW w:w="1608" w:type="dxa"/>
            <w:vMerge/>
            <w:tcBorders>
              <w:top w:val="nil"/>
            </w:tcBorders>
          </w:tcPr>
          <w:p>
            <w:pPr>
              <w:rPr>
                <w:sz w:val="2"/>
                <w:szCs w:val="2"/>
              </w:rPr>
            </w:pPr>
          </w:p>
        </w:tc>
      </w:tr>
    </w:tbl>
    <w:p>
      <w:pPr>
        <w:spacing w:after="0"/>
        <w:rPr>
          <w:sz w:val="2"/>
          <w:szCs w:val="2"/>
        </w:rPr>
        <w:sectPr>
          <w:pgSz w:w="12240" w:h="15840"/>
          <w:pgMar w:header="725" w:footer="1021" w:top="2520" w:bottom="1300" w:left="880" w:right="780"/>
        </w:sectPr>
      </w:pPr>
    </w:p>
    <w:p>
      <w:pPr>
        <w:pStyle w:val="BodyText"/>
        <w:spacing w:before="7"/>
        <w:rPr>
          <w:b/>
          <w:sz w:val="24"/>
        </w:rPr>
      </w:pPr>
    </w:p>
    <w:tbl>
      <w:tblPr>
        <w:tblW w:w="0" w:type="auto"/>
        <w:jc w:val="left"/>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4"/>
        <w:gridCol w:w="1464"/>
        <w:gridCol w:w="6120"/>
        <w:gridCol w:w="1608"/>
      </w:tblGrid>
      <w:tr>
        <w:trPr>
          <w:trHeight w:val="263" w:hRule="atLeast"/>
        </w:trPr>
        <w:tc>
          <w:tcPr>
            <w:tcW w:w="874" w:type="dxa"/>
            <w:shd w:val="clear" w:color="auto" w:fill="D9D9D9"/>
          </w:tcPr>
          <w:p>
            <w:pPr>
              <w:pStyle w:val="TableParagraph"/>
              <w:spacing w:line="215" w:lineRule="exact" w:before="28"/>
              <w:ind w:left="69"/>
              <w:rPr>
                <w:b/>
                <w:sz w:val="20"/>
              </w:rPr>
            </w:pPr>
            <w:r>
              <w:rPr>
                <w:b/>
                <w:spacing w:val="-5"/>
                <w:sz w:val="20"/>
              </w:rPr>
              <w:t>No:</w:t>
            </w:r>
          </w:p>
        </w:tc>
        <w:tc>
          <w:tcPr>
            <w:tcW w:w="1464" w:type="dxa"/>
            <w:shd w:val="clear" w:color="auto" w:fill="D9D9D9"/>
          </w:tcPr>
          <w:p>
            <w:pPr>
              <w:pStyle w:val="TableParagraph"/>
              <w:spacing w:line="215" w:lineRule="exact" w:before="28"/>
              <w:ind w:left="117"/>
              <w:rPr>
                <w:b/>
                <w:sz w:val="20"/>
              </w:rPr>
            </w:pPr>
            <w:r>
              <w:rPr>
                <w:b/>
                <w:spacing w:val="-4"/>
                <w:sz w:val="20"/>
              </w:rPr>
              <w:t>Who:</w:t>
            </w:r>
          </w:p>
        </w:tc>
        <w:tc>
          <w:tcPr>
            <w:tcW w:w="6120" w:type="dxa"/>
            <w:shd w:val="clear" w:color="auto" w:fill="D9D9D9"/>
          </w:tcPr>
          <w:p>
            <w:pPr>
              <w:pStyle w:val="TableParagraph"/>
              <w:spacing w:line="215" w:lineRule="exact" w:before="28"/>
              <w:ind w:left="107"/>
              <w:rPr>
                <w:b/>
                <w:sz w:val="20"/>
              </w:rPr>
            </w:pPr>
            <w:r>
              <w:rPr>
                <w:b/>
                <w:spacing w:val="-2"/>
                <w:sz w:val="20"/>
              </w:rPr>
              <w:t>Step:</w:t>
            </w:r>
          </w:p>
        </w:tc>
        <w:tc>
          <w:tcPr>
            <w:tcW w:w="1608" w:type="dxa"/>
            <w:shd w:val="clear" w:color="auto" w:fill="D9D9D9"/>
          </w:tcPr>
          <w:p>
            <w:pPr>
              <w:pStyle w:val="TableParagraph"/>
              <w:spacing w:line="215" w:lineRule="exact" w:before="28"/>
              <w:ind w:left="107"/>
              <w:rPr>
                <w:b/>
                <w:sz w:val="20"/>
              </w:rPr>
            </w:pPr>
            <w:r>
              <w:rPr>
                <w:b/>
                <w:spacing w:val="-2"/>
                <w:sz w:val="20"/>
              </w:rPr>
              <w:t>When:</w:t>
            </w:r>
          </w:p>
        </w:tc>
      </w:tr>
      <w:tr>
        <w:trPr>
          <w:trHeight w:val="935" w:hRule="atLeast"/>
        </w:trPr>
        <w:tc>
          <w:tcPr>
            <w:tcW w:w="874" w:type="dxa"/>
            <w:tcBorders>
              <w:left w:val="single" w:sz="6" w:space="0" w:color="000000"/>
            </w:tcBorders>
          </w:tcPr>
          <w:p>
            <w:pPr>
              <w:pStyle w:val="TableParagraph"/>
              <w:ind w:left="0"/>
              <w:rPr>
                <w:rFonts w:ascii="Times New Roman"/>
                <w:sz w:val="18"/>
              </w:rPr>
            </w:pPr>
          </w:p>
        </w:tc>
        <w:tc>
          <w:tcPr>
            <w:tcW w:w="1464" w:type="dxa"/>
          </w:tcPr>
          <w:p>
            <w:pPr>
              <w:pStyle w:val="TableParagraph"/>
              <w:ind w:left="0"/>
              <w:rPr>
                <w:rFonts w:ascii="Times New Roman"/>
                <w:sz w:val="18"/>
              </w:rPr>
            </w:pPr>
          </w:p>
        </w:tc>
        <w:tc>
          <w:tcPr>
            <w:tcW w:w="6120" w:type="dxa"/>
          </w:tcPr>
          <w:p>
            <w:pPr>
              <w:pStyle w:val="TableParagraph"/>
              <w:spacing w:line="229" w:lineRule="exact"/>
              <w:ind w:left="472"/>
              <w:rPr>
                <w:sz w:val="20"/>
              </w:rPr>
            </w:pPr>
            <w:r>
              <w:rPr>
                <w:sz w:val="20"/>
              </w:rPr>
              <w:t>may</w:t>
            </w:r>
            <w:r>
              <w:rPr>
                <w:spacing w:val="-10"/>
                <w:sz w:val="20"/>
              </w:rPr>
              <w:t> </w:t>
            </w:r>
            <w:r>
              <w:rPr>
                <w:sz w:val="20"/>
              </w:rPr>
              <w:t>be</w:t>
            </w:r>
            <w:r>
              <w:rPr>
                <w:spacing w:val="-10"/>
                <w:sz w:val="20"/>
              </w:rPr>
              <w:t> </w:t>
            </w:r>
            <w:r>
              <w:rPr>
                <w:sz w:val="20"/>
              </w:rPr>
              <w:t>necessary,</w:t>
            </w:r>
            <w:r>
              <w:rPr>
                <w:spacing w:val="-10"/>
                <w:sz w:val="20"/>
              </w:rPr>
              <w:t> </w:t>
            </w:r>
            <w:r>
              <w:rPr>
                <w:sz w:val="20"/>
              </w:rPr>
              <w:t>per</w:t>
            </w:r>
            <w:r>
              <w:rPr>
                <w:spacing w:val="-10"/>
                <w:sz w:val="20"/>
              </w:rPr>
              <w:t> </w:t>
            </w:r>
            <w:r>
              <w:rPr>
                <w:sz w:val="20"/>
              </w:rPr>
              <w:t>step</w:t>
            </w:r>
            <w:r>
              <w:rPr>
                <w:spacing w:val="-9"/>
                <w:sz w:val="20"/>
              </w:rPr>
              <w:t> </w:t>
            </w:r>
            <w:r>
              <w:rPr>
                <w:spacing w:val="-2"/>
                <w:sz w:val="20"/>
              </w:rPr>
              <w:t>6.1.12).</w:t>
            </w:r>
          </w:p>
          <w:p>
            <w:pPr>
              <w:pStyle w:val="TableParagraph"/>
              <w:numPr>
                <w:ilvl w:val="0"/>
                <w:numId w:val="51"/>
              </w:numPr>
              <w:tabs>
                <w:tab w:pos="472" w:val="left" w:leader="none"/>
                <w:tab w:pos="473" w:val="left" w:leader="none"/>
              </w:tabs>
              <w:spacing w:line="230" w:lineRule="exact" w:before="0" w:after="0"/>
              <w:ind w:left="472" w:right="154" w:hanging="360"/>
              <w:jc w:val="left"/>
              <w:rPr>
                <w:sz w:val="20"/>
              </w:rPr>
            </w:pPr>
            <w:r>
              <w:rPr>
                <w:sz w:val="20"/>
              </w:rPr>
              <w:t>Prepares</w:t>
            </w:r>
            <w:r>
              <w:rPr>
                <w:spacing w:val="-5"/>
                <w:sz w:val="20"/>
              </w:rPr>
              <w:t> </w:t>
            </w:r>
            <w:r>
              <w:rPr>
                <w:sz w:val="20"/>
              </w:rPr>
              <w:t>information</w:t>
            </w:r>
            <w:r>
              <w:rPr>
                <w:spacing w:val="-5"/>
                <w:sz w:val="20"/>
              </w:rPr>
              <w:t> </w:t>
            </w:r>
            <w:r>
              <w:rPr>
                <w:sz w:val="20"/>
              </w:rPr>
              <w:t>relating</w:t>
            </w:r>
            <w:r>
              <w:rPr>
                <w:spacing w:val="-5"/>
                <w:sz w:val="20"/>
              </w:rPr>
              <w:t> </w:t>
            </w:r>
            <w:r>
              <w:rPr>
                <w:sz w:val="20"/>
              </w:rPr>
              <w:t>to</w:t>
            </w:r>
            <w:r>
              <w:rPr>
                <w:spacing w:val="-5"/>
                <w:sz w:val="20"/>
              </w:rPr>
              <w:t> </w:t>
            </w:r>
            <w:r>
              <w:rPr>
                <w:sz w:val="20"/>
              </w:rPr>
              <w:t>Early</w:t>
            </w:r>
            <w:r>
              <w:rPr>
                <w:spacing w:val="-5"/>
                <w:sz w:val="20"/>
              </w:rPr>
              <w:t> </w:t>
            </w:r>
            <w:r>
              <w:rPr>
                <w:sz w:val="20"/>
              </w:rPr>
              <w:t>End</w:t>
            </w:r>
            <w:r>
              <w:rPr>
                <w:spacing w:val="-5"/>
                <w:sz w:val="20"/>
              </w:rPr>
              <w:t> </w:t>
            </w:r>
            <w:r>
              <w:rPr>
                <w:sz w:val="20"/>
              </w:rPr>
              <w:t>of</w:t>
            </w:r>
            <w:r>
              <w:rPr>
                <w:spacing w:val="-5"/>
                <w:sz w:val="20"/>
              </w:rPr>
              <w:t> </w:t>
            </w:r>
            <w:r>
              <w:rPr>
                <w:sz w:val="20"/>
              </w:rPr>
              <w:t>Trial</w:t>
            </w:r>
            <w:r>
              <w:rPr>
                <w:spacing w:val="-5"/>
                <w:sz w:val="20"/>
              </w:rPr>
              <w:t> </w:t>
            </w:r>
            <w:r>
              <w:rPr>
                <w:sz w:val="20"/>
              </w:rPr>
              <w:t>Notification, in cases where additional explanation or justification of the reasons for the Early End of Trial are necessary.</w:t>
            </w:r>
          </w:p>
        </w:tc>
        <w:tc>
          <w:tcPr>
            <w:tcW w:w="1608" w:type="dxa"/>
          </w:tcPr>
          <w:p>
            <w:pPr>
              <w:pStyle w:val="TableParagraph"/>
              <w:ind w:left="0"/>
              <w:rPr>
                <w:rFonts w:ascii="Times New Roman"/>
                <w:sz w:val="18"/>
              </w:rPr>
            </w:pPr>
          </w:p>
        </w:tc>
      </w:tr>
      <w:tr>
        <w:trPr>
          <w:trHeight w:val="1430" w:hRule="atLeast"/>
        </w:trPr>
        <w:tc>
          <w:tcPr>
            <w:tcW w:w="874" w:type="dxa"/>
          </w:tcPr>
          <w:p>
            <w:pPr>
              <w:pStyle w:val="TableParagraph"/>
              <w:spacing w:before="28"/>
              <w:ind w:left="69"/>
              <w:rPr>
                <w:b/>
                <w:sz w:val="20"/>
              </w:rPr>
            </w:pPr>
            <w:r>
              <w:rPr>
                <w:b/>
                <w:spacing w:val="-2"/>
                <w:sz w:val="20"/>
              </w:rPr>
              <w:t>6.6.4</w:t>
            </w:r>
          </w:p>
        </w:tc>
        <w:tc>
          <w:tcPr>
            <w:tcW w:w="1464" w:type="dxa"/>
            <w:vMerge w:val="restart"/>
            <w:tcBorders>
              <w:left w:val="single" w:sz="6" w:space="0" w:color="000000"/>
              <w:right w:val="single" w:sz="6" w:space="0" w:color="000000"/>
            </w:tcBorders>
          </w:tcPr>
          <w:p>
            <w:pPr>
              <w:pStyle w:val="TableParagraph"/>
              <w:spacing w:before="33"/>
              <w:ind w:left="114"/>
              <w:rPr>
                <w:sz w:val="20"/>
              </w:rPr>
            </w:pPr>
            <w:r>
              <w:rPr>
                <w:sz w:val="20"/>
              </w:rPr>
              <w:t>LRSU</w:t>
            </w:r>
            <w:r>
              <w:rPr>
                <w:spacing w:val="-9"/>
                <w:sz w:val="20"/>
              </w:rPr>
              <w:t> </w:t>
            </w:r>
            <w:r>
              <w:rPr>
                <w:spacing w:val="-5"/>
                <w:sz w:val="20"/>
              </w:rPr>
              <w:t>Rep</w:t>
            </w: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69"/>
              <w:ind w:left="8"/>
              <w:rPr>
                <w:sz w:val="20"/>
              </w:rPr>
            </w:pPr>
            <w:r>
              <w:rPr>
                <w:spacing w:val="-2"/>
                <w:sz w:val="20"/>
              </w:rPr>
              <w:t>CML/ML/SAM</w:t>
            </w:r>
          </w:p>
        </w:tc>
        <w:tc>
          <w:tcPr>
            <w:tcW w:w="6120" w:type="dxa"/>
          </w:tcPr>
          <w:p>
            <w:pPr>
              <w:pStyle w:val="TableParagraph"/>
              <w:numPr>
                <w:ilvl w:val="0"/>
                <w:numId w:val="52"/>
              </w:numPr>
              <w:tabs>
                <w:tab w:pos="472" w:val="left" w:leader="none"/>
                <w:tab w:pos="473" w:val="left" w:leader="none"/>
              </w:tabs>
              <w:spacing w:line="240" w:lineRule="auto" w:before="0" w:after="0"/>
              <w:ind w:left="472" w:right="889" w:hanging="360"/>
              <w:jc w:val="left"/>
              <w:rPr>
                <w:sz w:val="20"/>
              </w:rPr>
            </w:pPr>
            <w:r>
              <w:rPr>
                <w:sz w:val="20"/>
              </w:rPr>
              <w:t>Performs</w:t>
            </w:r>
            <w:r>
              <w:rPr>
                <w:spacing w:val="-14"/>
                <w:sz w:val="20"/>
              </w:rPr>
              <w:t> </w:t>
            </w:r>
            <w:r>
              <w:rPr>
                <w:sz w:val="20"/>
              </w:rPr>
              <w:t>local</w:t>
            </w:r>
            <w:r>
              <w:rPr>
                <w:spacing w:val="-14"/>
                <w:sz w:val="20"/>
              </w:rPr>
              <w:t> </w:t>
            </w:r>
            <w:r>
              <w:rPr>
                <w:sz w:val="20"/>
              </w:rPr>
              <w:t>EoT/Early</w:t>
            </w:r>
            <w:r>
              <w:rPr>
                <w:spacing w:val="-14"/>
                <w:sz w:val="20"/>
              </w:rPr>
              <w:t> </w:t>
            </w:r>
            <w:r>
              <w:rPr>
                <w:sz w:val="20"/>
              </w:rPr>
              <w:t>Termination</w:t>
            </w:r>
            <w:r>
              <w:rPr>
                <w:spacing w:val="-14"/>
                <w:sz w:val="20"/>
              </w:rPr>
              <w:t> </w:t>
            </w:r>
            <w:r>
              <w:rPr>
                <w:sz w:val="20"/>
              </w:rPr>
              <w:t>Notifications,</w:t>
            </w:r>
            <w:r>
              <w:rPr>
                <w:spacing w:val="-14"/>
                <w:sz w:val="20"/>
              </w:rPr>
              <w:t> </w:t>
            </w:r>
            <w:r>
              <w:rPr>
                <w:sz w:val="20"/>
              </w:rPr>
              <w:t>as </w:t>
            </w:r>
            <w:r>
              <w:rPr>
                <w:spacing w:val="-2"/>
                <w:sz w:val="20"/>
              </w:rPr>
              <w:t>applicable.</w:t>
            </w:r>
          </w:p>
          <w:p>
            <w:pPr>
              <w:pStyle w:val="TableParagraph"/>
              <w:numPr>
                <w:ilvl w:val="0"/>
                <w:numId w:val="52"/>
              </w:numPr>
              <w:tabs>
                <w:tab w:pos="472" w:val="left" w:leader="none"/>
                <w:tab w:pos="473" w:val="left" w:leader="none"/>
              </w:tabs>
              <w:spacing w:line="240" w:lineRule="auto" w:before="0" w:after="0"/>
              <w:ind w:left="472" w:right="331" w:hanging="360"/>
              <w:jc w:val="left"/>
              <w:rPr>
                <w:sz w:val="20"/>
              </w:rPr>
            </w:pPr>
            <w:r>
              <w:rPr>
                <w:sz w:val="20"/>
              </w:rPr>
              <w:t>Enters</w:t>
            </w:r>
            <w:r>
              <w:rPr>
                <w:spacing w:val="-12"/>
                <w:sz w:val="20"/>
              </w:rPr>
              <w:t> </w:t>
            </w:r>
            <w:r>
              <w:rPr>
                <w:sz w:val="20"/>
              </w:rPr>
              <w:t>the</w:t>
            </w:r>
            <w:r>
              <w:rPr>
                <w:spacing w:val="-12"/>
                <w:sz w:val="20"/>
              </w:rPr>
              <w:t> </w:t>
            </w:r>
            <w:r>
              <w:rPr>
                <w:sz w:val="20"/>
              </w:rPr>
              <w:t>local</w:t>
            </w:r>
            <w:r>
              <w:rPr>
                <w:spacing w:val="-12"/>
                <w:sz w:val="20"/>
              </w:rPr>
              <w:t> </w:t>
            </w:r>
            <w:r>
              <w:rPr>
                <w:sz w:val="20"/>
              </w:rPr>
              <w:t>submission</w:t>
            </w:r>
            <w:r>
              <w:rPr>
                <w:spacing w:val="-12"/>
                <w:sz w:val="20"/>
              </w:rPr>
              <w:t> </w:t>
            </w:r>
            <w:r>
              <w:rPr>
                <w:sz w:val="20"/>
              </w:rPr>
              <w:t>dates</w:t>
            </w:r>
            <w:r>
              <w:rPr>
                <w:spacing w:val="-12"/>
                <w:sz w:val="20"/>
              </w:rPr>
              <w:t> </w:t>
            </w:r>
            <w:r>
              <w:rPr>
                <w:sz w:val="20"/>
              </w:rPr>
              <w:t>into</w:t>
            </w:r>
            <w:r>
              <w:rPr>
                <w:spacing w:val="-12"/>
                <w:sz w:val="20"/>
              </w:rPr>
              <w:t> </w:t>
            </w:r>
            <w:r>
              <w:rPr>
                <w:sz w:val="20"/>
              </w:rPr>
              <w:t>the</w:t>
            </w:r>
            <w:r>
              <w:rPr>
                <w:spacing w:val="-12"/>
                <w:sz w:val="20"/>
              </w:rPr>
              <w:t> </w:t>
            </w:r>
            <w:r>
              <w:rPr>
                <w:sz w:val="20"/>
              </w:rPr>
              <w:t>Trial</w:t>
            </w:r>
            <w:r>
              <w:rPr>
                <w:spacing w:val="-12"/>
                <w:sz w:val="20"/>
              </w:rPr>
              <w:t> </w:t>
            </w:r>
            <w:r>
              <w:rPr>
                <w:sz w:val="20"/>
              </w:rPr>
              <w:t>Management </w:t>
            </w:r>
            <w:r>
              <w:rPr>
                <w:spacing w:val="-2"/>
                <w:sz w:val="20"/>
              </w:rPr>
              <w:t>System.</w:t>
            </w:r>
          </w:p>
          <w:p>
            <w:pPr>
              <w:pStyle w:val="TableParagraph"/>
              <w:numPr>
                <w:ilvl w:val="0"/>
                <w:numId w:val="52"/>
              </w:numPr>
              <w:tabs>
                <w:tab w:pos="472" w:val="left" w:leader="none"/>
                <w:tab w:pos="473" w:val="left" w:leader="none"/>
              </w:tabs>
              <w:spacing w:line="243" w:lineRule="exact" w:before="0" w:after="0"/>
              <w:ind w:left="472" w:right="0" w:hanging="361"/>
              <w:jc w:val="left"/>
              <w:rPr>
                <w:sz w:val="20"/>
              </w:rPr>
            </w:pPr>
            <w:r>
              <w:rPr>
                <w:spacing w:val="-2"/>
                <w:sz w:val="20"/>
              </w:rPr>
              <w:t>Notifies</w:t>
            </w:r>
            <w:r>
              <w:rPr>
                <w:spacing w:val="-11"/>
                <w:sz w:val="20"/>
              </w:rPr>
              <w:t> </w:t>
            </w:r>
            <w:r>
              <w:rPr>
                <w:spacing w:val="-2"/>
                <w:sz w:val="20"/>
              </w:rPr>
              <w:t>SAM/ML/CML</w:t>
            </w:r>
            <w:r>
              <w:rPr>
                <w:spacing w:val="-7"/>
                <w:sz w:val="20"/>
              </w:rPr>
              <w:t> </w:t>
            </w:r>
            <w:r>
              <w:rPr>
                <w:spacing w:val="-2"/>
                <w:sz w:val="20"/>
              </w:rPr>
              <w:t>when</w:t>
            </w:r>
            <w:r>
              <w:rPr>
                <w:spacing w:val="-7"/>
                <w:sz w:val="20"/>
              </w:rPr>
              <w:t> </w:t>
            </w:r>
            <w:r>
              <w:rPr>
                <w:spacing w:val="-2"/>
                <w:sz w:val="20"/>
              </w:rPr>
              <w:t>EoT</w:t>
            </w:r>
            <w:r>
              <w:rPr>
                <w:spacing w:val="-7"/>
                <w:sz w:val="20"/>
              </w:rPr>
              <w:t> </w:t>
            </w:r>
            <w:r>
              <w:rPr>
                <w:spacing w:val="-2"/>
                <w:sz w:val="20"/>
              </w:rPr>
              <w:t>submission</w:t>
            </w:r>
            <w:r>
              <w:rPr>
                <w:spacing w:val="-7"/>
                <w:sz w:val="20"/>
              </w:rPr>
              <w:t> </w:t>
            </w:r>
            <w:r>
              <w:rPr>
                <w:spacing w:val="-2"/>
                <w:sz w:val="20"/>
              </w:rPr>
              <w:t>is</w:t>
            </w:r>
            <w:r>
              <w:rPr>
                <w:spacing w:val="-6"/>
                <w:sz w:val="20"/>
              </w:rPr>
              <w:t> </w:t>
            </w:r>
            <w:r>
              <w:rPr>
                <w:spacing w:val="-2"/>
                <w:sz w:val="20"/>
              </w:rPr>
              <w:t>completed.</w:t>
            </w:r>
          </w:p>
          <w:p>
            <w:pPr>
              <w:pStyle w:val="TableParagraph"/>
              <w:numPr>
                <w:ilvl w:val="0"/>
                <w:numId w:val="52"/>
              </w:numPr>
              <w:tabs>
                <w:tab w:pos="472" w:val="left" w:leader="none"/>
                <w:tab w:pos="473" w:val="left" w:leader="none"/>
              </w:tabs>
              <w:spacing w:line="222" w:lineRule="exact" w:before="0" w:after="0"/>
              <w:ind w:left="472" w:right="0" w:hanging="361"/>
              <w:jc w:val="left"/>
              <w:rPr>
                <w:sz w:val="20"/>
              </w:rPr>
            </w:pPr>
            <w:r>
              <w:rPr>
                <w:spacing w:val="-2"/>
                <w:sz w:val="20"/>
              </w:rPr>
              <w:t>Ensures</w:t>
            </w:r>
            <w:r>
              <w:rPr>
                <w:spacing w:val="-3"/>
                <w:sz w:val="20"/>
              </w:rPr>
              <w:t> </w:t>
            </w:r>
            <w:r>
              <w:rPr>
                <w:spacing w:val="-2"/>
                <w:sz w:val="20"/>
              </w:rPr>
              <w:t>all</w:t>
            </w:r>
            <w:r>
              <w:rPr>
                <w:spacing w:val="-6"/>
                <w:sz w:val="20"/>
              </w:rPr>
              <w:t> </w:t>
            </w:r>
            <w:r>
              <w:rPr>
                <w:spacing w:val="-2"/>
                <w:sz w:val="20"/>
              </w:rPr>
              <w:t>documents</w:t>
            </w:r>
            <w:r>
              <w:rPr>
                <w:spacing w:val="-6"/>
                <w:sz w:val="20"/>
              </w:rPr>
              <w:t> </w:t>
            </w:r>
            <w:r>
              <w:rPr>
                <w:spacing w:val="-2"/>
                <w:sz w:val="20"/>
              </w:rPr>
              <w:t>are</w:t>
            </w:r>
            <w:r>
              <w:rPr>
                <w:spacing w:val="-6"/>
                <w:sz w:val="20"/>
              </w:rPr>
              <w:t> </w:t>
            </w:r>
            <w:r>
              <w:rPr>
                <w:spacing w:val="-2"/>
                <w:sz w:val="20"/>
              </w:rPr>
              <w:t>filed</w:t>
            </w:r>
            <w:r>
              <w:rPr>
                <w:spacing w:val="-5"/>
                <w:sz w:val="20"/>
              </w:rPr>
              <w:t> </w:t>
            </w:r>
            <w:r>
              <w:rPr>
                <w:spacing w:val="-2"/>
                <w:sz w:val="20"/>
              </w:rPr>
              <w:t>in</w:t>
            </w:r>
            <w:r>
              <w:rPr>
                <w:spacing w:val="-6"/>
                <w:sz w:val="20"/>
              </w:rPr>
              <w:t> </w:t>
            </w:r>
            <w:r>
              <w:rPr>
                <w:spacing w:val="-2"/>
                <w:sz w:val="20"/>
              </w:rPr>
              <w:t>the</w:t>
            </w:r>
            <w:r>
              <w:rPr>
                <w:spacing w:val="-4"/>
                <w:sz w:val="20"/>
              </w:rPr>
              <w:t> TMF.</w:t>
            </w:r>
          </w:p>
        </w:tc>
        <w:tc>
          <w:tcPr>
            <w:tcW w:w="1608" w:type="dxa"/>
            <w:vMerge w:val="restart"/>
          </w:tcPr>
          <w:p>
            <w:pPr>
              <w:pStyle w:val="TableParagraph"/>
              <w:spacing w:line="229" w:lineRule="exact"/>
              <w:ind w:left="6"/>
              <w:rPr>
                <w:sz w:val="20"/>
              </w:rPr>
            </w:pPr>
            <w:r>
              <w:rPr>
                <w:sz w:val="20"/>
              </w:rPr>
              <w:t>End</w:t>
            </w:r>
            <w:r>
              <w:rPr>
                <w:spacing w:val="-6"/>
                <w:sz w:val="20"/>
              </w:rPr>
              <w:t> </w:t>
            </w:r>
            <w:r>
              <w:rPr>
                <w:sz w:val="20"/>
              </w:rPr>
              <w:t>of</w:t>
            </w:r>
            <w:r>
              <w:rPr>
                <w:spacing w:val="-6"/>
                <w:sz w:val="20"/>
              </w:rPr>
              <w:t> </w:t>
            </w:r>
            <w:r>
              <w:rPr>
                <w:spacing w:val="-2"/>
                <w:sz w:val="20"/>
              </w:rPr>
              <w:t>Trial</w:t>
            </w:r>
          </w:p>
        </w:tc>
      </w:tr>
      <w:tr>
        <w:trPr>
          <w:trHeight w:val="695" w:hRule="atLeast"/>
        </w:trPr>
        <w:tc>
          <w:tcPr>
            <w:tcW w:w="874" w:type="dxa"/>
            <w:tcBorders>
              <w:right w:val="single" w:sz="6" w:space="0" w:color="000000"/>
            </w:tcBorders>
          </w:tcPr>
          <w:p>
            <w:pPr>
              <w:pStyle w:val="TableParagraph"/>
              <w:spacing w:before="33"/>
              <w:ind w:left="69"/>
              <w:rPr>
                <w:b/>
                <w:sz w:val="20"/>
              </w:rPr>
            </w:pPr>
            <w:r>
              <w:rPr>
                <w:b/>
                <w:spacing w:val="-2"/>
                <w:sz w:val="20"/>
              </w:rPr>
              <w:t>6.6.5</w:t>
            </w:r>
          </w:p>
        </w:tc>
        <w:tc>
          <w:tcPr>
            <w:tcW w:w="1464" w:type="dxa"/>
            <w:vMerge/>
            <w:tcBorders>
              <w:top w:val="nil"/>
              <w:left w:val="single" w:sz="6" w:space="0" w:color="000000"/>
              <w:right w:val="single" w:sz="6" w:space="0" w:color="000000"/>
            </w:tcBorders>
          </w:tcPr>
          <w:p>
            <w:pPr>
              <w:rPr>
                <w:sz w:val="2"/>
                <w:szCs w:val="2"/>
              </w:rPr>
            </w:pPr>
          </w:p>
        </w:tc>
        <w:tc>
          <w:tcPr>
            <w:tcW w:w="6120" w:type="dxa"/>
            <w:tcBorders>
              <w:left w:val="single" w:sz="6" w:space="0" w:color="000000"/>
            </w:tcBorders>
          </w:tcPr>
          <w:p>
            <w:pPr>
              <w:pStyle w:val="TableParagraph"/>
              <w:spacing w:line="230" w:lineRule="atLeast"/>
              <w:ind w:left="104"/>
              <w:rPr>
                <w:sz w:val="20"/>
              </w:rPr>
            </w:pPr>
            <w:r>
              <w:rPr>
                <w:sz w:val="20"/>
              </w:rPr>
              <w:t>Follows up with LRSU Rep until completion of the EoT submission and</w:t>
            </w:r>
            <w:r>
              <w:rPr>
                <w:spacing w:val="-14"/>
                <w:sz w:val="20"/>
              </w:rPr>
              <w:t> </w:t>
            </w:r>
            <w:r>
              <w:rPr>
                <w:sz w:val="20"/>
              </w:rPr>
              <w:t>filing</w:t>
            </w:r>
            <w:r>
              <w:rPr>
                <w:spacing w:val="-14"/>
                <w:sz w:val="20"/>
              </w:rPr>
              <w:t> </w:t>
            </w:r>
            <w:r>
              <w:rPr>
                <w:sz w:val="20"/>
              </w:rPr>
              <w:t>has</w:t>
            </w:r>
            <w:r>
              <w:rPr>
                <w:spacing w:val="-14"/>
                <w:sz w:val="20"/>
              </w:rPr>
              <w:t> </w:t>
            </w:r>
            <w:r>
              <w:rPr>
                <w:sz w:val="20"/>
              </w:rPr>
              <w:t>occurred.</w:t>
            </w:r>
            <w:r>
              <w:rPr>
                <w:spacing w:val="12"/>
                <w:sz w:val="20"/>
              </w:rPr>
              <w:t> </w:t>
            </w:r>
            <w:r>
              <w:rPr>
                <w:sz w:val="20"/>
              </w:rPr>
              <w:t>Escalates</w:t>
            </w:r>
            <w:r>
              <w:rPr>
                <w:spacing w:val="-14"/>
                <w:sz w:val="20"/>
              </w:rPr>
              <w:t> </w:t>
            </w:r>
            <w:r>
              <w:rPr>
                <w:sz w:val="20"/>
              </w:rPr>
              <w:t>to</w:t>
            </w:r>
            <w:r>
              <w:rPr>
                <w:spacing w:val="-14"/>
                <w:sz w:val="20"/>
              </w:rPr>
              <w:t> </w:t>
            </w:r>
            <w:r>
              <w:rPr>
                <w:sz w:val="20"/>
              </w:rPr>
              <w:t>the</w:t>
            </w:r>
            <w:r>
              <w:rPr>
                <w:spacing w:val="-14"/>
                <w:sz w:val="20"/>
              </w:rPr>
              <w:t> </w:t>
            </w:r>
            <w:r>
              <w:rPr>
                <w:sz w:val="20"/>
              </w:rPr>
              <w:t>LRSU</w:t>
            </w:r>
            <w:r>
              <w:rPr>
                <w:spacing w:val="-14"/>
                <w:sz w:val="20"/>
              </w:rPr>
              <w:t> </w:t>
            </w:r>
            <w:r>
              <w:rPr>
                <w:sz w:val="20"/>
              </w:rPr>
              <w:t>Rep’s</w:t>
            </w:r>
            <w:r>
              <w:rPr>
                <w:spacing w:val="-14"/>
                <w:sz w:val="20"/>
              </w:rPr>
              <w:t> </w:t>
            </w:r>
            <w:r>
              <w:rPr>
                <w:sz w:val="20"/>
              </w:rPr>
              <w:t>Line</w:t>
            </w:r>
            <w:r>
              <w:rPr>
                <w:spacing w:val="-14"/>
                <w:sz w:val="20"/>
              </w:rPr>
              <w:t> </w:t>
            </w:r>
            <w:r>
              <w:rPr>
                <w:sz w:val="20"/>
              </w:rPr>
              <w:t>Manager, if needed.</w:t>
            </w:r>
          </w:p>
        </w:tc>
        <w:tc>
          <w:tcPr>
            <w:tcW w:w="1608" w:type="dxa"/>
            <w:vMerge/>
            <w:tcBorders>
              <w:top w:val="nil"/>
            </w:tcBorders>
          </w:tcPr>
          <w:p>
            <w:pPr>
              <w:rPr>
                <w:sz w:val="2"/>
                <w:szCs w:val="2"/>
              </w:rPr>
            </w:pPr>
          </w:p>
        </w:tc>
      </w:tr>
    </w:tbl>
    <w:p>
      <w:pPr>
        <w:pStyle w:val="BodyText"/>
        <w:spacing w:before="5"/>
        <w:rPr>
          <w:b/>
          <w:sz w:val="12"/>
        </w:rPr>
      </w:pPr>
    </w:p>
    <w:p>
      <w:pPr>
        <w:pStyle w:val="ListParagraph"/>
        <w:numPr>
          <w:ilvl w:val="1"/>
          <w:numId w:val="4"/>
        </w:numPr>
        <w:tabs>
          <w:tab w:pos="1827" w:val="left" w:leader="none"/>
          <w:tab w:pos="1828" w:val="left" w:leader="none"/>
        </w:tabs>
        <w:spacing w:line="240" w:lineRule="auto" w:before="93" w:after="0"/>
        <w:ind w:left="1827" w:right="0" w:hanging="548"/>
        <w:jc w:val="left"/>
        <w:rPr>
          <w:b/>
          <w:sz w:val="22"/>
        </w:rPr>
      </w:pPr>
      <w:bookmarkStart w:name="Clinical Study Report (CSR) Submissions" w:id="17"/>
      <w:bookmarkEnd w:id="17"/>
      <w:r>
        <w:rPr>
          <w:b/>
          <w:sz w:val="22"/>
        </w:rPr>
        <w:t>Clinica</w:t>
      </w:r>
      <w:r>
        <w:rPr>
          <w:b/>
          <w:sz w:val="22"/>
        </w:rPr>
        <w:t>l</w:t>
      </w:r>
      <w:r>
        <w:rPr>
          <w:b/>
          <w:spacing w:val="-6"/>
          <w:sz w:val="22"/>
        </w:rPr>
        <w:t> </w:t>
      </w:r>
      <w:r>
        <w:rPr>
          <w:b/>
          <w:sz w:val="22"/>
        </w:rPr>
        <w:t>Study</w:t>
      </w:r>
      <w:r>
        <w:rPr>
          <w:b/>
          <w:spacing w:val="-6"/>
          <w:sz w:val="22"/>
        </w:rPr>
        <w:t> </w:t>
      </w:r>
      <w:r>
        <w:rPr>
          <w:b/>
          <w:sz w:val="22"/>
        </w:rPr>
        <w:t>Report</w:t>
      </w:r>
      <w:r>
        <w:rPr>
          <w:b/>
          <w:spacing w:val="-6"/>
          <w:sz w:val="22"/>
        </w:rPr>
        <w:t> </w:t>
      </w:r>
      <w:r>
        <w:rPr>
          <w:b/>
          <w:sz w:val="22"/>
        </w:rPr>
        <w:t>(CSR)</w:t>
      </w:r>
      <w:r>
        <w:rPr>
          <w:b/>
          <w:spacing w:val="-6"/>
          <w:sz w:val="22"/>
        </w:rPr>
        <w:t> </w:t>
      </w:r>
      <w:r>
        <w:rPr>
          <w:b/>
          <w:spacing w:val="-2"/>
          <w:sz w:val="22"/>
        </w:rPr>
        <w:t>Submissions</w:t>
      </w:r>
    </w:p>
    <w:p>
      <w:pPr>
        <w:pStyle w:val="BodyText"/>
        <w:rPr>
          <w:b/>
          <w:sz w:val="11"/>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4"/>
        <w:gridCol w:w="1733"/>
        <w:gridCol w:w="5851"/>
        <w:gridCol w:w="1608"/>
      </w:tblGrid>
      <w:tr>
        <w:trPr>
          <w:trHeight w:val="263" w:hRule="atLeast"/>
        </w:trPr>
        <w:tc>
          <w:tcPr>
            <w:tcW w:w="874" w:type="dxa"/>
            <w:shd w:val="clear" w:color="auto" w:fill="D9D9D9"/>
          </w:tcPr>
          <w:p>
            <w:pPr>
              <w:pStyle w:val="TableParagraph"/>
              <w:spacing w:line="215" w:lineRule="exact" w:before="28"/>
              <w:ind w:left="67"/>
              <w:rPr>
                <w:b/>
                <w:sz w:val="20"/>
              </w:rPr>
            </w:pPr>
            <w:r>
              <w:rPr>
                <w:b/>
                <w:spacing w:val="-5"/>
                <w:sz w:val="20"/>
              </w:rPr>
              <w:t>No:</w:t>
            </w:r>
          </w:p>
        </w:tc>
        <w:tc>
          <w:tcPr>
            <w:tcW w:w="1733" w:type="dxa"/>
            <w:shd w:val="clear" w:color="auto" w:fill="D9D9D9"/>
          </w:tcPr>
          <w:p>
            <w:pPr>
              <w:pStyle w:val="TableParagraph"/>
              <w:spacing w:line="215" w:lineRule="exact" w:before="28"/>
              <w:ind w:left="114"/>
              <w:rPr>
                <w:b/>
                <w:sz w:val="20"/>
              </w:rPr>
            </w:pPr>
            <w:r>
              <w:rPr>
                <w:b/>
                <w:spacing w:val="-4"/>
                <w:sz w:val="20"/>
              </w:rPr>
              <w:t>Who:</w:t>
            </w:r>
          </w:p>
        </w:tc>
        <w:tc>
          <w:tcPr>
            <w:tcW w:w="5851" w:type="dxa"/>
            <w:shd w:val="clear" w:color="auto" w:fill="D9D9D9"/>
          </w:tcPr>
          <w:p>
            <w:pPr>
              <w:pStyle w:val="TableParagraph"/>
              <w:spacing w:line="215" w:lineRule="exact" w:before="28"/>
              <w:ind w:left="104"/>
              <w:rPr>
                <w:b/>
                <w:sz w:val="20"/>
              </w:rPr>
            </w:pPr>
            <w:r>
              <w:rPr>
                <w:b/>
                <w:spacing w:val="-2"/>
                <w:sz w:val="20"/>
              </w:rPr>
              <w:t>Step:</w:t>
            </w:r>
          </w:p>
        </w:tc>
        <w:tc>
          <w:tcPr>
            <w:tcW w:w="1608" w:type="dxa"/>
            <w:shd w:val="clear" w:color="auto" w:fill="D9D9D9"/>
          </w:tcPr>
          <w:p>
            <w:pPr>
              <w:pStyle w:val="TableParagraph"/>
              <w:spacing w:line="215" w:lineRule="exact" w:before="28"/>
              <w:ind w:left="105"/>
              <w:rPr>
                <w:b/>
                <w:sz w:val="20"/>
              </w:rPr>
            </w:pPr>
            <w:r>
              <w:rPr>
                <w:b/>
                <w:spacing w:val="-2"/>
                <w:sz w:val="20"/>
              </w:rPr>
              <w:t>When:</w:t>
            </w:r>
          </w:p>
        </w:tc>
      </w:tr>
      <w:tr>
        <w:trPr>
          <w:trHeight w:val="2166" w:hRule="atLeast"/>
        </w:trPr>
        <w:tc>
          <w:tcPr>
            <w:tcW w:w="874" w:type="dxa"/>
          </w:tcPr>
          <w:p>
            <w:pPr>
              <w:pStyle w:val="TableParagraph"/>
              <w:spacing w:before="33"/>
              <w:ind w:left="67"/>
              <w:rPr>
                <w:b/>
                <w:sz w:val="20"/>
              </w:rPr>
            </w:pPr>
            <w:r>
              <w:rPr>
                <w:b/>
                <w:spacing w:val="-2"/>
                <w:sz w:val="20"/>
              </w:rPr>
              <w:t>6.7.1</w:t>
            </w:r>
          </w:p>
        </w:tc>
        <w:tc>
          <w:tcPr>
            <w:tcW w:w="1733" w:type="dxa"/>
            <w:vMerge w:val="restart"/>
            <w:tcBorders>
              <w:bottom w:val="single" w:sz="6" w:space="0" w:color="000000"/>
            </w:tcBorders>
          </w:tcPr>
          <w:p>
            <w:pPr>
              <w:pStyle w:val="TableParagraph"/>
              <w:spacing w:before="38"/>
              <w:ind w:left="114" w:right="228"/>
              <w:rPr>
                <w:sz w:val="20"/>
              </w:rPr>
            </w:pPr>
            <w:r>
              <w:rPr>
                <w:sz w:val="20"/>
              </w:rPr>
              <w:t>ML/CL/CML / RAd</w:t>
            </w:r>
            <w:r>
              <w:rPr>
                <w:spacing w:val="-13"/>
                <w:sz w:val="20"/>
              </w:rPr>
              <w:t> </w:t>
            </w:r>
            <w:r>
              <w:rPr>
                <w:sz w:val="20"/>
              </w:rPr>
              <w:t>(EU</w:t>
            </w:r>
            <w:r>
              <w:rPr>
                <w:spacing w:val="-11"/>
                <w:sz w:val="20"/>
              </w:rPr>
              <w:t> </w:t>
            </w:r>
            <w:r>
              <w:rPr>
                <w:spacing w:val="-5"/>
                <w:sz w:val="20"/>
              </w:rPr>
              <w:t>CTR</w:t>
            </w:r>
          </w:p>
        </w:tc>
        <w:tc>
          <w:tcPr>
            <w:tcW w:w="5851" w:type="dxa"/>
          </w:tcPr>
          <w:p>
            <w:pPr>
              <w:pStyle w:val="TableParagraph"/>
              <w:numPr>
                <w:ilvl w:val="0"/>
                <w:numId w:val="53"/>
              </w:numPr>
              <w:tabs>
                <w:tab w:pos="469" w:val="left" w:leader="none"/>
                <w:tab w:pos="470" w:val="left" w:leader="none"/>
              </w:tabs>
              <w:spacing w:line="240" w:lineRule="auto" w:before="0" w:after="0"/>
              <w:ind w:left="469" w:right="347" w:hanging="360"/>
              <w:jc w:val="left"/>
              <w:rPr>
                <w:sz w:val="20"/>
              </w:rPr>
            </w:pPr>
            <w:r>
              <w:rPr>
                <w:sz w:val="20"/>
              </w:rPr>
              <w:t>Collects</w:t>
            </w:r>
            <w:r>
              <w:rPr>
                <w:spacing w:val="-14"/>
                <w:sz w:val="20"/>
              </w:rPr>
              <w:t> </w:t>
            </w:r>
            <w:r>
              <w:rPr>
                <w:sz w:val="20"/>
              </w:rPr>
              <w:t>country</w:t>
            </w:r>
            <w:r>
              <w:rPr>
                <w:spacing w:val="-14"/>
                <w:sz w:val="20"/>
              </w:rPr>
              <w:t> </w:t>
            </w:r>
            <w:r>
              <w:rPr>
                <w:sz w:val="20"/>
              </w:rPr>
              <w:t>requirements</w:t>
            </w:r>
            <w:r>
              <w:rPr>
                <w:spacing w:val="-14"/>
                <w:sz w:val="20"/>
              </w:rPr>
              <w:t> </w:t>
            </w:r>
            <w:r>
              <w:rPr>
                <w:sz w:val="20"/>
              </w:rPr>
              <w:t>and</w:t>
            </w:r>
            <w:r>
              <w:rPr>
                <w:spacing w:val="-14"/>
                <w:sz w:val="20"/>
              </w:rPr>
              <w:t> </w:t>
            </w:r>
            <w:r>
              <w:rPr>
                <w:sz w:val="20"/>
              </w:rPr>
              <w:t>legislated</w:t>
            </w:r>
            <w:r>
              <w:rPr>
                <w:spacing w:val="-14"/>
                <w:sz w:val="20"/>
              </w:rPr>
              <w:t> </w:t>
            </w:r>
            <w:r>
              <w:rPr>
                <w:sz w:val="20"/>
              </w:rPr>
              <w:t>timelines</w:t>
            </w:r>
            <w:r>
              <w:rPr>
                <w:spacing w:val="-14"/>
                <w:sz w:val="20"/>
              </w:rPr>
              <w:t> </w:t>
            </w:r>
            <w:r>
              <w:rPr>
                <w:sz w:val="20"/>
              </w:rPr>
              <w:t>for submission</w:t>
            </w:r>
            <w:r>
              <w:rPr>
                <w:spacing w:val="-12"/>
                <w:sz w:val="20"/>
              </w:rPr>
              <w:t> </w:t>
            </w:r>
            <w:r>
              <w:rPr>
                <w:sz w:val="20"/>
              </w:rPr>
              <w:t>of</w:t>
            </w:r>
            <w:r>
              <w:rPr>
                <w:spacing w:val="-12"/>
                <w:sz w:val="20"/>
              </w:rPr>
              <w:t> </w:t>
            </w:r>
            <w:r>
              <w:rPr>
                <w:sz w:val="20"/>
              </w:rPr>
              <w:t>the</w:t>
            </w:r>
            <w:r>
              <w:rPr>
                <w:spacing w:val="-14"/>
                <w:sz w:val="20"/>
              </w:rPr>
              <w:t> </w:t>
            </w:r>
            <w:r>
              <w:rPr>
                <w:sz w:val="20"/>
              </w:rPr>
              <w:t>Clinical</w:t>
            </w:r>
            <w:r>
              <w:rPr>
                <w:spacing w:val="-9"/>
                <w:sz w:val="20"/>
              </w:rPr>
              <w:t> </w:t>
            </w:r>
            <w:r>
              <w:rPr>
                <w:sz w:val="20"/>
              </w:rPr>
              <w:t>Study</w:t>
            </w:r>
            <w:r>
              <w:rPr>
                <w:spacing w:val="-12"/>
                <w:sz w:val="20"/>
              </w:rPr>
              <w:t> </w:t>
            </w:r>
            <w:r>
              <w:rPr>
                <w:sz w:val="20"/>
              </w:rPr>
              <w:t>Report</w:t>
            </w:r>
            <w:r>
              <w:rPr>
                <w:spacing w:val="-14"/>
                <w:sz w:val="20"/>
              </w:rPr>
              <w:t> </w:t>
            </w:r>
            <w:r>
              <w:rPr>
                <w:sz w:val="20"/>
              </w:rPr>
              <w:t>(CSR)</w:t>
            </w:r>
            <w:r>
              <w:rPr>
                <w:spacing w:val="-13"/>
                <w:sz w:val="20"/>
              </w:rPr>
              <w:t> </w:t>
            </w:r>
            <w:r>
              <w:rPr>
                <w:sz w:val="20"/>
              </w:rPr>
              <w:t>using</w:t>
            </w:r>
            <w:r>
              <w:rPr>
                <w:spacing w:val="-13"/>
                <w:sz w:val="20"/>
              </w:rPr>
              <w:t> </w:t>
            </w:r>
            <w:r>
              <w:rPr>
                <w:sz w:val="20"/>
              </w:rPr>
              <w:t>RID.</w:t>
            </w:r>
          </w:p>
          <w:p>
            <w:pPr>
              <w:pStyle w:val="TableParagraph"/>
              <w:numPr>
                <w:ilvl w:val="0"/>
                <w:numId w:val="53"/>
              </w:numPr>
              <w:tabs>
                <w:tab w:pos="469" w:val="left" w:leader="none"/>
                <w:tab w:pos="470" w:val="left" w:leader="none"/>
              </w:tabs>
              <w:spacing w:line="240" w:lineRule="auto" w:before="0" w:after="0"/>
              <w:ind w:left="469" w:right="194" w:hanging="360"/>
              <w:jc w:val="left"/>
              <w:rPr>
                <w:sz w:val="20"/>
              </w:rPr>
            </w:pPr>
            <w:r>
              <w:rPr>
                <w:sz w:val="20"/>
              </w:rPr>
              <w:t>Determines</w:t>
            </w:r>
            <w:r>
              <w:rPr>
                <w:spacing w:val="11"/>
                <w:sz w:val="20"/>
              </w:rPr>
              <w:t> </w:t>
            </w:r>
            <w:r>
              <w:rPr>
                <w:sz w:val="20"/>
              </w:rPr>
              <w:t>whether</w:t>
            </w:r>
            <w:r>
              <w:rPr>
                <w:spacing w:val="-13"/>
                <w:sz w:val="20"/>
              </w:rPr>
              <w:t> </w:t>
            </w:r>
            <w:r>
              <w:rPr>
                <w:sz w:val="20"/>
              </w:rPr>
              <w:t>countries</w:t>
            </w:r>
            <w:r>
              <w:rPr>
                <w:spacing w:val="-13"/>
                <w:sz w:val="20"/>
              </w:rPr>
              <w:t> </w:t>
            </w:r>
            <w:r>
              <w:rPr>
                <w:sz w:val="20"/>
              </w:rPr>
              <w:t>require</w:t>
            </w:r>
            <w:r>
              <w:rPr>
                <w:spacing w:val="-13"/>
                <w:sz w:val="20"/>
              </w:rPr>
              <w:t> </w:t>
            </w:r>
            <w:r>
              <w:rPr>
                <w:sz w:val="20"/>
              </w:rPr>
              <w:t>the</w:t>
            </w:r>
            <w:r>
              <w:rPr>
                <w:spacing w:val="-13"/>
                <w:sz w:val="20"/>
              </w:rPr>
              <w:t> </w:t>
            </w:r>
            <w:r>
              <w:rPr>
                <w:sz w:val="20"/>
              </w:rPr>
              <w:t>full</w:t>
            </w:r>
            <w:r>
              <w:rPr>
                <w:spacing w:val="-13"/>
                <w:sz w:val="20"/>
              </w:rPr>
              <w:t> </w:t>
            </w:r>
            <w:r>
              <w:rPr>
                <w:sz w:val="20"/>
              </w:rPr>
              <w:t>report</w:t>
            </w:r>
            <w:r>
              <w:rPr>
                <w:spacing w:val="-13"/>
                <w:sz w:val="20"/>
              </w:rPr>
              <w:t> </w:t>
            </w:r>
            <w:r>
              <w:rPr>
                <w:sz w:val="20"/>
              </w:rPr>
              <w:t>or</w:t>
            </w:r>
            <w:r>
              <w:rPr>
                <w:spacing w:val="-13"/>
                <w:sz w:val="20"/>
              </w:rPr>
              <w:t> </w:t>
            </w:r>
            <w:r>
              <w:rPr>
                <w:sz w:val="20"/>
              </w:rPr>
              <w:t>only a synopsis or if the results will be posted in the EudraCT any country-specific or regional (e.g. EU) database by the </w:t>
            </w:r>
            <w:r>
              <w:rPr>
                <w:spacing w:val="-2"/>
                <w:sz w:val="20"/>
              </w:rPr>
              <w:t>Sponsor.</w:t>
            </w:r>
          </w:p>
          <w:p>
            <w:pPr>
              <w:pStyle w:val="TableParagraph"/>
              <w:ind w:left="0"/>
              <w:rPr>
                <w:b/>
                <w:sz w:val="24"/>
              </w:rPr>
            </w:pPr>
          </w:p>
          <w:p>
            <w:pPr>
              <w:pStyle w:val="TableParagraph"/>
              <w:spacing w:line="230" w:lineRule="atLeast"/>
              <w:ind w:left="109" w:right="380"/>
              <w:rPr>
                <w:sz w:val="20"/>
              </w:rPr>
            </w:pPr>
            <w:r>
              <w:rPr>
                <w:b/>
                <w:sz w:val="20"/>
              </w:rPr>
              <w:t>Note</w:t>
            </w:r>
            <w:r>
              <w:rPr>
                <w:sz w:val="20"/>
              </w:rPr>
              <w:t>:</w:t>
            </w:r>
            <w:r>
              <w:rPr>
                <w:spacing w:val="36"/>
                <w:sz w:val="20"/>
              </w:rPr>
              <w:t> </w:t>
            </w:r>
            <w:r>
              <w:rPr>
                <w:sz w:val="20"/>
              </w:rPr>
              <w:t>ML/CL</w:t>
            </w:r>
            <w:r>
              <w:rPr>
                <w:spacing w:val="-11"/>
                <w:sz w:val="20"/>
              </w:rPr>
              <w:t> </w:t>
            </w:r>
            <w:r>
              <w:rPr>
                <w:sz w:val="20"/>
              </w:rPr>
              <w:t>performs</w:t>
            </w:r>
            <w:r>
              <w:rPr>
                <w:spacing w:val="-11"/>
                <w:sz w:val="20"/>
              </w:rPr>
              <w:t> </w:t>
            </w:r>
            <w:r>
              <w:rPr>
                <w:sz w:val="20"/>
              </w:rPr>
              <w:t>for</w:t>
            </w:r>
            <w:r>
              <w:rPr>
                <w:spacing w:val="-11"/>
                <w:sz w:val="20"/>
              </w:rPr>
              <w:t> </w:t>
            </w:r>
            <w:r>
              <w:rPr>
                <w:sz w:val="20"/>
              </w:rPr>
              <w:t>non-EU</w:t>
            </w:r>
            <w:r>
              <w:rPr>
                <w:spacing w:val="-11"/>
                <w:sz w:val="20"/>
              </w:rPr>
              <w:t> </w:t>
            </w:r>
            <w:r>
              <w:rPr>
                <w:sz w:val="20"/>
              </w:rPr>
              <w:t>CTR</w:t>
            </w:r>
            <w:r>
              <w:rPr>
                <w:spacing w:val="-11"/>
                <w:sz w:val="20"/>
              </w:rPr>
              <w:t> </w:t>
            </w:r>
            <w:r>
              <w:rPr>
                <w:sz w:val="20"/>
              </w:rPr>
              <w:t>countries,</w:t>
            </w:r>
            <w:r>
              <w:rPr>
                <w:spacing w:val="-11"/>
                <w:sz w:val="20"/>
              </w:rPr>
              <w:t> </w:t>
            </w:r>
            <w:r>
              <w:rPr>
                <w:sz w:val="20"/>
              </w:rPr>
              <w:t>RAd</w:t>
            </w:r>
            <w:r>
              <w:rPr>
                <w:spacing w:val="-11"/>
                <w:sz w:val="20"/>
              </w:rPr>
              <w:t> </w:t>
            </w:r>
            <w:r>
              <w:rPr>
                <w:sz w:val="20"/>
              </w:rPr>
              <w:t>for EU CTR Countries.</w:t>
            </w:r>
          </w:p>
        </w:tc>
        <w:tc>
          <w:tcPr>
            <w:tcW w:w="1608" w:type="dxa"/>
            <w:vMerge w:val="restart"/>
          </w:tcPr>
          <w:p>
            <w:pPr>
              <w:pStyle w:val="TableParagraph"/>
              <w:spacing w:line="237" w:lineRule="auto" w:before="39"/>
              <w:ind w:left="109" w:right="393"/>
              <w:rPr>
                <w:sz w:val="20"/>
              </w:rPr>
            </w:pPr>
            <w:r>
              <w:rPr>
                <w:spacing w:val="-2"/>
                <w:sz w:val="20"/>
              </w:rPr>
              <w:t>Project Close,</w:t>
            </w:r>
            <w:r>
              <w:rPr>
                <w:spacing w:val="-12"/>
                <w:sz w:val="20"/>
              </w:rPr>
              <w:t> </w:t>
            </w:r>
            <w:r>
              <w:rPr>
                <w:spacing w:val="-2"/>
                <w:sz w:val="20"/>
              </w:rPr>
              <w:t>End </w:t>
            </w:r>
            <w:r>
              <w:rPr>
                <w:sz w:val="20"/>
              </w:rPr>
              <w:t>of study</w:t>
            </w:r>
          </w:p>
        </w:tc>
      </w:tr>
      <w:tr>
        <w:trPr>
          <w:trHeight w:val="724" w:hRule="atLeast"/>
        </w:trPr>
        <w:tc>
          <w:tcPr>
            <w:tcW w:w="874" w:type="dxa"/>
          </w:tcPr>
          <w:p>
            <w:pPr>
              <w:pStyle w:val="TableParagraph"/>
              <w:spacing w:before="30"/>
              <w:ind w:left="67"/>
              <w:rPr>
                <w:b/>
                <w:sz w:val="20"/>
              </w:rPr>
            </w:pPr>
            <w:r>
              <w:rPr>
                <w:b/>
                <w:spacing w:val="-2"/>
                <w:sz w:val="20"/>
              </w:rPr>
              <w:t>6.7.2</w:t>
            </w:r>
          </w:p>
        </w:tc>
        <w:tc>
          <w:tcPr>
            <w:tcW w:w="1733" w:type="dxa"/>
            <w:vMerge/>
            <w:tcBorders>
              <w:top w:val="nil"/>
              <w:bottom w:val="single" w:sz="6" w:space="0" w:color="000000"/>
            </w:tcBorders>
          </w:tcPr>
          <w:p>
            <w:pPr>
              <w:rPr>
                <w:sz w:val="2"/>
                <w:szCs w:val="2"/>
              </w:rPr>
            </w:pPr>
          </w:p>
        </w:tc>
        <w:tc>
          <w:tcPr>
            <w:tcW w:w="5851" w:type="dxa"/>
          </w:tcPr>
          <w:p>
            <w:pPr>
              <w:pStyle w:val="TableParagraph"/>
              <w:spacing w:line="230" w:lineRule="atLeast" w:before="15"/>
              <w:ind w:left="109" w:right="380"/>
              <w:rPr>
                <w:sz w:val="20"/>
              </w:rPr>
            </w:pPr>
            <w:r>
              <w:rPr>
                <w:sz w:val="20"/>
              </w:rPr>
              <w:t>Follows</w:t>
            </w:r>
            <w:r>
              <w:rPr>
                <w:spacing w:val="-9"/>
                <w:sz w:val="20"/>
              </w:rPr>
              <w:t> </w:t>
            </w:r>
            <w:r>
              <w:rPr>
                <w:sz w:val="20"/>
              </w:rPr>
              <w:t>up</w:t>
            </w:r>
            <w:r>
              <w:rPr>
                <w:spacing w:val="-10"/>
                <w:sz w:val="20"/>
              </w:rPr>
              <w:t> </w:t>
            </w:r>
            <w:r>
              <w:rPr>
                <w:sz w:val="20"/>
              </w:rPr>
              <w:t>with</w:t>
            </w:r>
            <w:r>
              <w:rPr>
                <w:spacing w:val="-10"/>
                <w:sz w:val="20"/>
              </w:rPr>
              <w:t> </w:t>
            </w:r>
            <w:r>
              <w:rPr>
                <w:sz w:val="20"/>
              </w:rPr>
              <w:t>the</w:t>
            </w:r>
            <w:r>
              <w:rPr>
                <w:spacing w:val="-9"/>
                <w:sz w:val="20"/>
              </w:rPr>
              <w:t> </w:t>
            </w:r>
            <w:r>
              <w:rPr>
                <w:sz w:val="20"/>
              </w:rPr>
              <w:t>Sponsor</w:t>
            </w:r>
            <w:r>
              <w:rPr>
                <w:spacing w:val="-9"/>
                <w:sz w:val="20"/>
              </w:rPr>
              <w:t> </w:t>
            </w:r>
            <w:r>
              <w:rPr>
                <w:sz w:val="20"/>
              </w:rPr>
              <w:t>to</w:t>
            </w:r>
            <w:r>
              <w:rPr>
                <w:spacing w:val="-7"/>
                <w:sz w:val="20"/>
              </w:rPr>
              <w:t> </w:t>
            </w:r>
            <w:r>
              <w:rPr>
                <w:sz w:val="20"/>
              </w:rPr>
              <w:t>ensure</w:t>
            </w:r>
            <w:r>
              <w:rPr>
                <w:spacing w:val="-10"/>
                <w:sz w:val="20"/>
              </w:rPr>
              <w:t> </w:t>
            </w:r>
            <w:r>
              <w:rPr>
                <w:sz w:val="20"/>
              </w:rPr>
              <w:t>that</w:t>
            </w:r>
            <w:r>
              <w:rPr>
                <w:spacing w:val="-9"/>
                <w:sz w:val="20"/>
              </w:rPr>
              <w:t> </w:t>
            </w:r>
            <w:r>
              <w:rPr>
                <w:sz w:val="20"/>
              </w:rPr>
              <w:t>the</w:t>
            </w:r>
            <w:r>
              <w:rPr>
                <w:spacing w:val="-9"/>
                <w:sz w:val="20"/>
              </w:rPr>
              <w:t> </w:t>
            </w:r>
            <w:r>
              <w:rPr>
                <w:sz w:val="20"/>
              </w:rPr>
              <w:t>CSR</w:t>
            </w:r>
            <w:r>
              <w:rPr>
                <w:spacing w:val="-10"/>
                <w:sz w:val="20"/>
              </w:rPr>
              <w:t> </w:t>
            </w:r>
            <w:r>
              <w:rPr>
                <w:sz w:val="20"/>
              </w:rPr>
              <w:t>is</w:t>
            </w:r>
            <w:r>
              <w:rPr>
                <w:spacing w:val="-10"/>
                <w:sz w:val="20"/>
              </w:rPr>
              <w:t> </w:t>
            </w:r>
            <w:r>
              <w:rPr>
                <w:sz w:val="20"/>
              </w:rPr>
              <w:t>ready in</w:t>
            </w:r>
            <w:r>
              <w:rPr>
                <w:spacing w:val="38"/>
                <w:sz w:val="20"/>
              </w:rPr>
              <w:t> </w:t>
            </w:r>
            <w:r>
              <w:rPr>
                <w:sz w:val="20"/>
              </w:rPr>
              <w:t>time to meet all country requirements and sends the documents to the RAd after it is received.</w:t>
            </w:r>
          </w:p>
        </w:tc>
        <w:tc>
          <w:tcPr>
            <w:tcW w:w="1608" w:type="dxa"/>
            <w:vMerge/>
            <w:tcBorders>
              <w:top w:val="nil"/>
            </w:tcBorders>
          </w:tcPr>
          <w:p>
            <w:pPr>
              <w:rPr>
                <w:sz w:val="2"/>
                <w:szCs w:val="2"/>
              </w:rPr>
            </w:pPr>
          </w:p>
        </w:tc>
      </w:tr>
      <w:tr>
        <w:trPr>
          <w:trHeight w:val="693" w:hRule="atLeast"/>
        </w:trPr>
        <w:tc>
          <w:tcPr>
            <w:tcW w:w="874" w:type="dxa"/>
            <w:tcBorders>
              <w:right w:val="single" w:sz="6" w:space="0" w:color="000000"/>
            </w:tcBorders>
          </w:tcPr>
          <w:p>
            <w:pPr>
              <w:pStyle w:val="TableParagraph"/>
              <w:spacing w:before="30"/>
              <w:ind w:left="67"/>
              <w:rPr>
                <w:b/>
                <w:sz w:val="20"/>
              </w:rPr>
            </w:pPr>
            <w:r>
              <w:rPr>
                <w:b/>
                <w:spacing w:val="-2"/>
                <w:sz w:val="20"/>
              </w:rPr>
              <w:t>6.7.3</w:t>
            </w:r>
          </w:p>
        </w:tc>
        <w:tc>
          <w:tcPr>
            <w:tcW w:w="1733" w:type="dxa"/>
            <w:tcBorders>
              <w:top w:val="single" w:sz="6" w:space="0" w:color="000000"/>
              <w:left w:val="single" w:sz="6" w:space="0" w:color="000000"/>
              <w:right w:val="single" w:sz="6" w:space="0" w:color="000000"/>
            </w:tcBorders>
          </w:tcPr>
          <w:p>
            <w:pPr>
              <w:pStyle w:val="TableParagraph"/>
              <w:spacing w:before="40"/>
              <w:ind w:left="112"/>
              <w:rPr>
                <w:sz w:val="20"/>
              </w:rPr>
            </w:pPr>
            <w:r>
              <w:rPr>
                <w:spacing w:val="-5"/>
                <w:sz w:val="20"/>
              </w:rPr>
              <w:t>RAd</w:t>
            </w:r>
          </w:p>
        </w:tc>
        <w:tc>
          <w:tcPr>
            <w:tcW w:w="5851" w:type="dxa"/>
            <w:tcBorders>
              <w:left w:val="single" w:sz="6" w:space="0" w:color="000000"/>
            </w:tcBorders>
          </w:tcPr>
          <w:p>
            <w:pPr>
              <w:pStyle w:val="TableParagraph"/>
              <w:spacing w:line="230" w:lineRule="atLeast"/>
              <w:ind w:left="107" w:right="156"/>
              <w:jc w:val="both"/>
              <w:rPr>
                <w:sz w:val="20"/>
              </w:rPr>
            </w:pPr>
            <w:r>
              <w:rPr>
                <w:sz w:val="20"/>
              </w:rPr>
              <w:t>Completes</w:t>
            </w:r>
            <w:r>
              <w:rPr>
                <w:spacing w:val="-6"/>
                <w:sz w:val="20"/>
              </w:rPr>
              <w:t> </w:t>
            </w:r>
            <w:r>
              <w:rPr>
                <w:sz w:val="20"/>
              </w:rPr>
              <w:t>the</w:t>
            </w:r>
            <w:r>
              <w:rPr>
                <w:spacing w:val="-6"/>
                <w:sz w:val="20"/>
              </w:rPr>
              <w:t> </w:t>
            </w:r>
            <w:r>
              <w:rPr>
                <w:sz w:val="20"/>
              </w:rPr>
              <w:t>Core</w:t>
            </w:r>
            <w:r>
              <w:rPr>
                <w:spacing w:val="-6"/>
                <w:sz w:val="20"/>
              </w:rPr>
              <w:t> </w:t>
            </w:r>
            <w:r>
              <w:rPr>
                <w:sz w:val="20"/>
              </w:rPr>
              <w:t>QC</w:t>
            </w:r>
            <w:r>
              <w:rPr>
                <w:spacing w:val="-6"/>
                <w:sz w:val="20"/>
              </w:rPr>
              <w:t> </w:t>
            </w:r>
            <w:r>
              <w:rPr>
                <w:sz w:val="20"/>
              </w:rPr>
              <w:t>Checklist</w:t>
            </w:r>
            <w:r>
              <w:rPr>
                <w:spacing w:val="-6"/>
                <w:sz w:val="20"/>
              </w:rPr>
              <w:t> </w:t>
            </w:r>
            <w:r>
              <w:rPr>
                <w:sz w:val="20"/>
              </w:rPr>
              <w:t>and</w:t>
            </w:r>
            <w:r>
              <w:rPr>
                <w:spacing w:val="-6"/>
                <w:sz w:val="20"/>
              </w:rPr>
              <w:t> </w:t>
            </w:r>
            <w:r>
              <w:rPr>
                <w:sz w:val="20"/>
              </w:rPr>
              <w:t>all</w:t>
            </w:r>
            <w:r>
              <w:rPr>
                <w:spacing w:val="-6"/>
                <w:sz w:val="20"/>
              </w:rPr>
              <w:t> </w:t>
            </w:r>
            <w:r>
              <w:rPr>
                <w:sz w:val="20"/>
              </w:rPr>
              <w:t>the</w:t>
            </w:r>
            <w:r>
              <w:rPr>
                <w:spacing w:val="-6"/>
                <w:sz w:val="20"/>
              </w:rPr>
              <w:t> </w:t>
            </w:r>
            <w:r>
              <w:rPr>
                <w:sz w:val="20"/>
              </w:rPr>
              <w:t>actions</w:t>
            </w:r>
            <w:r>
              <w:rPr>
                <w:spacing w:val="-6"/>
                <w:sz w:val="20"/>
              </w:rPr>
              <w:t> </w:t>
            </w:r>
            <w:r>
              <w:rPr>
                <w:sz w:val="20"/>
              </w:rPr>
              <w:t>(including consideration</w:t>
            </w:r>
            <w:r>
              <w:rPr>
                <w:spacing w:val="-12"/>
                <w:sz w:val="20"/>
              </w:rPr>
              <w:t> </w:t>
            </w:r>
            <w:r>
              <w:rPr>
                <w:sz w:val="20"/>
              </w:rPr>
              <w:t>for</w:t>
            </w:r>
            <w:r>
              <w:rPr>
                <w:spacing w:val="-12"/>
                <w:sz w:val="20"/>
              </w:rPr>
              <w:t> </w:t>
            </w:r>
            <w:r>
              <w:rPr>
                <w:sz w:val="20"/>
              </w:rPr>
              <w:t>any</w:t>
            </w:r>
            <w:r>
              <w:rPr>
                <w:spacing w:val="-12"/>
                <w:sz w:val="20"/>
              </w:rPr>
              <w:t> </w:t>
            </w:r>
            <w:r>
              <w:rPr>
                <w:sz w:val="20"/>
              </w:rPr>
              <w:t>redaction</w:t>
            </w:r>
            <w:r>
              <w:rPr>
                <w:spacing w:val="-12"/>
                <w:sz w:val="20"/>
              </w:rPr>
              <w:t> </w:t>
            </w:r>
            <w:r>
              <w:rPr>
                <w:sz w:val="20"/>
              </w:rPr>
              <w:t>that</w:t>
            </w:r>
            <w:r>
              <w:rPr>
                <w:spacing w:val="-12"/>
                <w:sz w:val="20"/>
              </w:rPr>
              <w:t> </w:t>
            </w:r>
            <w:r>
              <w:rPr>
                <w:sz w:val="20"/>
              </w:rPr>
              <w:t>may</w:t>
            </w:r>
            <w:r>
              <w:rPr>
                <w:spacing w:val="-12"/>
                <w:sz w:val="20"/>
              </w:rPr>
              <w:t> </w:t>
            </w:r>
            <w:r>
              <w:rPr>
                <w:sz w:val="20"/>
              </w:rPr>
              <w:t>be</w:t>
            </w:r>
            <w:r>
              <w:rPr>
                <w:spacing w:val="-12"/>
                <w:sz w:val="20"/>
              </w:rPr>
              <w:t> </w:t>
            </w:r>
            <w:r>
              <w:rPr>
                <w:sz w:val="20"/>
              </w:rPr>
              <w:t>necessary,</w:t>
            </w:r>
            <w:r>
              <w:rPr>
                <w:spacing w:val="-12"/>
                <w:sz w:val="20"/>
              </w:rPr>
              <w:t> </w:t>
            </w:r>
            <w:r>
              <w:rPr>
                <w:sz w:val="20"/>
              </w:rPr>
              <w:t>per</w:t>
            </w:r>
            <w:r>
              <w:rPr>
                <w:spacing w:val="-9"/>
                <w:sz w:val="20"/>
              </w:rPr>
              <w:t> </w:t>
            </w:r>
            <w:r>
              <w:rPr>
                <w:sz w:val="20"/>
              </w:rPr>
              <w:t>step </w:t>
            </w:r>
            <w:r>
              <w:rPr>
                <w:spacing w:val="-2"/>
                <w:sz w:val="20"/>
              </w:rPr>
              <w:t>6.1.12).</w:t>
            </w:r>
          </w:p>
        </w:tc>
        <w:tc>
          <w:tcPr>
            <w:tcW w:w="1608" w:type="dxa"/>
            <w:vMerge/>
            <w:tcBorders>
              <w:top w:val="nil"/>
            </w:tcBorders>
          </w:tcPr>
          <w:p>
            <w:pPr>
              <w:rPr>
                <w:sz w:val="2"/>
                <w:szCs w:val="2"/>
              </w:rPr>
            </w:pPr>
          </w:p>
        </w:tc>
      </w:tr>
      <w:tr>
        <w:trPr>
          <w:trHeight w:val="921" w:hRule="atLeast"/>
        </w:trPr>
        <w:tc>
          <w:tcPr>
            <w:tcW w:w="874" w:type="dxa"/>
          </w:tcPr>
          <w:p>
            <w:pPr>
              <w:pStyle w:val="TableParagraph"/>
              <w:spacing w:before="28"/>
              <w:ind w:left="67"/>
              <w:rPr>
                <w:b/>
                <w:sz w:val="20"/>
              </w:rPr>
            </w:pPr>
            <w:r>
              <w:rPr>
                <w:b/>
                <w:spacing w:val="-2"/>
                <w:sz w:val="20"/>
              </w:rPr>
              <w:t>6.7.4</w:t>
            </w:r>
          </w:p>
        </w:tc>
        <w:tc>
          <w:tcPr>
            <w:tcW w:w="1733" w:type="dxa"/>
            <w:vMerge w:val="restart"/>
          </w:tcPr>
          <w:p>
            <w:pPr>
              <w:pStyle w:val="TableParagraph"/>
              <w:spacing w:before="38"/>
              <w:ind w:left="114" w:right="228"/>
              <w:rPr>
                <w:sz w:val="20"/>
              </w:rPr>
            </w:pPr>
            <w:r>
              <w:rPr>
                <w:sz w:val="20"/>
              </w:rPr>
              <w:t>LRSU Rep/ RAd</w:t>
            </w:r>
            <w:r>
              <w:rPr>
                <w:spacing w:val="-14"/>
                <w:sz w:val="20"/>
              </w:rPr>
              <w:t> </w:t>
            </w:r>
            <w:r>
              <w:rPr>
                <w:sz w:val="20"/>
              </w:rPr>
              <w:t>(EU</w:t>
            </w:r>
            <w:r>
              <w:rPr>
                <w:spacing w:val="-14"/>
                <w:sz w:val="20"/>
              </w:rPr>
              <w:t> </w:t>
            </w:r>
            <w:r>
              <w:rPr>
                <w:sz w:val="20"/>
              </w:rPr>
              <w:t>CTR)</w:t>
            </w:r>
          </w:p>
        </w:tc>
        <w:tc>
          <w:tcPr>
            <w:tcW w:w="5851" w:type="dxa"/>
          </w:tcPr>
          <w:p>
            <w:pPr>
              <w:pStyle w:val="TableParagraph"/>
              <w:spacing w:line="230" w:lineRule="exact"/>
              <w:ind w:left="104"/>
              <w:rPr>
                <w:sz w:val="20"/>
              </w:rPr>
            </w:pPr>
            <w:r>
              <w:rPr>
                <w:sz w:val="20"/>
              </w:rPr>
              <w:t>Prepares the country submission and Country QC Checklist using</w:t>
            </w:r>
            <w:r>
              <w:rPr>
                <w:spacing w:val="-1"/>
                <w:sz w:val="20"/>
              </w:rPr>
              <w:t> </w:t>
            </w:r>
            <w:r>
              <w:rPr>
                <w:sz w:val="20"/>
              </w:rPr>
              <w:t>the</w:t>
            </w:r>
            <w:r>
              <w:rPr>
                <w:spacing w:val="-1"/>
                <w:sz w:val="20"/>
              </w:rPr>
              <w:t> </w:t>
            </w:r>
            <w:r>
              <w:rPr>
                <w:sz w:val="20"/>
              </w:rPr>
              <w:t>Core</w:t>
            </w:r>
            <w:r>
              <w:rPr>
                <w:spacing w:val="-1"/>
                <w:sz w:val="20"/>
              </w:rPr>
              <w:t> </w:t>
            </w:r>
            <w:r>
              <w:rPr>
                <w:sz w:val="20"/>
              </w:rPr>
              <w:t>QC</w:t>
            </w:r>
            <w:r>
              <w:rPr>
                <w:spacing w:val="-1"/>
                <w:sz w:val="20"/>
              </w:rPr>
              <w:t> </w:t>
            </w:r>
            <w:r>
              <w:rPr>
                <w:sz w:val="20"/>
              </w:rPr>
              <w:t>Checklist</w:t>
            </w:r>
            <w:r>
              <w:rPr>
                <w:spacing w:val="-1"/>
                <w:sz w:val="20"/>
              </w:rPr>
              <w:t> </w:t>
            </w:r>
            <w:r>
              <w:rPr>
                <w:sz w:val="20"/>
              </w:rPr>
              <w:t>to</w:t>
            </w:r>
            <w:r>
              <w:rPr>
                <w:spacing w:val="-1"/>
                <w:sz w:val="20"/>
              </w:rPr>
              <w:t> </w:t>
            </w:r>
            <w:r>
              <w:rPr>
                <w:sz w:val="20"/>
              </w:rPr>
              <w:t>ensure</w:t>
            </w:r>
            <w:r>
              <w:rPr>
                <w:spacing w:val="-1"/>
                <w:sz w:val="20"/>
              </w:rPr>
              <w:t> </w:t>
            </w:r>
            <w:r>
              <w:rPr>
                <w:sz w:val="20"/>
              </w:rPr>
              <w:t>all</w:t>
            </w:r>
            <w:r>
              <w:rPr>
                <w:spacing w:val="-1"/>
                <w:sz w:val="20"/>
              </w:rPr>
              <w:t> </w:t>
            </w:r>
            <w:r>
              <w:rPr>
                <w:sz w:val="20"/>
              </w:rPr>
              <w:t>required</w:t>
            </w:r>
            <w:r>
              <w:rPr>
                <w:spacing w:val="-1"/>
                <w:sz w:val="20"/>
              </w:rPr>
              <w:t> </w:t>
            </w:r>
            <w:r>
              <w:rPr>
                <w:sz w:val="20"/>
              </w:rPr>
              <w:t>documents are</w:t>
            </w:r>
            <w:r>
              <w:rPr>
                <w:spacing w:val="-12"/>
                <w:sz w:val="20"/>
              </w:rPr>
              <w:t> </w:t>
            </w:r>
            <w:r>
              <w:rPr>
                <w:sz w:val="20"/>
              </w:rPr>
              <w:t>included</w:t>
            </w:r>
            <w:r>
              <w:rPr>
                <w:spacing w:val="-12"/>
                <w:sz w:val="20"/>
              </w:rPr>
              <w:t> </w:t>
            </w:r>
            <w:r>
              <w:rPr>
                <w:sz w:val="20"/>
              </w:rPr>
              <w:t>in</w:t>
            </w:r>
            <w:r>
              <w:rPr>
                <w:spacing w:val="-12"/>
                <w:sz w:val="20"/>
              </w:rPr>
              <w:t> </w:t>
            </w:r>
            <w:r>
              <w:rPr>
                <w:sz w:val="20"/>
              </w:rPr>
              <w:t>the</w:t>
            </w:r>
            <w:r>
              <w:rPr>
                <w:spacing w:val="-11"/>
                <w:sz w:val="20"/>
              </w:rPr>
              <w:t> </w:t>
            </w:r>
            <w:r>
              <w:rPr>
                <w:sz w:val="20"/>
              </w:rPr>
              <w:t>submission</w:t>
            </w:r>
            <w:r>
              <w:rPr>
                <w:spacing w:val="-11"/>
                <w:sz w:val="20"/>
              </w:rPr>
              <w:t> </w:t>
            </w:r>
            <w:r>
              <w:rPr>
                <w:sz w:val="20"/>
              </w:rPr>
              <w:t>and</w:t>
            </w:r>
            <w:r>
              <w:rPr>
                <w:spacing w:val="-12"/>
                <w:sz w:val="20"/>
              </w:rPr>
              <w:t> </w:t>
            </w:r>
            <w:r>
              <w:rPr>
                <w:sz w:val="20"/>
              </w:rPr>
              <w:t>performs</w:t>
            </w:r>
            <w:r>
              <w:rPr>
                <w:spacing w:val="-12"/>
                <w:sz w:val="20"/>
              </w:rPr>
              <w:t> </w:t>
            </w:r>
            <w:r>
              <w:rPr>
                <w:sz w:val="20"/>
              </w:rPr>
              <w:t>the</w:t>
            </w:r>
            <w:r>
              <w:rPr>
                <w:spacing w:val="-11"/>
                <w:sz w:val="20"/>
              </w:rPr>
              <w:t> </w:t>
            </w:r>
            <w:r>
              <w:rPr>
                <w:sz w:val="20"/>
              </w:rPr>
              <w:t>submission</w:t>
            </w:r>
            <w:r>
              <w:rPr>
                <w:spacing w:val="-11"/>
                <w:sz w:val="20"/>
              </w:rPr>
              <w:t> </w:t>
            </w:r>
            <w:r>
              <w:rPr>
                <w:sz w:val="20"/>
              </w:rPr>
              <w:t>as per local Regulatory requirements.</w:t>
            </w:r>
          </w:p>
        </w:tc>
        <w:tc>
          <w:tcPr>
            <w:tcW w:w="1608" w:type="dxa"/>
            <w:vMerge/>
            <w:tcBorders>
              <w:top w:val="nil"/>
            </w:tcBorders>
          </w:tcPr>
          <w:p>
            <w:pPr>
              <w:rPr>
                <w:sz w:val="2"/>
                <w:szCs w:val="2"/>
              </w:rPr>
            </w:pPr>
          </w:p>
        </w:tc>
      </w:tr>
      <w:tr>
        <w:trPr>
          <w:trHeight w:val="921" w:hRule="atLeast"/>
        </w:trPr>
        <w:tc>
          <w:tcPr>
            <w:tcW w:w="874" w:type="dxa"/>
          </w:tcPr>
          <w:p>
            <w:pPr>
              <w:pStyle w:val="TableParagraph"/>
              <w:spacing w:before="28"/>
              <w:ind w:left="67"/>
              <w:rPr>
                <w:b/>
                <w:sz w:val="20"/>
              </w:rPr>
            </w:pPr>
            <w:r>
              <w:rPr>
                <w:b/>
                <w:spacing w:val="-2"/>
                <w:sz w:val="20"/>
              </w:rPr>
              <w:t>6.7.5</w:t>
            </w:r>
          </w:p>
        </w:tc>
        <w:tc>
          <w:tcPr>
            <w:tcW w:w="1733" w:type="dxa"/>
            <w:vMerge/>
            <w:tcBorders>
              <w:top w:val="nil"/>
            </w:tcBorders>
          </w:tcPr>
          <w:p>
            <w:pPr>
              <w:rPr>
                <w:sz w:val="2"/>
                <w:szCs w:val="2"/>
              </w:rPr>
            </w:pPr>
          </w:p>
        </w:tc>
        <w:tc>
          <w:tcPr>
            <w:tcW w:w="5851" w:type="dxa"/>
          </w:tcPr>
          <w:p>
            <w:pPr>
              <w:pStyle w:val="TableParagraph"/>
              <w:spacing w:line="229" w:lineRule="exact"/>
              <w:ind w:left="104"/>
              <w:rPr>
                <w:sz w:val="20"/>
              </w:rPr>
            </w:pPr>
            <w:r>
              <w:rPr>
                <w:spacing w:val="-2"/>
                <w:sz w:val="20"/>
              </w:rPr>
              <w:t>Ensures</w:t>
            </w:r>
            <w:r>
              <w:rPr>
                <w:spacing w:val="-7"/>
                <w:sz w:val="20"/>
              </w:rPr>
              <w:t> </w:t>
            </w:r>
            <w:r>
              <w:rPr>
                <w:spacing w:val="-2"/>
                <w:sz w:val="20"/>
              </w:rPr>
              <w:t>all</w:t>
            </w:r>
            <w:r>
              <w:rPr>
                <w:spacing w:val="-7"/>
                <w:sz w:val="20"/>
              </w:rPr>
              <w:t> </w:t>
            </w:r>
            <w:r>
              <w:rPr>
                <w:spacing w:val="-2"/>
                <w:sz w:val="20"/>
              </w:rPr>
              <w:t>documents</w:t>
            </w:r>
            <w:r>
              <w:rPr>
                <w:spacing w:val="-6"/>
                <w:sz w:val="20"/>
              </w:rPr>
              <w:t> </w:t>
            </w:r>
            <w:r>
              <w:rPr>
                <w:spacing w:val="-2"/>
                <w:sz w:val="20"/>
              </w:rPr>
              <w:t>are</w:t>
            </w:r>
            <w:r>
              <w:rPr>
                <w:spacing w:val="-7"/>
                <w:sz w:val="20"/>
              </w:rPr>
              <w:t> </w:t>
            </w:r>
            <w:r>
              <w:rPr>
                <w:spacing w:val="-2"/>
                <w:sz w:val="20"/>
              </w:rPr>
              <w:t>filed</w:t>
            </w:r>
            <w:r>
              <w:rPr>
                <w:spacing w:val="-6"/>
                <w:sz w:val="20"/>
              </w:rPr>
              <w:t> </w:t>
            </w:r>
            <w:r>
              <w:rPr>
                <w:spacing w:val="-2"/>
                <w:sz w:val="20"/>
              </w:rPr>
              <w:t>in</w:t>
            </w:r>
            <w:r>
              <w:rPr>
                <w:spacing w:val="-7"/>
                <w:sz w:val="20"/>
              </w:rPr>
              <w:t> </w:t>
            </w:r>
            <w:r>
              <w:rPr>
                <w:spacing w:val="-2"/>
                <w:sz w:val="20"/>
              </w:rPr>
              <w:t>the</w:t>
            </w:r>
            <w:r>
              <w:rPr>
                <w:spacing w:val="-6"/>
                <w:sz w:val="20"/>
              </w:rPr>
              <w:t> </w:t>
            </w:r>
            <w:r>
              <w:rPr>
                <w:spacing w:val="-4"/>
                <w:sz w:val="20"/>
              </w:rPr>
              <w:t>TMF.</w:t>
            </w:r>
          </w:p>
          <w:p>
            <w:pPr>
              <w:pStyle w:val="TableParagraph"/>
              <w:spacing w:before="4"/>
              <w:ind w:left="0"/>
              <w:rPr>
                <w:b/>
                <w:sz w:val="18"/>
              </w:rPr>
            </w:pPr>
          </w:p>
          <w:p>
            <w:pPr>
              <w:pStyle w:val="TableParagraph"/>
              <w:spacing w:line="230" w:lineRule="atLeast" w:before="1"/>
              <w:ind w:left="104" w:right="77"/>
              <w:rPr>
                <w:sz w:val="20"/>
              </w:rPr>
            </w:pPr>
            <w:r>
              <w:rPr>
                <w:b/>
                <w:sz w:val="20"/>
              </w:rPr>
              <w:t>Note</w:t>
            </w:r>
            <w:r>
              <w:rPr>
                <w:sz w:val="20"/>
              </w:rPr>
              <w:t>:</w:t>
            </w:r>
            <w:r>
              <w:rPr>
                <w:spacing w:val="11"/>
                <w:sz w:val="20"/>
              </w:rPr>
              <w:t> </w:t>
            </w:r>
            <w:r>
              <w:rPr>
                <w:sz w:val="20"/>
              </w:rPr>
              <w:t>LRSU</w:t>
            </w:r>
            <w:r>
              <w:rPr>
                <w:spacing w:val="-14"/>
                <w:sz w:val="20"/>
              </w:rPr>
              <w:t> </w:t>
            </w:r>
            <w:r>
              <w:rPr>
                <w:sz w:val="20"/>
              </w:rPr>
              <w:t>Rep</w:t>
            </w:r>
            <w:r>
              <w:rPr>
                <w:spacing w:val="-14"/>
                <w:sz w:val="20"/>
              </w:rPr>
              <w:t> </w:t>
            </w:r>
            <w:r>
              <w:rPr>
                <w:sz w:val="20"/>
              </w:rPr>
              <w:t>performs</w:t>
            </w:r>
            <w:r>
              <w:rPr>
                <w:spacing w:val="-14"/>
                <w:sz w:val="20"/>
              </w:rPr>
              <w:t> </w:t>
            </w:r>
            <w:r>
              <w:rPr>
                <w:sz w:val="20"/>
              </w:rPr>
              <w:t>for</w:t>
            </w:r>
            <w:r>
              <w:rPr>
                <w:spacing w:val="-14"/>
                <w:sz w:val="20"/>
              </w:rPr>
              <w:t> </w:t>
            </w:r>
            <w:r>
              <w:rPr>
                <w:sz w:val="20"/>
              </w:rPr>
              <w:t>non-EU</w:t>
            </w:r>
            <w:r>
              <w:rPr>
                <w:spacing w:val="-14"/>
                <w:sz w:val="20"/>
              </w:rPr>
              <w:t> </w:t>
            </w:r>
            <w:r>
              <w:rPr>
                <w:sz w:val="20"/>
              </w:rPr>
              <w:t>CTR</w:t>
            </w:r>
            <w:r>
              <w:rPr>
                <w:spacing w:val="-14"/>
                <w:sz w:val="20"/>
              </w:rPr>
              <w:t> </w:t>
            </w:r>
            <w:r>
              <w:rPr>
                <w:sz w:val="20"/>
              </w:rPr>
              <w:t>countries,</w:t>
            </w:r>
            <w:r>
              <w:rPr>
                <w:spacing w:val="-13"/>
                <w:sz w:val="20"/>
              </w:rPr>
              <w:t> </w:t>
            </w:r>
            <w:r>
              <w:rPr>
                <w:sz w:val="20"/>
              </w:rPr>
              <w:t>RAd</w:t>
            </w:r>
            <w:r>
              <w:rPr>
                <w:spacing w:val="-14"/>
                <w:sz w:val="20"/>
              </w:rPr>
              <w:t> </w:t>
            </w:r>
            <w:r>
              <w:rPr>
                <w:sz w:val="20"/>
              </w:rPr>
              <w:t>for EU CTR countries.</w:t>
            </w:r>
          </w:p>
        </w:tc>
        <w:tc>
          <w:tcPr>
            <w:tcW w:w="1608" w:type="dxa"/>
            <w:vMerge/>
            <w:tcBorders>
              <w:top w:val="nil"/>
            </w:tcBorders>
          </w:tcPr>
          <w:p>
            <w:pPr>
              <w:rPr>
                <w:sz w:val="2"/>
                <w:szCs w:val="2"/>
              </w:rPr>
            </w:pPr>
          </w:p>
        </w:tc>
      </w:tr>
    </w:tbl>
    <w:p>
      <w:pPr>
        <w:pStyle w:val="BodyText"/>
        <w:spacing w:before="6"/>
        <w:rPr>
          <w:b/>
          <w:sz w:val="20"/>
        </w:rPr>
      </w:pPr>
    </w:p>
    <w:p>
      <w:pPr>
        <w:pStyle w:val="ListParagraph"/>
        <w:numPr>
          <w:ilvl w:val="0"/>
          <w:numId w:val="4"/>
        </w:numPr>
        <w:tabs>
          <w:tab w:pos="1279" w:val="left" w:leader="none"/>
          <w:tab w:pos="1280" w:val="left" w:leader="none"/>
        </w:tabs>
        <w:spacing w:line="240" w:lineRule="auto" w:before="1" w:after="0"/>
        <w:ind w:left="1280" w:right="0" w:hanging="720"/>
        <w:jc w:val="left"/>
        <w:rPr>
          <w:b/>
          <w:sz w:val="22"/>
        </w:rPr>
      </w:pPr>
      <w:bookmarkStart w:name="SUPPORTING DOCUMENTATION" w:id="18"/>
      <w:bookmarkEnd w:id="18"/>
      <w:r>
        <w:rPr>
          <w:b/>
          <w:spacing w:val="-2"/>
          <w:sz w:val="22"/>
        </w:rPr>
        <w:t>SUPPORTIN</w:t>
      </w:r>
      <w:r>
        <w:rPr>
          <w:b/>
          <w:spacing w:val="-2"/>
          <w:sz w:val="22"/>
        </w:rPr>
        <w:t>G</w:t>
      </w:r>
      <w:r>
        <w:rPr>
          <w:b/>
          <w:spacing w:val="4"/>
          <w:sz w:val="22"/>
        </w:rPr>
        <w:t> </w:t>
      </w:r>
      <w:r>
        <w:rPr>
          <w:b/>
          <w:spacing w:val="-2"/>
          <w:sz w:val="22"/>
        </w:rPr>
        <w:t>DOCUMENTATION</w:t>
      </w:r>
    </w:p>
    <w:p>
      <w:pPr>
        <w:pStyle w:val="BodyText"/>
        <w:spacing w:before="11"/>
        <w:rPr>
          <w:b/>
          <w:sz w:val="10"/>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51"/>
        <w:gridCol w:w="6120"/>
      </w:tblGrid>
      <w:tr>
        <w:trPr>
          <w:trHeight w:val="335" w:hRule="atLeast"/>
        </w:trPr>
        <w:tc>
          <w:tcPr>
            <w:tcW w:w="4051" w:type="dxa"/>
            <w:shd w:val="clear" w:color="auto" w:fill="BFBFBF"/>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0" w:type="dxa"/>
            <w:shd w:val="clear" w:color="auto" w:fill="BFBFBF"/>
          </w:tcPr>
          <w:p>
            <w:pPr>
              <w:pStyle w:val="TableParagraph"/>
              <w:spacing w:before="33"/>
              <w:ind w:left="115"/>
              <w:rPr>
                <w:b/>
                <w:sz w:val="22"/>
              </w:rPr>
            </w:pPr>
            <w:r>
              <w:rPr>
                <w:b/>
                <w:spacing w:val="-2"/>
                <w:sz w:val="22"/>
              </w:rPr>
              <w:t>TITLE</w:t>
            </w:r>
          </w:p>
        </w:tc>
      </w:tr>
      <w:tr>
        <w:trPr>
          <w:trHeight w:val="330" w:hRule="atLeast"/>
        </w:trPr>
        <w:tc>
          <w:tcPr>
            <w:tcW w:w="4051" w:type="dxa"/>
            <w:shd w:val="clear" w:color="auto" w:fill="BFBFBF"/>
          </w:tcPr>
          <w:p>
            <w:pPr>
              <w:pStyle w:val="TableParagraph"/>
              <w:spacing w:before="33"/>
              <w:ind w:left="115"/>
              <w:rPr>
                <w:b/>
                <w:sz w:val="22"/>
              </w:rPr>
            </w:pPr>
            <w:r>
              <w:rPr>
                <w:b/>
                <w:sz w:val="22"/>
              </w:rPr>
              <w:t>ESOP</w:t>
            </w:r>
            <w:r>
              <w:rPr>
                <w:b/>
                <w:spacing w:val="-3"/>
                <w:sz w:val="22"/>
              </w:rPr>
              <w:t> </w:t>
            </w:r>
            <w:r>
              <w:rPr>
                <w:b/>
                <w:spacing w:val="-2"/>
                <w:sz w:val="22"/>
              </w:rPr>
              <w:t>References</w:t>
            </w:r>
          </w:p>
        </w:tc>
        <w:tc>
          <w:tcPr>
            <w:tcW w:w="6120" w:type="dxa"/>
            <w:shd w:val="clear" w:color="auto" w:fill="BFBFBF"/>
          </w:tcPr>
          <w:p>
            <w:pPr>
              <w:pStyle w:val="TableParagraph"/>
              <w:ind w:left="0"/>
              <w:rPr>
                <w:rFonts w:ascii="Times New Roman"/>
                <w:sz w:val="18"/>
              </w:rPr>
            </w:pPr>
          </w:p>
        </w:tc>
      </w:tr>
      <w:tr>
        <w:trPr>
          <w:trHeight w:val="431" w:hRule="atLeast"/>
        </w:trPr>
        <w:tc>
          <w:tcPr>
            <w:tcW w:w="4051" w:type="dxa"/>
          </w:tcPr>
          <w:p>
            <w:pPr>
              <w:pStyle w:val="TableParagraph"/>
              <w:tabs>
                <w:tab w:pos="1809" w:val="left" w:leader="none"/>
              </w:tabs>
              <w:spacing w:before="57"/>
              <w:ind w:left="1089"/>
              <w:rPr>
                <w:sz w:val="22"/>
              </w:rPr>
            </w:pPr>
            <w:bookmarkStart w:name="QG_OD_SMT0018" w:id="19"/>
            <w:bookmarkEnd w:id="19"/>
            <w:r>
              <w:rPr/>
            </w:r>
            <w:r>
              <w:rPr>
                <w:b/>
                <w:spacing w:val="-5"/>
                <w:sz w:val="22"/>
              </w:rPr>
              <w:t>7.1</w:t>
            </w:r>
            <w:r>
              <w:rPr>
                <w:b/>
                <w:sz w:val="22"/>
              </w:rPr>
              <w:tab/>
            </w:r>
            <w:hyperlink r:id="rId9">
              <w:r>
                <w:rPr>
                  <w:color w:val="0000FF"/>
                  <w:spacing w:val="-2"/>
                  <w:sz w:val="22"/>
                  <w:u w:val="single" w:color="0000FF"/>
                </w:rPr>
                <w:t>QG_OD_SMT0018</w:t>
              </w:r>
            </w:hyperlink>
          </w:p>
        </w:tc>
        <w:tc>
          <w:tcPr>
            <w:tcW w:w="6120" w:type="dxa"/>
          </w:tcPr>
          <w:p>
            <w:pPr>
              <w:pStyle w:val="TableParagraph"/>
              <w:spacing w:before="91"/>
              <w:ind w:left="115"/>
              <w:rPr>
                <w:sz w:val="22"/>
              </w:rPr>
            </w:pPr>
            <w:r>
              <w:rPr>
                <w:sz w:val="22"/>
              </w:rPr>
              <w:t>Glossary</w:t>
            </w:r>
            <w:r>
              <w:rPr>
                <w:spacing w:val="-5"/>
                <w:sz w:val="22"/>
              </w:rPr>
              <w:t> </w:t>
            </w:r>
            <w:r>
              <w:rPr>
                <w:sz w:val="22"/>
              </w:rPr>
              <w:t>of</w:t>
            </w:r>
            <w:r>
              <w:rPr>
                <w:spacing w:val="-5"/>
                <w:sz w:val="22"/>
              </w:rPr>
              <w:t> </w:t>
            </w:r>
            <w:r>
              <w:rPr>
                <w:sz w:val="22"/>
              </w:rPr>
              <w:t>Terms</w:t>
            </w:r>
            <w:r>
              <w:rPr>
                <w:spacing w:val="-4"/>
                <w:sz w:val="22"/>
              </w:rPr>
              <w:t> </w:t>
            </w:r>
            <w:r>
              <w:rPr>
                <w:sz w:val="22"/>
              </w:rPr>
              <w:t>–</w:t>
            </w:r>
            <w:r>
              <w:rPr>
                <w:spacing w:val="-6"/>
                <w:sz w:val="22"/>
              </w:rPr>
              <w:t> </w:t>
            </w:r>
            <w:r>
              <w:rPr>
                <w:sz w:val="22"/>
              </w:rPr>
              <w:t>Clinical</w:t>
            </w:r>
            <w:r>
              <w:rPr>
                <w:spacing w:val="-4"/>
                <w:sz w:val="22"/>
              </w:rPr>
              <w:t> </w:t>
            </w:r>
            <w:r>
              <w:rPr>
                <w:spacing w:val="-2"/>
                <w:sz w:val="22"/>
              </w:rPr>
              <w:t>Services</w:t>
            </w:r>
          </w:p>
        </w:tc>
      </w:tr>
    </w:tbl>
    <w:p>
      <w:pPr>
        <w:spacing w:after="0"/>
        <w:rPr>
          <w:sz w:val="22"/>
        </w:rPr>
        <w:sectPr>
          <w:pgSz w:w="12240" w:h="15840"/>
          <w:pgMar w:header="725" w:footer="1021" w:top="2520" w:bottom="1300" w:left="880" w:right="780"/>
        </w:sectPr>
      </w:pPr>
    </w:p>
    <w:p>
      <w:pPr>
        <w:pStyle w:val="BodyText"/>
        <w:spacing w:before="7"/>
        <w:rPr>
          <w:b/>
          <w:sz w:val="24"/>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51"/>
        <w:gridCol w:w="6120"/>
        <w:gridCol w:w="182"/>
      </w:tblGrid>
      <w:tr>
        <w:trPr>
          <w:trHeight w:val="330" w:hRule="atLeast"/>
        </w:trPr>
        <w:tc>
          <w:tcPr>
            <w:tcW w:w="4051" w:type="dxa"/>
            <w:shd w:val="clear" w:color="auto" w:fill="BFBFBF"/>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0" w:type="dxa"/>
            <w:shd w:val="clear" w:color="auto" w:fill="BFBFBF"/>
          </w:tcPr>
          <w:p>
            <w:pPr>
              <w:pStyle w:val="TableParagraph"/>
              <w:spacing w:before="33"/>
              <w:ind w:left="115"/>
              <w:rPr>
                <w:b/>
                <w:sz w:val="22"/>
              </w:rPr>
            </w:pPr>
            <w:r>
              <w:rPr>
                <w:b/>
                <w:spacing w:val="-2"/>
                <w:sz w:val="22"/>
              </w:rPr>
              <w:t>TITLE</w:t>
            </w:r>
          </w:p>
        </w:tc>
        <w:tc>
          <w:tcPr>
            <w:tcW w:w="182" w:type="dxa"/>
            <w:vMerge w:val="restart"/>
            <w:tcBorders>
              <w:top w:val="nil"/>
              <w:right w:val="nil"/>
            </w:tcBorders>
          </w:tcPr>
          <w:p>
            <w:pPr>
              <w:pStyle w:val="TableParagraph"/>
              <w:ind w:left="0"/>
              <w:rPr>
                <w:rFonts w:ascii="Times New Roman"/>
                <w:sz w:val="20"/>
              </w:rPr>
            </w:pPr>
          </w:p>
        </w:tc>
      </w:tr>
      <w:tr>
        <w:trPr>
          <w:trHeight w:val="330" w:hRule="atLeast"/>
        </w:trPr>
        <w:tc>
          <w:tcPr>
            <w:tcW w:w="4051" w:type="dxa"/>
            <w:shd w:val="clear" w:color="auto" w:fill="BFBFBF"/>
          </w:tcPr>
          <w:p>
            <w:pPr>
              <w:pStyle w:val="TableParagraph"/>
              <w:spacing w:before="33"/>
              <w:ind w:left="115"/>
              <w:rPr>
                <w:b/>
                <w:sz w:val="22"/>
              </w:rPr>
            </w:pPr>
            <w:r>
              <w:rPr>
                <w:b/>
                <w:sz w:val="22"/>
              </w:rPr>
              <w:t>ESOP</w:t>
            </w:r>
            <w:r>
              <w:rPr>
                <w:b/>
                <w:spacing w:val="-3"/>
                <w:sz w:val="22"/>
              </w:rPr>
              <w:t> </w:t>
            </w:r>
            <w:r>
              <w:rPr>
                <w:b/>
                <w:spacing w:val="-2"/>
                <w:sz w:val="22"/>
              </w:rPr>
              <w:t>References</w:t>
            </w:r>
          </w:p>
        </w:tc>
        <w:tc>
          <w:tcPr>
            <w:tcW w:w="6120" w:type="dxa"/>
            <w:shd w:val="clear" w:color="auto" w:fill="BFBFBF"/>
          </w:tcPr>
          <w:p>
            <w:pPr>
              <w:pStyle w:val="TableParagraph"/>
              <w:ind w:left="0"/>
              <w:rPr>
                <w:rFonts w:ascii="Times New Roman"/>
                <w:sz w:val="20"/>
              </w:rPr>
            </w:pPr>
          </w:p>
        </w:tc>
        <w:tc>
          <w:tcPr>
            <w:tcW w:w="182" w:type="dxa"/>
            <w:vMerge/>
            <w:tcBorders>
              <w:top w:val="nil"/>
              <w:right w:val="nil"/>
            </w:tcBorders>
          </w:tcPr>
          <w:p>
            <w:pPr>
              <w:rPr>
                <w:sz w:val="2"/>
                <w:szCs w:val="2"/>
              </w:rPr>
            </w:pPr>
          </w:p>
        </w:tc>
      </w:tr>
      <w:tr>
        <w:trPr>
          <w:trHeight w:val="590" w:hRule="atLeast"/>
        </w:trPr>
        <w:tc>
          <w:tcPr>
            <w:tcW w:w="4051" w:type="dxa"/>
          </w:tcPr>
          <w:p>
            <w:pPr>
              <w:pStyle w:val="TableParagraph"/>
              <w:tabs>
                <w:tab w:pos="1809" w:val="left" w:leader="none"/>
              </w:tabs>
              <w:spacing w:before="211"/>
              <w:ind w:left="1089"/>
              <w:rPr>
                <w:sz w:val="22"/>
              </w:rPr>
            </w:pPr>
            <w:bookmarkStart w:name="CS_TP_RSU0024" w:id="20"/>
            <w:bookmarkEnd w:id="20"/>
            <w:r>
              <w:rPr/>
            </w:r>
            <w:r>
              <w:rPr>
                <w:b/>
                <w:spacing w:val="-5"/>
                <w:sz w:val="22"/>
              </w:rPr>
              <w:t>7.2</w:t>
            </w:r>
            <w:r>
              <w:rPr>
                <w:b/>
                <w:sz w:val="22"/>
              </w:rPr>
              <w:tab/>
            </w:r>
            <w:hyperlink r:id="rId10">
              <w:r>
                <w:rPr>
                  <w:color w:val="0000FF"/>
                  <w:spacing w:val="-2"/>
                  <w:sz w:val="22"/>
                  <w:u w:val="single" w:color="0000FF"/>
                </w:rPr>
                <w:t>CS_TP_RSU0024</w:t>
              </w:r>
            </w:hyperlink>
          </w:p>
        </w:tc>
        <w:tc>
          <w:tcPr>
            <w:tcW w:w="6120" w:type="dxa"/>
          </w:tcPr>
          <w:p>
            <w:pPr>
              <w:pStyle w:val="TableParagraph"/>
              <w:spacing w:before="43"/>
              <w:ind w:left="115" w:right="267"/>
              <w:rPr>
                <w:sz w:val="22"/>
              </w:rPr>
            </w:pPr>
            <w:r>
              <w:rPr>
                <w:sz w:val="22"/>
              </w:rPr>
              <w:t>Global</w:t>
            </w:r>
            <w:r>
              <w:rPr>
                <w:spacing w:val="-6"/>
                <w:sz w:val="22"/>
              </w:rPr>
              <w:t> </w:t>
            </w:r>
            <w:r>
              <w:rPr>
                <w:sz w:val="22"/>
              </w:rPr>
              <w:t>QC</w:t>
            </w:r>
            <w:r>
              <w:rPr>
                <w:spacing w:val="-6"/>
                <w:sz w:val="22"/>
              </w:rPr>
              <w:t> </w:t>
            </w:r>
            <w:r>
              <w:rPr>
                <w:sz w:val="22"/>
              </w:rPr>
              <w:t>Checklist</w:t>
            </w:r>
            <w:r>
              <w:rPr>
                <w:spacing w:val="-6"/>
                <w:sz w:val="22"/>
              </w:rPr>
              <w:t> </w:t>
            </w:r>
            <w:r>
              <w:rPr>
                <w:sz w:val="22"/>
              </w:rPr>
              <w:t>for</w:t>
            </w:r>
            <w:r>
              <w:rPr>
                <w:spacing w:val="-7"/>
                <w:sz w:val="22"/>
              </w:rPr>
              <w:t> </w:t>
            </w:r>
            <w:r>
              <w:rPr>
                <w:sz w:val="22"/>
              </w:rPr>
              <w:t>Clinical</w:t>
            </w:r>
            <w:r>
              <w:rPr>
                <w:spacing w:val="-7"/>
                <w:sz w:val="22"/>
              </w:rPr>
              <w:t> </w:t>
            </w:r>
            <w:r>
              <w:rPr>
                <w:sz w:val="22"/>
              </w:rPr>
              <w:t>Trial</w:t>
            </w:r>
            <w:r>
              <w:rPr>
                <w:spacing w:val="-7"/>
                <w:sz w:val="22"/>
              </w:rPr>
              <w:t> </w:t>
            </w:r>
            <w:r>
              <w:rPr>
                <w:sz w:val="22"/>
              </w:rPr>
              <w:t>Submission </w:t>
            </w:r>
            <w:r>
              <w:rPr>
                <w:spacing w:val="-2"/>
                <w:sz w:val="22"/>
              </w:rPr>
              <w:t>Documents</w:t>
            </w:r>
          </w:p>
        </w:tc>
        <w:tc>
          <w:tcPr>
            <w:tcW w:w="182" w:type="dxa"/>
            <w:vMerge/>
            <w:tcBorders>
              <w:top w:val="nil"/>
              <w:right w:val="nil"/>
            </w:tcBorders>
          </w:tcPr>
          <w:p>
            <w:pPr>
              <w:rPr>
                <w:sz w:val="2"/>
                <w:szCs w:val="2"/>
              </w:rPr>
            </w:pPr>
          </w:p>
        </w:tc>
      </w:tr>
      <w:tr>
        <w:trPr>
          <w:trHeight w:val="585" w:hRule="atLeast"/>
        </w:trPr>
        <w:tc>
          <w:tcPr>
            <w:tcW w:w="4051" w:type="dxa"/>
          </w:tcPr>
          <w:p>
            <w:pPr>
              <w:pStyle w:val="TableParagraph"/>
              <w:tabs>
                <w:tab w:pos="1809" w:val="left" w:leader="none"/>
              </w:tabs>
              <w:spacing w:before="211"/>
              <w:ind w:left="1089"/>
              <w:rPr>
                <w:sz w:val="22"/>
              </w:rPr>
            </w:pPr>
            <w:bookmarkStart w:name="CS_TP_RSU0025" w:id="21"/>
            <w:bookmarkEnd w:id="21"/>
            <w:r>
              <w:rPr/>
            </w:r>
            <w:r>
              <w:rPr>
                <w:b/>
                <w:spacing w:val="-5"/>
                <w:sz w:val="22"/>
              </w:rPr>
              <w:t>7.3</w:t>
            </w:r>
            <w:r>
              <w:rPr>
                <w:b/>
                <w:sz w:val="22"/>
              </w:rPr>
              <w:tab/>
            </w:r>
            <w:hyperlink r:id="rId11">
              <w:r>
                <w:rPr>
                  <w:color w:val="0000FF"/>
                  <w:spacing w:val="-2"/>
                  <w:sz w:val="22"/>
                  <w:u w:val="single" w:color="0000FF"/>
                </w:rPr>
                <w:t>CS_TP_RSU0025</w:t>
              </w:r>
            </w:hyperlink>
          </w:p>
        </w:tc>
        <w:tc>
          <w:tcPr>
            <w:tcW w:w="6120" w:type="dxa"/>
          </w:tcPr>
          <w:p>
            <w:pPr>
              <w:pStyle w:val="TableParagraph"/>
              <w:spacing w:before="38"/>
              <w:ind w:left="115" w:right="267"/>
              <w:rPr>
                <w:sz w:val="22"/>
              </w:rPr>
            </w:pPr>
            <w:r>
              <w:rPr>
                <w:sz w:val="22"/>
              </w:rPr>
              <w:t>Country</w:t>
            </w:r>
            <w:r>
              <w:rPr>
                <w:spacing w:val="-7"/>
                <w:sz w:val="22"/>
              </w:rPr>
              <w:t> </w:t>
            </w:r>
            <w:r>
              <w:rPr>
                <w:sz w:val="22"/>
              </w:rPr>
              <w:t>QC</w:t>
            </w:r>
            <w:r>
              <w:rPr>
                <w:spacing w:val="-7"/>
                <w:sz w:val="22"/>
              </w:rPr>
              <w:t> </w:t>
            </w:r>
            <w:r>
              <w:rPr>
                <w:sz w:val="22"/>
              </w:rPr>
              <w:t>Checklist</w:t>
            </w:r>
            <w:r>
              <w:rPr>
                <w:spacing w:val="-7"/>
                <w:sz w:val="22"/>
              </w:rPr>
              <w:t> </w:t>
            </w:r>
            <w:r>
              <w:rPr>
                <w:sz w:val="22"/>
              </w:rPr>
              <w:t>for</w:t>
            </w:r>
            <w:r>
              <w:rPr>
                <w:spacing w:val="-7"/>
                <w:sz w:val="22"/>
              </w:rPr>
              <w:t> </w:t>
            </w:r>
            <w:r>
              <w:rPr>
                <w:sz w:val="22"/>
              </w:rPr>
              <w:t>Clinical</w:t>
            </w:r>
            <w:r>
              <w:rPr>
                <w:spacing w:val="-7"/>
                <w:sz w:val="22"/>
              </w:rPr>
              <w:t> </w:t>
            </w:r>
            <w:r>
              <w:rPr>
                <w:sz w:val="22"/>
              </w:rPr>
              <w:t>Trial</w:t>
            </w:r>
            <w:r>
              <w:rPr>
                <w:spacing w:val="-7"/>
                <w:sz w:val="22"/>
              </w:rPr>
              <w:t> </w:t>
            </w:r>
            <w:r>
              <w:rPr>
                <w:sz w:val="22"/>
              </w:rPr>
              <w:t>Submission </w:t>
            </w:r>
            <w:r>
              <w:rPr>
                <w:spacing w:val="-2"/>
                <w:sz w:val="22"/>
              </w:rPr>
              <w:t>Documents</w:t>
            </w:r>
          </w:p>
        </w:tc>
        <w:tc>
          <w:tcPr>
            <w:tcW w:w="182" w:type="dxa"/>
            <w:vMerge/>
            <w:tcBorders>
              <w:top w:val="nil"/>
              <w:right w:val="nil"/>
            </w:tcBorders>
          </w:tcPr>
          <w:p>
            <w:pPr>
              <w:rPr>
                <w:sz w:val="2"/>
                <w:szCs w:val="2"/>
              </w:rPr>
            </w:pPr>
          </w:p>
        </w:tc>
      </w:tr>
      <w:tr>
        <w:trPr>
          <w:trHeight w:val="431" w:hRule="atLeast"/>
        </w:trPr>
        <w:tc>
          <w:tcPr>
            <w:tcW w:w="4051" w:type="dxa"/>
          </w:tcPr>
          <w:p>
            <w:pPr>
              <w:pStyle w:val="TableParagraph"/>
              <w:tabs>
                <w:tab w:pos="1809" w:val="left" w:leader="none"/>
              </w:tabs>
              <w:spacing w:before="57"/>
              <w:ind w:left="1089"/>
              <w:rPr>
                <w:sz w:val="22"/>
              </w:rPr>
            </w:pPr>
            <w:bookmarkStart w:name="CS_TP_RSU0013" w:id="22"/>
            <w:bookmarkEnd w:id="22"/>
            <w:r>
              <w:rPr/>
            </w:r>
            <w:r>
              <w:rPr>
                <w:b/>
                <w:spacing w:val="-5"/>
                <w:sz w:val="22"/>
              </w:rPr>
              <w:t>7.4</w:t>
            </w:r>
            <w:r>
              <w:rPr>
                <w:b/>
                <w:sz w:val="22"/>
              </w:rPr>
              <w:tab/>
            </w:r>
            <w:hyperlink r:id="rId12">
              <w:r>
                <w:rPr>
                  <w:color w:val="0000FF"/>
                  <w:spacing w:val="-2"/>
                  <w:sz w:val="22"/>
                  <w:u w:val="single" w:color="0000FF"/>
                </w:rPr>
                <w:t>CS_TP_RSU0013</w:t>
              </w:r>
            </w:hyperlink>
          </w:p>
        </w:tc>
        <w:tc>
          <w:tcPr>
            <w:tcW w:w="6120" w:type="dxa"/>
          </w:tcPr>
          <w:p>
            <w:pPr>
              <w:pStyle w:val="TableParagraph"/>
              <w:spacing w:before="86"/>
              <w:ind w:left="115"/>
              <w:rPr>
                <w:sz w:val="22"/>
              </w:rPr>
            </w:pPr>
            <w:r>
              <w:rPr>
                <w:sz w:val="22"/>
              </w:rPr>
              <w:t>Site</w:t>
            </w:r>
            <w:r>
              <w:rPr>
                <w:spacing w:val="-8"/>
                <w:sz w:val="22"/>
              </w:rPr>
              <w:t> </w:t>
            </w:r>
            <w:r>
              <w:rPr>
                <w:sz w:val="22"/>
              </w:rPr>
              <w:t>Activation</w:t>
            </w:r>
            <w:r>
              <w:rPr>
                <w:spacing w:val="-8"/>
                <w:sz w:val="22"/>
              </w:rPr>
              <w:t> </w:t>
            </w:r>
            <w:r>
              <w:rPr>
                <w:sz w:val="22"/>
              </w:rPr>
              <w:t>Management</w:t>
            </w:r>
            <w:r>
              <w:rPr>
                <w:spacing w:val="-8"/>
                <w:sz w:val="22"/>
              </w:rPr>
              <w:t> </w:t>
            </w:r>
            <w:r>
              <w:rPr>
                <w:spacing w:val="-4"/>
                <w:sz w:val="22"/>
              </w:rPr>
              <w:t>Plan</w:t>
            </w:r>
          </w:p>
        </w:tc>
        <w:tc>
          <w:tcPr>
            <w:tcW w:w="182" w:type="dxa"/>
            <w:vMerge/>
            <w:tcBorders>
              <w:top w:val="nil"/>
              <w:right w:val="nil"/>
            </w:tcBorders>
          </w:tcPr>
          <w:p>
            <w:pPr>
              <w:rPr>
                <w:sz w:val="2"/>
                <w:szCs w:val="2"/>
              </w:rPr>
            </w:pPr>
          </w:p>
        </w:tc>
      </w:tr>
      <w:tr>
        <w:trPr>
          <w:trHeight w:val="431" w:hRule="atLeast"/>
        </w:trPr>
        <w:tc>
          <w:tcPr>
            <w:tcW w:w="4051" w:type="dxa"/>
          </w:tcPr>
          <w:p>
            <w:pPr>
              <w:pStyle w:val="TableParagraph"/>
              <w:tabs>
                <w:tab w:pos="1809" w:val="left" w:leader="none"/>
              </w:tabs>
              <w:spacing w:before="57"/>
              <w:ind w:left="1089"/>
              <w:rPr>
                <w:sz w:val="22"/>
              </w:rPr>
            </w:pPr>
            <w:bookmarkStart w:name="CS_OP_RSU0060" w:id="23"/>
            <w:bookmarkEnd w:id="23"/>
            <w:r>
              <w:rPr/>
            </w:r>
            <w:r>
              <w:rPr>
                <w:b/>
                <w:spacing w:val="-5"/>
                <w:sz w:val="22"/>
              </w:rPr>
              <w:t>7.5</w:t>
            </w:r>
            <w:r>
              <w:rPr>
                <w:b/>
                <w:sz w:val="22"/>
              </w:rPr>
              <w:tab/>
            </w:r>
            <w:hyperlink r:id="rId13">
              <w:r>
                <w:rPr>
                  <w:color w:val="0000FF"/>
                  <w:spacing w:val="-2"/>
                  <w:sz w:val="22"/>
                  <w:u w:val="single" w:color="0000FF"/>
                </w:rPr>
                <w:t>CS_OP_RSU0060</w:t>
              </w:r>
            </w:hyperlink>
          </w:p>
        </w:tc>
        <w:tc>
          <w:tcPr>
            <w:tcW w:w="6120" w:type="dxa"/>
          </w:tcPr>
          <w:p>
            <w:pPr>
              <w:pStyle w:val="TableParagraph"/>
              <w:spacing w:before="91"/>
              <w:ind w:left="115"/>
              <w:rPr>
                <w:sz w:val="22"/>
              </w:rPr>
            </w:pPr>
            <w:r>
              <w:rPr>
                <w:sz w:val="22"/>
              </w:rPr>
              <w:t>Site</w:t>
            </w:r>
            <w:r>
              <w:rPr>
                <w:spacing w:val="-4"/>
                <w:sz w:val="22"/>
              </w:rPr>
              <w:t> </w:t>
            </w:r>
            <w:r>
              <w:rPr>
                <w:spacing w:val="-2"/>
                <w:sz w:val="22"/>
              </w:rPr>
              <w:t>Activation</w:t>
            </w:r>
          </w:p>
        </w:tc>
        <w:tc>
          <w:tcPr>
            <w:tcW w:w="182" w:type="dxa"/>
            <w:vMerge/>
            <w:tcBorders>
              <w:top w:val="nil"/>
              <w:right w:val="nil"/>
            </w:tcBorders>
          </w:tcPr>
          <w:p>
            <w:pPr>
              <w:rPr>
                <w:sz w:val="2"/>
                <w:szCs w:val="2"/>
              </w:rPr>
            </w:pPr>
          </w:p>
        </w:tc>
      </w:tr>
      <w:tr>
        <w:trPr>
          <w:trHeight w:val="436" w:hRule="atLeast"/>
        </w:trPr>
        <w:tc>
          <w:tcPr>
            <w:tcW w:w="4051" w:type="dxa"/>
          </w:tcPr>
          <w:p>
            <w:pPr>
              <w:pStyle w:val="TableParagraph"/>
              <w:tabs>
                <w:tab w:pos="1809" w:val="left" w:leader="none"/>
              </w:tabs>
              <w:spacing w:before="57"/>
              <w:ind w:left="1089"/>
              <w:rPr>
                <w:sz w:val="22"/>
              </w:rPr>
            </w:pPr>
            <w:bookmarkStart w:name="CS_TP_RSU0023" w:id="24"/>
            <w:bookmarkEnd w:id="24"/>
            <w:r>
              <w:rPr/>
            </w:r>
            <w:r>
              <w:rPr>
                <w:b/>
                <w:spacing w:val="-5"/>
                <w:sz w:val="22"/>
              </w:rPr>
              <w:t>7.6</w:t>
            </w:r>
            <w:r>
              <w:rPr>
                <w:b/>
                <w:sz w:val="22"/>
              </w:rPr>
              <w:tab/>
            </w:r>
            <w:hyperlink r:id="rId14">
              <w:r>
                <w:rPr>
                  <w:color w:val="0000FF"/>
                  <w:spacing w:val="-2"/>
                  <w:sz w:val="22"/>
                  <w:u w:val="single" w:color="0000FF"/>
                </w:rPr>
                <w:t>CS_TP_RSU0023</w:t>
              </w:r>
            </w:hyperlink>
          </w:p>
        </w:tc>
        <w:tc>
          <w:tcPr>
            <w:tcW w:w="6120" w:type="dxa"/>
          </w:tcPr>
          <w:p>
            <w:pPr>
              <w:pStyle w:val="TableParagraph"/>
              <w:spacing w:before="91"/>
              <w:ind w:left="115"/>
              <w:rPr>
                <w:sz w:val="22"/>
              </w:rPr>
            </w:pPr>
            <w:r>
              <w:rPr>
                <w:sz w:val="22"/>
              </w:rPr>
              <w:t>Table</w:t>
            </w:r>
            <w:r>
              <w:rPr>
                <w:spacing w:val="-6"/>
                <w:sz w:val="22"/>
              </w:rPr>
              <w:t> </w:t>
            </w:r>
            <w:r>
              <w:rPr>
                <w:sz w:val="22"/>
              </w:rPr>
              <w:t>of</w:t>
            </w:r>
            <w:r>
              <w:rPr>
                <w:spacing w:val="-6"/>
                <w:sz w:val="22"/>
              </w:rPr>
              <w:t> </w:t>
            </w:r>
            <w:r>
              <w:rPr>
                <w:sz w:val="22"/>
              </w:rPr>
              <w:t>Regulatory</w:t>
            </w:r>
            <w:r>
              <w:rPr>
                <w:spacing w:val="-5"/>
                <w:sz w:val="22"/>
              </w:rPr>
              <w:t> </w:t>
            </w:r>
            <w:r>
              <w:rPr>
                <w:spacing w:val="-2"/>
                <w:sz w:val="22"/>
              </w:rPr>
              <w:t>Responsibilities</w:t>
            </w:r>
          </w:p>
        </w:tc>
        <w:tc>
          <w:tcPr>
            <w:tcW w:w="182" w:type="dxa"/>
            <w:vMerge/>
            <w:tcBorders>
              <w:top w:val="nil"/>
              <w:right w:val="nil"/>
            </w:tcBorders>
          </w:tcPr>
          <w:p>
            <w:pPr>
              <w:rPr>
                <w:sz w:val="2"/>
                <w:szCs w:val="2"/>
              </w:rPr>
            </w:pPr>
          </w:p>
        </w:tc>
      </w:tr>
      <w:tr>
        <w:trPr>
          <w:trHeight w:val="431" w:hRule="atLeast"/>
        </w:trPr>
        <w:tc>
          <w:tcPr>
            <w:tcW w:w="4051" w:type="dxa"/>
          </w:tcPr>
          <w:p>
            <w:pPr>
              <w:pStyle w:val="TableParagraph"/>
              <w:tabs>
                <w:tab w:pos="1809" w:val="left" w:leader="none"/>
              </w:tabs>
              <w:spacing w:before="57"/>
              <w:ind w:left="1089"/>
              <w:rPr>
                <w:sz w:val="22"/>
              </w:rPr>
            </w:pPr>
            <w:bookmarkStart w:name="CS_TP_RSU0009" w:id="25"/>
            <w:bookmarkEnd w:id="25"/>
            <w:r>
              <w:rPr/>
            </w:r>
            <w:r>
              <w:rPr>
                <w:b/>
                <w:spacing w:val="-5"/>
                <w:sz w:val="22"/>
              </w:rPr>
              <w:t>7.7</w:t>
            </w:r>
            <w:r>
              <w:rPr>
                <w:b/>
                <w:sz w:val="22"/>
              </w:rPr>
              <w:tab/>
            </w:r>
            <w:hyperlink r:id="rId15">
              <w:r>
                <w:rPr>
                  <w:color w:val="0000FF"/>
                  <w:spacing w:val="-2"/>
                  <w:sz w:val="22"/>
                  <w:u w:val="single" w:color="0000FF"/>
                </w:rPr>
                <w:t>CS_TP_RSU0009</w:t>
              </w:r>
            </w:hyperlink>
          </w:p>
        </w:tc>
        <w:tc>
          <w:tcPr>
            <w:tcW w:w="6120" w:type="dxa"/>
          </w:tcPr>
          <w:p>
            <w:pPr>
              <w:pStyle w:val="TableParagraph"/>
              <w:spacing w:before="86"/>
              <w:ind w:left="115"/>
              <w:rPr>
                <w:sz w:val="22"/>
              </w:rPr>
            </w:pPr>
            <w:r>
              <w:rPr>
                <w:sz w:val="22"/>
              </w:rPr>
              <w:t>Transfer</w:t>
            </w:r>
            <w:r>
              <w:rPr>
                <w:spacing w:val="-7"/>
                <w:sz w:val="22"/>
              </w:rPr>
              <w:t> </w:t>
            </w:r>
            <w:r>
              <w:rPr>
                <w:sz w:val="22"/>
              </w:rPr>
              <w:t>of</w:t>
            </w:r>
            <w:r>
              <w:rPr>
                <w:spacing w:val="-7"/>
                <w:sz w:val="22"/>
              </w:rPr>
              <w:t> </w:t>
            </w:r>
            <w:r>
              <w:rPr>
                <w:sz w:val="22"/>
              </w:rPr>
              <w:t>Regulatory</w:t>
            </w:r>
            <w:r>
              <w:rPr>
                <w:spacing w:val="-6"/>
                <w:sz w:val="22"/>
              </w:rPr>
              <w:t> </w:t>
            </w:r>
            <w:r>
              <w:rPr>
                <w:spacing w:val="-2"/>
                <w:sz w:val="22"/>
              </w:rPr>
              <w:t>Obligations</w:t>
            </w:r>
          </w:p>
        </w:tc>
        <w:tc>
          <w:tcPr>
            <w:tcW w:w="182" w:type="dxa"/>
            <w:vMerge/>
            <w:tcBorders>
              <w:top w:val="nil"/>
              <w:right w:val="nil"/>
            </w:tcBorders>
          </w:tcPr>
          <w:p>
            <w:pPr>
              <w:rPr>
                <w:sz w:val="2"/>
                <w:szCs w:val="2"/>
              </w:rPr>
            </w:pPr>
          </w:p>
        </w:tc>
      </w:tr>
      <w:tr>
        <w:trPr>
          <w:trHeight w:val="431" w:hRule="atLeast"/>
        </w:trPr>
        <w:tc>
          <w:tcPr>
            <w:tcW w:w="4051" w:type="dxa"/>
          </w:tcPr>
          <w:p>
            <w:pPr>
              <w:pStyle w:val="TableParagraph"/>
              <w:tabs>
                <w:tab w:pos="1809" w:val="left" w:leader="none"/>
              </w:tabs>
              <w:spacing w:before="57"/>
              <w:ind w:left="1089"/>
              <w:rPr>
                <w:sz w:val="22"/>
              </w:rPr>
            </w:pPr>
            <w:bookmarkStart w:name="CS_WI_RSU0021" w:id="26"/>
            <w:bookmarkEnd w:id="26"/>
            <w:r>
              <w:rPr/>
            </w:r>
            <w:r>
              <w:rPr>
                <w:b/>
                <w:spacing w:val="-5"/>
                <w:sz w:val="22"/>
              </w:rPr>
              <w:t>7.8</w:t>
            </w:r>
            <w:r>
              <w:rPr>
                <w:b/>
                <w:sz w:val="22"/>
              </w:rPr>
              <w:tab/>
            </w:r>
            <w:hyperlink r:id="rId16">
              <w:r>
                <w:rPr>
                  <w:color w:val="0000FF"/>
                  <w:spacing w:val="-2"/>
                  <w:sz w:val="22"/>
                  <w:u w:val="single" w:color="0000FF"/>
                </w:rPr>
                <w:t>CS_WI_RSU0021</w:t>
              </w:r>
            </w:hyperlink>
          </w:p>
        </w:tc>
        <w:tc>
          <w:tcPr>
            <w:tcW w:w="6120" w:type="dxa"/>
          </w:tcPr>
          <w:p>
            <w:pPr>
              <w:pStyle w:val="TableParagraph"/>
              <w:spacing w:before="86"/>
              <w:ind w:left="115"/>
              <w:rPr>
                <w:sz w:val="22"/>
              </w:rPr>
            </w:pPr>
            <w:r>
              <w:rPr>
                <w:sz w:val="22"/>
              </w:rPr>
              <w:t>Essential</w:t>
            </w:r>
            <w:r>
              <w:rPr>
                <w:spacing w:val="-9"/>
                <w:sz w:val="22"/>
              </w:rPr>
              <w:t> </w:t>
            </w:r>
            <w:r>
              <w:rPr>
                <w:sz w:val="22"/>
              </w:rPr>
              <w:t>Documents</w:t>
            </w:r>
            <w:r>
              <w:rPr>
                <w:spacing w:val="-9"/>
                <w:sz w:val="22"/>
              </w:rPr>
              <w:t> </w:t>
            </w:r>
            <w:r>
              <w:rPr>
                <w:spacing w:val="-4"/>
                <w:sz w:val="22"/>
              </w:rPr>
              <w:t>Pack</w:t>
            </w:r>
          </w:p>
        </w:tc>
        <w:tc>
          <w:tcPr>
            <w:tcW w:w="182" w:type="dxa"/>
            <w:vMerge/>
            <w:tcBorders>
              <w:top w:val="nil"/>
              <w:right w:val="nil"/>
            </w:tcBorders>
          </w:tcPr>
          <w:p>
            <w:pPr>
              <w:rPr>
                <w:sz w:val="2"/>
                <w:szCs w:val="2"/>
              </w:rPr>
            </w:pPr>
          </w:p>
        </w:tc>
      </w:tr>
      <w:tr>
        <w:trPr>
          <w:trHeight w:val="436" w:hRule="atLeast"/>
        </w:trPr>
        <w:tc>
          <w:tcPr>
            <w:tcW w:w="4051" w:type="dxa"/>
          </w:tcPr>
          <w:p>
            <w:pPr>
              <w:pStyle w:val="TableParagraph"/>
              <w:tabs>
                <w:tab w:pos="1809" w:val="left" w:leader="none"/>
              </w:tabs>
              <w:spacing w:before="57"/>
              <w:ind w:left="1089"/>
              <w:rPr>
                <w:sz w:val="22"/>
              </w:rPr>
            </w:pPr>
            <w:bookmarkStart w:name="CS_FM_RSU0047" w:id="27"/>
            <w:bookmarkEnd w:id="27"/>
            <w:r>
              <w:rPr/>
            </w:r>
            <w:r>
              <w:rPr>
                <w:b/>
                <w:spacing w:val="-5"/>
                <w:sz w:val="22"/>
              </w:rPr>
              <w:t>7.9</w:t>
            </w:r>
            <w:r>
              <w:rPr>
                <w:b/>
                <w:sz w:val="22"/>
              </w:rPr>
              <w:tab/>
            </w:r>
            <w:hyperlink r:id="rId17">
              <w:r>
                <w:rPr>
                  <w:color w:val="0000FF"/>
                  <w:spacing w:val="-2"/>
                  <w:sz w:val="22"/>
                  <w:u w:val="single" w:color="0000FF"/>
                </w:rPr>
                <w:t>CS_FM_RSU0047</w:t>
              </w:r>
            </w:hyperlink>
          </w:p>
        </w:tc>
        <w:tc>
          <w:tcPr>
            <w:tcW w:w="6120" w:type="dxa"/>
          </w:tcPr>
          <w:p>
            <w:pPr>
              <w:pStyle w:val="TableParagraph"/>
              <w:spacing w:before="91"/>
              <w:ind w:left="115"/>
              <w:rPr>
                <w:sz w:val="22"/>
              </w:rPr>
            </w:pPr>
            <w:r>
              <w:rPr>
                <w:sz w:val="22"/>
              </w:rPr>
              <w:t>Essential</w:t>
            </w:r>
            <w:r>
              <w:rPr>
                <w:spacing w:val="-7"/>
                <w:sz w:val="22"/>
              </w:rPr>
              <w:t> </w:t>
            </w:r>
            <w:r>
              <w:rPr>
                <w:sz w:val="22"/>
              </w:rPr>
              <w:t>Documents</w:t>
            </w:r>
            <w:r>
              <w:rPr>
                <w:spacing w:val="-7"/>
                <w:sz w:val="22"/>
              </w:rPr>
              <w:t> </w:t>
            </w:r>
            <w:r>
              <w:rPr>
                <w:sz w:val="22"/>
              </w:rPr>
              <w:t>Pack</w:t>
            </w:r>
            <w:r>
              <w:rPr>
                <w:spacing w:val="-6"/>
                <w:sz w:val="22"/>
              </w:rPr>
              <w:t> </w:t>
            </w:r>
            <w:r>
              <w:rPr>
                <w:sz w:val="22"/>
              </w:rPr>
              <w:t>-</w:t>
            </w:r>
            <w:r>
              <w:rPr>
                <w:spacing w:val="-7"/>
                <w:sz w:val="22"/>
              </w:rPr>
              <w:t> </w:t>
            </w:r>
            <w:r>
              <w:rPr>
                <w:sz w:val="22"/>
              </w:rPr>
              <w:t>Requirements</w:t>
            </w:r>
            <w:r>
              <w:rPr>
                <w:spacing w:val="-7"/>
                <w:sz w:val="22"/>
              </w:rPr>
              <w:t> </w:t>
            </w:r>
            <w:r>
              <w:rPr>
                <w:spacing w:val="-4"/>
                <w:sz w:val="22"/>
              </w:rPr>
              <w:t>Form</w:t>
            </w:r>
          </w:p>
        </w:tc>
        <w:tc>
          <w:tcPr>
            <w:tcW w:w="182" w:type="dxa"/>
            <w:vMerge/>
            <w:tcBorders>
              <w:top w:val="nil"/>
              <w:right w:val="nil"/>
            </w:tcBorders>
          </w:tcPr>
          <w:p>
            <w:pPr>
              <w:rPr>
                <w:sz w:val="2"/>
                <w:szCs w:val="2"/>
              </w:rPr>
            </w:pPr>
          </w:p>
        </w:tc>
      </w:tr>
      <w:tr>
        <w:trPr>
          <w:trHeight w:val="431" w:hRule="atLeast"/>
        </w:trPr>
        <w:tc>
          <w:tcPr>
            <w:tcW w:w="4051" w:type="dxa"/>
          </w:tcPr>
          <w:p>
            <w:pPr>
              <w:pStyle w:val="TableParagraph"/>
              <w:tabs>
                <w:tab w:pos="1809" w:val="left" w:leader="none"/>
              </w:tabs>
              <w:spacing w:before="57"/>
              <w:ind w:left="1089"/>
              <w:rPr>
                <w:sz w:val="22"/>
              </w:rPr>
            </w:pPr>
            <w:bookmarkStart w:name="CS_WI_RSU0068" w:id="28"/>
            <w:bookmarkEnd w:id="28"/>
            <w:r>
              <w:rPr/>
            </w:r>
            <w:r>
              <w:rPr>
                <w:b/>
                <w:spacing w:val="-4"/>
                <w:sz w:val="22"/>
              </w:rPr>
              <w:t>7.10</w:t>
            </w:r>
            <w:r>
              <w:rPr>
                <w:b/>
                <w:sz w:val="22"/>
              </w:rPr>
              <w:tab/>
            </w:r>
            <w:hyperlink r:id="rId18">
              <w:r>
                <w:rPr>
                  <w:color w:val="0000FF"/>
                  <w:spacing w:val="-2"/>
                  <w:sz w:val="22"/>
                  <w:u w:val="single" w:color="0000FF"/>
                </w:rPr>
                <w:t>CS_WI_RSU0068</w:t>
              </w:r>
            </w:hyperlink>
          </w:p>
        </w:tc>
        <w:tc>
          <w:tcPr>
            <w:tcW w:w="6120" w:type="dxa"/>
          </w:tcPr>
          <w:p>
            <w:pPr>
              <w:pStyle w:val="TableParagraph"/>
              <w:spacing w:before="86"/>
              <w:ind w:left="115"/>
              <w:rPr>
                <w:sz w:val="22"/>
              </w:rPr>
            </w:pPr>
            <w:r>
              <w:rPr>
                <w:sz w:val="22"/>
              </w:rPr>
              <w:t>Site</w:t>
            </w:r>
            <w:r>
              <w:rPr>
                <w:spacing w:val="-7"/>
                <w:sz w:val="22"/>
              </w:rPr>
              <w:t> </w:t>
            </w:r>
            <w:r>
              <w:rPr>
                <w:sz w:val="22"/>
              </w:rPr>
              <w:t>Ready</w:t>
            </w:r>
            <w:r>
              <w:rPr>
                <w:spacing w:val="-5"/>
                <w:sz w:val="22"/>
              </w:rPr>
              <w:t> </w:t>
            </w:r>
            <w:r>
              <w:rPr>
                <w:sz w:val="22"/>
              </w:rPr>
              <w:t>to</w:t>
            </w:r>
            <w:r>
              <w:rPr>
                <w:spacing w:val="-5"/>
                <w:sz w:val="22"/>
              </w:rPr>
              <w:t> </w:t>
            </w:r>
            <w:r>
              <w:rPr>
                <w:sz w:val="22"/>
              </w:rPr>
              <w:t>Enroll</w:t>
            </w:r>
            <w:r>
              <w:rPr>
                <w:spacing w:val="-5"/>
                <w:sz w:val="22"/>
              </w:rPr>
              <w:t> </w:t>
            </w:r>
            <w:r>
              <w:rPr>
                <w:sz w:val="22"/>
              </w:rPr>
              <w:t>Execution</w:t>
            </w:r>
            <w:r>
              <w:rPr>
                <w:spacing w:val="-5"/>
                <w:sz w:val="22"/>
              </w:rPr>
              <w:t> </w:t>
            </w:r>
            <w:r>
              <w:rPr>
                <w:sz w:val="22"/>
              </w:rPr>
              <w:t>and</w:t>
            </w:r>
            <w:r>
              <w:rPr>
                <w:spacing w:val="-4"/>
                <w:sz w:val="22"/>
              </w:rPr>
              <w:t> </w:t>
            </w:r>
            <w:r>
              <w:rPr>
                <w:spacing w:val="-2"/>
                <w:sz w:val="22"/>
              </w:rPr>
              <w:t>Oversight</w:t>
            </w:r>
          </w:p>
        </w:tc>
        <w:tc>
          <w:tcPr>
            <w:tcW w:w="182" w:type="dxa"/>
            <w:vMerge/>
            <w:tcBorders>
              <w:top w:val="nil"/>
              <w:right w:val="nil"/>
            </w:tcBorders>
          </w:tcPr>
          <w:p>
            <w:pPr>
              <w:rPr>
                <w:sz w:val="2"/>
                <w:szCs w:val="2"/>
              </w:rPr>
            </w:pPr>
          </w:p>
        </w:tc>
      </w:tr>
      <w:tr>
        <w:trPr>
          <w:trHeight w:val="431" w:hRule="atLeast"/>
        </w:trPr>
        <w:tc>
          <w:tcPr>
            <w:tcW w:w="4051" w:type="dxa"/>
          </w:tcPr>
          <w:p>
            <w:pPr>
              <w:pStyle w:val="TableParagraph"/>
              <w:tabs>
                <w:tab w:pos="1809" w:val="left" w:leader="none"/>
              </w:tabs>
              <w:spacing w:before="57"/>
              <w:ind w:left="1089"/>
              <w:rPr>
                <w:sz w:val="22"/>
              </w:rPr>
            </w:pPr>
            <w:bookmarkStart w:name="CS_WI_RSU0019" w:id="29"/>
            <w:bookmarkEnd w:id="29"/>
            <w:r>
              <w:rPr/>
            </w:r>
            <w:r>
              <w:rPr>
                <w:b/>
                <w:spacing w:val="-4"/>
                <w:sz w:val="22"/>
              </w:rPr>
              <w:t>7.11</w:t>
            </w:r>
            <w:r>
              <w:rPr>
                <w:b/>
                <w:sz w:val="22"/>
              </w:rPr>
              <w:tab/>
            </w:r>
            <w:hyperlink r:id="rId19">
              <w:r>
                <w:rPr>
                  <w:color w:val="0000FF"/>
                  <w:spacing w:val="-2"/>
                  <w:sz w:val="22"/>
                  <w:u w:val="single" w:color="0000FF"/>
                </w:rPr>
                <w:t>CS_WI_RSU0019</w:t>
              </w:r>
            </w:hyperlink>
          </w:p>
        </w:tc>
        <w:tc>
          <w:tcPr>
            <w:tcW w:w="6120" w:type="dxa"/>
          </w:tcPr>
          <w:p>
            <w:pPr>
              <w:pStyle w:val="TableParagraph"/>
              <w:spacing w:before="86"/>
              <w:ind w:left="115"/>
              <w:rPr>
                <w:sz w:val="22"/>
              </w:rPr>
            </w:pPr>
            <w:r>
              <w:rPr>
                <w:sz w:val="22"/>
              </w:rPr>
              <w:t>Investigational</w:t>
            </w:r>
            <w:r>
              <w:rPr>
                <w:spacing w:val="-9"/>
                <w:sz w:val="22"/>
              </w:rPr>
              <w:t> </w:t>
            </w:r>
            <w:r>
              <w:rPr>
                <w:sz w:val="22"/>
              </w:rPr>
              <w:t>Product</w:t>
            </w:r>
            <w:r>
              <w:rPr>
                <w:spacing w:val="-9"/>
                <w:sz w:val="22"/>
              </w:rPr>
              <w:t> </w:t>
            </w:r>
            <w:r>
              <w:rPr>
                <w:sz w:val="22"/>
              </w:rPr>
              <w:t>Label</w:t>
            </w:r>
            <w:r>
              <w:rPr>
                <w:spacing w:val="-9"/>
                <w:sz w:val="22"/>
              </w:rPr>
              <w:t> </w:t>
            </w:r>
            <w:r>
              <w:rPr>
                <w:spacing w:val="-2"/>
                <w:sz w:val="22"/>
              </w:rPr>
              <w:t>Review</w:t>
            </w:r>
          </w:p>
        </w:tc>
        <w:tc>
          <w:tcPr>
            <w:tcW w:w="182" w:type="dxa"/>
            <w:vMerge/>
            <w:tcBorders>
              <w:top w:val="nil"/>
              <w:right w:val="nil"/>
            </w:tcBorders>
          </w:tcPr>
          <w:p>
            <w:pPr>
              <w:rPr>
                <w:sz w:val="2"/>
                <w:szCs w:val="2"/>
              </w:rPr>
            </w:pPr>
          </w:p>
        </w:tc>
      </w:tr>
      <w:tr>
        <w:trPr>
          <w:trHeight w:val="431" w:hRule="atLeast"/>
        </w:trPr>
        <w:tc>
          <w:tcPr>
            <w:tcW w:w="4051" w:type="dxa"/>
          </w:tcPr>
          <w:p>
            <w:pPr>
              <w:pStyle w:val="TableParagraph"/>
              <w:tabs>
                <w:tab w:pos="1809" w:val="left" w:leader="none"/>
              </w:tabs>
              <w:spacing w:before="57"/>
              <w:ind w:left="1089"/>
              <w:rPr>
                <w:sz w:val="22"/>
              </w:rPr>
            </w:pPr>
            <w:bookmarkStart w:name="CS_WI_RSU0033" w:id="30"/>
            <w:bookmarkEnd w:id="30"/>
            <w:r>
              <w:rPr/>
            </w:r>
            <w:r>
              <w:rPr>
                <w:b/>
                <w:spacing w:val="-4"/>
                <w:sz w:val="22"/>
              </w:rPr>
              <w:t>7.12</w:t>
            </w:r>
            <w:r>
              <w:rPr>
                <w:b/>
                <w:sz w:val="22"/>
              </w:rPr>
              <w:tab/>
            </w:r>
            <w:hyperlink r:id="rId20">
              <w:r>
                <w:rPr>
                  <w:color w:val="0000FF"/>
                  <w:spacing w:val="-2"/>
                  <w:sz w:val="22"/>
                  <w:u w:val="single" w:color="0000FF"/>
                </w:rPr>
                <w:t>CS_WI_RSU0033</w:t>
              </w:r>
            </w:hyperlink>
          </w:p>
        </w:tc>
        <w:tc>
          <w:tcPr>
            <w:tcW w:w="6120" w:type="dxa"/>
          </w:tcPr>
          <w:p>
            <w:pPr>
              <w:pStyle w:val="TableParagraph"/>
              <w:spacing w:before="91"/>
              <w:ind w:left="115"/>
              <w:rPr>
                <w:sz w:val="22"/>
              </w:rPr>
            </w:pPr>
            <w:r>
              <w:rPr>
                <w:sz w:val="22"/>
              </w:rPr>
              <w:t>Creation</w:t>
            </w:r>
            <w:r>
              <w:rPr>
                <w:spacing w:val="-8"/>
                <w:sz w:val="22"/>
              </w:rPr>
              <w:t> </w:t>
            </w:r>
            <w:r>
              <w:rPr>
                <w:sz w:val="22"/>
              </w:rPr>
              <w:t>and</w:t>
            </w:r>
            <w:r>
              <w:rPr>
                <w:spacing w:val="-5"/>
                <w:sz w:val="22"/>
              </w:rPr>
              <w:t> </w:t>
            </w:r>
            <w:r>
              <w:rPr>
                <w:sz w:val="22"/>
              </w:rPr>
              <w:t>Review</w:t>
            </w:r>
            <w:r>
              <w:rPr>
                <w:spacing w:val="-5"/>
                <w:sz w:val="22"/>
              </w:rPr>
              <w:t> </w:t>
            </w:r>
            <w:r>
              <w:rPr>
                <w:sz w:val="22"/>
              </w:rPr>
              <w:t>of</w:t>
            </w:r>
            <w:r>
              <w:rPr>
                <w:spacing w:val="-6"/>
                <w:sz w:val="22"/>
              </w:rPr>
              <w:t> </w:t>
            </w:r>
            <w:r>
              <w:rPr>
                <w:sz w:val="22"/>
              </w:rPr>
              <w:t>the</w:t>
            </w:r>
            <w:r>
              <w:rPr>
                <w:spacing w:val="-5"/>
                <w:sz w:val="22"/>
              </w:rPr>
              <w:t> </w:t>
            </w:r>
            <w:r>
              <w:rPr>
                <w:sz w:val="22"/>
              </w:rPr>
              <w:t>Informed</w:t>
            </w:r>
            <w:r>
              <w:rPr>
                <w:spacing w:val="-5"/>
                <w:sz w:val="22"/>
              </w:rPr>
              <w:t> </w:t>
            </w:r>
            <w:r>
              <w:rPr>
                <w:sz w:val="22"/>
              </w:rPr>
              <w:t>Consent</w:t>
            </w:r>
            <w:r>
              <w:rPr>
                <w:spacing w:val="-5"/>
                <w:sz w:val="22"/>
              </w:rPr>
              <w:t> </w:t>
            </w:r>
            <w:r>
              <w:rPr>
                <w:spacing w:val="-4"/>
                <w:sz w:val="22"/>
              </w:rPr>
              <w:t>Form</w:t>
            </w:r>
          </w:p>
        </w:tc>
        <w:tc>
          <w:tcPr>
            <w:tcW w:w="182" w:type="dxa"/>
            <w:vMerge/>
            <w:tcBorders>
              <w:top w:val="nil"/>
              <w:right w:val="nil"/>
            </w:tcBorders>
          </w:tcPr>
          <w:p>
            <w:pPr>
              <w:rPr>
                <w:sz w:val="2"/>
                <w:szCs w:val="2"/>
              </w:rPr>
            </w:pPr>
          </w:p>
        </w:tc>
      </w:tr>
      <w:tr>
        <w:trPr>
          <w:trHeight w:val="590" w:hRule="atLeast"/>
        </w:trPr>
        <w:tc>
          <w:tcPr>
            <w:tcW w:w="4051" w:type="dxa"/>
          </w:tcPr>
          <w:p>
            <w:pPr>
              <w:pStyle w:val="TableParagraph"/>
              <w:tabs>
                <w:tab w:pos="1809" w:val="left" w:leader="none"/>
              </w:tabs>
              <w:spacing w:before="211"/>
              <w:ind w:left="1089"/>
              <w:rPr>
                <w:sz w:val="22"/>
              </w:rPr>
            </w:pPr>
            <w:bookmarkStart w:name="CS_FM_RSU0034" w:id="31"/>
            <w:bookmarkEnd w:id="31"/>
            <w:r>
              <w:rPr/>
            </w:r>
            <w:r>
              <w:rPr>
                <w:b/>
                <w:spacing w:val="-4"/>
                <w:sz w:val="22"/>
              </w:rPr>
              <w:t>7.13</w:t>
            </w:r>
            <w:r>
              <w:rPr>
                <w:b/>
                <w:sz w:val="22"/>
              </w:rPr>
              <w:tab/>
            </w:r>
            <w:hyperlink r:id="rId21">
              <w:r>
                <w:rPr>
                  <w:color w:val="0000FF"/>
                  <w:spacing w:val="-2"/>
                  <w:sz w:val="22"/>
                  <w:u w:val="single" w:color="0000FF"/>
                </w:rPr>
                <w:t>CS_FM_RSU0034</w:t>
              </w:r>
            </w:hyperlink>
          </w:p>
        </w:tc>
        <w:tc>
          <w:tcPr>
            <w:tcW w:w="6120" w:type="dxa"/>
          </w:tcPr>
          <w:p>
            <w:pPr>
              <w:pStyle w:val="TableParagraph"/>
              <w:spacing w:line="244" w:lineRule="auto" w:before="38"/>
              <w:ind w:left="115" w:right="267"/>
              <w:rPr>
                <w:sz w:val="22"/>
              </w:rPr>
            </w:pPr>
            <w:r>
              <w:rPr>
                <w:sz w:val="22"/>
              </w:rPr>
              <w:t>Regulatory</w:t>
            </w:r>
            <w:r>
              <w:rPr>
                <w:spacing w:val="-8"/>
                <w:sz w:val="22"/>
              </w:rPr>
              <w:t> </w:t>
            </w:r>
            <w:r>
              <w:rPr>
                <w:sz w:val="22"/>
              </w:rPr>
              <w:t>Review</w:t>
            </w:r>
            <w:r>
              <w:rPr>
                <w:spacing w:val="-8"/>
                <w:sz w:val="22"/>
              </w:rPr>
              <w:t> </w:t>
            </w:r>
            <w:r>
              <w:rPr>
                <w:sz w:val="22"/>
              </w:rPr>
              <w:t>Checklist</w:t>
            </w:r>
            <w:r>
              <w:rPr>
                <w:spacing w:val="-8"/>
                <w:sz w:val="22"/>
              </w:rPr>
              <w:t> </w:t>
            </w:r>
            <w:r>
              <w:rPr>
                <w:sz w:val="22"/>
              </w:rPr>
              <w:t>for</w:t>
            </w:r>
            <w:r>
              <w:rPr>
                <w:spacing w:val="-8"/>
                <w:sz w:val="22"/>
              </w:rPr>
              <w:t> </w:t>
            </w:r>
            <w:r>
              <w:rPr>
                <w:sz w:val="22"/>
              </w:rPr>
              <w:t>Subject</w:t>
            </w:r>
            <w:r>
              <w:rPr>
                <w:spacing w:val="-8"/>
                <w:sz w:val="22"/>
              </w:rPr>
              <w:t> </w:t>
            </w:r>
            <w:r>
              <w:rPr>
                <w:sz w:val="22"/>
              </w:rPr>
              <w:t>Recruitment </w:t>
            </w:r>
            <w:r>
              <w:rPr>
                <w:spacing w:val="-2"/>
                <w:sz w:val="22"/>
              </w:rPr>
              <w:t>Material</w:t>
            </w:r>
          </w:p>
        </w:tc>
        <w:tc>
          <w:tcPr>
            <w:tcW w:w="182" w:type="dxa"/>
            <w:vMerge/>
            <w:tcBorders>
              <w:top w:val="nil"/>
              <w:right w:val="nil"/>
            </w:tcBorders>
          </w:tcPr>
          <w:p>
            <w:pPr>
              <w:rPr>
                <w:sz w:val="2"/>
                <w:szCs w:val="2"/>
              </w:rPr>
            </w:pPr>
          </w:p>
        </w:tc>
      </w:tr>
      <w:tr>
        <w:trPr>
          <w:trHeight w:val="503" w:hRule="atLeast"/>
        </w:trPr>
        <w:tc>
          <w:tcPr>
            <w:tcW w:w="4051" w:type="dxa"/>
          </w:tcPr>
          <w:p>
            <w:pPr>
              <w:pStyle w:val="TableParagraph"/>
              <w:tabs>
                <w:tab w:pos="1809" w:val="left" w:leader="none"/>
              </w:tabs>
              <w:spacing w:before="129"/>
              <w:ind w:left="1089"/>
              <w:rPr>
                <w:sz w:val="22"/>
              </w:rPr>
            </w:pPr>
            <w:bookmarkStart w:name="CS_FM_RSU0015" w:id="32"/>
            <w:bookmarkEnd w:id="32"/>
            <w:r>
              <w:rPr/>
            </w:r>
            <w:r>
              <w:rPr>
                <w:b/>
                <w:spacing w:val="-4"/>
                <w:sz w:val="22"/>
              </w:rPr>
              <w:t>7.14</w:t>
            </w:r>
            <w:r>
              <w:rPr>
                <w:b/>
                <w:sz w:val="22"/>
              </w:rPr>
              <w:tab/>
            </w:r>
            <w:hyperlink r:id="rId22">
              <w:r>
                <w:rPr>
                  <w:color w:val="0000FF"/>
                  <w:spacing w:val="-2"/>
                  <w:sz w:val="22"/>
                  <w:u w:val="single" w:color="0000FF"/>
                </w:rPr>
                <w:t>CS_FM_RSU0015</w:t>
              </w:r>
            </w:hyperlink>
          </w:p>
        </w:tc>
        <w:tc>
          <w:tcPr>
            <w:tcW w:w="6120" w:type="dxa"/>
          </w:tcPr>
          <w:p>
            <w:pPr>
              <w:pStyle w:val="TableParagraph"/>
              <w:spacing w:line="248" w:lineRule="exact"/>
              <w:ind w:left="115"/>
              <w:rPr>
                <w:sz w:val="22"/>
              </w:rPr>
            </w:pPr>
            <w:r>
              <w:rPr>
                <w:sz w:val="22"/>
              </w:rPr>
              <w:t>Regulatory</w:t>
            </w:r>
            <w:r>
              <w:rPr>
                <w:spacing w:val="-8"/>
                <w:sz w:val="22"/>
              </w:rPr>
              <w:t> </w:t>
            </w:r>
            <w:r>
              <w:rPr>
                <w:sz w:val="22"/>
              </w:rPr>
              <w:t>Authority,</w:t>
            </w:r>
            <w:r>
              <w:rPr>
                <w:spacing w:val="-8"/>
                <w:sz w:val="22"/>
              </w:rPr>
              <w:t> </w:t>
            </w:r>
            <w:r>
              <w:rPr>
                <w:sz w:val="22"/>
              </w:rPr>
              <w:t>Institutional</w:t>
            </w:r>
            <w:r>
              <w:rPr>
                <w:spacing w:val="-8"/>
                <w:sz w:val="22"/>
              </w:rPr>
              <w:t> </w:t>
            </w:r>
            <w:r>
              <w:rPr>
                <w:sz w:val="22"/>
              </w:rPr>
              <w:t>Review</w:t>
            </w:r>
            <w:r>
              <w:rPr>
                <w:spacing w:val="-8"/>
                <w:sz w:val="22"/>
              </w:rPr>
              <w:t> </w:t>
            </w:r>
            <w:r>
              <w:rPr>
                <w:sz w:val="22"/>
              </w:rPr>
              <w:t>Board</w:t>
            </w:r>
            <w:r>
              <w:rPr>
                <w:spacing w:val="-8"/>
                <w:sz w:val="22"/>
              </w:rPr>
              <w:t> </w:t>
            </w:r>
            <w:r>
              <w:rPr>
                <w:sz w:val="22"/>
              </w:rPr>
              <w:t>and</w:t>
            </w:r>
            <w:r>
              <w:rPr>
                <w:spacing w:val="-7"/>
                <w:sz w:val="22"/>
              </w:rPr>
              <w:t> </w:t>
            </w:r>
            <w:r>
              <w:rPr>
                <w:spacing w:val="-2"/>
                <w:sz w:val="22"/>
              </w:rPr>
              <w:t>Ethics</w:t>
            </w:r>
          </w:p>
          <w:p>
            <w:pPr>
              <w:pStyle w:val="TableParagraph"/>
              <w:spacing w:line="234" w:lineRule="exact" w:before="1"/>
              <w:ind w:left="115"/>
              <w:rPr>
                <w:sz w:val="22"/>
              </w:rPr>
            </w:pPr>
            <w:r>
              <w:rPr>
                <w:sz w:val="22"/>
              </w:rPr>
              <w:t>Committee</w:t>
            </w:r>
            <w:r>
              <w:rPr>
                <w:spacing w:val="-8"/>
                <w:sz w:val="22"/>
              </w:rPr>
              <w:t> </w:t>
            </w:r>
            <w:r>
              <w:rPr>
                <w:sz w:val="22"/>
              </w:rPr>
              <w:t>Contact</w:t>
            </w:r>
            <w:r>
              <w:rPr>
                <w:spacing w:val="-8"/>
                <w:sz w:val="22"/>
              </w:rPr>
              <w:t> </w:t>
            </w:r>
            <w:r>
              <w:rPr>
                <w:spacing w:val="-4"/>
                <w:sz w:val="22"/>
              </w:rPr>
              <w:t>Form</w:t>
            </w:r>
          </w:p>
        </w:tc>
        <w:tc>
          <w:tcPr>
            <w:tcW w:w="182" w:type="dxa"/>
            <w:vMerge/>
            <w:tcBorders>
              <w:top w:val="nil"/>
              <w:right w:val="nil"/>
            </w:tcBorders>
          </w:tcPr>
          <w:p>
            <w:pPr>
              <w:rPr>
                <w:sz w:val="2"/>
                <w:szCs w:val="2"/>
              </w:rPr>
            </w:pPr>
          </w:p>
        </w:tc>
      </w:tr>
      <w:tr>
        <w:trPr>
          <w:trHeight w:val="431" w:hRule="atLeast"/>
        </w:trPr>
        <w:tc>
          <w:tcPr>
            <w:tcW w:w="4051" w:type="dxa"/>
          </w:tcPr>
          <w:p>
            <w:pPr>
              <w:pStyle w:val="TableParagraph"/>
              <w:tabs>
                <w:tab w:pos="1809" w:val="left" w:leader="none"/>
              </w:tabs>
              <w:spacing w:before="57"/>
              <w:ind w:left="1089"/>
              <w:rPr>
                <w:sz w:val="22"/>
              </w:rPr>
            </w:pPr>
            <w:bookmarkStart w:name="CS_WI_RSU0032" w:id="33"/>
            <w:bookmarkEnd w:id="33"/>
            <w:r>
              <w:rPr/>
            </w:r>
            <w:r>
              <w:rPr>
                <w:b/>
                <w:spacing w:val="-4"/>
                <w:sz w:val="22"/>
              </w:rPr>
              <w:t>7.15</w:t>
            </w:r>
            <w:r>
              <w:rPr>
                <w:b/>
                <w:sz w:val="22"/>
              </w:rPr>
              <w:tab/>
            </w:r>
            <w:hyperlink r:id="rId23">
              <w:r>
                <w:rPr>
                  <w:color w:val="0000FF"/>
                  <w:spacing w:val="-2"/>
                  <w:sz w:val="22"/>
                  <w:u w:val="single" w:color="0000FF"/>
                </w:rPr>
                <w:t>CS_WI_RSU0032</w:t>
              </w:r>
            </w:hyperlink>
          </w:p>
        </w:tc>
        <w:tc>
          <w:tcPr>
            <w:tcW w:w="6120" w:type="dxa"/>
          </w:tcPr>
          <w:p>
            <w:pPr>
              <w:pStyle w:val="TableParagraph"/>
              <w:spacing w:before="91"/>
              <w:ind w:left="115"/>
              <w:rPr>
                <w:sz w:val="22"/>
              </w:rPr>
            </w:pPr>
            <w:r>
              <w:rPr>
                <w:sz w:val="22"/>
              </w:rPr>
              <w:t>Translation</w:t>
            </w:r>
            <w:r>
              <w:rPr>
                <w:spacing w:val="-7"/>
                <w:sz w:val="22"/>
              </w:rPr>
              <w:t> </w:t>
            </w:r>
            <w:r>
              <w:rPr>
                <w:sz w:val="22"/>
              </w:rPr>
              <w:t>of</w:t>
            </w:r>
            <w:r>
              <w:rPr>
                <w:spacing w:val="-6"/>
                <w:sz w:val="22"/>
              </w:rPr>
              <w:t> </w:t>
            </w:r>
            <w:r>
              <w:rPr>
                <w:spacing w:val="-2"/>
                <w:sz w:val="22"/>
              </w:rPr>
              <w:t>Documents</w:t>
            </w:r>
          </w:p>
        </w:tc>
        <w:tc>
          <w:tcPr>
            <w:tcW w:w="182" w:type="dxa"/>
            <w:vMerge/>
            <w:tcBorders>
              <w:top w:val="nil"/>
              <w:right w:val="nil"/>
            </w:tcBorders>
          </w:tcPr>
          <w:p>
            <w:pPr>
              <w:rPr>
                <w:sz w:val="2"/>
                <w:szCs w:val="2"/>
              </w:rPr>
            </w:pPr>
          </w:p>
        </w:tc>
      </w:tr>
      <w:tr>
        <w:trPr>
          <w:trHeight w:val="436" w:hRule="atLeast"/>
        </w:trPr>
        <w:tc>
          <w:tcPr>
            <w:tcW w:w="4051" w:type="dxa"/>
          </w:tcPr>
          <w:p>
            <w:pPr>
              <w:pStyle w:val="TableParagraph"/>
              <w:tabs>
                <w:tab w:pos="1809" w:val="left" w:leader="none"/>
              </w:tabs>
              <w:spacing w:before="57"/>
              <w:ind w:left="1089"/>
              <w:rPr>
                <w:sz w:val="22"/>
              </w:rPr>
            </w:pPr>
            <w:bookmarkStart w:name="CS_WI_SM0020" w:id="34"/>
            <w:bookmarkEnd w:id="34"/>
            <w:r>
              <w:rPr/>
            </w:r>
            <w:r>
              <w:rPr>
                <w:b/>
                <w:spacing w:val="-4"/>
                <w:sz w:val="22"/>
              </w:rPr>
              <w:t>7.16</w:t>
            </w:r>
            <w:r>
              <w:rPr>
                <w:b/>
                <w:sz w:val="22"/>
              </w:rPr>
              <w:tab/>
            </w:r>
            <w:hyperlink r:id="rId24">
              <w:r>
                <w:rPr>
                  <w:color w:val="0000FF"/>
                  <w:spacing w:val="-2"/>
                  <w:sz w:val="22"/>
                  <w:u w:val="single" w:color="0000FF"/>
                </w:rPr>
                <w:t>CS_WI_SM0020</w:t>
              </w:r>
            </w:hyperlink>
          </w:p>
        </w:tc>
        <w:tc>
          <w:tcPr>
            <w:tcW w:w="6120" w:type="dxa"/>
          </w:tcPr>
          <w:p>
            <w:pPr>
              <w:pStyle w:val="TableParagraph"/>
              <w:spacing w:before="91"/>
              <w:ind w:left="115"/>
              <w:rPr>
                <w:sz w:val="22"/>
              </w:rPr>
            </w:pPr>
            <w:r>
              <w:rPr>
                <w:sz w:val="22"/>
              </w:rPr>
              <w:t>Management</w:t>
            </w:r>
            <w:r>
              <w:rPr>
                <w:spacing w:val="-7"/>
                <w:sz w:val="22"/>
              </w:rPr>
              <w:t> </w:t>
            </w:r>
            <w:r>
              <w:rPr>
                <w:sz w:val="22"/>
              </w:rPr>
              <w:t>of</w:t>
            </w:r>
            <w:r>
              <w:rPr>
                <w:spacing w:val="-6"/>
                <w:sz w:val="22"/>
              </w:rPr>
              <w:t> </w:t>
            </w:r>
            <w:r>
              <w:rPr>
                <w:sz w:val="22"/>
              </w:rPr>
              <w:t>Revised</w:t>
            </w:r>
            <w:r>
              <w:rPr>
                <w:spacing w:val="-7"/>
                <w:sz w:val="22"/>
              </w:rPr>
              <w:t> </w:t>
            </w:r>
            <w:r>
              <w:rPr>
                <w:sz w:val="22"/>
              </w:rPr>
              <w:t>Clinical</w:t>
            </w:r>
            <w:r>
              <w:rPr>
                <w:spacing w:val="-6"/>
                <w:sz w:val="22"/>
              </w:rPr>
              <w:t> </w:t>
            </w:r>
            <w:r>
              <w:rPr>
                <w:sz w:val="22"/>
              </w:rPr>
              <w:t>Study</w:t>
            </w:r>
            <w:r>
              <w:rPr>
                <w:spacing w:val="-6"/>
                <w:sz w:val="22"/>
              </w:rPr>
              <w:t> </w:t>
            </w:r>
            <w:r>
              <w:rPr>
                <w:spacing w:val="-2"/>
                <w:sz w:val="22"/>
              </w:rPr>
              <w:t>Documents</w:t>
            </w:r>
          </w:p>
        </w:tc>
        <w:tc>
          <w:tcPr>
            <w:tcW w:w="182" w:type="dxa"/>
            <w:vMerge/>
            <w:tcBorders>
              <w:top w:val="nil"/>
              <w:right w:val="nil"/>
            </w:tcBorders>
          </w:tcPr>
          <w:p>
            <w:pPr>
              <w:rPr>
                <w:sz w:val="2"/>
                <w:szCs w:val="2"/>
              </w:rPr>
            </w:pPr>
          </w:p>
        </w:tc>
      </w:tr>
      <w:tr>
        <w:trPr>
          <w:trHeight w:val="431" w:hRule="atLeast"/>
        </w:trPr>
        <w:tc>
          <w:tcPr>
            <w:tcW w:w="4051" w:type="dxa"/>
          </w:tcPr>
          <w:p>
            <w:pPr>
              <w:pStyle w:val="TableParagraph"/>
              <w:tabs>
                <w:tab w:pos="1809" w:val="left" w:leader="none"/>
              </w:tabs>
              <w:spacing w:before="57"/>
              <w:ind w:left="1089"/>
              <w:rPr>
                <w:sz w:val="22"/>
              </w:rPr>
            </w:pPr>
            <w:bookmarkStart w:name="CS_FM_RSU0054" w:id="35"/>
            <w:bookmarkEnd w:id="35"/>
            <w:r>
              <w:rPr/>
            </w:r>
            <w:r>
              <w:rPr>
                <w:b/>
                <w:spacing w:val="-4"/>
                <w:sz w:val="22"/>
              </w:rPr>
              <w:t>7.17</w:t>
            </w:r>
            <w:r>
              <w:rPr>
                <w:b/>
                <w:sz w:val="22"/>
              </w:rPr>
              <w:tab/>
            </w:r>
            <w:hyperlink r:id="rId25">
              <w:r>
                <w:rPr>
                  <w:color w:val="0000FF"/>
                  <w:spacing w:val="-2"/>
                  <w:sz w:val="22"/>
                  <w:u w:val="single" w:color="0000FF"/>
                </w:rPr>
                <w:t>CS_FM_RSU0054</w:t>
              </w:r>
            </w:hyperlink>
          </w:p>
        </w:tc>
        <w:tc>
          <w:tcPr>
            <w:tcW w:w="6120" w:type="dxa"/>
          </w:tcPr>
          <w:p>
            <w:pPr>
              <w:pStyle w:val="TableParagraph"/>
              <w:spacing w:before="86"/>
              <w:ind w:left="115"/>
              <w:rPr>
                <w:sz w:val="22"/>
              </w:rPr>
            </w:pPr>
            <w:r>
              <w:rPr>
                <w:sz w:val="22"/>
              </w:rPr>
              <w:t>Assessment</w:t>
            </w:r>
            <w:r>
              <w:rPr>
                <w:spacing w:val="-6"/>
                <w:sz w:val="22"/>
              </w:rPr>
              <w:t> </w:t>
            </w:r>
            <w:r>
              <w:rPr>
                <w:sz w:val="22"/>
              </w:rPr>
              <w:t>of</w:t>
            </w:r>
            <w:r>
              <w:rPr>
                <w:spacing w:val="-6"/>
                <w:sz w:val="22"/>
              </w:rPr>
              <w:t> </w:t>
            </w:r>
            <w:r>
              <w:rPr>
                <w:spacing w:val="-2"/>
                <w:sz w:val="22"/>
              </w:rPr>
              <w:t>Substantiality</w:t>
            </w:r>
          </w:p>
        </w:tc>
        <w:tc>
          <w:tcPr>
            <w:tcW w:w="182" w:type="dxa"/>
            <w:vMerge/>
            <w:tcBorders>
              <w:top w:val="nil"/>
              <w:right w:val="nil"/>
            </w:tcBorders>
          </w:tcPr>
          <w:p>
            <w:pPr>
              <w:rPr>
                <w:sz w:val="2"/>
                <w:szCs w:val="2"/>
              </w:rPr>
            </w:pPr>
          </w:p>
        </w:tc>
      </w:tr>
      <w:tr>
        <w:trPr>
          <w:trHeight w:val="431" w:hRule="atLeast"/>
        </w:trPr>
        <w:tc>
          <w:tcPr>
            <w:tcW w:w="4051" w:type="dxa"/>
          </w:tcPr>
          <w:p>
            <w:pPr>
              <w:pStyle w:val="TableParagraph"/>
              <w:tabs>
                <w:tab w:pos="1809" w:val="left" w:leader="none"/>
              </w:tabs>
              <w:spacing w:before="57"/>
              <w:ind w:left="1089"/>
              <w:rPr>
                <w:sz w:val="22"/>
              </w:rPr>
            </w:pPr>
            <w:bookmarkStart w:name="CS_WI_PL0029" w:id="36"/>
            <w:bookmarkEnd w:id="36"/>
            <w:r>
              <w:rPr/>
            </w:r>
            <w:r>
              <w:rPr>
                <w:b/>
                <w:spacing w:val="-4"/>
                <w:sz w:val="22"/>
              </w:rPr>
              <w:t>7.18</w:t>
            </w:r>
            <w:r>
              <w:rPr>
                <w:b/>
                <w:sz w:val="22"/>
              </w:rPr>
              <w:tab/>
            </w:r>
            <w:hyperlink r:id="rId26">
              <w:r>
                <w:rPr>
                  <w:color w:val="0000FF"/>
                  <w:spacing w:val="-2"/>
                  <w:sz w:val="22"/>
                  <w:u w:val="single" w:color="0000FF"/>
                </w:rPr>
                <w:t>CS_WI_PL0029</w:t>
              </w:r>
            </w:hyperlink>
          </w:p>
        </w:tc>
        <w:tc>
          <w:tcPr>
            <w:tcW w:w="6120" w:type="dxa"/>
          </w:tcPr>
          <w:p>
            <w:pPr>
              <w:pStyle w:val="TableParagraph"/>
              <w:spacing w:before="86"/>
              <w:ind w:left="115"/>
              <w:rPr>
                <w:sz w:val="22"/>
              </w:rPr>
            </w:pPr>
            <w:r>
              <w:rPr>
                <w:sz w:val="22"/>
              </w:rPr>
              <w:t>Project</w:t>
            </w:r>
            <w:r>
              <w:rPr>
                <w:spacing w:val="-9"/>
                <w:sz w:val="22"/>
              </w:rPr>
              <w:t> </w:t>
            </w:r>
            <w:r>
              <w:rPr>
                <w:sz w:val="22"/>
              </w:rPr>
              <w:t>Management,</w:t>
            </w:r>
            <w:r>
              <w:rPr>
                <w:spacing w:val="-9"/>
                <w:sz w:val="22"/>
              </w:rPr>
              <w:t> </w:t>
            </w:r>
            <w:r>
              <w:rPr>
                <w:sz w:val="22"/>
              </w:rPr>
              <w:t>Communications,</w:t>
            </w:r>
            <w:r>
              <w:rPr>
                <w:spacing w:val="-9"/>
                <w:sz w:val="22"/>
              </w:rPr>
              <w:t> </w:t>
            </w:r>
            <w:r>
              <w:rPr>
                <w:sz w:val="22"/>
              </w:rPr>
              <w:t>and</w:t>
            </w:r>
            <w:r>
              <w:rPr>
                <w:spacing w:val="-9"/>
                <w:sz w:val="22"/>
              </w:rPr>
              <w:t> </w:t>
            </w:r>
            <w:r>
              <w:rPr>
                <w:spacing w:val="-2"/>
                <w:sz w:val="22"/>
              </w:rPr>
              <w:t>Reporting</w:t>
            </w:r>
          </w:p>
        </w:tc>
        <w:tc>
          <w:tcPr>
            <w:tcW w:w="182" w:type="dxa"/>
            <w:vMerge/>
            <w:tcBorders>
              <w:top w:val="nil"/>
              <w:right w:val="nil"/>
            </w:tcBorders>
          </w:tcPr>
          <w:p>
            <w:pPr>
              <w:rPr>
                <w:sz w:val="2"/>
                <w:szCs w:val="2"/>
              </w:rPr>
            </w:pPr>
          </w:p>
        </w:tc>
      </w:tr>
      <w:tr>
        <w:trPr>
          <w:trHeight w:val="335" w:hRule="atLeast"/>
        </w:trPr>
        <w:tc>
          <w:tcPr>
            <w:tcW w:w="4051" w:type="dxa"/>
            <w:shd w:val="clear" w:color="auto" w:fill="D9D9D9"/>
          </w:tcPr>
          <w:p>
            <w:pPr>
              <w:pStyle w:val="TableParagraph"/>
              <w:spacing w:before="33"/>
              <w:ind w:left="993"/>
              <w:rPr>
                <w:b/>
                <w:sz w:val="22"/>
              </w:rPr>
            </w:pPr>
            <w:r>
              <w:rPr>
                <w:b/>
                <w:sz w:val="22"/>
              </w:rPr>
              <w:t>EXTERNAL</w:t>
            </w:r>
            <w:r>
              <w:rPr>
                <w:b/>
                <w:spacing w:val="-12"/>
                <w:sz w:val="22"/>
              </w:rPr>
              <w:t> </w:t>
            </w:r>
            <w:r>
              <w:rPr>
                <w:b/>
                <w:spacing w:val="-2"/>
                <w:sz w:val="22"/>
              </w:rPr>
              <w:t>REFERENCES</w:t>
            </w:r>
          </w:p>
        </w:tc>
        <w:tc>
          <w:tcPr>
            <w:tcW w:w="6302" w:type="dxa"/>
            <w:gridSpan w:val="2"/>
            <w:shd w:val="clear" w:color="auto" w:fill="D9D9D9"/>
          </w:tcPr>
          <w:p>
            <w:pPr>
              <w:pStyle w:val="TableParagraph"/>
              <w:ind w:left="0"/>
              <w:rPr>
                <w:rFonts w:ascii="Times New Roman"/>
                <w:sz w:val="20"/>
              </w:rPr>
            </w:pPr>
          </w:p>
        </w:tc>
      </w:tr>
      <w:tr>
        <w:trPr>
          <w:trHeight w:val="685" w:hRule="atLeast"/>
        </w:trPr>
        <w:tc>
          <w:tcPr>
            <w:tcW w:w="4051" w:type="dxa"/>
          </w:tcPr>
          <w:p>
            <w:pPr>
              <w:pStyle w:val="TableParagraph"/>
              <w:tabs>
                <w:tab w:pos="1809" w:val="left" w:leader="none"/>
              </w:tabs>
              <w:spacing w:before="57"/>
              <w:ind w:left="1809" w:right="232" w:hanging="720"/>
              <w:rPr>
                <w:sz w:val="22"/>
              </w:rPr>
            </w:pPr>
            <w:bookmarkStart w:name="Redaction Guidance and Tools" w:id="37"/>
            <w:bookmarkEnd w:id="37"/>
            <w:r>
              <w:rPr/>
            </w:r>
            <w:r>
              <w:rPr>
                <w:b/>
                <w:spacing w:val="-4"/>
                <w:sz w:val="22"/>
              </w:rPr>
              <w:t>7.19</w:t>
            </w:r>
            <w:r>
              <w:rPr>
                <w:b/>
                <w:sz w:val="22"/>
              </w:rPr>
              <w:tab/>
            </w:r>
            <w:r>
              <w:rPr>
                <w:color w:val="0000FF"/>
                <w:sz w:val="22"/>
                <w:u w:val="single" w:color="0000FF"/>
              </w:rPr>
              <w:t>Redaction</w:t>
            </w:r>
            <w:r>
              <w:rPr>
                <w:color w:val="0000FF"/>
                <w:spacing w:val="-16"/>
                <w:sz w:val="22"/>
                <w:u w:val="single" w:color="0000FF"/>
              </w:rPr>
              <w:t> </w:t>
            </w:r>
            <w:r>
              <w:rPr>
                <w:color w:val="0000FF"/>
                <w:sz w:val="22"/>
                <w:u w:val="single" w:color="0000FF"/>
              </w:rPr>
              <w:t>Guidance</w:t>
            </w:r>
            <w:r>
              <w:rPr>
                <w:color w:val="0000FF"/>
                <w:sz w:val="22"/>
              </w:rPr>
              <w:t> </w:t>
            </w:r>
            <w:r>
              <w:rPr>
                <w:color w:val="0000FF"/>
                <w:sz w:val="22"/>
                <w:u w:val="single" w:color="0000FF"/>
              </w:rPr>
              <w:t>and Tools</w:t>
            </w:r>
          </w:p>
        </w:tc>
        <w:tc>
          <w:tcPr>
            <w:tcW w:w="6120" w:type="dxa"/>
          </w:tcPr>
          <w:p>
            <w:pPr>
              <w:pStyle w:val="TableParagraph"/>
              <w:spacing w:before="211"/>
              <w:ind w:left="115"/>
              <w:rPr>
                <w:sz w:val="22"/>
              </w:rPr>
            </w:pPr>
            <w:r>
              <w:rPr>
                <w:sz w:val="22"/>
              </w:rPr>
              <w:t>EU</w:t>
            </w:r>
            <w:r>
              <w:rPr>
                <w:spacing w:val="-7"/>
                <w:sz w:val="22"/>
              </w:rPr>
              <w:t> </w:t>
            </w:r>
            <w:r>
              <w:rPr>
                <w:sz w:val="22"/>
              </w:rPr>
              <w:t>Clinical</w:t>
            </w:r>
            <w:r>
              <w:rPr>
                <w:spacing w:val="-5"/>
                <w:sz w:val="22"/>
              </w:rPr>
              <w:t> </w:t>
            </w:r>
            <w:r>
              <w:rPr>
                <w:sz w:val="22"/>
              </w:rPr>
              <w:t>Trial</w:t>
            </w:r>
            <w:r>
              <w:rPr>
                <w:spacing w:val="-5"/>
                <w:sz w:val="22"/>
              </w:rPr>
              <w:t> </w:t>
            </w:r>
            <w:r>
              <w:rPr>
                <w:sz w:val="22"/>
              </w:rPr>
              <w:t>Regulation</w:t>
            </w:r>
            <w:r>
              <w:rPr>
                <w:spacing w:val="-6"/>
                <w:sz w:val="22"/>
              </w:rPr>
              <w:t> </w:t>
            </w:r>
            <w:r>
              <w:rPr>
                <w:sz w:val="22"/>
              </w:rPr>
              <w:t>for</w:t>
            </w:r>
            <w:r>
              <w:rPr>
                <w:spacing w:val="-5"/>
                <w:sz w:val="22"/>
              </w:rPr>
              <w:t> </w:t>
            </w:r>
            <w:r>
              <w:rPr>
                <w:sz w:val="22"/>
              </w:rPr>
              <w:t>IQVIA</w:t>
            </w:r>
            <w:r>
              <w:rPr>
                <w:spacing w:val="-5"/>
                <w:sz w:val="22"/>
              </w:rPr>
              <w:t> </w:t>
            </w:r>
            <w:r>
              <w:rPr>
                <w:sz w:val="22"/>
              </w:rPr>
              <w:t>Project</w:t>
            </w:r>
            <w:r>
              <w:rPr>
                <w:spacing w:val="-5"/>
                <w:sz w:val="22"/>
              </w:rPr>
              <w:t> </w:t>
            </w:r>
            <w:r>
              <w:rPr>
                <w:spacing w:val="-2"/>
                <w:sz w:val="22"/>
              </w:rPr>
              <w:t>Teams</w:t>
            </w:r>
          </w:p>
        </w:tc>
        <w:tc>
          <w:tcPr>
            <w:tcW w:w="182" w:type="dxa"/>
            <w:tcBorders>
              <w:bottom w:val="nil"/>
              <w:right w:val="nil"/>
            </w:tcBorders>
          </w:tcPr>
          <w:p>
            <w:pPr>
              <w:pStyle w:val="TableParagraph"/>
              <w:ind w:left="0"/>
              <w:rPr>
                <w:rFonts w:ascii="Times New Roman"/>
                <w:sz w:val="20"/>
              </w:rPr>
            </w:pPr>
          </w:p>
        </w:tc>
      </w:tr>
    </w:tbl>
    <w:p>
      <w:pPr>
        <w:pStyle w:val="BodyText"/>
        <w:spacing w:before="3"/>
        <w:rPr>
          <w:b/>
          <w:sz w:val="13"/>
        </w:rPr>
      </w:pPr>
    </w:p>
    <w:p>
      <w:pPr>
        <w:pStyle w:val="ListParagraph"/>
        <w:numPr>
          <w:ilvl w:val="0"/>
          <w:numId w:val="4"/>
        </w:numPr>
        <w:tabs>
          <w:tab w:pos="1279" w:val="left" w:leader="none"/>
          <w:tab w:pos="1280" w:val="left" w:leader="none"/>
        </w:tabs>
        <w:spacing w:line="240" w:lineRule="auto" w:before="93" w:after="0"/>
        <w:ind w:left="1280" w:right="0" w:hanging="720"/>
        <w:jc w:val="left"/>
        <w:rPr>
          <w:b/>
          <w:sz w:val="22"/>
        </w:rPr>
      </w:pPr>
      <w:bookmarkStart w:name="SUPERSEDES" w:id="38"/>
      <w:bookmarkEnd w:id="38"/>
      <w:r>
        <w:rPr>
          <w:b/>
          <w:spacing w:val="-2"/>
          <w:sz w:val="22"/>
        </w:rPr>
        <w:t>SUPERSEDES</w:t>
      </w:r>
    </w:p>
    <w:p>
      <w:pPr>
        <w:pStyle w:val="BodyText"/>
        <w:spacing w:before="6" w:after="1"/>
        <w:rPr>
          <w:b/>
          <w:sz w:val="10"/>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22"/>
        <w:gridCol w:w="4411"/>
        <w:gridCol w:w="2429"/>
      </w:tblGrid>
      <w:tr>
        <w:trPr>
          <w:trHeight w:val="287" w:hRule="atLeast"/>
        </w:trPr>
        <w:tc>
          <w:tcPr>
            <w:tcW w:w="3422" w:type="dxa"/>
            <w:shd w:val="clear" w:color="auto" w:fill="BFBFBF"/>
          </w:tcPr>
          <w:p>
            <w:pPr>
              <w:pStyle w:val="TableParagraph"/>
              <w:spacing w:line="248" w:lineRule="exact"/>
              <w:rPr>
                <w:b/>
                <w:sz w:val="22"/>
              </w:rPr>
            </w:pPr>
            <w:r>
              <w:rPr>
                <w:b/>
                <w:sz w:val="22"/>
              </w:rPr>
              <w:t>DOCUMENT</w:t>
            </w:r>
            <w:r>
              <w:rPr>
                <w:b/>
                <w:spacing w:val="-9"/>
                <w:sz w:val="22"/>
              </w:rPr>
              <w:t> </w:t>
            </w:r>
            <w:r>
              <w:rPr>
                <w:b/>
                <w:spacing w:val="-2"/>
                <w:sz w:val="22"/>
              </w:rPr>
              <w:t>NUMBER</w:t>
            </w:r>
          </w:p>
        </w:tc>
        <w:tc>
          <w:tcPr>
            <w:tcW w:w="4411" w:type="dxa"/>
            <w:shd w:val="clear" w:color="auto" w:fill="BFBFBF"/>
          </w:tcPr>
          <w:p>
            <w:pPr>
              <w:pStyle w:val="TableParagraph"/>
              <w:spacing w:line="248" w:lineRule="exact"/>
              <w:ind w:left="105"/>
              <w:rPr>
                <w:b/>
                <w:sz w:val="22"/>
              </w:rPr>
            </w:pPr>
            <w:r>
              <w:rPr>
                <w:b/>
                <w:spacing w:val="-2"/>
                <w:sz w:val="22"/>
              </w:rPr>
              <w:t>TITLE</w:t>
            </w:r>
          </w:p>
        </w:tc>
        <w:tc>
          <w:tcPr>
            <w:tcW w:w="2429" w:type="dxa"/>
            <w:shd w:val="clear" w:color="auto" w:fill="BFBFBF"/>
          </w:tcPr>
          <w:p>
            <w:pPr>
              <w:pStyle w:val="TableParagraph"/>
              <w:spacing w:line="248" w:lineRule="exact"/>
              <w:ind w:left="95" w:right="226"/>
              <w:jc w:val="center"/>
              <w:rPr>
                <w:b/>
                <w:sz w:val="22"/>
              </w:rPr>
            </w:pPr>
            <w:r>
              <w:rPr>
                <w:b/>
                <w:sz w:val="22"/>
              </w:rPr>
              <w:t>REVISION</w:t>
            </w:r>
            <w:r>
              <w:rPr>
                <w:b/>
                <w:spacing w:val="-9"/>
                <w:sz w:val="22"/>
              </w:rPr>
              <w:t> </w:t>
            </w:r>
            <w:r>
              <w:rPr>
                <w:b/>
                <w:spacing w:val="-2"/>
                <w:sz w:val="22"/>
              </w:rPr>
              <w:t>NUMBER</w:t>
            </w:r>
          </w:p>
        </w:tc>
      </w:tr>
      <w:tr>
        <w:trPr>
          <w:trHeight w:val="493" w:hRule="atLeast"/>
        </w:trPr>
        <w:tc>
          <w:tcPr>
            <w:tcW w:w="3422" w:type="dxa"/>
          </w:tcPr>
          <w:p>
            <w:pPr>
              <w:pStyle w:val="TableParagraph"/>
              <w:tabs>
                <w:tab w:pos="1084" w:val="left" w:leader="none"/>
              </w:tabs>
              <w:spacing w:before="124"/>
              <w:ind w:left="364"/>
              <w:rPr>
                <w:sz w:val="22"/>
              </w:rPr>
            </w:pPr>
            <w:bookmarkStart w:name="CS_WI_RSU0067" w:id="39"/>
            <w:bookmarkEnd w:id="39"/>
            <w:r>
              <w:rPr/>
            </w:r>
            <w:r>
              <w:rPr>
                <w:b/>
                <w:spacing w:val="-5"/>
                <w:sz w:val="22"/>
              </w:rPr>
              <w:t>8.1</w:t>
            </w:r>
            <w:r>
              <w:rPr>
                <w:b/>
                <w:sz w:val="22"/>
              </w:rPr>
              <w:tab/>
            </w:r>
            <w:r>
              <w:rPr>
                <w:spacing w:val="-2"/>
                <w:sz w:val="22"/>
              </w:rPr>
              <w:t>CS_WI_RSU0067</w:t>
            </w:r>
          </w:p>
        </w:tc>
        <w:tc>
          <w:tcPr>
            <w:tcW w:w="4411" w:type="dxa"/>
          </w:tcPr>
          <w:p>
            <w:pPr>
              <w:pStyle w:val="TableParagraph"/>
              <w:spacing w:before="120"/>
              <w:ind w:left="105"/>
              <w:rPr>
                <w:sz w:val="22"/>
              </w:rPr>
            </w:pPr>
            <w:r>
              <w:rPr>
                <w:sz w:val="22"/>
              </w:rPr>
              <w:t>Project</w:t>
            </w:r>
            <w:r>
              <w:rPr>
                <w:spacing w:val="-9"/>
                <w:sz w:val="22"/>
              </w:rPr>
              <w:t> </w:t>
            </w:r>
            <w:r>
              <w:rPr>
                <w:sz w:val="22"/>
              </w:rPr>
              <w:t>Lifecyle</w:t>
            </w:r>
            <w:r>
              <w:rPr>
                <w:spacing w:val="-7"/>
                <w:sz w:val="22"/>
              </w:rPr>
              <w:t> </w:t>
            </w:r>
            <w:r>
              <w:rPr>
                <w:sz w:val="22"/>
              </w:rPr>
              <w:t>Clinical</w:t>
            </w:r>
            <w:r>
              <w:rPr>
                <w:spacing w:val="-7"/>
                <w:sz w:val="22"/>
              </w:rPr>
              <w:t> </w:t>
            </w:r>
            <w:r>
              <w:rPr>
                <w:sz w:val="22"/>
              </w:rPr>
              <w:t>Trial</w:t>
            </w:r>
            <w:r>
              <w:rPr>
                <w:spacing w:val="-7"/>
                <w:sz w:val="22"/>
              </w:rPr>
              <w:t> </w:t>
            </w:r>
            <w:r>
              <w:rPr>
                <w:spacing w:val="-2"/>
                <w:sz w:val="22"/>
              </w:rPr>
              <w:t>Applications</w:t>
            </w:r>
          </w:p>
        </w:tc>
        <w:tc>
          <w:tcPr>
            <w:tcW w:w="2429" w:type="dxa"/>
          </w:tcPr>
          <w:p>
            <w:pPr>
              <w:pStyle w:val="TableParagraph"/>
              <w:spacing w:before="120"/>
              <w:ind w:left="8"/>
              <w:jc w:val="center"/>
              <w:rPr>
                <w:sz w:val="22"/>
              </w:rPr>
            </w:pPr>
            <w:r>
              <w:rPr>
                <w:w w:val="100"/>
                <w:sz w:val="22"/>
              </w:rPr>
              <w:t>1</w:t>
            </w:r>
          </w:p>
        </w:tc>
      </w:tr>
    </w:tbl>
    <w:p>
      <w:pPr>
        <w:spacing w:after="0"/>
        <w:jc w:val="center"/>
        <w:rPr>
          <w:sz w:val="22"/>
        </w:rPr>
        <w:sectPr>
          <w:pgSz w:w="12240" w:h="15840"/>
          <w:pgMar w:header="725" w:footer="1021" w:top="2520" w:bottom="1300" w:left="880" w:right="780"/>
        </w:sectPr>
      </w:pPr>
    </w:p>
    <w:p>
      <w:pPr>
        <w:pStyle w:val="BodyText"/>
        <w:rPr>
          <w:b/>
          <w:sz w:val="16"/>
        </w:rPr>
      </w:pPr>
    </w:p>
    <w:p>
      <w:pPr>
        <w:pStyle w:val="ListParagraph"/>
        <w:numPr>
          <w:ilvl w:val="0"/>
          <w:numId w:val="4"/>
        </w:numPr>
        <w:tabs>
          <w:tab w:pos="1279" w:val="left" w:leader="none"/>
          <w:tab w:pos="1280" w:val="left" w:leader="none"/>
        </w:tabs>
        <w:spacing w:line="240" w:lineRule="auto" w:before="94" w:after="0"/>
        <w:ind w:left="1280" w:right="0" w:hanging="720"/>
        <w:jc w:val="left"/>
        <w:rPr>
          <w:b/>
          <w:sz w:val="22"/>
        </w:rPr>
      </w:pPr>
      <w:bookmarkStart w:name="MODIFICATION FROM PREVIOUS REVISION" w:id="40"/>
      <w:bookmarkEnd w:id="40"/>
      <w:r>
        <w:rPr>
          <w:b/>
          <w:sz w:val="22"/>
        </w:rPr>
        <w:t>MODIFICATIO</w:t>
      </w:r>
      <w:r>
        <w:rPr>
          <w:b/>
          <w:sz w:val="22"/>
        </w:rPr>
        <w:t>N</w:t>
      </w:r>
      <w:r>
        <w:rPr>
          <w:b/>
          <w:spacing w:val="-16"/>
          <w:sz w:val="22"/>
        </w:rPr>
        <w:t> </w:t>
      </w:r>
      <w:r>
        <w:rPr>
          <w:b/>
          <w:sz w:val="22"/>
        </w:rPr>
        <w:t>FROM</w:t>
      </w:r>
      <w:r>
        <w:rPr>
          <w:b/>
          <w:spacing w:val="-15"/>
          <w:sz w:val="22"/>
        </w:rPr>
        <w:t> </w:t>
      </w:r>
      <w:r>
        <w:rPr>
          <w:b/>
          <w:sz w:val="22"/>
        </w:rPr>
        <w:t>PREVIOUS</w:t>
      </w:r>
      <w:r>
        <w:rPr>
          <w:b/>
          <w:spacing w:val="-13"/>
          <w:sz w:val="22"/>
        </w:rPr>
        <w:t> </w:t>
      </w:r>
      <w:r>
        <w:rPr>
          <w:b/>
          <w:spacing w:val="-2"/>
          <w:sz w:val="22"/>
        </w:rPr>
        <w:t>REVISION</w:t>
      </w:r>
    </w:p>
    <w:p>
      <w:pPr>
        <w:pStyle w:val="BodyText"/>
        <w:spacing w:before="6" w:after="1"/>
        <w:rPr>
          <w:b/>
          <w:sz w:val="10"/>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1"/>
        <w:gridCol w:w="2880"/>
        <w:gridCol w:w="3960"/>
      </w:tblGrid>
      <w:tr>
        <w:trPr>
          <w:trHeight w:val="254" w:hRule="atLeast"/>
        </w:trPr>
        <w:tc>
          <w:tcPr>
            <w:tcW w:w="3331" w:type="dxa"/>
            <w:shd w:val="clear" w:color="auto" w:fill="BFBFBF"/>
          </w:tcPr>
          <w:p>
            <w:pPr>
              <w:pStyle w:val="TableParagraph"/>
              <w:spacing w:line="234" w:lineRule="exact"/>
              <w:rPr>
                <w:b/>
                <w:sz w:val="22"/>
              </w:rPr>
            </w:pPr>
            <w:r>
              <w:rPr>
                <w:b/>
                <w:spacing w:val="-2"/>
                <w:sz w:val="22"/>
              </w:rPr>
              <w:t>CHANGE</w:t>
            </w:r>
          </w:p>
        </w:tc>
        <w:tc>
          <w:tcPr>
            <w:tcW w:w="2880" w:type="dxa"/>
            <w:shd w:val="clear" w:color="auto" w:fill="BFBFBF"/>
          </w:tcPr>
          <w:p>
            <w:pPr>
              <w:pStyle w:val="TableParagraph"/>
              <w:spacing w:line="234" w:lineRule="exact"/>
              <w:ind w:left="105"/>
              <w:rPr>
                <w:b/>
                <w:sz w:val="22"/>
              </w:rPr>
            </w:pPr>
            <w:r>
              <w:rPr>
                <w:b/>
                <w:sz w:val="22"/>
              </w:rPr>
              <w:t>SECTION</w:t>
            </w:r>
            <w:r>
              <w:rPr>
                <w:b/>
                <w:spacing w:val="-8"/>
                <w:sz w:val="22"/>
              </w:rPr>
              <w:t> </w:t>
            </w:r>
            <w:r>
              <w:rPr>
                <w:b/>
                <w:spacing w:val="-2"/>
                <w:sz w:val="22"/>
              </w:rPr>
              <w:t>REFERENCE</w:t>
            </w:r>
          </w:p>
        </w:tc>
        <w:tc>
          <w:tcPr>
            <w:tcW w:w="3960" w:type="dxa"/>
            <w:shd w:val="clear" w:color="auto" w:fill="BFBFBF"/>
          </w:tcPr>
          <w:p>
            <w:pPr>
              <w:pStyle w:val="TableParagraph"/>
              <w:spacing w:line="234" w:lineRule="exact"/>
              <w:ind w:left="105"/>
              <w:rPr>
                <w:b/>
                <w:sz w:val="22"/>
              </w:rPr>
            </w:pPr>
            <w:r>
              <w:rPr>
                <w:b/>
                <w:spacing w:val="-2"/>
                <w:sz w:val="22"/>
              </w:rPr>
              <w:t>JUSTIFICATION</w:t>
            </w:r>
          </w:p>
        </w:tc>
      </w:tr>
      <w:tr>
        <w:trPr>
          <w:trHeight w:val="508" w:hRule="atLeast"/>
        </w:trPr>
        <w:tc>
          <w:tcPr>
            <w:tcW w:w="3331" w:type="dxa"/>
          </w:tcPr>
          <w:p>
            <w:pPr>
              <w:pStyle w:val="TableParagraph"/>
              <w:spacing w:line="254" w:lineRule="exact"/>
              <w:rPr>
                <w:sz w:val="22"/>
              </w:rPr>
            </w:pPr>
            <w:r>
              <w:rPr>
                <w:sz w:val="22"/>
              </w:rPr>
              <w:t>Updated</w:t>
            </w:r>
            <w:r>
              <w:rPr>
                <w:spacing w:val="-9"/>
                <w:sz w:val="22"/>
              </w:rPr>
              <w:t> </w:t>
            </w:r>
            <w:r>
              <w:rPr>
                <w:sz w:val="22"/>
              </w:rPr>
              <w:t>section</w:t>
            </w:r>
            <w:r>
              <w:rPr>
                <w:spacing w:val="-9"/>
                <w:sz w:val="22"/>
              </w:rPr>
              <w:t> </w:t>
            </w:r>
            <w:r>
              <w:rPr>
                <w:sz w:val="22"/>
              </w:rPr>
              <w:t>3.0</w:t>
            </w:r>
            <w:r>
              <w:rPr>
                <w:spacing w:val="-9"/>
                <w:sz w:val="22"/>
              </w:rPr>
              <w:t> </w:t>
            </w:r>
            <w:r>
              <w:rPr>
                <w:sz w:val="22"/>
              </w:rPr>
              <w:t>to</w:t>
            </w:r>
            <w:r>
              <w:rPr>
                <w:spacing w:val="-9"/>
                <w:sz w:val="22"/>
              </w:rPr>
              <w:t> </w:t>
            </w:r>
            <w:r>
              <w:rPr>
                <w:sz w:val="22"/>
              </w:rPr>
              <w:t>match current document</w:t>
            </w:r>
          </w:p>
        </w:tc>
        <w:tc>
          <w:tcPr>
            <w:tcW w:w="2880" w:type="dxa"/>
          </w:tcPr>
          <w:p>
            <w:pPr>
              <w:pStyle w:val="TableParagraph"/>
              <w:ind w:left="105"/>
              <w:rPr>
                <w:sz w:val="22"/>
              </w:rPr>
            </w:pPr>
            <w:r>
              <w:rPr>
                <w:spacing w:val="-5"/>
                <w:sz w:val="22"/>
              </w:rPr>
              <w:t>3.0</w:t>
            </w:r>
          </w:p>
        </w:tc>
        <w:tc>
          <w:tcPr>
            <w:tcW w:w="3960" w:type="dxa"/>
          </w:tcPr>
          <w:p>
            <w:pPr>
              <w:pStyle w:val="TableParagraph"/>
              <w:ind w:left="105"/>
              <w:rPr>
                <w:sz w:val="22"/>
              </w:rPr>
            </w:pPr>
            <w:r>
              <w:rPr>
                <w:spacing w:val="-2"/>
                <w:sz w:val="22"/>
              </w:rPr>
              <w:t>Corrections</w:t>
            </w:r>
          </w:p>
        </w:tc>
      </w:tr>
      <w:tr>
        <w:trPr>
          <w:trHeight w:val="503" w:hRule="atLeast"/>
        </w:trPr>
        <w:tc>
          <w:tcPr>
            <w:tcW w:w="3331" w:type="dxa"/>
          </w:tcPr>
          <w:p>
            <w:pPr>
              <w:pStyle w:val="TableParagraph"/>
              <w:spacing w:line="248" w:lineRule="exact"/>
              <w:rPr>
                <w:sz w:val="22"/>
              </w:rPr>
            </w:pPr>
            <w:r>
              <w:rPr>
                <w:sz w:val="22"/>
              </w:rPr>
              <w:t>Added</w:t>
            </w:r>
            <w:r>
              <w:rPr>
                <w:spacing w:val="-6"/>
                <w:sz w:val="22"/>
              </w:rPr>
              <w:t> </w:t>
            </w:r>
            <w:r>
              <w:rPr>
                <w:sz w:val="22"/>
              </w:rPr>
              <w:t>note</w:t>
            </w:r>
            <w:r>
              <w:rPr>
                <w:spacing w:val="-6"/>
                <w:sz w:val="22"/>
              </w:rPr>
              <w:t> </w:t>
            </w:r>
            <w:r>
              <w:rPr>
                <w:sz w:val="22"/>
              </w:rPr>
              <w:t>regarding</w:t>
            </w:r>
            <w:r>
              <w:rPr>
                <w:spacing w:val="-6"/>
                <w:sz w:val="22"/>
              </w:rPr>
              <w:t> </w:t>
            </w:r>
            <w:r>
              <w:rPr>
                <w:spacing w:val="-7"/>
                <w:sz w:val="22"/>
              </w:rPr>
              <w:t>EU</w:t>
            </w:r>
          </w:p>
          <w:p>
            <w:pPr>
              <w:pStyle w:val="TableParagraph"/>
              <w:spacing w:line="234" w:lineRule="exact" w:before="1"/>
              <w:rPr>
                <w:sz w:val="22"/>
              </w:rPr>
            </w:pPr>
            <w:r>
              <w:rPr>
                <w:sz w:val="22"/>
              </w:rPr>
              <w:t>Clinical</w:t>
            </w:r>
            <w:r>
              <w:rPr>
                <w:spacing w:val="-7"/>
                <w:sz w:val="22"/>
              </w:rPr>
              <w:t> </w:t>
            </w:r>
            <w:r>
              <w:rPr>
                <w:sz w:val="22"/>
              </w:rPr>
              <w:t>Trial</w:t>
            </w:r>
            <w:r>
              <w:rPr>
                <w:spacing w:val="-6"/>
                <w:sz w:val="22"/>
              </w:rPr>
              <w:t> </w:t>
            </w:r>
            <w:r>
              <w:rPr>
                <w:spacing w:val="-2"/>
                <w:sz w:val="22"/>
              </w:rPr>
              <w:t>Regulation</w:t>
            </w:r>
          </w:p>
        </w:tc>
        <w:tc>
          <w:tcPr>
            <w:tcW w:w="2880" w:type="dxa"/>
          </w:tcPr>
          <w:p>
            <w:pPr>
              <w:pStyle w:val="TableParagraph"/>
              <w:spacing w:line="248" w:lineRule="exact"/>
              <w:ind w:left="105"/>
              <w:rPr>
                <w:sz w:val="22"/>
              </w:rPr>
            </w:pPr>
            <w:r>
              <w:rPr>
                <w:spacing w:val="-5"/>
                <w:sz w:val="22"/>
              </w:rPr>
              <w:t>3.0</w:t>
            </w:r>
          </w:p>
        </w:tc>
        <w:tc>
          <w:tcPr>
            <w:tcW w:w="3960" w:type="dxa"/>
          </w:tcPr>
          <w:p>
            <w:pPr>
              <w:pStyle w:val="TableParagraph"/>
              <w:spacing w:line="248" w:lineRule="exact"/>
              <w:ind w:left="105"/>
              <w:rPr>
                <w:sz w:val="22"/>
              </w:rPr>
            </w:pPr>
            <w:r>
              <w:rPr>
                <w:sz w:val="22"/>
              </w:rPr>
              <w:t>New</w:t>
            </w:r>
            <w:r>
              <w:rPr>
                <w:spacing w:val="-2"/>
                <w:sz w:val="22"/>
              </w:rPr>
              <w:t> regulation</w:t>
            </w:r>
          </w:p>
        </w:tc>
      </w:tr>
      <w:tr>
        <w:trPr>
          <w:trHeight w:val="254" w:hRule="atLeast"/>
        </w:trPr>
        <w:tc>
          <w:tcPr>
            <w:tcW w:w="3331" w:type="dxa"/>
          </w:tcPr>
          <w:p>
            <w:pPr>
              <w:pStyle w:val="TableParagraph"/>
              <w:spacing w:line="234" w:lineRule="exact"/>
              <w:rPr>
                <w:sz w:val="22"/>
              </w:rPr>
            </w:pPr>
            <w:r>
              <w:rPr>
                <w:sz w:val="22"/>
              </w:rPr>
              <w:t>Update</w:t>
            </w:r>
            <w:r>
              <w:rPr>
                <w:spacing w:val="-5"/>
                <w:sz w:val="22"/>
              </w:rPr>
              <w:t> </w:t>
            </w:r>
            <w:r>
              <w:rPr>
                <w:sz w:val="22"/>
              </w:rPr>
              <w:t>SOP</w:t>
            </w:r>
            <w:r>
              <w:rPr>
                <w:spacing w:val="-4"/>
                <w:sz w:val="22"/>
              </w:rPr>
              <w:t> </w:t>
            </w:r>
            <w:r>
              <w:rPr>
                <w:sz w:val="22"/>
              </w:rPr>
              <w:t>titles</w:t>
            </w:r>
            <w:r>
              <w:rPr>
                <w:spacing w:val="-4"/>
                <w:sz w:val="22"/>
              </w:rPr>
              <w:t> </w:t>
            </w:r>
            <w:r>
              <w:rPr>
                <w:sz w:val="22"/>
              </w:rPr>
              <w:t>as</w:t>
            </w:r>
            <w:r>
              <w:rPr>
                <w:spacing w:val="-4"/>
                <w:sz w:val="22"/>
              </w:rPr>
              <w:t> </w:t>
            </w:r>
            <w:r>
              <w:rPr>
                <w:spacing w:val="-2"/>
                <w:sz w:val="22"/>
              </w:rPr>
              <w:t>needed</w:t>
            </w:r>
          </w:p>
        </w:tc>
        <w:tc>
          <w:tcPr>
            <w:tcW w:w="2880" w:type="dxa"/>
          </w:tcPr>
          <w:p>
            <w:pPr>
              <w:pStyle w:val="TableParagraph"/>
              <w:spacing w:line="234" w:lineRule="exact"/>
              <w:ind w:left="105"/>
              <w:rPr>
                <w:sz w:val="22"/>
              </w:rPr>
            </w:pPr>
            <w:r>
              <w:rPr>
                <w:spacing w:val="-2"/>
                <w:sz w:val="22"/>
              </w:rPr>
              <w:t>Throughout</w:t>
            </w:r>
          </w:p>
        </w:tc>
        <w:tc>
          <w:tcPr>
            <w:tcW w:w="3960" w:type="dxa"/>
          </w:tcPr>
          <w:p>
            <w:pPr>
              <w:pStyle w:val="TableParagraph"/>
              <w:spacing w:line="234" w:lineRule="exact"/>
              <w:ind w:left="105"/>
              <w:rPr>
                <w:sz w:val="22"/>
              </w:rPr>
            </w:pPr>
            <w:r>
              <w:rPr>
                <w:sz w:val="22"/>
              </w:rPr>
              <w:t>To</w:t>
            </w:r>
            <w:r>
              <w:rPr>
                <w:spacing w:val="-4"/>
                <w:sz w:val="22"/>
              </w:rPr>
              <w:t> </w:t>
            </w:r>
            <w:r>
              <w:rPr>
                <w:sz w:val="22"/>
              </w:rPr>
              <w:t>match</w:t>
            </w:r>
            <w:r>
              <w:rPr>
                <w:spacing w:val="-4"/>
                <w:sz w:val="22"/>
              </w:rPr>
              <w:t> </w:t>
            </w:r>
            <w:r>
              <w:rPr>
                <w:sz w:val="22"/>
              </w:rPr>
              <w:t>current</w:t>
            </w:r>
            <w:r>
              <w:rPr>
                <w:spacing w:val="-4"/>
                <w:sz w:val="22"/>
              </w:rPr>
              <w:t> </w:t>
            </w:r>
            <w:r>
              <w:rPr>
                <w:sz w:val="22"/>
              </w:rPr>
              <w:t>SOP</w:t>
            </w:r>
            <w:r>
              <w:rPr>
                <w:spacing w:val="-4"/>
                <w:sz w:val="22"/>
              </w:rPr>
              <w:t> </w:t>
            </w:r>
            <w:r>
              <w:rPr>
                <w:spacing w:val="-2"/>
                <w:sz w:val="22"/>
              </w:rPr>
              <w:t>titles</w:t>
            </w:r>
          </w:p>
        </w:tc>
      </w:tr>
      <w:tr>
        <w:trPr>
          <w:trHeight w:val="503" w:hRule="atLeast"/>
        </w:trPr>
        <w:tc>
          <w:tcPr>
            <w:tcW w:w="3331" w:type="dxa"/>
          </w:tcPr>
          <w:p>
            <w:pPr>
              <w:pStyle w:val="TableParagraph"/>
              <w:spacing w:line="250" w:lineRule="exact"/>
              <w:rPr>
                <w:sz w:val="22"/>
              </w:rPr>
            </w:pPr>
            <w:r>
              <w:rPr>
                <w:sz w:val="22"/>
              </w:rPr>
              <w:t>Added</w:t>
            </w:r>
            <w:r>
              <w:rPr>
                <w:spacing w:val="-9"/>
                <w:sz w:val="22"/>
              </w:rPr>
              <w:t> </w:t>
            </w:r>
            <w:r>
              <w:rPr>
                <w:sz w:val="22"/>
              </w:rPr>
              <w:t>definitions</w:t>
            </w:r>
            <w:r>
              <w:rPr>
                <w:spacing w:val="-9"/>
                <w:sz w:val="22"/>
              </w:rPr>
              <w:t> </w:t>
            </w:r>
            <w:r>
              <w:rPr>
                <w:sz w:val="22"/>
              </w:rPr>
              <w:t>for</w:t>
            </w:r>
            <w:r>
              <w:rPr>
                <w:spacing w:val="-9"/>
                <w:sz w:val="22"/>
              </w:rPr>
              <w:t> </w:t>
            </w:r>
            <w:r>
              <w:rPr>
                <w:sz w:val="22"/>
              </w:rPr>
              <w:t>CTSI</w:t>
            </w:r>
            <w:r>
              <w:rPr>
                <w:spacing w:val="-9"/>
                <w:sz w:val="22"/>
              </w:rPr>
              <w:t> </w:t>
            </w:r>
            <w:r>
              <w:rPr>
                <w:sz w:val="22"/>
              </w:rPr>
              <w:t>and </w:t>
            </w:r>
            <w:r>
              <w:rPr>
                <w:spacing w:val="-2"/>
                <w:sz w:val="22"/>
              </w:rPr>
              <w:t>Redaction</w:t>
            </w:r>
          </w:p>
        </w:tc>
        <w:tc>
          <w:tcPr>
            <w:tcW w:w="2880" w:type="dxa"/>
          </w:tcPr>
          <w:p>
            <w:pPr>
              <w:pStyle w:val="TableParagraph"/>
              <w:ind w:left="105"/>
              <w:rPr>
                <w:sz w:val="22"/>
              </w:rPr>
            </w:pPr>
            <w:r>
              <w:rPr>
                <w:spacing w:val="-5"/>
                <w:sz w:val="22"/>
              </w:rPr>
              <w:t>4.0</w:t>
            </w:r>
          </w:p>
        </w:tc>
        <w:tc>
          <w:tcPr>
            <w:tcW w:w="3960" w:type="dxa"/>
          </w:tcPr>
          <w:p>
            <w:pPr>
              <w:pStyle w:val="TableParagraph"/>
              <w:spacing w:line="250" w:lineRule="exact"/>
              <w:ind w:left="105" w:right="58"/>
              <w:rPr>
                <w:sz w:val="22"/>
              </w:rPr>
            </w:pPr>
            <w:r>
              <w:rPr>
                <w:sz w:val="22"/>
              </w:rPr>
              <w:t>New</w:t>
            </w:r>
            <w:r>
              <w:rPr>
                <w:spacing w:val="-12"/>
                <w:sz w:val="22"/>
              </w:rPr>
              <w:t> </w:t>
            </w:r>
            <w:r>
              <w:rPr>
                <w:sz w:val="22"/>
              </w:rPr>
              <w:t>processes</w:t>
            </w:r>
            <w:r>
              <w:rPr>
                <w:spacing w:val="-12"/>
                <w:sz w:val="22"/>
              </w:rPr>
              <w:t> </w:t>
            </w:r>
            <w:r>
              <w:rPr>
                <w:sz w:val="22"/>
              </w:rPr>
              <w:t>include</w:t>
            </w:r>
            <w:r>
              <w:rPr>
                <w:spacing w:val="-12"/>
                <w:sz w:val="22"/>
              </w:rPr>
              <w:t> </w:t>
            </w:r>
            <w:r>
              <w:rPr>
                <w:sz w:val="22"/>
              </w:rPr>
              <w:t>new </w:t>
            </w:r>
            <w:r>
              <w:rPr>
                <w:spacing w:val="-2"/>
                <w:sz w:val="22"/>
              </w:rPr>
              <w:t>terminology</w:t>
            </w:r>
          </w:p>
        </w:tc>
      </w:tr>
      <w:tr>
        <w:trPr>
          <w:trHeight w:val="508" w:hRule="atLeast"/>
        </w:trPr>
        <w:tc>
          <w:tcPr>
            <w:tcW w:w="3331" w:type="dxa"/>
          </w:tcPr>
          <w:p>
            <w:pPr>
              <w:pStyle w:val="TableParagraph"/>
              <w:spacing w:line="254" w:lineRule="exact"/>
              <w:rPr>
                <w:sz w:val="22"/>
              </w:rPr>
            </w:pPr>
            <w:r>
              <w:rPr>
                <w:sz w:val="22"/>
              </w:rPr>
              <w:t>Removed</w:t>
            </w:r>
            <w:r>
              <w:rPr>
                <w:spacing w:val="-12"/>
                <w:sz w:val="22"/>
              </w:rPr>
              <w:t> </w:t>
            </w:r>
            <w:r>
              <w:rPr>
                <w:sz w:val="22"/>
              </w:rPr>
              <w:t>reference</w:t>
            </w:r>
            <w:r>
              <w:rPr>
                <w:spacing w:val="-12"/>
                <w:sz w:val="22"/>
              </w:rPr>
              <w:t> </w:t>
            </w:r>
            <w:r>
              <w:rPr>
                <w:sz w:val="22"/>
              </w:rPr>
              <w:t>to</w:t>
            </w:r>
            <w:r>
              <w:rPr>
                <w:spacing w:val="-12"/>
                <w:sz w:val="22"/>
              </w:rPr>
              <w:t> </w:t>
            </w:r>
            <w:r>
              <w:rPr>
                <w:sz w:val="22"/>
              </w:rPr>
              <w:t>VHP </w:t>
            </w:r>
            <w:r>
              <w:rPr>
                <w:spacing w:val="-2"/>
                <w:sz w:val="22"/>
              </w:rPr>
              <w:t>submissions</w:t>
            </w:r>
          </w:p>
        </w:tc>
        <w:tc>
          <w:tcPr>
            <w:tcW w:w="2880" w:type="dxa"/>
          </w:tcPr>
          <w:p>
            <w:pPr>
              <w:pStyle w:val="TableParagraph"/>
              <w:ind w:left="105"/>
              <w:rPr>
                <w:sz w:val="22"/>
              </w:rPr>
            </w:pPr>
            <w:r>
              <w:rPr>
                <w:spacing w:val="-2"/>
                <w:sz w:val="22"/>
              </w:rPr>
              <w:t>Throughout</w:t>
            </w:r>
          </w:p>
        </w:tc>
        <w:tc>
          <w:tcPr>
            <w:tcW w:w="3960" w:type="dxa"/>
          </w:tcPr>
          <w:p>
            <w:pPr>
              <w:pStyle w:val="TableParagraph"/>
              <w:ind w:left="105"/>
              <w:rPr>
                <w:sz w:val="22"/>
              </w:rPr>
            </w:pPr>
            <w:r>
              <w:rPr>
                <w:sz w:val="22"/>
              </w:rPr>
              <w:t>Will</w:t>
            </w:r>
            <w:r>
              <w:rPr>
                <w:spacing w:val="-5"/>
                <w:sz w:val="22"/>
              </w:rPr>
              <w:t> </w:t>
            </w:r>
            <w:r>
              <w:rPr>
                <w:sz w:val="22"/>
              </w:rPr>
              <w:t>no</w:t>
            </w:r>
            <w:r>
              <w:rPr>
                <w:spacing w:val="-5"/>
                <w:sz w:val="22"/>
              </w:rPr>
              <w:t> </w:t>
            </w:r>
            <w:r>
              <w:rPr>
                <w:sz w:val="22"/>
              </w:rPr>
              <w:t>longer</w:t>
            </w:r>
            <w:r>
              <w:rPr>
                <w:spacing w:val="-4"/>
                <w:sz w:val="22"/>
              </w:rPr>
              <w:t> </w:t>
            </w:r>
            <w:r>
              <w:rPr>
                <w:sz w:val="22"/>
              </w:rPr>
              <w:t>be</w:t>
            </w:r>
            <w:r>
              <w:rPr>
                <w:spacing w:val="-5"/>
                <w:sz w:val="22"/>
              </w:rPr>
              <w:t> </w:t>
            </w:r>
            <w:r>
              <w:rPr>
                <w:sz w:val="22"/>
              </w:rPr>
              <w:t>available</w:t>
            </w:r>
            <w:r>
              <w:rPr>
                <w:spacing w:val="-4"/>
                <w:sz w:val="22"/>
              </w:rPr>
              <w:t> </w:t>
            </w:r>
            <w:r>
              <w:rPr>
                <w:spacing w:val="-2"/>
                <w:sz w:val="22"/>
              </w:rPr>
              <w:t>option</w:t>
            </w:r>
          </w:p>
        </w:tc>
      </w:tr>
      <w:tr>
        <w:trPr>
          <w:trHeight w:val="1012" w:hRule="atLeast"/>
        </w:trPr>
        <w:tc>
          <w:tcPr>
            <w:tcW w:w="3331" w:type="dxa"/>
          </w:tcPr>
          <w:p>
            <w:pPr>
              <w:pStyle w:val="TableParagraph"/>
              <w:rPr>
                <w:sz w:val="22"/>
              </w:rPr>
            </w:pPr>
            <w:r>
              <w:rPr>
                <w:sz w:val="22"/>
              </w:rPr>
              <w:t>Added note that the SAM will perform task for non-EU CTR Countries</w:t>
            </w:r>
            <w:r>
              <w:rPr>
                <w:spacing w:val="-9"/>
                <w:sz w:val="22"/>
              </w:rPr>
              <w:t> </w:t>
            </w:r>
            <w:r>
              <w:rPr>
                <w:sz w:val="22"/>
              </w:rPr>
              <w:t>and</w:t>
            </w:r>
            <w:r>
              <w:rPr>
                <w:spacing w:val="-9"/>
                <w:sz w:val="22"/>
              </w:rPr>
              <w:t> </w:t>
            </w:r>
            <w:r>
              <w:rPr>
                <w:sz w:val="22"/>
              </w:rPr>
              <w:t>RAd</w:t>
            </w:r>
            <w:r>
              <w:rPr>
                <w:spacing w:val="-9"/>
                <w:sz w:val="22"/>
              </w:rPr>
              <w:t> </w:t>
            </w:r>
            <w:r>
              <w:rPr>
                <w:sz w:val="22"/>
              </w:rPr>
              <w:t>will</w:t>
            </w:r>
            <w:r>
              <w:rPr>
                <w:spacing w:val="-9"/>
                <w:sz w:val="22"/>
              </w:rPr>
              <w:t> </w:t>
            </w:r>
            <w:r>
              <w:rPr>
                <w:sz w:val="22"/>
              </w:rPr>
              <w:t>perform</w:t>
            </w:r>
          </w:p>
          <w:p>
            <w:pPr>
              <w:pStyle w:val="TableParagraph"/>
              <w:spacing w:line="234" w:lineRule="exact"/>
              <w:rPr>
                <w:sz w:val="22"/>
              </w:rPr>
            </w:pPr>
            <w:r>
              <w:rPr>
                <w:sz w:val="22"/>
              </w:rPr>
              <w:t>for</w:t>
            </w:r>
            <w:r>
              <w:rPr>
                <w:spacing w:val="-3"/>
                <w:sz w:val="22"/>
              </w:rPr>
              <w:t> </w:t>
            </w:r>
            <w:r>
              <w:rPr>
                <w:sz w:val="22"/>
              </w:rPr>
              <w:t>the</w:t>
            </w:r>
            <w:r>
              <w:rPr>
                <w:spacing w:val="-3"/>
                <w:sz w:val="22"/>
              </w:rPr>
              <w:t> </w:t>
            </w:r>
            <w:r>
              <w:rPr>
                <w:sz w:val="22"/>
              </w:rPr>
              <w:t>EU</w:t>
            </w:r>
            <w:r>
              <w:rPr>
                <w:spacing w:val="-3"/>
                <w:sz w:val="22"/>
              </w:rPr>
              <w:t> </w:t>
            </w:r>
            <w:r>
              <w:rPr>
                <w:sz w:val="22"/>
              </w:rPr>
              <w:t>CTR</w:t>
            </w:r>
            <w:r>
              <w:rPr>
                <w:spacing w:val="-2"/>
                <w:sz w:val="22"/>
              </w:rPr>
              <w:t> Countries.</w:t>
            </w:r>
          </w:p>
        </w:tc>
        <w:tc>
          <w:tcPr>
            <w:tcW w:w="2880" w:type="dxa"/>
          </w:tcPr>
          <w:p>
            <w:pPr>
              <w:pStyle w:val="TableParagraph"/>
              <w:ind w:left="105"/>
              <w:rPr>
                <w:sz w:val="22"/>
              </w:rPr>
            </w:pPr>
            <w:r>
              <w:rPr>
                <w:spacing w:val="-2"/>
                <w:sz w:val="22"/>
              </w:rPr>
              <w:t>6.1.1</w:t>
            </w:r>
          </w:p>
        </w:tc>
        <w:tc>
          <w:tcPr>
            <w:tcW w:w="3960" w:type="dxa"/>
          </w:tcPr>
          <w:p>
            <w:pPr>
              <w:pStyle w:val="TableParagraph"/>
              <w:ind w:left="105"/>
              <w:rPr>
                <w:sz w:val="22"/>
              </w:rPr>
            </w:pPr>
            <w:r>
              <w:rPr>
                <w:sz w:val="22"/>
              </w:rPr>
              <w:t>Change</w:t>
            </w:r>
            <w:r>
              <w:rPr>
                <w:spacing w:val="-4"/>
                <w:sz w:val="22"/>
              </w:rPr>
              <w:t> </w:t>
            </w:r>
            <w:r>
              <w:rPr>
                <w:sz w:val="22"/>
              </w:rPr>
              <w:t>in</w:t>
            </w:r>
            <w:r>
              <w:rPr>
                <w:spacing w:val="-4"/>
                <w:sz w:val="22"/>
              </w:rPr>
              <w:t> </w:t>
            </w:r>
            <w:r>
              <w:rPr>
                <w:spacing w:val="-2"/>
                <w:sz w:val="22"/>
              </w:rPr>
              <w:t>process</w:t>
            </w:r>
          </w:p>
        </w:tc>
      </w:tr>
      <w:tr>
        <w:trPr>
          <w:trHeight w:val="503" w:hRule="atLeast"/>
        </w:trPr>
        <w:tc>
          <w:tcPr>
            <w:tcW w:w="3331" w:type="dxa"/>
          </w:tcPr>
          <w:p>
            <w:pPr>
              <w:pStyle w:val="TableParagraph"/>
              <w:spacing w:line="250" w:lineRule="exact"/>
              <w:rPr>
                <w:sz w:val="22"/>
              </w:rPr>
            </w:pPr>
            <w:r>
              <w:rPr>
                <w:sz w:val="22"/>
              </w:rPr>
              <w:t>Added</w:t>
            </w:r>
            <w:r>
              <w:rPr>
                <w:spacing w:val="-12"/>
                <w:sz w:val="22"/>
              </w:rPr>
              <w:t> </w:t>
            </w:r>
            <w:r>
              <w:rPr>
                <w:sz w:val="22"/>
              </w:rPr>
              <w:t>process</w:t>
            </w:r>
            <w:r>
              <w:rPr>
                <w:spacing w:val="-12"/>
                <w:sz w:val="22"/>
              </w:rPr>
              <w:t> </w:t>
            </w:r>
            <w:r>
              <w:rPr>
                <w:sz w:val="22"/>
              </w:rPr>
              <w:t>for</w:t>
            </w:r>
            <w:r>
              <w:rPr>
                <w:spacing w:val="-12"/>
                <w:sz w:val="22"/>
              </w:rPr>
              <w:t> </w:t>
            </w:r>
            <w:r>
              <w:rPr>
                <w:sz w:val="22"/>
              </w:rPr>
              <w:t>establishing access to EU CTIS</w:t>
            </w:r>
          </w:p>
        </w:tc>
        <w:tc>
          <w:tcPr>
            <w:tcW w:w="2880" w:type="dxa"/>
          </w:tcPr>
          <w:p>
            <w:pPr>
              <w:pStyle w:val="TableParagraph"/>
              <w:ind w:left="105"/>
              <w:rPr>
                <w:sz w:val="22"/>
              </w:rPr>
            </w:pPr>
            <w:r>
              <w:rPr>
                <w:spacing w:val="-2"/>
                <w:sz w:val="22"/>
              </w:rPr>
              <w:t>6.1.9</w:t>
            </w:r>
          </w:p>
        </w:tc>
        <w:tc>
          <w:tcPr>
            <w:tcW w:w="3960" w:type="dxa"/>
          </w:tcPr>
          <w:p>
            <w:pPr>
              <w:pStyle w:val="TableParagraph"/>
              <w:ind w:left="105"/>
              <w:rPr>
                <w:sz w:val="22"/>
              </w:rPr>
            </w:pPr>
            <w:r>
              <w:rPr>
                <w:sz w:val="22"/>
              </w:rPr>
              <w:t>New</w:t>
            </w:r>
            <w:r>
              <w:rPr>
                <w:spacing w:val="-2"/>
                <w:sz w:val="22"/>
              </w:rPr>
              <w:t> process</w:t>
            </w:r>
          </w:p>
        </w:tc>
      </w:tr>
      <w:tr>
        <w:trPr>
          <w:trHeight w:val="508" w:hRule="atLeast"/>
        </w:trPr>
        <w:tc>
          <w:tcPr>
            <w:tcW w:w="3331" w:type="dxa"/>
          </w:tcPr>
          <w:p>
            <w:pPr>
              <w:pStyle w:val="TableParagraph"/>
              <w:spacing w:line="254" w:lineRule="exact"/>
              <w:rPr>
                <w:sz w:val="22"/>
              </w:rPr>
            </w:pPr>
            <w:r>
              <w:rPr>
                <w:sz w:val="22"/>
              </w:rPr>
              <w:t>Removed</w:t>
            </w:r>
            <w:r>
              <w:rPr>
                <w:spacing w:val="-16"/>
                <w:sz w:val="22"/>
              </w:rPr>
              <w:t> </w:t>
            </w:r>
            <w:r>
              <w:rPr>
                <w:sz w:val="22"/>
              </w:rPr>
              <w:t>reference</w:t>
            </w:r>
            <w:r>
              <w:rPr>
                <w:spacing w:val="-15"/>
                <w:sz w:val="22"/>
              </w:rPr>
              <w:t> </w:t>
            </w:r>
            <w:r>
              <w:rPr>
                <w:sz w:val="22"/>
              </w:rPr>
              <w:t>to </w:t>
            </w:r>
            <w:r>
              <w:rPr>
                <w:spacing w:val="-2"/>
                <w:sz w:val="22"/>
              </w:rPr>
              <w:t>CS_FM_RSU0058</w:t>
            </w:r>
          </w:p>
        </w:tc>
        <w:tc>
          <w:tcPr>
            <w:tcW w:w="2880" w:type="dxa"/>
          </w:tcPr>
          <w:p>
            <w:pPr>
              <w:pStyle w:val="TableParagraph"/>
              <w:ind w:left="105"/>
              <w:rPr>
                <w:sz w:val="22"/>
              </w:rPr>
            </w:pPr>
            <w:r>
              <w:rPr>
                <w:spacing w:val="-2"/>
                <w:sz w:val="22"/>
              </w:rPr>
              <w:t>6.1.10</w:t>
            </w:r>
          </w:p>
        </w:tc>
        <w:tc>
          <w:tcPr>
            <w:tcW w:w="3960" w:type="dxa"/>
          </w:tcPr>
          <w:p>
            <w:pPr>
              <w:pStyle w:val="TableParagraph"/>
              <w:ind w:left="105"/>
              <w:rPr>
                <w:sz w:val="22"/>
              </w:rPr>
            </w:pPr>
            <w:r>
              <w:rPr>
                <w:sz w:val="22"/>
              </w:rPr>
              <w:t>Form</w:t>
            </w:r>
            <w:r>
              <w:rPr>
                <w:spacing w:val="-3"/>
                <w:sz w:val="22"/>
              </w:rPr>
              <w:t> </w:t>
            </w:r>
            <w:r>
              <w:rPr>
                <w:sz w:val="22"/>
              </w:rPr>
              <w:t>is</w:t>
            </w:r>
            <w:r>
              <w:rPr>
                <w:spacing w:val="-2"/>
                <w:sz w:val="22"/>
              </w:rPr>
              <w:t> obsolete</w:t>
            </w:r>
          </w:p>
        </w:tc>
      </w:tr>
      <w:tr>
        <w:trPr>
          <w:trHeight w:val="2020" w:hRule="atLeast"/>
        </w:trPr>
        <w:tc>
          <w:tcPr>
            <w:tcW w:w="3331" w:type="dxa"/>
          </w:tcPr>
          <w:p>
            <w:pPr>
              <w:pStyle w:val="TableParagraph"/>
              <w:ind w:right="121"/>
              <w:rPr>
                <w:sz w:val="22"/>
              </w:rPr>
            </w:pPr>
            <w:r>
              <w:rPr>
                <w:sz w:val="22"/>
              </w:rPr>
              <w:t>Added information about the</w:t>
            </w:r>
            <w:r>
              <w:rPr>
                <w:spacing w:val="40"/>
                <w:sz w:val="22"/>
              </w:rPr>
              <w:t> </w:t>
            </w:r>
            <w:r>
              <w:rPr>
                <w:sz w:val="22"/>
              </w:rPr>
              <w:t>EU CTR process.</w:t>
            </w:r>
            <w:r>
              <w:rPr>
                <w:spacing w:val="40"/>
                <w:sz w:val="22"/>
              </w:rPr>
              <w:t> </w:t>
            </w:r>
            <w:r>
              <w:rPr>
                <w:sz w:val="22"/>
              </w:rPr>
              <w:t>Including making</w:t>
            </w:r>
            <w:r>
              <w:rPr>
                <w:spacing w:val="-3"/>
                <w:sz w:val="22"/>
              </w:rPr>
              <w:t> </w:t>
            </w:r>
            <w:r>
              <w:rPr>
                <w:sz w:val="22"/>
              </w:rPr>
              <w:t>the</w:t>
            </w:r>
            <w:r>
              <w:rPr>
                <w:spacing w:val="-3"/>
                <w:sz w:val="22"/>
              </w:rPr>
              <w:t> </w:t>
            </w:r>
            <w:r>
              <w:rPr>
                <w:sz w:val="22"/>
              </w:rPr>
              <w:t>RAd</w:t>
            </w:r>
            <w:r>
              <w:rPr>
                <w:spacing w:val="-3"/>
                <w:sz w:val="22"/>
              </w:rPr>
              <w:t> </w:t>
            </w:r>
            <w:r>
              <w:rPr>
                <w:sz w:val="22"/>
              </w:rPr>
              <w:t>responsible</w:t>
            </w:r>
            <w:r>
              <w:rPr>
                <w:spacing w:val="-3"/>
                <w:sz w:val="22"/>
              </w:rPr>
              <w:t> </w:t>
            </w:r>
            <w:r>
              <w:rPr>
                <w:sz w:val="22"/>
              </w:rPr>
              <w:t>for oversight</w:t>
            </w:r>
            <w:r>
              <w:rPr>
                <w:spacing w:val="-2"/>
                <w:sz w:val="22"/>
              </w:rPr>
              <w:t> </w:t>
            </w:r>
            <w:r>
              <w:rPr>
                <w:sz w:val="22"/>
              </w:rPr>
              <w:t>of Part II submissions in</w:t>
            </w:r>
            <w:r>
              <w:rPr>
                <w:spacing w:val="-5"/>
                <w:sz w:val="22"/>
              </w:rPr>
              <w:t> </w:t>
            </w:r>
            <w:r>
              <w:rPr>
                <w:sz w:val="22"/>
              </w:rPr>
              <w:t>EU</w:t>
            </w:r>
            <w:r>
              <w:rPr>
                <w:spacing w:val="-5"/>
                <w:sz w:val="22"/>
              </w:rPr>
              <w:t> </w:t>
            </w:r>
            <w:r>
              <w:rPr>
                <w:sz w:val="22"/>
              </w:rPr>
              <w:t>CTR</w:t>
            </w:r>
            <w:r>
              <w:rPr>
                <w:spacing w:val="-5"/>
                <w:sz w:val="22"/>
              </w:rPr>
              <w:t> </w:t>
            </w:r>
            <w:r>
              <w:rPr>
                <w:sz w:val="22"/>
              </w:rPr>
              <w:t>Countries,</w:t>
            </w:r>
            <w:r>
              <w:rPr>
                <w:spacing w:val="-5"/>
                <w:sz w:val="22"/>
              </w:rPr>
              <w:t> </w:t>
            </w:r>
            <w:r>
              <w:rPr>
                <w:sz w:val="22"/>
              </w:rPr>
              <w:t>and</w:t>
            </w:r>
            <w:r>
              <w:rPr>
                <w:spacing w:val="-5"/>
                <w:sz w:val="22"/>
              </w:rPr>
              <w:t> </w:t>
            </w:r>
            <w:r>
              <w:rPr>
                <w:sz w:val="22"/>
              </w:rPr>
              <w:t>SAM responsible for Country</w:t>
            </w:r>
          </w:p>
          <w:p>
            <w:pPr>
              <w:pStyle w:val="TableParagraph"/>
              <w:spacing w:line="250" w:lineRule="exact"/>
              <w:rPr>
                <w:sz w:val="22"/>
              </w:rPr>
            </w:pPr>
            <w:r>
              <w:rPr>
                <w:sz w:val="22"/>
              </w:rPr>
              <w:t>submission</w:t>
            </w:r>
            <w:r>
              <w:rPr>
                <w:spacing w:val="-12"/>
                <w:sz w:val="22"/>
              </w:rPr>
              <w:t> </w:t>
            </w:r>
            <w:r>
              <w:rPr>
                <w:sz w:val="22"/>
              </w:rPr>
              <w:t>oversight</w:t>
            </w:r>
            <w:r>
              <w:rPr>
                <w:spacing w:val="-12"/>
                <w:sz w:val="22"/>
              </w:rPr>
              <w:t> </w:t>
            </w:r>
            <w:r>
              <w:rPr>
                <w:sz w:val="22"/>
              </w:rPr>
              <w:t>in</w:t>
            </w:r>
            <w:r>
              <w:rPr>
                <w:spacing w:val="-12"/>
                <w:sz w:val="22"/>
              </w:rPr>
              <w:t> </w:t>
            </w:r>
            <w:r>
              <w:rPr>
                <w:sz w:val="22"/>
              </w:rPr>
              <w:t>non-EU CTR countries.</w:t>
            </w:r>
          </w:p>
        </w:tc>
        <w:tc>
          <w:tcPr>
            <w:tcW w:w="2880" w:type="dxa"/>
          </w:tcPr>
          <w:p>
            <w:pPr>
              <w:pStyle w:val="TableParagraph"/>
              <w:spacing w:line="248" w:lineRule="exact"/>
              <w:ind w:left="105"/>
              <w:rPr>
                <w:sz w:val="22"/>
              </w:rPr>
            </w:pPr>
            <w:r>
              <w:rPr>
                <w:spacing w:val="-2"/>
                <w:sz w:val="22"/>
              </w:rPr>
              <w:t>Throughout</w:t>
            </w:r>
          </w:p>
        </w:tc>
        <w:tc>
          <w:tcPr>
            <w:tcW w:w="3960" w:type="dxa"/>
          </w:tcPr>
          <w:p>
            <w:pPr>
              <w:pStyle w:val="TableParagraph"/>
              <w:spacing w:line="248" w:lineRule="exact"/>
              <w:ind w:left="105"/>
              <w:rPr>
                <w:sz w:val="22"/>
              </w:rPr>
            </w:pPr>
            <w:r>
              <w:rPr>
                <w:sz w:val="22"/>
              </w:rPr>
              <w:t>New</w:t>
            </w:r>
            <w:r>
              <w:rPr>
                <w:spacing w:val="-2"/>
                <w:sz w:val="22"/>
              </w:rPr>
              <w:t> process</w:t>
            </w:r>
          </w:p>
        </w:tc>
      </w:tr>
    </w:tbl>
    <w:p>
      <w:pPr>
        <w:pStyle w:val="BodyText"/>
        <w:spacing w:before="8"/>
        <w:rPr>
          <w:b/>
          <w:sz w:val="20"/>
        </w:rPr>
      </w:pPr>
    </w:p>
    <w:p>
      <w:pPr>
        <w:pStyle w:val="ListParagraph"/>
        <w:numPr>
          <w:ilvl w:val="0"/>
          <w:numId w:val="4"/>
        </w:numPr>
        <w:tabs>
          <w:tab w:pos="1279" w:val="left" w:leader="none"/>
          <w:tab w:pos="1280" w:val="left" w:leader="none"/>
        </w:tabs>
        <w:spacing w:line="240" w:lineRule="auto" w:before="0" w:after="0"/>
        <w:ind w:left="1280" w:right="0" w:hanging="720"/>
        <w:jc w:val="left"/>
        <w:rPr>
          <w:b/>
          <w:sz w:val="22"/>
        </w:rPr>
      </w:pPr>
      <w:bookmarkStart w:name="APPENDICES" w:id="41"/>
      <w:bookmarkEnd w:id="41"/>
      <w:r>
        <w:rPr>
          <w:b/>
          <w:spacing w:val="-2"/>
          <w:sz w:val="22"/>
        </w:rPr>
        <w:t>A</w:t>
      </w:r>
      <w:r>
        <w:rPr>
          <w:b/>
          <w:spacing w:val="-2"/>
          <w:sz w:val="22"/>
        </w:rPr>
        <w:t>PPENDICES</w:t>
      </w:r>
    </w:p>
    <w:p>
      <w:pPr>
        <w:pStyle w:val="ListParagraph"/>
        <w:numPr>
          <w:ilvl w:val="1"/>
          <w:numId w:val="4"/>
        </w:numPr>
        <w:tabs>
          <w:tab w:pos="1999" w:val="left" w:leader="none"/>
          <w:tab w:pos="2000" w:val="left" w:leader="none"/>
        </w:tabs>
        <w:spacing w:line="240" w:lineRule="auto" w:before="122" w:after="0"/>
        <w:ind w:left="2000" w:right="1065" w:hanging="720"/>
        <w:jc w:val="left"/>
        <w:rPr>
          <w:b/>
          <w:sz w:val="22"/>
        </w:rPr>
      </w:pPr>
      <w:bookmarkStart w:name="Appendix A:  Example List of Documents t" w:id="42"/>
      <w:bookmarkEnd w:id="42"/>
      <w:r>
        <w:rPr>
          <w:b/>
          <w:sz w:val="22"/>
        </w:rPr>
        <w:t>Appendi</w:t>
      </w:r>
      <w:r>
        <w:rPr>
          <w:b/>
          <w:sz w:val="22"/>
        </w:rPr>
        <w:t>x</w:t>
      </w:r>
      <w:r>
        <w:rPr>
          <w:b/>
          <w:spacing w:val="-4"/>
          <w:sz w:val="22"/>
        </w:rPr>
        <w:t> </w:t>
      </w:r>
      <w:r>
        <w:rPr>
          <w:b/>
          <w:sz w:val="22"/>
        </w:rPr>
        <w:t>A:</w:t>
      </w:r>
      <w:r>
        <w:rPr>
          <w:b/>
          <w:spacing w:val="40"/>
          <w:sz w:val="22"/>
        </w:rPr>
        <w:t> </w:t>
      </w:r>
      <w:r>
        <w:rPr>
          <w:b/>
          <w:sz w:val="22"/>
        </w:rPr>
        <w:t>Example</w:t>
      </w:r>
      <w:r>
        <w:rPr>
          <w:b/>
          <w:spacing w:val="-4"/>
          <w:sz w:val="22"/>
        </w:rPr>
        <w:t> </w:t>
      </w:r>
      <w:r>
        <w:rPr>
          <w:b/>
          <w:sz w:val="22"/>
        </w:rPr>
        <w:t>List</w:t>
      </w:r>
      <w:r>
        <w:rPr>
          <w:b/>
          <w:spacing w:val="-4"/>
          <w:sz w:val="22"/>
        </w:rPr>
        <w:t> </w:t>
      </w:r>
      <w:r>
        <w:rPr>
          <w:b/>
          <w:sz w:val="22"/>
        </w:rPr>
        <w:t>of</w:t>
      </w:r>
      <w:r>
        <w:rPr>
          <w:b/>
          <w:spacing w:val="-4"/>
          <w:sz w:val="22"/>
        </w:rPr>
        <w:t> </w:t>
      </w:r>
      <w:r>
        <w:rPr>
          <w:b/>
          <w:sz w:val="22"/>
        </w:rPr>
        <w:t>Documents</w:t>
      </w:r>
      <w:r>
        <w:rPr>
          <w:b/>
          <w:spacing w:val="-4"/>
          <w:sz w:val="22"/>
        </w:rPr>
        <w:t> </w:t>
      </w:r>
      <w:r>
        <w:rPr>
          <w:b/>
          <w:sz w:val="22"/>
        </w:rPr>
        <w:t>to</w:t>
      </w:r>
      <w:r>
        <w:rPr>
          <w:b/>
          <w:spacing w:val="-4"/>
          <w:sz w:val="22"/>
        </w:rPr>
        <w:t> </w:t>
      </w:r>
      <w:r>
        <w:rPr>
          <w:b/>
          <w:sz w:val="22"/>
        </w:rPr>
        <w:t>be</w:t>
      </w:r>
      <w:r>
        <w:rPr>
          <w:b/>
          <w:spacing w:val="-4"/>
          <w:sz w:val="22"/>
        </w:rPr>
        <w:t> </w:t>
      </w:r>
      <w:r>
        <w:rPr>
          <w:b/>
          <w:sz w:val="22"/>
        </w:rPr>
        <w:t>included</w:t>
      </w:r>
      <w:r>
        <w:rPr>
          <w:b/>
          <w:spacing w:val="-4"/>
          <w:sz w:val="22"/>
        </w:rPr>
        <w:t> </w:t>
      </w:r>
      <w:r>
        <w:rPr>
          <w:b/>
          <w:sz w:val="22"/>
        </w:rPr>
        <w:t>in</w:t>
      </w:r>
      <w:r>
        <w:rPr>
          <w:b/>
          <w:spacing w:val="-4"/>
          <w:sz w:val="22"/>
        </w:rPr>
        <w:t> </w:t>
      </w:r>
      <w:r>
        <w:rPr>
          <w:b/>
          <w:sz w:val="22"/>
        </w:rPr>
        <w:t>Core</w:t>
      </w:r>
      <w:r>
        <w:rPr>
          <w:b/>
          <w:spacing w:val="-4"/>
          <w:sz w:val="22"/>
        </w:rPr>
        <w:t> </w:t>
      </w:r>
      <w:r>
        <w:rPr>
          <w:b/>
          <w:sz w:val="22"/>
        </w:rPr>
        <w:t>Clinical Trial Application</w:t>
      </w:r>
    </w:p>
    <w:p>
      <w:pPr>
        <w:spacing w:after="0" w:line="240" w:lineRule="auto"/>
        <w:jc w:val="left"/>
        <w:rPr>
          <w:sz w:val="22"/>
        </w:rPr>
        <w:sectPr>
          <w:pgSz w:w="12240" w:h="15840"/>
          <w:pgMar w:header="725" w:footer="1021" w:top="2520" w:bottom="1300" w:left="880" w:right="780"/>
        </w:sectPr>
      </w:pPr>
    </w:p>
    <w:p>
      <w:pPr>
        <w:pStyle w:val="BodyText"/>
        <w:spacing w:before="7"/>
        <w:rPr>
          <w:b/>
          <w:sz w:val="15"/>
        </w:rPr>
      </w:pPr>
    </w:p>
    <w:p>
      <w:pPr>
        <w:spacing w:before="94"/>
        <w:ind w:left="588" w:right="0" w:firstLine="0"/>
        <w:jc w:val="left"/>
        <w:rPr>
          <w:b/>
          <w:sz w:val="22"/>
        </w:rPr>
      </w:pPr>
      <w:r>
        <w:rPr>
          <w:b/>
          <w:sz w:val="22"/>
        </w:rPr>
        <w:t>Appendix</w:t>
      </w:r>
      <w:r>
        <w:rPr>
          <w:b/>
          <w:spacing w:val="-8"/>
          <w:sz w:val="22"/>
        </w:rPr>
        <w:t> </w:t>
      </w:r>
      <w:r>
        <w:rPr>
          <w:b/>
          <w:sz w:val="22"/>
        </w:rPr>
        <w:t>A:</w:t>
      </w:r>
      <w:r>
        <w:rPr>
          <w:b/>
          <w:spacing w:val="57"/>
          <w:sz w:val="22"/>
        </w:rPr>
        <w:t> </w:t>
      </w:r>
      <w:r>
        <w:rPr>
          <w:b/>
          <w:sz w:val="22"/>
        </w:rPr>
        <w:t>Example</w:t>
      </w:r>
      <w:r>
        <w:rPr>
          <w:b/>
          <w:spacing w:val="-5"/>
          <w:sz w:val="22"/>
        </w:rPr>
        <w:t> </w:t>
      </w:r>
      <w:r>
        <w:rPr>
          <w:b/>
          <w:sz w:val="22"/>
        </w:rPr>
        <w:t>List</w:t>
      </w:r>
      <w:r>
        <w:rPr>
          <w:b/>
          <w:spacing w:val="-5"/>
          <w:sz w:val="22"/>
        </w:rPr>
        <w:t> </w:t>
      </w:r>
      <w:r>
        <w:rPr>
          <w:b/>
          <w:sz w:val="22"/>
        </w:rPr>
        <w:t>of</w:t>
      </w:r>
      <w:r>
        <w:rPr>
          <w:b/>
          <w:spacing w:val="-5"/>
          <w:sz w:val="22"/>
        </w:rPr>
        <w:t> </w:t>
      </w:r>
      <w:r>
        <w:rPr>
          <w:b/>
          <w:sz w:val="22"/>
        </w:rPr>
        <w:t>Documents</w:t>
      </w:r>
      <w:r>
        <w:rPr>
          <w:b/>
          <w:spacing w:val="-6"/>
          <w:sz w:val="22"/>
        </w:rPr>
        <w:t> </w:t>
      </w:r>
      <w:r>
        <w:rPr>
          <w:b/>
          <w:sz w:val="22"/>
        </w:rPr>
        <w:t>to</w:t>
      </w:r>
      <w:r>
        <w:rPr>
          <w:b/>
          <w:spacing w:val="-5"/>
          <w:sz w:val="22"/>
        </w:rPr>
        <w:t> </w:t>
      </w:r>
      <w:r>
        <w:rPr>
          <w:b/>
          <w:sz w:val="22"/>
        </w:rPr>
        <w:t>be</w:t>
      </w:r>
      <w:r>
        <w:rPr>
          <w:b/>
          <w:spacing w:val="-5"/>
          <w:sz w:val="22"/>
        </w:rPr>
        <w:t> </w:t>
      </w:r>
      <w:r>
        <w:rPr>
          <w:b/>
          <w:sz w:val="22"/>
        </w:rPr>
        <w:t>included</w:t>
      </w:r>
      <w:r>
        <w:rPr>
          <w:b/>
          <w:spacing w:val="-5"/>
          <w:sz w:val="22"/>
        </w:rPr>
        <w:t> </w:t>
      </w:r>
      <w:r>
        <w:rPr>
          <w:b/>
          <w:sz w:val="22"/>
        </w:rPr>
        <w:t>in</w:t>
      </w:r>
      <w:r>
        <w:rPr>
          <w:b/>
          <w:spacing w:val="-6"/>
          <w:sz w:val="22"/>
        </w:rPr>
        <w:t> </w:t>
      </w:r>
      <w:r>
        <w:rPr>
          <w:b/>
          <w:sz w:val="22"/>
        </w:rPr>
        <w:t>Core</w:t>
      </w:r>
      <w:r>
        <w:rPr>
          <w:b/>
          <w:spacing w:val="-5"/>
          <w:sz w:val="22"/>
        </w:rPr>
        <w:t> </w:t>
      </w:r>
      <w:r>
        <w:rPr>
          <w:b/>
          <w:sz w:val="22"/>
        </w:rPr>
        <w:t>Clinical</w:t>
      </w:r>
      <w:r>
        <w:rPr>
          <w:b/>
          <w:spacing w:val="-5"/>
          <w:sz w:val="22"/>
        </w:rPr>
        <w:t> </w:t>
      </w:r>
      <w:r>
        <w:rPr>
          <w:b/>
          <w:sz w:val="22"/>
        </w:rPr>
        <w:t>Trial</w:t>
      </w:r>
      <w:r>
        <w:rPr>
          <w:b/>
          <w:spacing w:val="-5"/>
          <w:sz w:val="22"/>
        </w:rPr>
        <w:t> </w:t>
      </w:r>
      <w:r>
        <w:rPr>
          <w:b/>
          <w:spacing w:val="-2"/>
          <w:sz w:val="22"/>
        </w:rPr>
        <w:t>Application</w:t>
      </w:r>
    </w:p>
    <w:p>
      <w:pPr>
        <w:pStyle w:val="BodyText"/>
        <w:spacing w:before="7"/>
        <w:rPr>
          <w:b/>
          <w:sz w:val="27"/>
        </w:rPr>
      </w:pPr>
    </w:p>
    <w:p>
      <w:pPr>
        <w:pStyle w:val="ListParagraph"/>
        <w:numPr>
          <w:ilvl w:val="2"/>
          <w:numId w:val="4"/>
        </w:numPr>
        <w:tabs>
          <w:tab w:pos="1639" w:val="left" w:leader="none"/>
          <w:tab w:pos="1640" w:val="left" w:leader="none"/>
        </w:tabs>
        <w:spacing w:line="269" w:lineRule="exact" w:before="0" w:after="0"/>
        <w:ind w:left="1640" w:right="0" w:hanging="360"/>
        <w:jc w:val="left"/>
        <w:rPr>
          <w:sz w:val="22"/>
        </w:rPr>
      </w:pPr>
      <w:r>
        <w:rPr>
          <w:sz w:val="22"/>
        </w:rPr>
        <w:t>Cover</w:t>
      </w:r>
      <w:r>
        <w:rPr>
          <w:spacing w:val="-7"/>
          <w:sz w:val="22"/>
        </w:rPr>
        <w:t> </w:t>
      </w:r>
      <w:r>
        <w:rPr>
          <w:sz w:val="22"/>
        </w:rPr>
        <w:t>Letter</w:t>
      </w:r>
      <w:r>
        <w:rPr>
          <w:spacing w:val="-5"/>
          <w:sz w:val="22"/>
        </w:rPr>
        <w:t> </w:t>
      </w:r>
      <w:r>
        <w:rPr>
          <w:sz w:val="22"/>
        </w:rPr>
        <w:t>template</w:t>
      </w:r>
      <w:r>
        <w:rPr>
          <w:spacing w:val="-5"/>
          <w:sz w:val="22"/>
        </w:rPr>
        <w:t> </w:t>
      </w:r>
      <w:r>
        <w:rPr>
          <w:sz w:val="22"/>
        </w:rPr>
        <w:t>including</w:t>
      </w:r>
      <w:r>
        <w:rPr>
          <w:spacing w:val="-5"/>
          <w:sz w:val="22"/>
        </w:rPr>
        <w:t> </w:t>
      </w:r>
      <w:r>
        <w:rPr>
          <w:sz w:val="22"/>
        </w:rPr>
        <w:t>a</w:t>
      </w:r>
      <w:r>
        <w:rPr>
          <w:spacing w:val="-5"/>
          <w:sz w:val="22"/>
        </w:rPr>
        <w:t> </w:t>
      </w:r>
      <w:r>
        <w:rPr>
          <w:sz w:val="22"/>
        </w:rPr>
        <w:t>Table</w:t>
      </w:r>
      <w:r>
        <w:rPr>
          <w:spacing w:val="-5"/>
          <w:sz w:val="22"/>
        </w:rPr>
        <w:t> </w:t>
      </w:r>
      <w:r>
        <w:rPr>
          <w:sz w:val="22"/>
        </w:rPr>
        <w:t>of</w:t>
      </w:r>
      <w:r>
        <w:rPr>
          <w:spacing w:val="-5"/>
          <w:sz w:val="22"/>
        </w:rPr>
        <w:t> </w:t>
      </w:r>
      <w:r>
        <w:rPr>
          <w:sz w:val="22"/>
        </w:rPr>
        <w:t>Contents</w:t>
      </w:r>
      <w:r>
        <w:rPr>
          <w:spacing w:val="-5"/>
          <w:sz w:val="22"/>
        </w:rPr>
        <w:t> </w:t>
      </w:r>
      <w:r>
        <w:rPr>
          <w:sz w:val="22"/>
        </w:rPr>
        <w:t>for</w:t>
      </w:r>
      <w:r>
        <w:rPr>
          <w:spacing w:val="-5"/>
          <w:sz w:val="22"/>
        </w:rPr>
        <w:t> </w:t>
      </w:r>
      <w:r>
        <w:rPr>
          <w:sz w:val="22"/>
        </w:rPr>
        <w:t>the</w:t>
      </w:r>
      <w:r>
        <w:rPr>
          <w:spacing w:val="-5"/>
          <w:sz w:val="22"/>
        </w:rPr>
        <w:t> </w:t>
      </w:r>
      <w:r>
        <w:rPr>
          <w:spacing w:val="-2"/>
          <w:sz w:val="22"/>
        </w:rPr>
        <w:t>dossier</w:t>
      </w:r>
    </w:p>
    <w:p>
      <w:pPr>
        <w:pStyle w:val="ListParagraph"/>
        <w:numPr>
          <w:ilvl w:val="2"/>
          <w:numId w:val="4"/>
        </w:numPr>
        <w:tabs>
          <w:tab w:pos="1639" w:val="left" w:leader="none"/>
          <w:tab w:pos="1640" w:val="left" w:leader="none"/>
        </w:tabs>
        <w:spacing w:line="269" w:lineRule="exact" w:before="0" w:after="0"/>
        <w:ind w:left="1640" w:right="0" w:hanging="360"/>
        <w:jc w:val="left"/>
        <w:rPr>
          <w:sz w:val="22"/>
        </w:rPr>
      </w:pPr>
      <w:r>
        <w:rPr>
          <w:sz w:val="22"/>
        </w:rPr>
        <w:t>Scientific</w:t>
      </w:r>
      <w:r>
        <w:rPr>
          <w:spacing w:val="-9"/>
          <w:sz w:val="22"/>
        </w:rPr>
        <w:t> </w:t>
      </w:r>
      <w:r>
        <w:rPr>
          <w:spacing w:val="-2"/>
          <w:sz w:val="22"/>
        </w:rPr>
        <w:t>Advice</w:t>
      </w:r>
    </w:p>
    <w:p>
      <w:pPr>
        <w:pStyle w:val="ListParagraph"/>
        <w:numPr>
          <w:ilvl w:val="2"/>
          <w:numId w:val="4"/>
        </w:numPr>
        <w:tabs>
          <w:tab w:pos="1639" w:val="left" w:leader="none"/>
          <w:tab w:pos="1640" w:val="left" w:leader="none"/>
        </w:tabs>
        <w:spacing w:line="269" w:lineRule="exact" w:before="0" w:after="0"/>
        <w:ind w:left="1640" w:right="0" w:hanging="360"/>
        <w:jc w:val="left"/>
        <w:rPr>
          <w:sz w:val="22"/>
        </w:rPr>
      </w:pPr>
      <w:r>
        <w:rPr>
          <w:sz w:val="22"/>
        </w:rPr>
        <w:t>Delegation</w:t>
      </w:r>
      <w:r>
        <w:rPr>
          <w:spacing w:val="-9"/>
          <w:sz w:val="22"/>
        </w:rPr>
        <w:t> </w:t>
      </w:r>
      <w:r>
        <w:rPr>
          <w:spacing w:val="-2"/>
          <w:sz w:val="22"/>
        </w:rPr>
        <w:t>Letter</w:t>
      </w:r>
    </w:p>
    <w:p>
      <w:pPr>
        <w:pStyle w:val="ListParagraph"/>
        <w:numPr>
          <w:ilvl w:val="2"/>
          <w:numId w:val="4"/>
        </w:numPr>
        <w:tabs>
          <w:tab w:pos="1639" w:val="left" w:leader="none"/>
          <w:tab w:pos="1640" w:val="left" w:leader="none"/>
        </w:tabs>
        <w:spacing w:line="266" w:lineRule="exact" w:before="0" w:after="0"/>
        <w:ind w:left="1640" w:right="0" w:hanging="360"/>
        <w:jc w:val="left"/>
        <w:rPr>
          <w:sz w:val="22"/>
        </w:rPr>
      </w:pPr>
      <w:r>
        <w:rPr>
          <w:sz w:val="22"/>
        </w:rPr>
        <w:t>EU</w:t>
      </w:r>
      <w:r>
        <w:rPr>
          <w:spacing w:val="-6"/>
          <w:sz w:val="22"/>
        </w:rPr>
        <w:t> </w:t>
      </w:r>
      <w:r>
        <w:rPr>
          <w:sz w:val="22"/>
        </w:rPr>
        <w:t>Legal</w:t>
      </w:r>
      <w:r>
        <w:rPr>
          <w:spacing w:val="-6"/>
          <w:sz w:val="22"/>
        </w:rPr>
        <w:t> </w:t>
      </w:r>
      <w:r>
        <w:rPr>
          <w:sz w:val="22"/>
        </w:rPr>
        <w:t>Representative</w:t>
      </w:r>
      <w:r>
        <w:rPr>
          <w:spacing w:val="-5"/>
          <w:sz w:val="22"/>
        </w:rPr>
        <w:t> </w:t>
      </w:r>
      <w:r>
        <w:rPr>
          <w:sz w:val="22"/>
        </w:rPr>
        <w:t>for</w:t>
      </w:r>
      <w:r>
        <w:rPr>
          <w:spacing w:val="-6"/>
          <w:sz w:val="22"/>
        </w:rPr>
        <w:t> </w:t>
      </w:r>
      <w:r>
        <w:rPr>
          <w:sz w:val="22"/>
        </w:rPr>
        <w:t>non-EU</w:t>
      </w:r>
      <w:r>
        <w:rPr>
          <w:spacing w:val="-5"/>
          <w:sz w:val="22"/>
        </w:rPr>
        <w:t> </w:t>
      </w:r>
      <w:r>
        <w:rPr>
          <w:spacing w:val="-2"/>
          <w:sz w:val="22"/>
        </w:rPr>
        <w:t>Sponsor</w:t>
      </w:r>
    </w:p>
    <w:p>
      <w:pPr>
        <w:pStyle w:val="ListParagraph"/>
        <w:numPr>
          <w:ilvl w:val="2"/>
          <w:numId w:val="4"/>
        </w:numPr>
        <w:tabs>
          <w:tab w:pos="1639" w:val="left" w:leader="none"/>
          <w:tab w:pos="1640" w:val="left" w:leader="none"/>
        </w:tabs>
        <w:spacing w:line="266" w:lineRule="exact" w:before="0" w:after="0"/>
        <w:ind w:left="1640" w:right="0" w:hanging="360"/>
        <w:jc w:val="left"/>
        <w:rPr>
          <w:sz w:val="22"/>
        </w:rPr>
      </w:pPr>
      <w:r>
        <w:rPr>
          <w:sz w:val="22"/>
        </w:rPr>
        <w:t>EudraCT</w:t>
      </w:r>
      <w:r>
        <w:rPr>
          <w:spacing w:val="-7"/>
          <w:sz w:val="22"/>
        </w:rPr>
        <w:t> </w:t>
      </w:r>
      <w:r>
        <w:rPr>
          <w:sz w:val="22"/>
        </w:rPr>
        <w:t>Application</w:t>
      </w:r>
      <w:r>
        <w:rPr>
          <w:spacing w:val="-6"/>
          <w:sz w:val="22"/>
        </w:rPr>
        <w:t> </w:t>
      </w:r>
      <w:r>
        <w:rPr>
          <w:sz w:val="22"/>
        </w:rPr>
        <w:t>Form</w:t>
      </w:r>
      <w:r>
        <w:rPr>
          <w:spacing w:val="-6"/>
          <w:sz w:val="22"/>
        </w:rPr>
        <w:t> </w:t>
      </w:r>
      <w:r>
        <w:rPr>
          <w:sz w:val="22"/>
        </w:rPr>
        <w:t>and</w:t>
      </w:r>
      <w:r>
        <w:rPr>
          <w:spacing w:val="-6"/>
          <w:sz w:val="22"/>
        </w:rPr>
        <w:t> </w:t>
      </w:r>
      <w:r>
        <w:rPr>
          <w:spacing w:val="-2"/>
          <w:sz w:val="22"/>
        </w:rPr>
        <w:t>number</w:t>
      </w:r>
    </w:p>
    <w:p>
      <w:pPr>
        <w:pStyle w:val="ListParagraph"/>
        <w:numPr>
          <w:ilvl w:val="2"/>
          <w:numId w:val="4"/>
        </w:numPr>
        <w:tabs>
          <w:tab w:pos="1639" w:val="left" w:leader="none"/>
          <w:tab w:pos="1640" w:val="left" w:leader="none"/>
        </w:tabs>
        <w:spacing w:line="269" w:lineRule="exact" w:before="0" w:after="0"/>
        <w:ind w:left="1640" w:right="0" w:hanging="360"/>
        <w:jc w:val="left"/>
        <w:rPr>
          <w:sz w:val="22"/>
        </w:rPr>
      </w:pPr>
      <w:r>
        <w:rPr>
          <w:sz w:val="22"/>
        </w:rPr>
        <w:t>List</w:t>
      </w:r>
      <w:r>
        <w:rPr>
          <w:spacing w:val="-6"/>
          <w:sz w:val="22"/>
        </w:rPr>
        <w:t> </w:t>
      </w:r>
      <w:r>
        <w:rPr>
          <w:sz w:val="22"/>
        </w:rPr>
        <w:t>of</w:t>
      </w:r>
      <w:r>
        <w:rPr>
          <w:spacing w:val="-5"/>
          <w:sz w:val="22"/>
        </w:rPr>
        <w:t> </w:t>
      </w:r>
      <w:r>
        <w:rPr>
          <w:sz w:val="22"/>
        </w:rPr>
        <w:t>Regulatory</w:t>
      </w:r>
      <w:r>
        <w:rPr>
          <w:spacing w:val="-5"/>
          <w:sz w:val="22"/>
        </w:rPr>
        <w:t> </w:t>
      </w:r>
      <w:r>
        <w:rPr>
          <w:spacing w:val="-2"/>
          <w:sz w:val="22"/>
        </w:rPr>
        <w:t>Authorities</w:t>
      </w:r>
    </w:p>
    <w:p>
      <w:pPr>
        <w:pStyle w:val="ListParagraph"/>
        <w:numPr>
          <w:ilvl w:val="2"/>
          <w:numId w:val="4"/>
        </w:numPr>
        <w:tabs>
          <w:tab w:pos="1639" w:val="left" w:leader="none"/>
          <w:tab w:pos="1640" w:val="left" w:leader="none"/>
        </w:tabs>
        <w:spacing w:line="269" w:lineRule="exact" w:before="0" w:after="0"/>
        <w:ind w:left="1640" w:right="0" w:hanging="360"/>
        <w:jc w:val="left"/>
        <w:rPr>
          <w:sz w:val="22"/>
        </w:rPr>
      </w:pPr>
      <w:r>
        <w:rPr>
          <w:sz w:val="22"/>
        </w:rPr>
        <w:t>Project</w:t>
      </w:r>
      <w:r>
        <w:rPr>
          <w:spacing w:val="-7"/>
          <w:sz w:val="22"/>
        </w:rPr>
        <w:t> </w:t>
      </w:r>
      <w:r>
        <w:rPr>
          <w:spacing w:val="-2"/>
          <w:sz w:val="22"/>
        </w:rPr>
        <w:t>Protocol</w:t>
      </w:r>
    </w:p>
    <w:p>
      <w:pPr>
        <w:pStyle w:val="ListParagraph"/>
        <w:numPr>
          <w:ilvl w:val="2"/>
          <w:numId w:val="4"/>
        </w:numPr>
        <w:tabs>
          <w:tab w:pos="1639" w:val="left" w:leader="none"/>
          <w:tab w:pos="1640" w:val="left" w:leader="none"/>
        </w:tabs>
        <w:spacing w:line="269" w:lineRule="exact" w:before="0" w:after="0"/>
        <w:ind w:left="1640" w:right="0" w:hanging="360"/>
        <w:jc w:val="left"/>
        <w:rPr>
          <w:sz w:val="22"/>
        </w:rPr>
      </w:pPr>
      <w:r>
        <w:rPr>
          <w:sz w:val="22"/>
        </w:rPr>
        <w:t>Protocol</w:t>
      </w:r>
      <w:r>
        <w:rPr>
          <w:spacing w:val="-7"/>
          <w:sz w:val="22"/>
        </w:rPr>
        <w:t> </w:t>
      </w:r>
      <w:r>
        <w:rPr>
          <w:spacing w:val="-2"/>
          <w:sz w:val="22"/>
        </w:rPr>
        <w:t>Synopsis</w:t>
      </w:r>
    </w:p>
    <w:p>
      <w:pPr>
        <w:pStyle w:val="ListParagraph"/>
        <w:numPr>
          <w:ilvl w:val="2"/>
          <w:numId w:val="4"/>
        </w:numPr>
        <w:tabs>
          <w:tab w:pos="1639" w:val="left" w:leader="none"/>
          <w:tab w:pos="1640" w:val="left" w:leader="none"/>
        </w:tabs>
        <w:spacing w:line="266" w:lineRule="exact" w:before="0" w:after="0"/>
        <w:ind w:left="1640" w:right="0" w:hanging="360"/>
        <w:jc w:val="left"/>
        <w:rPr>
          <w:sz w:val="22"/>
        </w:rPr>
      </w:pPr>
      <w:r>
        <w:rPr>
          <w:sz w:val="22"/>
        </w:rPr>
        <w:t>Investigator’s</w:t>
      </w:r>
      <w:r>
        <w:rPr>
          <w:spacing w:val="-11"/>
          <w:sz w:val="22"/>
        </w:rPr>
        <w:t> </w:t>
      </w:r>
      <w:r>
        <w:rPr>
          <w:sz w:val="22"/>
        </w:rPr>
        <w:t>Brochure</w:t>
      </w:r>
      <w:r>
        <w:rPr>
          <w:spacing w:val="-11"/>
          <w:sz w:val="22"/>
        </w:rPr>
        <w:t> </w:t>
      </w:r>
      <w:r>
        <w:rPr>
          <w:spacing w:val="-4"/>
          <w:sz w:val="22"/>
        </w:rPr>
        <w:t>(IB)</w:t>
      </w:r>
    </w:p>
    <w:p>
      <w:pPr>
        <w:pStyle w:val="ListParagraph"/>
        <w:numPr>
          <w:ilvl w:val="2"/>
          <w:numId w:val="4"/>
        </w:numPr>
        <w:tabs>
          <w:tab w:pos="1639" w:val="left" w:leader="none"/>
          <w:tab w:pos="1640" w:val="left" w:leader="none"/>
        </w:tabs>
        <w:spacing w:line="240" w:lineRule="auto" w:before="0" w:after="0"/>
        <w:ind w:left="1640" w:right="838" w:hanging="360"/>
        <w:jc w:val="left"/>
        <w:rPr>
          <w:sz w:val="22"/>
        </w:rPr>
      </w:pPr>
      <w:r>
        <w:rPr>
          <w:sz w:val="22"/>
        </w:rPr>
        <w:t>Master Informed Consent Form (ICF) (refer to CS_WI_RSU0033, Creation and Review</w:t>
      </w:r>
      <w:r>
        <w:rPr>
          <w:spacing w:val="-3"/>
          <w:sz w:val="22"/>
        </w:rPr>
        <w:t> </w:t>
      </w:r>
      <w:r>
        <w:rPr>
          <w:sz w:val="22"/>
        </w:rPr>
        <w:t>of</w:t>
      </w:r>
      <w:r>
        <w:rPr>
          <w:spacing w:val="-3"/>
          <w:sz w:val="22"/>
        </w:rPr>
        <w:t> </w:t>
      </w:r>
      <w:r>
        <w:rPr>
          <w:sz w:val="22"/>
        </w:rPr>
        <w:t>the</w:t>
      </w:r>
      <w:r>
        <w:rPr>
          <w:spacing w:val="-3"/>
          <w:sz w:val="22"/>
        </w:rPr>
        <w:t> </w:t>
      </w:r>
      <w:r>
        <w:rPr>
          <w:sz w:val="22"/>
        </w:rPr>
        <w:t>Informed</w:t>
      </w:r>
      <w:r>
        <w:rPr>
          <w:spacing w:val="-3"/>
          <w:sz w:val="22"/>
        </w:rPr>
        <w:t> </w:t>
      </w:r>
      <w:r>
        <w:rPr>
          <w:sz w:val="22"/>
        </w:rPr>
        <w:t>Consent</w:t>
      </w:r>
      <w:r>
        <w:rPr>
          <w:spacing w:val="-3"/>
          <w:sz w:val="22"/>
        </w:rPr>
        <w:t> </w:t>
      </w:r>
      <w:r>
        <w:rPr>
          <w:sz w:val="22"/>
        </w:rPr>
        <w:t>Form)</w:t>
      </w:r>
      <w:r>
        <w:rPr>
          <w:spacing w:val="-3"/>
          <w:sz w:val="22"/>
        </w:rPr>
        <w:t> </w:t>
      </w:r>
      <w:r>
        <w:rPr>
          <w:sz w:val="22"/>
        </w:rPr>
        <w:t>for</w:t>
      </w:r>
      <w:r>
        <w:rPr>
          <w:spacing w:val="-3"/>
          <w:sz w:val="22"/>
        </w:rPr>
        <w:t> </w:t>
      </w:r>
      <w:r>
        <w:rPr>
          <w:sz w:val="22"/>
        </w:rPr>
        <w:t>more</w:t>
      </w:r>
      <w:r>
        <w:rPr>
          <w:spacing w:val="-3"/>
          <w:sz w:val="22"/>
        </w:rPr>
        <w:t> </w:t>
      </w:r>
      <w:r>
        <w:rPr>
          <w:sz w:val="22"/>
        </w:rPr>
        <w:t>detail</w:t>
      </w:r>
      <w:r>
        <w:rPr>
          <w:spacing w:val="-3"/>
          <w:sz w:val="22"/>
        </w:rPr>
        <w:t> </w:t>
      </w:r>
      <w:r>
        <w:rPr>
          <w:sz w:val="22"/>
        </w:rPr>
        <w:t>on</w:t>
      </w:r>
      <w:r>
        <w:rPr>
          <w:spacing w:val="-3"/>
          <w:sz w:val="22"/>
        </w:rPr>
        <w:t> </w:t>
      </w:r>
      <w:r>
        <w:rPr>
          <w:sz w:val="22"/>
        </w:rPr>
        <w:t>the</w:t>
      </w:r>
      <w:r>
        <w:rPr>
          <w:spacing w:val="-3"/>
          <w:sz w:val="22"/>
        </w:rPr>
        <w:t> </w:t>
      </w:r>
      <w:r>
        <w:rPr>
          <w:sz w:val="22"/>
        </w:rPr>
        <w:t>ICF</w:t>
      </w:r>
      <w:r>
        <w:rPr>
          <w:spacing w:val="-3"/>
          <w:sz w:val="22"/>
        </w:rPr>
        <w:t> </w:t>
      </w:r>
      <w:r>
        <w:rPr>
          <w:sz w:val="22"/>
        </w:rPr>
        <w:t>creation</w:t>
      </w:r>
      <w:r>
        <w:rPr>
          <w:spacing w:val="-3"/>
          <w:sz w:val="22"/>
        </w:rPr>
        <w:t> </w:t>
      </w:r>
      <w:r>
        <w:rPr>
          <w:sz w:val="22"/>
        </w:rPr>
        <w:t>process)</w:t>
      </w:r>
    </w:p>
    <w:p>
      <w:pPr>
        <w:pStyle w:val="ListParagraph"/>
        <w:numPr>
          <w:ilvl w:val="2"/>
          <w:numId w:val="4"/>
        </w:numPr>
        <w:tabs>
          <w:tab w:pos="1639" w:val="left" w:leader="none"/>
          <w:tab w:pos="1640" w:val="left" w:leader="none"/>
        </w:tabs>
        <w:spacing w:line="269" w:lineRule="exact" w:before="0" w:after="0"/>
        <w:ind w:left="1640" w:right="0" w:hanging="360"/>
        <w:jc w:val="left"/>
        <w:rPr>
          <w:sz w:val="22"/>
        </w:rPr>
      </w:pPr>
      <w:r>
        <w:rPr>
          <w:sz w:val="22"/>
        </w:rPr>
        <w:t>Investigational</w:t>
      </w:r>
      <w:r>
        <w:rPr>
          <w:spacing w:val="-8"/>
          <w:sz w:val="22"/>
        </w:rPr>
        <w:t> </w:t>
      </w:r>
      <w:r>
        <w:rPr>
          <w:sz w:val="22"/>
        </w:rPr>
        <w:t>Medicinal</w:t>
      </w:r>
      <w:r>
        <w:rPr>
          <w:spacing w:val="-7"/>
          <w:sz w:val="22"/>
        </w:rPr>
        <w:t> </w:t>
      </w:r>
      <w:r>
        <w:rPr>
          <w:sz w:val="22"/>
        </w:rPr>
        <w:t>Product</w:t>
      </w:r>
      <w:r>
        <w:rPr>
          <w:spacing w:val="-7"/>
          <w:sz w:val="22"/>
        </w:rPr>
        <w:t> </w:t>
      </w:r>
      <w:r>
        <w:rPr>
          <w:sz w:val="22"/>
        </w:rPr>
        <w:t>Dossier</w:t>
      </w:r>
      <w:r>
        <w:rPr>
          <w:spacing w:val="-7"/>
          <w:sz w:val="22"/>
        </w:rPr>
        <w:t> </w:t>
      </w:r>
      <w:r>
        <w:rPr>
          <w:sz w:val="22"/>
        </w:rPr>
        <w:t>(IMPD)</w:t>
      </w:r>
      <w:r>
        <w:rPr>
          <w:spacing w:val="-7"/>
          <w:sz w:val="22"/>
        </w:rPr>
        <w:t> </w:t>
      </w:r>
      <w:r>
        <w:rPr>
          <w:sz w:val="22"/>
        </w:rPr>
        <w:t>and</w:t>
      </w:r>
      <w:r>
        <w:rPr>
          <w:spacing w:val="-7"/>
          <w:sz w:val="22"/>
        </w:rPr>
        <w:t> </w:t>
      </w:r>
      <w:r>
        <w:rPr>
          <w:sz w:val="22"/>
        </w:rPr>
        <w:t>related</w:t>
      </w:r>
      <w:r>
        <w:rPr>
          <w:spacing w:val="-7"/>
          <w:sz w:val="22"/>
        </w:rPr>
        <w:t> </w:t>
      </w:r>
      <w:r>
        <w:rPr>
          <w:sz w:val="22"/>
        </w:rPr>
        <w:t>GMP</w:t>
      </w:r>
      <w:r>
        <w:rPr>
          <w:spacing w:val="-7"/>
          <w:sz w:val="22"/>
        </w:rPr>
        <w:t> </w:t>
      </w:r>
      <w:r>
        <w:rPr>
          <w:spacing w:val="-2"/>
          <w:sz w:val="22"/>
        </w:rPr>
        <w:t>documentation</w:t>
      </w:r>
    </w:p>
    <w:p>
      <w:pPr>
        <w:pStyle w:val="ListParagraph"/>
        <w:numPr>
          <w:ilvl w:val="2"/>
          <w:numId w:val="4"/>
        </w:numPr>
        <w:tabs>
          <w:tab w:pos="1639" w:val="left" w:leader="none"/>
          <w:tab w:pos="1640" w:val="left" w:leader="none"/>
        </w:tabs>
        <w:spacing w:line="266" w:lineRule="exact" w:before="0" w:after="0"/>
        <w:ind w:left="1640" w:right="0" w:hanging="360"/>
        <w:jc w:val="left"/>
        <w:rPr>
          <w:sz w:val="22"/>
        </w:rPr>
      </w:pPr>
      <w:r>
        <w:rPr>
          <w:sz w:val="22"/>
        </w:rPr>
        <w:t>List</w:t>
      </w:r>
      <w:r>
        <w:rPr>
          <w:spacing w:val="-6"/>
          <w:sz w:val="22"/>
        </w:rPr>
        <w:t> </w:t>
      </w:r>
      <w:r>
        <w:rPr>
          <w:sz w:val="22"/>
        </w:rPr>
        <w:t>of</w:t>
      </w:r>
      <w:r>
        <w:rPr>
          <w:spacing w:val="-6"/>
          <w:sz w:val="22"/>
        </w:rPr>
        <w:t> </w:t>
      </w:r>
      <w:r>
        <w:rPr>
          <w:sz w:val="22"/>
        </w:rPr>
        <w:t>ongoing</w:t>
      </w:r>
      <w:r>
        <w:rPr>
          <w:spacing w:val="-5"/>
          <w:sz w:val="22"/>
        </w:rPr>
        <w:t> </w:t>
      </w:r>
      <w:r>
        <w:rPr>
          <w:sz w:val="22"/>
        </w:rPr>
        <w:t>projects</w:t>
      </w:r>
      <w:r>
        <w:rPr>
          <w:spacing w:val="-7"/>
          <w:sz w:val="22"/>
        </w:rPr>
        <w:t> </w:t>
      </w:r>
      <w:r>
        <w:rPr>
          <w:sz w:val="22"/>
        </w:rPr>
        <w:t>with</w:t>
      </w:r>
      <w:r>
        <w:rPr>
          <w:spacing w:val="-6"/>
          <w:sz w:val="22"/>
        </w:rPr>
        <w:t> </w:t>
      </w:r>
      <w:r>
        <w:rPr>
          <w:sz w:val="22"/>
        </w:rPr>
        <w:t>the</w:t>
      </w:r>
      <w:r>
        <w:rPr>
          <w:spacing w:val="-7"/>
          <w:sz w:val="22"/>
        </w:rPr>
        <w:t> </w:t>
      </w:r>
      <w:r>
        <w:rPr>
          <w:sz w:val="22"/>
        </w:rPr>
        <w:t>Investigational</w:t>
      </w:r>
      <w:r>
        <w:rPr>
          <w:spacing w:val="-6"/>
          <w:sz w:val="22"/>
        </w:rPr>
        <w:t> </w:t>
      </w:r>
      <w:r>
        <w:rPr>
          <w:spacing w:val="-2"/>
          <w:sz w:val="22"/>
        </w:rPr>
        <w:t>Product</w:t>
      </w:r>
    </w:p>
    <w:p>
      <w:pPr>
        <w:pStyle w:val="ListParagraph"/>
        <w:numPr>
          <w:ilvl w:val="2"/>
          <w:numId w:val="4"/>
        </w:numPr>
        <w:tabs>
          <w:tab w:pos="1639" w:val="left" w:leader="none"/>
          <w:tab w:pos="1640" w:val="left" w:leader="none"/>
        </w:tabs>
        <w:spacing w:line="266" w:lineRule="exact" w:before="0" w:after="0"/>
        <w:ind w:left="1640" w:right="0" w:hanging="360"/>
        <w:jc w:val="left"/>
        <w:rPr>
          <w:sz w:val="22"/>
        </w:rPr>
      </w:pPr>
      <w:r>
        <w:rPr>
          <w:sz w:val="22"/>
        </w:rPr>
        <w:t>Non-Investigational</w:t>
      </w:r>
      <w:r>
        <w:rPr>
          <w:spacing w:val="-12"/>
          <w:sz w:val="22"/>
        </w:rPr>
        <w:t> </w:t>
      </w:r>
      <w:r>
        <w:rPr>
          <w:sz w:val="22"/>
        </w:rPr>
        <w:t>Medicinal</w:t>
      </w:r>
      <w:r>
        <w:rPr>
          <w:spacing w:val="-9"/>
          <w:sz w:val="22"/>
        </w:rPr>
        <w:t> </w:t>
      </w:r>
      <w:r>
        <w:rPr>
          <w:sz w:val="22"/>
        </w:rPr>
        <w:t>Product</w:t>
      </w:r>
      <w:r>
        <w:rPr>
          <w:spacing w:val="-9"/>
          <w:sz w:val="22"/>
        </w:rPr>
        <w:t> </w:t>
      </w:r>
      <w:r>
        <w:rPr>
          <w:sz w:val="22"/>
        </w:rPr>
        <w:t>(nIMP)</w:t>
      </w:r>
      <w:r>
        <w:rPr>
          <w:spacing w:val="-9"/>
          <w:sz w:val="22"/>
        </w:rPr>
        <w:t> </w:t>
      </w:r>
      <w:r>
        <w:rPr>
          <w:spacing w:val="-2"/>
          <w:sz w:val="22"/>
        </w:rPr>
        <w:t>Dossier</w:t>
      </w:r>
    </w:p>
    <w:p>
      <w:pPr>
        <w:pStyle w:val="ListParagraph"/>
        <w:numPr>
          <w:ilvl w:val="2"/>
          <w:numId w:val="4"/>
        </w:numPr>
        <w:tabs>
          <w:tab w:pos="1639" w:val="left" w:leader="none"/>
          <w:tab w:pos="1640" w:val="left" w:leader="none"/>
        </w:tabs>
        <w:spacing w:line="269" w:lineRule="exact" w:before="0" w:after="0"/>
        <w:ind w:left="1640" w:right="0" w:hanging="360"/>
        <w:jc w:val="left"/>
        <w:rPr>
          <w:sz w:val="22"/>
        </w:rPr>
      </w:pPr>
      <w:r>
        <w:rPr>
          <w:sz w:val="22"/>
        </w:rPr>
        <w:t>Labeling</w:t>
      </w:r>
      <w:r>
        <w:rPr>
          <w:spacing w:val="-11"/>
          <w:sz w:val="22"/>
        </w:rPr>
        <w:t> </w:t>
      </w:r>
      <w:r>
        <w:rPr>
          <w:sz w:val="22"/>
        </w:rPr>
        <w:t>(refer</w:t>
      </w:r>
      <w:r>
        <w:rPr>
          <w:spacing w:val="-8"/>
          <w:sz w:val="22"/>
        </w:rPr>
        <w:t> </w:t>
      </w:r>
      <w:r>
        <w:rPr>
          <w:sz w:val="22"/>
        </w:rPr>
        <w:t>to</w:t>
      </w:r>
      <w:r>
        <w:rPr>
          <w:spacing w:val="-8"/>
          <w:sz w:val="22"/>
        </w:rPr>
        <w:t> </w:t>
      </w:r>
      <w:r>
        <w:rPr>
          <w:sz w:val="22"/>
        </w:rPr>
        <w:t>CS_WI_RSU0019,</w:t>
      </w:r>
      <w:r>
        <w:rPr>
          <w:spacing w:val="-8"/>
          <w:sz w:val="22"/>
        </w:rPr>
        <w:t> </w:t>
      </w:r>
      <w:r>
        <w:rPr>
          <w:sz w:val="22"/>
        </w:rPr>
        <w:t>Investigational</w:t>
      </w:r>
      <w:r>
        <w:rPr>
          <w:spacing w:val="-8"/>
          <w:sz w:val="22"/>
        </w:rPr>
        <w:t> </w:t>
      </w:r>
      <w:r>
        <w:rPr>
          <w:sz w:val="22"/>
        </w:rPr>
        <w:t>Product</w:t>
      </w:r>
      <w:r>
        <w:rPr>
          <w:spacing w:val="-8"/>
          <w:sz w:val="22"/>
        </w:rPr>
        <w:t> </w:t>
      </w:r>
      <w:r>
        <w:rPr>
          <w:sz w:val="22"/>
        </w:rPr>
        <w:t>Label</w:t>
      </w:r>
      <w:r>
        <w:rPr>
          <w:spacing w:val="-8"/>
          <w:sz w:val="22"/>
        </w:rPr>
        <w:t> </w:t>
      </w:r>
      <w:r>
        <w:rPr>
          <w:spacing w:val="-2"/>
          <w:sz w:val="22"/>
        </w:rPr>
        <w:t>Review)</w:t>
      </w:r>
    </w:p>
    <w:p>
      <w:pPr>
        <w:pStyle w:val="ListParagraph"/>
        <w:numPr>
          <w:ilvl w:val="2"/>
          <w:numId w:val="4"/>
        </w:numPr>
        <w:tabs>
          <w:tab w:pos="1639" w:val="left" w:leader="none"/>
          <w:tab w:pos="1640" w:val="left" w:leader="none"/>
        </w:tabs>
        <w:spacing w:line="237" w:lineRule="auto" w:before="0" w:after="0"/>
        <w:ind w:left="1640" w:right="657" w:hanging="360"/>
        <w:jc w:val="left"/>
        <w:rPr>
          <w:sz w:val="22"/>
        </w:rPr>
      </w:pPr>
      <w:r>
        <w:rPr>
          <w:sz w:val="22"/>
        </w:rPr>
        <w:t>Patient Recruitment material. Specific documents are determined by project scope that</w:t>
      </w:r>
      <w:r>
        <w:rPr>
          <w:spacing w:val="-4"/>
          <w:sz w:val="22"/>
        </w:rPr>
        <w:t> </w:t>
      </w:r>
      <w:r>
        <w:rPr>
          <w:sz w:val="22"/>
        </w:rPr>
        <w:t>can</w:t>
      </w:r>
      <w:r>
        <w:rPr>
          <w:spacing w:val="-5"/>
          <w:sz w:val="22"/>
        </w:rPr>
        <w:t> </w:t>
      </w:r>
      <w:r>
        <w:rPr>
          <w:sz w:val="22"/>
        </w:rPr>
        <w:t>include</w:t>
      </w:r>
      <w:r>
        <w:rPr>
          <w:spacing w:val="-5"/>
          <w:sz w:val="22"/>
        </w:rPr>
        <w:t> </w:t>
      </w:r>
      <w:r>
        <w:rPr>
          <w:sz w:val="22"/>
        </w:rPr>
        <w:t>subject-facing</w:t>
      </w:r>
      <w:r>
        <w:rPr>
          <w:spacing w:val="-5"/>
          <w:sz w:val="22"/>
        </w:rPr>
        <w:t> </w:t>
      </w:r>
      <w:r>
        <w:rPr>
          <w:sz w:val="22"/>
        </w:rPr>
        <w:t>recruitment,</w:t>
      </w:r>
      <w:r>
        <w:rPr>
          <w:spacing w:val="-5"/>
          <w:sz w:val="22"/>
        </w:rPr>
        <w:t> </w:t>
      </w:r>
      <w:r>
        <w:rPr>
          <w:sz w:val="22"/>
        </w:rPr>
        <w:t>compliance,</w:t>
      </w:r>
      <w:r>
        <w:rPr>
          <w:spacing w:val="-5"/>
          <w:sz w:val="22"/>
        </w:rPr>
        <w:t> </w:t>
      </w:r>
      <w:r>
        <w:rPr>
          <w:sz w:val="22"/>
        </w:rPr>
        <w:t>and</w:t>
      </w:r>
      <w:r>
        <w:rPr>
          <w:spacing w:val="-5"/>
          <w:sz w:val="22"/>
        </w:rPr>
        <w:t> </w:t>
      </w:r>
      <w:r>
        <w:rPr>
          <w:sz w:val="22"/>
        </w:rPr>
        <w:t>retention</w:t>
      </w:r>
      <w:r>
        <w:rPr>
          <w:spacing w:val="-5"/>
          <w:sz w:val="22"/>
        </w:rPr>
        <w:t> </w:t>
      </w:r>
      <w:r>
        <w:rPr>
          <w:sz w:val="22"/>
        </w:rPr>
        <w:t>materials</w:t>
      </w:r>
      <w:r>
        <w:rPr>
          <w:spacing w:val="-5"/>
          <w:sz w:val="22"/>
        </w:rPr>
        <w:t> </w:t>
      </w:r>
      <w:r>
        <w:rPr>
          <w:sz w:val="22"/>
        </w:rPr>
        <w:t>(e.g., posters, brochures), advertisements, and/or site tools</w:t>
      </w:r>
    </w:p>
    <w:p>
      <w:pPr>
        <w:pStyle w:val="ListParagraph"/>
        <w:numPr>
          <w:ilvl w:val="2"/>
          <w:numId w:val="4"/>
        </w:numPr>
        <w:tabs>
          <w:tab w:pos="1639" w:val="left" w:leader="none"/>
          <w:tab w:pos="1640" w:val="left" w:leader="none"/>
        </w:tabs>
        <w:spacing w:line="268" w:lineRule="exact" w:before="0" w:after="0"/>
        <w:ind w:left="1640" w:right="0" w:hanging="360"/>
        <w:jc w:val="left"/>
        <w:rPr>
          <w:sz w:val="22"/>
        </w:rPr>
      </w:pPr>
      <w:r>
        <w:rPr>
          <w:sz w:val="22"/>
        </w:rPr>
        <w:t>Patient</w:t>
      </w:r>
      <w:r>
        <w:rPr>
          <w:spacing w:val="-8"/>
          <w:sz w:val="22"/>
        </w:rPr>
        <w:t> </w:t>
      </w:r>
      <w:r>
        <w:rPr>
          <w:sz w:val="22"/>
        </w:rPr>
        <w:t>Questionnaires,</w:t>
      </w:r>
      <w:r>
        <w:rPr>
          <w:spacing w:val="-8"/>
          <w:sz w:val="22"/>
        </w:rPr>
        <w:t> </w:t>
      </w:r>
      <w:r>
        <w:rPr>
          <w:sz w:val="22"/>
        </w:rPr>
        <w:t>Patient</w:t>
      </w:r>
      <w:r>
        <w:rPr>
          <w:spacing w:val="-8"/>
          <w:sz w:val="22"/>
        </w:rPr>
        <w:t> </w:t>
      </w:r>
      <w:r>
        <w:rPr>
          <w:sz w:val="22"/>
        </w:rPr>
        <w:t>Cards,</w:t>
      </w:r>
      <w:r>
        <w:rPr>
          <w:spacing w:val="-7"/>
          <w:sz w:val="22"/>
        </w:rPr>
        <w:t> </w:t>
      </w:r>
      <w:r>
        <w:rPr>
          <w:sz w:val="22"/>
        </w:rPr>
        <w:t>and</w:t>
      </w:r>
      <w:r>
        <w:rPr>
          <w:spacing w:val="-8"/>
          <w:sz w:val="22"/>
        </w:rPr>
        <w:t> </w:t>
      </w:r>
      <w:r>
        <w:rPr>
          <w:sz w:val="22"/>
        </w:rPr>
        <w:t>other</w:t>
      </w:r>
      <w:r>
        <w:rPr>
          <w:spacing w:val="-8"/>
          <w:sz w:val="22"/>
        </w:rPr>
        <w:t> </w:t>
      </w:r>
      <w:r>
        <w:rPr>
          <w:sz w:val="22"/>
        </w:rPr>
        <w:t>mandatory</w:t>
      </w:r>
      <w:r>
        <w:rPr>
          <w:spacing w:val="-8"/>
          <w:sz w:val="22"/>
        </w:rPr>
        <w:t> </w:t>
      </w:r>
      <w:r>
        <w:rPr>
          <w:sz w:val="22"/>
        </w:rPr>
        <w:t>submission</w:t>
      </w:r>
      <w:r>
        <w:rPr>
          <w:spacing w:val="-7"/>
          <w:sz w:val="22"/>
        </w:rPr>
        <w:t> </w:t>
      </w:r>
      <w:r>
        <w:rPr>
          <w:spacing w:val="-2"/>
          <w:sz w:val="22"/>
        </w:rPr>
        <w:t>documents</w:t>
      </w:r>
    </w:p>
    <w:p>
      <w:pPr>
        <w:pStyle w:val="BodyText"/>
        <w:rPr>
          <w:sz w:val="26"/>
        </w:rPr>
      </w:pPr>
    </w:p>
    <w:p>
      <w:pPr>
        <w:pStyle w:val="BodyText"/>
        <w:spacing w:before="7"/>
        <w:rPr>
          <w:sz w:val="33"/>
        </w:rPr>
      </w:pPr>
    </w:p>
    <w:p>
      <w:pPr>
        <w:pStyle w:val="BodyText"/>
        <w:spacing w:before="1"/>
        <w:ind w:left="1280" w:right="311"/>
      </w:pPr>
      <w:r>
        <w:rPr>
          <w:b/>
        </w:rPr>
        <w:t>Note</w:t>
      </w:r>
      <w:r>
        <w:rPr/>
        <w:t>:</w:t>
      </w:r>
      <w:r>
        <w:rPr>
          <w:spacing w:val="-3"/>
        </w:rPr>
        <w:t> </w:t>
      </w:r>
      <w:r>
        <w:rPr/>
        <w:t>Refer</w:t>
      </w:r>
      <w:r>
        <w:rPr>
          <w:spacing w:val="-3"/>
        </w:rPr>
        <w:t> </w:t>
      </w:r>
      <w:r>
        <w:rPr/>
        <w:t>to</w:t>
      </w:r>
      <w:r>
        <w:rPr>
          <w:spacing w:val="-3"/>
        </w:rPr>
        <w:t> </w:t>
      </w:r>
      <w:r>
        <w:rPr/>
        <w:t>RID</w:t>
      </w:r>
      <w:r>
        <w:rPr>
          <w:spacing w:val="-3"/>
        </w:rPr>
        <w:t> </w:t>
      </w:r>
      <w:r>
        <w:rPr/>
        <w:t>for</w:t>
      </w:r>
      <w:r>
        <w:rPr>
          <w:spacing w:val="-3"/>
        </w:rPr>
        <w:t> </w:t>
      </w:r>
      <w:r>
        <w:rPr/>
        <w:t>any</w:t>
      </w:r>
      <w:r>
        <w:rPr>
          <w:spacing w:val="-3"/>
        </w:rPr>
        <w:t> </w:t>
      </w:r>
      <w:r>
        <w:rPr/>
        <w:t>templates</w:t>
      </w:r>
      <w:r>
        <w:rPr>
          <w:spacing w:val="-3"/>
        </w:rPr>
        <w:t> </w:t>
      </w:r>
      <w:r>
        <w:rPr/>
        <w:t>that</w:t>
      </w:r>
      <w:r>
        <w:rPr>
          <w:spacing w:val="-3"/>
        </w:rPr>
        <w:t> </w:t>
      </w:r>
      <w:r>
        <w:rPr/>
        <w:t>can</w:t>
      </w:r>
      <w:r>
        <w:rPr>
          <w:spacing w:val="-3"/>
        </w:rPr>
        <w:t> </w:t>
      </w:r>
      <w:r>
        <w:rPr/>
        <w:t>be</w:t>
      </w:r>
      <w:r>
        <w:rPr>
          <w:spacing w:val="-3"/>
        </w:rPr>
        <w:t> </w:t>
      </w:r>
      <w:r>
        <w:rPr/>
        <w:t>used</w:t>
      </w:r>
      <w:r>
        <w:rPr>
          <w:spacing w:val="-3"/>
        </w:rPr>
        <w:t> </w:t>
      </w:r>
      <w:r>
        <w:rPr/>
        <w:t>in</w:t>
      </w:r>
      <w:r>
        <w:rPr>
          <w:spacing w:val="-3"/>
        </w:rPr>
        <w:t> </w:t>
      </w:r>
      <w:r>
        <w:rPr/>
        <w:t>preparing</w:t>
      </w:r>
      <w:r>
        <w:rPr>
          <w:spacing w:val="-3"/>
        </w:rPr>
        <w:t> </w:t>
      </w:r>
      <w:r>
        <w:rPr/>
        <w:t>some</w:t>
      </w:r>
      <w:r>
        <w:rPr>
          <w:spacing w:val="-3"/>
        </w:rPr>
        <w:t> </w:t>
      </w:r>
      <w:r>
        <w:rPr/>
        <w:t>of</w:t>
      </w:r>
      <w:r>
        <w:rPr>
          <w:spacing w:val="-3"/>
        </w:rPr>
        <w:t> </w:t>
      </w:r>
      <w:r>
        <w:rPr/>
        <w:t>these </w:t>
      </w:r>
      <w:r>
        <w:rPr>
          <w:spacing w:val="-2"/>
        </w:rPr>
        <w:t>documents.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7"/>
        </w:rPr>
      </w:pPr>
      <w:r>
        <w:rPr/>
      </w:r>
    </w:p>
    <w:p>
      <w:pPr>
        <w:spacing w:line="183" w:lineRule="exact" w:before="18"/>
        <w:ind w:left="4740" w:right="0" w:firstLine="0"/>
        <w:jc w:val="left"/>
        <w:rPr>
          <w:sz w:val="16"/>
        </w:rPr>
      </w:pPr>
      <w:r>
        <w:rPr>
          <w:sz w:val="16"/>
        </w:rPr>
        <w:t>Page</w:t>
      </w:r>
      <w:r>
        <w:rPr>
          <w:spacing w:val="-3"/>
          <w:sz w:val="16"/>
        </w:rPr>
        <w:t> </w:t>
      </w:r>
      <w:r>
        <w:rPr>
          <w:sz w:val="16"/>
        </w:rPr>
        <w:t>19</w:t>
      </w:r>
      <w:r>
        <w:rPr>
          <w:spacing w:val="-5"/>
          <w:sz w:val="16"/>
        </w:rPr>
        <w:t> </w:t>
      </w:r>
      <w:r>
        <w:rPr>
          <w:sz w:val="16"/>
        </w:rPr>
        <w:t>of</w:t>
      </w:r>
      <w:r>
        <w:rPr>
          <w:spacing w:val="1"/>
          <w:sz w:val="16"/>
        </w:rPr>
        <w:t> </w:t>
      </w:r>
      <w:r>
        <w:rPr>
          <w:spacing w:val="-5"/>
          <w:sz w:val="16"/>
        </w:rPr>
        <w:t>19</w:t>
      </w:r>
    </w:p>
    <w:p>
      <w:pPr>
        <w:spacing w:line="244" w:lineRule="auto" w:before="0"/>
        <w:ind w:left="560" w:right="758" w:firstLine="0"/>
        <w:jc w:val="left"/>
        <w:rPr>
          <w:sz w:val="16"/>
        </w:rPr>
      </w:pPr>
      <w:r>
        <w:rPr>
          <w:sz w:val="16"/>
        </w:rPr>
        <w:t>Copyright</w:t>
      </w:r>
      <w:r>
        <w:rPr>
          <w:spacing w:val="-2"/>
          <w:sz w:val="16"/>
        </w:rPr>
        <w:t> </w:t>
      </w:r>
      <w:r>
        <w:rPr>
          <w:sz w:val="16"/>
        </w:rPr>
        <w:t>©</w:t>
      </w:r>
      <w:r>
        <w:rPr>
          <w:spacing w:val="-4"/>
          <w:sz w:val="16"/>
        </w:rPr>
        <w:t> </w:t>
      </w:r>
      <w:r>
        <w:rPr>
          <w:sz w:val="16"/>
        </w:rPr>
        <w:t>2020,</w:t>
      </w:r>
      <w:r>
        <w:rPr>
          <w:spacing w:val="-2"/>
          <w:sz w:val="16"/>
        </w:rPr>
        <w:t> </w:t>
      </w:r>
      <w:r>
        <w:rPr>
          <w:sz w:val="16"/>
        </w:rPr>
        <w:t>2021</w:t>
      </w:r>
      <w:r>
        <w:rPr>
          <w:spacing w:val="-6"/>
          <w:sz w:val="16"/>
        </w:rPr>
        <w:t> </w:t>
      </w:r>
      <w:r>
        <w:rPr>
          <w:sz w:val="16"/>
        </w:rPr>
        <w:t>IQVIA.</w:t>
      </w:r>
      <w:r>
        <w:rPr>
          <w:spacing w:val="-6"/>
          <w:sz w:val="16"/>
        </w:rPr>
        <w:t> </w:t>
      </w:r>
      <w:r>
        <w:rPr>
          <w:sz w:val="16"/>
        </w:rPr>
        <w:t>All</w:t>
      </w:r>
      <w:r>
        <w:rPr>
          <w:spacing w:val="-2"/>
          <w:sz w:val="16"/>
        </w:rPr>
        <w:t> </w:t>
      </w:r>
      <w:r>
        <w:rPr>
          <w:sz w:val="16"/>
        </w:rPr>
        <w:t>rights</w:t>
      </w:r>
      <w:r>
        <w:rPr>
          <w:spacing w:val="-2"/>
          <w:sz w:val="16"/>
        </w:rPr>
        <w:t> </w:t>
      </w:r>
      <w:r>
        <w:rPr>
          <w:sz w:val="16"/>
        </w:rPr>
        <w:t>reserved.</w:t>
      </w:r>
      <w:r>
        <w:rPr>
          <w:spacing w:val="-5"/>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w:t>
      </w:r>
      <w:r>
        <w:rPr>
          <w:spacing w:val="-3"/>
          <w:sz w:val="16"/>
        </w:rPr>
        <w:t> </w:t>
      </w:r>
      <w:r>
        <w:rPr>
          <w:sz w:val="16"/>
        </w:rPr>
        <w:t>IQVIA Holdings, Inc. and its subsidiaries. Unauthorized use, disclosure or reproduction is strictly prohibited.</w:t>
      </w:r>
    </w:p>
    <w:p>
      <w:pPr>
        <w:spacing w:after="0" w:line="244" w:lineRule="auto"/>
        <w:jc w:val="left"/>
        <w:rPr>
          <w:sz w:val="16"/>
        </w:rPr>
        <w:sectPr>
          <w:headerReference w:type="default" r:id="rId27"/>
          <w:footerReference w:type="default" r:id="rId28"/>
          <w:pgSz w:w="12240" w:h="15840"/>
          <w:pgMar w:header="725" w:footer="268" w:top="2520" w:bottom="460" w:left="880" w:right="780"/>
        </w:sectPr>
      </w:pPr>
    </w:p>
    <w:p>
      <w:pPr>
        <w:spacing w:line="321" w:lineRule="exact" w:before="79"/>
        <w:ind w:left="628" w:right="695" w:firstLine="0"/>
        <w:jc w:val="center"/>
        <w:rPr>
          <w:sz w:val="28"/>
        </w:rPr>
      </w:pPr>
      <w:r>
        <w:rPr/>
      </w:r>
      <w:bookmarkStart w:name="261064851_1_0_sgTemplateFile.pdf" w:id="43"/>
      <w:bookmarkEnd w:id="43"/>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28" w:right="72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28" w:right="72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510" w:right="72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60" w:right="5914" w:firstLine="0"/>
        <w:jc w:val="left"/>
        <w:rPr>
          <w:sz w:val="20"/>
        </w:rPr>
      </w:pPr>
      <w:r>
        <w:rPr>
          <w:sz w:val="20"/>
        </w:rPr>
        <w:t>UserName:</w:t>
      </w:r>
      <w:r>
        <w:rPr>
          <w:spacing w:val="-10"/>
          <w:sz w:val="20"/>
        </w:rPr>
        <w:t> </w:t>
      </w:r>
      <w:r>
        <w:rPr>
          <w:sz w:val="20"/>
        </w:rPr>
        <w:t>Trieschmann,</w:t>
      </w:r>
      <w:r>
        <w:rPr>
          <w:spacing w:val="-9"/>
          <w:sz w:val="20"/>
        </w:rPr>
        <w:t> </w:t>
      </w:r>
      <w:r>
        <w:rPr>
          <w:sz w:val="20"/>
        </w:rPr>
        <w:t>Twila</w:t>
      </w:r>
      <w:r>
        <w:rPr>
          <w:spacing w:val="37"/>
          <w:sz w:val="20"/>
        </w:rPr>
        <w:t> </w:t>
      </w:r>
      <w:r>
        <w:rPr>
          <w:sz w:val="20"/>
        </w:rPr>
        <w:t>(q405536) </w:t>
      </w:r>
      <w:r>
        <w:rPr>
          <w:spacing w:val="-2"/>
          <w:sz w:val="20"/>
        </w:rPr>
        <w:t>Title:</w:t>
      </w:r>
    </w:p>
    <w:p>
      <w:pPr>
        <w:spacing w:line="249" w:lineRule="auto" w:before="1"/>
        <w:ind w:left="760" w:right="4066" w:firstLine="0"/>
        <w:jc w:val="left"/>
        <w:rPr>
          <w:sz w:val="20"/>
        </w:rPr>
      </w:pPr>
      <w:r>
        <w:rPr>
          <w:sz w:val="20"/>
        </w:rPr>
        <w:t>Date:</w:t>
      </w:r>
      <w:r>
        <w:rPr>
          <w:spacing w:val="-5"/>
          <w:sz w:val="20"/>
        </w:rPr>
        <w:t> </w:t>
      </w:r>
      <w:r>
        <w:rPr>
          <w:sz w:val="20"/>
        </w:rPr>
        <w:t>Thursday,</w:t>
      </w:r>
      <w:r>
        <w:rPr>
          <w:spacing w:val="-4"/>
          <w:sz w:val="20"/>
        </w:rPr>
        <w:t> </w:t>
      </w:r>
      <w:r>
        <w:rPr>
          <w:sz w:val="20"/>
        </w:rPr>
        <w:t>14</w:t>
      </w:r>
      <w:r>
        <w:rPr>
          <w:spacing w:val="-5"/>
          <w:sz w:val="20"/>
        </w:rPr>
        <w:t> </w:t>
      </w:r>
      <w:r>
        <w:rPr>
          <w:sz w:val="20"/>
        </w:rPr>
        <w:t>October</w:t>
      </w:r>
      <w:r>
        <w:rPr>
          <w:spacing w:val="-4"/>
          <w:sz w:val="20"/>
        </w:rPr>
        <w:t> </w:t>
      </w:r>
      <w:r>
        <w:rPr>
          <w:sz w:val="20"/>
        </w:rPr>
        <w:t>2021,</w:t>
      </w:r>
      <w:r>
        <w:rPr>
          <w:spacing w:val="-5"/>
          <w:sz w:val="20"/>
        </w:rPr>
        <w:t> </w:t>
      </w:r>
      <w:r>
        <w:rPr>
          <w:sz w:val="20"/>
        </w:rPr>
        <w:t>08:51</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60" w:right="5914" w:firstLine="0"/>
        <w:jc w:val="left"/>
        <w:rPr>
          <w:sz w:val="20"/>
        </w:rPr>
      </w:pPr>
      <w:r>
        <w:rPr>
          <w:sz w:val="20"/>
        </w:rPr>
        <w:t>UserName:</w:t>
      </w:r>
      <w:r>
        <w:rPr>
          <w:spacing w:val="-11"/>
          <w:sz w:val="20"/>
        </w:rPr>
        <w:t> </w:t>
      </w:r>
      <w:r>
        <w:rPr>
          <w:sz w:val="20"/>
        </w:rPr>
        <w:t>Nikolova,</w:t>
      </w:r>
      <w:r>
        <w:rPr>
          <w:spacing w:val="-11"/>
          <w:sz w:val="20"/>
        </w:rPr>
        <w:t> </w:t>
      </w:r>
      <w:r>
        <w:rPr>
          <w:sz w:val="20"/>
        </w:rPr>
        <w:t>Danny</w:t>
      </w:r>
      <w:r>
        <w:rPr>
          <w:spacing w:val="36"/>
          <w:sz w:val="20"/>
        </w:rPr>
        <w:t> </w:t>
      </w:r>
      <w:r>
        <w:rPr>
          <w:sz w:val="20"/>
        </w:rPr>
        <w:t>(q601511) </w:t>
      </w:r>
      <w:r>
        <w:rPr>
          <w:spacing w:val="-2"/>
          <w:sz w:val="20"/>
        </w:rPr>
        <w:t>Title:</w:t>
      </w:r>
    </w:p>
    <w:p>
      <w:pPr>
        <w:spacing w:line="249" w:lineRule="auto" w:before="1"/>
        <w:ind w:left="760" w:right="4066" w:firstLine="0"/>
        <w:jc w:val="left"/>
        <w:rPr>
          <w:sz w:val="20"/>
        </w:rPr>
      </w:pPr>
      <w:r>
        <w:rPr>
          <w:sz w:val="20"/>
        </w:rPr>
        <w:t>Date:</w:t>
      </w:r>
      <w:r>
        <w:rPr>
          <w:spacing w:val="-5"/>
          <w:sz w:val="20"/>
        </w:rPr>
        <w:t> </w:t>
      </w:r>
      <w:r>
        <w:rPr>
          <w:sz w:val="20"/>
        </w:rPr>
        <w:t>Friday,</w:t>
      </w:r>
      <w:r>
        <w:rPr>
          <w:spacing w:val="-4"/>
          <w:sz w:val="20"/>
        </w:rPr>
        <w:t> </w:t>
      </w:r>
      <w:r>
        <w:rPr>
          <w:sz w:val="20"/>
        </w:rPr>
        <w:t>15</w:t>
      </w:r>
      <w:r>
        <w:rPr>
          <w:spacing w:val="-5"/>
          <w:sz w:val="20"/>
        </w:rPr>
        <w:t> </w:t>
      </w:r>
      <w:r>
        <w:rPr>
          <w:sz w:val="20"/>
        </w:rPr>
        <w:t>October</w:t>
      </w:r>
      <w:r>
        <w:rPr>
          <w:spacing w:val="-4"/>
          <w:sz w:val="20"/>
        </w:rPr>
        <w:t> </w:t>
      </w:r>
      <w:r>
        <w:rPr>
          <w:sz w:val="20"/>
        </w:rPr>
        <w:t>2021,</w:t>
      </w:r>
      <w:r>
        <w:rPr>
          <w:spacing w:val="-5"/>
          <w:sz w:val="20"/>
        </w:rPr>
        <w:t> </w:t>
      </w:r>
      <w:r>
        <w:rPr>
          <w:sz w:val="20"/>
        </w:rPr>
        <w:t>03:24</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60" w:right="626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1"/>
        <w:ind w:left="760" w:right="4066" w:firstLine="0"/>
        <w:jc w:val="left"/>
        <w:rPr>
          <w:sz w:val="20"/>
        </w:rPr>
      </w:pPr>
      <w:r>
        <w:rPr>
          <w:sz w:val="20"/>
        </w:rPr>
        <w:t>Date:</w:t>
      </w:r>
      <w:r>
        <w:rPr>
          <w:spacing w:val="-5"/>
          <w:sz w:val="20"/>
        </w:rPr>
        <w:t> </w:t>
      </w:r>
      <w:r>
        <w:rPr>
          <w:sz w:val="20"/>
        </w:rPr>
        <w:t>Friday,</w:t>
      </w:r>
      <w:r>
        <w:rPr>
          <w:spacing w:val="-4"/>
          <w:sz w:val="20"/>
        </w:rPr>
        <w:t> </w:t>
      </w:r>
      <w:r>
        <w:rPr>
          <w:sz w:val="20"/>
        </w:rPr>
        <w:t>15</w:t>
      </w:r>
      <w:r>
        <w:rPr>
          <w:spacing w:val="-5"/>
          <w:sz w:val="20"/>
        </w:rPr>
        <w:t> </w:t>
      </w:r>
      <w:r>
        <w:rPr>
          <w:sz w:val="20"/>
        </w:rPr>
        <w:t>October</w:t>
      </w:r>
      <w:r>
        <w:rPr>
          <w:spacing w:val="-4"/>
          <w:sz w:val="20"/>
        </w:rPr>
        <w:t> </w:t>
      </w:r>
      <w:r>
        <w:rPr>
          <w:sz w:val="20"/>
        </w:rPr>
        <w:t>2021,</w:t>
      </w:r>
      <w:r>
        <w:rPr>
          <w:spacing w:val="-5"/>
          <w:sz w:val="20"/>
        </w:rPr>
        <w:t> </w:t>
      </w:r>
      <w:r>
        <w:rPr>
          <w:sz w:val="20"/>
        </w:rPr>
        <w:t>09:07</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sectPr>
      <w:headerReference w:type="default" r:id="rId29"/>
      <w:footerReference w:type="default" r:id="rId30"/>
      <w:pgSz w:w="12240" w:h="15840"/>
      <w:pgMar w:header="0" w:footer="268" w:top="1360" w:bottom="460" w:left="880" w:right="7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64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534" w:hanging="360"/>
      </w:pPr>
      <w:rPr>
        <w:rFonts w:hint="default"/>
        <w:lang w:val="en-US" w:eastAsia="en-US" w:bidi="ar-SA"/>
      </w:rPr>
    </w:lvl>
    <w:lvl w:ilvl="2">
      <w:start w:val="0"/>
      <w:numFmt w:val="bullet"/>
      <w:lvlText w:val="•"/>
      <w:lvlJc w:val="left"/>
      <w:pPr>
        <w:ind w:left="3428" w:hanging="360"/>
      </w:pPr>
      <w:rPr>
        <w:rFonts w:hint="default"/>
        <w:lang w:val="en-US" w:eastAsia="en-US" w:bidi="ar-SA"/>
      </w:rPr>
    </w:lvl>
    <w:lvl w:ilvl="3">
      <w:start w:val="0"/>
      <w:numFmt w:val="bullet"/>
      <w:lvlText w:val="•"/>
      <w:lvlJc w:val="left"/>
      <w:pPr>
        <w:ind w:left="4322" w:hanging="360"/>
      </w:pPr>
      <w:rPr>
        <w:rFonts w:hint="default"/>
        <w:lang w:val="en-US" w:eastAsia="en-US" w:bidi="ar-SA"/>
      </w:rPr>
    </w:lvl>
    <w:lvl w:ilvl="4">
      <w:start w:val="0"/>
      <w:numFmt w:val="bullet"/>
      <w:lvlText w:val="•"/>
      <w:lvlJc w:val="left"/>
      <w:pPr>
        <w:ind w:left="5216" w:hanging="360"/>
      </w:pPr>
      <w:rPr>
        <w:rFonts w:hint="default"/>
        <w:lang w:val="en-US" w:eastAsia="en-US" w:bidi="ar-SA"/>
      </w:rPr>
    </w:lvl>
    <w:lvl w:ilvl="5">
      <w:start w:val="0"/>
      <w:numFmt w:val="bullet"/>
      <w:lvlText w:val="•"/>
      <w:lvlJc w:val="left"/>
      <w:pPr>
        <w:ind w:left="6110" w:hanging="360"/>
      </w:pPr>
      <w:rPr>
        <w:rFonts w:hint="default"/>
        <w:lang w:val="en-US" w:eastAsia="en-US" w:bidi="ar-SA"/>
      </w:rPr>
    </w:lvl>
    <w:lvl w:ilvl="6">
      <w:start w:val="0"/>
      <w:numFmt w:val="bullet"/>
      <w:lvlText w:val="•"/>
      <w:lvlJc w:val="left"/>
      <w:pPr>
        <w:ind w:left="7004" w:hanging="360"/>
      </w:pPr>
      <w:rPr>
        <w:rFonts w:hint="default"/>
        <w:lang w:val="en-US" w:eastAsia="en-US" w:bidi="ar-SA"/>
      </w:rPr>
    </w:lvl>
    <w:lvl w:ilvl="7">
      <w:start w:val="0"/>
      <w:numFmt w:val="bullet"/>
      <w:lvlText w:val="•"/>
      <w:lvlJc w:val="left"/>
      <w:pPr>
        <w:ind w:left="7898" w:hanging="360"/>
      </w:pPr>
      <w:rPr>
        <w:rFonts w:hint="default"/>
        <w:lang w:val="en-US" w:eastAsia="en-US" w:bidi="ar-SA"/>
      </w:rPr>
    </w:lvl>
    <w:lvl w:ilvl="8">
      <w:start w:val="0"/>
      <w:numFmt w:val="bullet"/>
      <w:lvlText w:val="•"/>
      <w:lvlJc w:val="left"/>
      <w:pPr>
        <w:ind w:left="8792" w:hanging="360"/>
      </w:pPr>
      <w:rPr>
        <w:rFonts w:hint="default"/>
        <w:lang w:val="en-US" w:eastAsia="en-US" w:bidi="ar-SA"/>
      </w:rPr>
    </w:lvl>
  </w:abstractNum>
  <w:abstractNum w:abstractNumId="52">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98" w:hanging="360"/>
      </w:pPr>
      <w:rPr>
        <w:rFonts w:hint="default"/>
        <w:lang w:val="en-US" w:eastAsia="en-US" w:bidi="ar-SA"/>
      </w:rPr>
    </w:lvl>
    <w:lvl w:ilvl="2">
      <w:start w:val="0"/>
      <w:numFmt w:val="bullet"/>
      <w:lvlText w:val="•"/>
      <w:lvlJc w:val="left"/>
      <w:pPr>
        <w:ind w:left="1536" w:hanging="360"/>
      </w:pPr>
      <w:rPr>
        <w:rFonts w:hint="default"/>
        <w:lang w:val="en-US" w:eastAsia="en-US" w:bidi="ar-SA"/>
      </w:rPr>
    </w:lvl>
    <w:lvl w:ilvl="3">
      <w:start w:val="0"/>
      <w:numFmt w:val="bullet"/>
      <w:lvlText w:val="•"/>
      <w:lvlJc w:val="left"/>
      <w:pPr>
        <w:ind w:left="2074" w:hanging="360"/>
      </w:pPr>
      <w:rPr>
        <w:rFonts w:hint="default"/>
        <w:lang w:val="en-US" w:eastAsia="en-US" w:bidi="ar-SA"/>
      </w:rPr>
    </w:lvl>
    <w:lvl w:ilvl="4">
      <w:start w:val="0"/>
      <w:numFmt w:val="bullet"/>
      <w:lvlText w:val="•"/>
      <w:lvlJc w:val="left"/>
      <w:pPr>
        <w:ind w:left="2612" w:hanging="360"/>
      </w:pPr>
      <w:rPr>
        <w:rFonts w:hint="default"/>
        <w:lang w:val="en-US" w:eastAsia="en-US" w:bidi="ar-SA"/>
      </w:rPr>
    </w:lvl>
    <w:lvl w:ilvl="5">
      <w:start w:val="0"/>
      <w:numFmt w:val="bullet"/>
      <w:lvlText w:val="•"/>
      <w:lvlJc w:val="left"/>
      <w:pPr>
        <w:ind w:left="3150" w:hanging="360"/>
      </w:pPr>
      <w:rPr>
        <w:rFonts w:hint="default"/>
        <w:lang w:val="en-US" w:eastAsia="en-US" w:bidi="ar-SA"/>
      </w:rPr>
    </w:lvl>
    <w:lvl w:ilvl="6">
      <w:start w:val="0"/>
      <w:numFmt w:val="bullet"/>
      <w:lvlText w:val="•"/>
      <w:lvlJc w:val="left"/>
      <w:pPr>
        <w:ind w:left="3688" w:hanging="360"/>
      </w:pPr>
      <w:rPr>
        <w:rFonts w:hint="default"/>
        <w:lang w:val="en-US" w:eastAsia="en-US" w:bidi="ar-SA"/>
      </w:rPr>
    </w:lvl>
    <w:lvl w:ilvl="7">
      <w:start w:val="0"/>
      <w:numFmt w:val="bullet"/>
      <w:lvlText w:val="•"/>
      <w:lvlJc w:val="left"/>
      <w:pPr>
        <w:ind w:left="4226" w:hanging="360"/>
      </w:pPr>
      <w:rPr>
        <w:rFonts w:hint="default"/>
        <w:lang w:val="en-US" w:eastAsia="en-US" w:bidi="ar-SA"/>
      </w:rPr>
    </w:lvl>
    <w:lvl w:ilvl="8">
      <w:start w:val="0"/>
      <w:numFmt w:val="bullet"/>
      <w:lvlText w:val="•"/>
      <w:lvlJc w:val="left"/>
      <w:pPr>
        <w:ind w:left="4764" w:hanging="360"/>
      </w:pPr>
      <w:rPr>
        <w:rFonts w:hint="default"/>
        <w:lang w:val="en-US" w:eastAsia="en-US" w:bidi="ar-SA"/>
      </w:rPr>
    </w:lvl>
  </w:abstractNum>
  <w:abstractNum w:abstractNumId="51">
    <w:multiLevelType w:val="hybridMultilevel"/>
    <w:lvl w:ilvl="0">
      <w:start w:val="0"/>
      <w:numFmt w:val="bullet"/>
      <w:lvlText w:val=""/>
      <w:lvlJc w:val="left"/>
      <w:pPr>
        <w:ind w:left="472"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3" w:hanging="360"/>
      </w:pPr>
      <w:rPr>
        <w:rFonts w:hint="default"/>
        <w:lang w:val="en-US" w:eastAsia="en-US" w:bidi="ar-SA"/>
      </w:rPr>
    </w:lvl>
    <w:lvl w:ilvl="2">
      <w:start w:val="0"/>
      <w:numFmt w:val="bullet"/>
      <w:lvlText w:val="•"/>
      <w:lvlJc w:val="left"/>
      <w:pPr>
        <w:ind w:left="1606" w:hanging="360"/>
      </w:pPr>
      <w:rPr>
        <w:rFonts w:hint="default"/>
        <w:lang w:val="en-US" w:eastAsia="en-US" w:bidi="ar-SA"/>
      </w:rPr>
    </w:lvl>
    <w:lvl w:ilvl="3">
      <w:start w:val="0"/>
      <w:numFmt w:val="bullet"/>
      <w:lvlText w:val="•"/>
      <w:lvlJc w:val="left"/>
      <w:pPr>
        <w:ind w:left="2169" w:hanging="360"/>
      </w:pPr>
      <w:rPr>
        <w:rFonts w:hint="default"/>
        <w:lang w:val="en-US" w:eastAsia="en-US" w:bidi="ar-SA"/>
      </w:rPr>
    </w:lvl>
    <w:lvl w:ilvl="4">
      <w:start w:val="0"/>
      <w:numFmt w:val="bullet"/>
      <w:lvlText w:val="•"/>
      <w:lvlJc w:val="left"/>
      <w:pPr>
        <w:ind w:left="2732" w:hanging="360"/>
      </w:pPr>
      <w:rPr>
        <w:rFonts w:hint="default"/>
        <w:lang w:val="en-US" w:eastAsia="en-US" w:bidi="ar-SA"/>
      </w:rPr>
    </w:lvl>
    <w:lvl w:ilvl="5">
      <w:start w:val="0"/>
      <w:numFmt w:val="bullet"/>
      <w:lvlText w:val="•"/>
      <w:lvlJc w:val="left"/>
      <w:pPr>
        <w:ind w:left="3295" w:hanging="360"/>
      </w:pPr>
      <w:rPr>
        <w:rFonts w:hint="default"/>
        <w:lang w:val="en-US" w:eastAsia="en-US" w:bidi="ar-SA"/>
      </w:rPr>
    </w:lvl>
    <w:lvl w:ilvl="6">
      <w:start w:val="0"/>
      <w:numFmt w:val="bullet"/>
      <w:lvlText w:val="•"/>
      <w:lvlJc w:val="left"/>
      <w:pPr>
        <w:ind w:left="3858" w:hanging="360"/>
      </w:pPr>
      <w:rPr>
        <w:rFonts w:hint="default"/>
        <w:lang w:val="en-US" w:eastAsia="en-US" w:bidi="ar-SA"/>
      </w:rPr>
    </w:lvl>
    <w:lvl w:ilvl="7">
      <w:start w:val="0"/>
      <w:numFmt w:val="bullet"/>
      <w:lvlText w:val="•"/>
      <w:lvlJc w:val="left"/>
      <w:pPr>
        <w:ind w:left="4421" w:hanging="360"/>
      </w:pPr>
      <w:rPr>
        <w:rFonts w:hint="default"/>
        <w:lang w:val="en-US" w:eastAsia="en-US" w:bidi="ar-SA"/>
      </w:rPr>
    </w:lvl>
    <w:lvl w:ilvl="8">
      <w:start w:val="0"/>
      <w:numFmt w:val="bullet"/>
      <w:lvlText w:val="•"/>
      <w:lvlJc w:val="left"/>
      <w:pPr>
        <w:ind w:left="4984" w:hanging="360"/>
      </w:pPr>
      <w:rPr>
        <w:rFonts w:hint="default"/>
        <w:lang w:val="en-US" w:eastAsia="en-US" w:bidi="ar-SA"/>
      </w:rPr>
    </w:lvl>
  </w:abstractNum>
  <w:abstractNum w:abstractNumId="50">
    <w:multiLevelType w:val="hybridMultilevel"/>
    <w:lvl w:ilvl="0">
      <w:start w:val="0"/>
      <w:numFmt w:val="bullet"/>
      <w:lvlText w:val=""/>
      <w:lvlJc w:val="left"/>
      <w:pPr>
        <w:ind w:left="472"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3" w:hanging="360"/>
      </w:pPr>
      <w:rPr>
        <w:rFonts w:hint="default"/>
        <w:lang w:val="en-US" w:eastAsia="en-US" w:bidi="ar-SA"/>
      </w:rPr>
    </w:lvl>
    <w:lvl w:ilvl="2">
      <w:start w:val="0"/>
      <w:numFmt w:val="bullet"/>
      <w:lvlText w:val="•"/>
      <w:lvlJc w:val="left"/>
      <w:pPr>
        <w:ind w:left="1606" w:hanging="360"/>
      </w:pPr>
      <w:rPr>
        <w:rFonts w:hint="default"/>
        <w:lang w:val="en-US" w:eastAsia="en-US" w:bidi="ar-SA"/>
      </w:rPr>
    </w:lvl>
    <w:lvl w:ilvl="3">
      <w:start w:val="0"/>
      <w:numFmt w:val="bullet"/>
      <w:lvlText w:val="•"/>
      <w:lvlJc w:val="left"/>
      <w:pPr>
        <w:ind w:left="2169" w:hanging="360"/>
      </w:pPr>
      <w:rPr>
        <w:rFonts w:hint="default"/>
        <w:lang w:val="en-US" w:eastAsia="en-US" w:bidi="ar-SA"/>
      </w:rPr>
    </w:lvl>
    <w:lvl w:ilvl="4">
      <w:start w:val="0"/>
      <w:numFmt w:val="bullet"/>
      <w:lvlText w:val="•"/>
      <w:lvlJc w:val="left"/>
      <w:pPr>
        <w:ind w:left="2732" w:hanging="360"/>
      </w:pPr>
      <w:rPr>
        <w:rFonts w:hint="default"/>
        <w:lang w:val="en-US" w:eastAsia="en-US" w:bidi="ar-SA"/>
      </w:rPr>
    </w:lvl>
    <w:lvl w:ilvl="5">
      <w:start w:val="0"/>
      <w:numFmt w:val="bullet"/>
      <w:lvlText w:val="•"/>
      <w:lvlJc w:val="left"/>
      <w:pPr>
        <w:ind w:left="3295" w:hanging="360"/>
      </w:pPr>
      <w:rPr>
        <w:rFonts w:hint="default"/>
        <w:lang w:val="en-US" w:eastAsia="en-US" w:bidi="ar-SA"/>
      </w:rPr>
    </w:lvl>
    <w:lvl w:ilvl="6">
      <w:start w:val="0"/>
      <w:numFmt w:val="bullet"/>
      <w:lvlText w:val="•"/>
      <w:lvlJc w:val="left"/>
      <w:pPr>
        <w:ind w:left="3858" w:hanging="360"/>
      </w:pPr>
      <w:rPr>
        <w:rFonts w:hint="default"/>
        <w:lang w:val="en-US" w:eastAsia="en-US" w:bidi="ar-SA"/>
      </w:rPr>
    </w:lvl>
    <w:lvl w:ilvl="7">
      <w:start w:val="0"/>
      <w:numFmt w:val="bullet"/>
      <w:lvlText w:val="•"/>
      <w:lvlJc w:val="left"/>
      <w:pPr>
        <w:ind w:left="4421" w:hanging="360"/>
      </w:pPr>
      <w:rPr>
        <w:rFonts w:hint="default"/>
        <w:lang w:val="en-US" w:eastAsia="en-US" w:bidi="ar-SA"/>
      </w:rPr>
    </w:lvl>
    <w:lvl w:ilvl="8">
      <w:start w:val="0"/>
      <w:numFmt w:val="bullet"/>
      <w:lvlText w:val="•"/>
      <w:lvlJc w:val="left"/>
      <w:pPr>
        <w:ind w:left="4984" w:hanging="360"/>
      </w:pPr>
      <w:rPr>
        <w:rFonts w:hint="default"/>
        <w:lang w:val="en-US" w:eastAsia="en-US" w:bidi="ar-SA"/>
      </w:rPr>
    </w:lvl>
  </w:abstractNum>
  <w:abstractNum w:abstractNumId="49">
    <w:multiLevelType w:val="hybridMultilevel"/>
    <w:lvl w:ilvl="0">
      <w:start w:val="0"/>
      <w:numFmt w:val="bullet"/>
      <w:lvlText w:val=""/>
      <w:lvlJc w:val="left"/>
      <w:pPr>
        <w:ind w:left="472"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3" w:hanging="360"/>
      </w:pPr>
      <w:rPr>
        <w:rFonts w:hint="default"/>
        <w:lang w:val="en-US" w:eastAsia="en-US" w:bidi="ar-SA"/>
      </w:rPr>
    </w:lvl>
    <w:lvl w:ilvl="2">
      <w:start w:val="0"/>
      <w:numFmt w:val="bullet"/>
      <w:lvlText w:val="•"/>
      <w:lvlJc w:val="left"/>
      <w:pPr>
        <w:ind w:left="1606" w:hanging="360"/>
      </w:pPr>
      <w:rPr>
        <w:rFonts w:hint="default"/>
        <w:lang w:val="en-US" w:eastAsia="en-US" w:bidi="ar-SA"/>
      </w:rPr>
    </w:lvl>
    <w:lvl w:ilvl="3">
      <w:start w:val="0"/>
      <w:numFmt w:val="bullet"/>
      <w:lvlText w:val="•"/>
      <w:lvlJc w:val="left"/>
      <w:pPr>
        <w:ind w:left="2169" w:hanging="360"/>
      </w:pPr>
      <w:rPr>
        <w:rFonts w:hint="default"/>
        <w:lang w:val="en-US" w:eastAsia="en-US" w:bidi="ar-SA"/>
      </w:rPr>
    </w:lvl>
    <w:lvl w:ilvl="4">
      <w:start w:val="0"/>
      <w:numFmt w:val="bullet"/>
      <w:lvlText w:val="•"/>
      <w:lvlJc w:val="left"/>
      <w:pPr>
        <w:ind w:left="2732" w:hanging="360"/>
      </w:pPr>
      <w:rPr>
        <w:rFonts w:hint="default"/>
        <w:lang w:val="en-US" w:eastAsia="en-US" w:bidi="ar-SA"/>
      </w:rPr>
    </w:lvl>
    <w:lvl w:ilvl="5">
      <w:start w:val="0"/>
      <w:numFmt w:val="bullet"/>
      <w:lvlText w:val="•"/>
      <w:lvlJc w:val="left"/>
      <w:pPr>
        <w:ind w:left="3295" w:hanging="360"/>
      </w:pPr>
      <w:rPr>
        <w:rFonts w:hint="default"/>
        <w:lang w:val="en-US" w:eastAsia="en-US" w:bidi="ar-SA"/>
      </w:rPr>
    </w:lvl>
    <w:lvl w:ilvl="6">
      <w:start w:val="0"/>
      <w:numFmt w:val="bullet"/>
      <w:lvlText w:val="•"/>
      <w:lvlJc w:val="left"/>
      <w:pPr>
        <w:ind w:left="3858" w:hanging="360"/>
      </w:pPr>
      <w:rPr>
        <w:rFonts w:hint="default"/>
        <w:lang w:val="en-US" w:eastAsia="en-US" w:bidi="ar-SA"/>
      </w:rPr>
    </w:lvl>
    <w:lvl w:ilvl="7">
      <w:start w:val="0"/>
      <w:numFmt w:val="bullet"/>
      <w:lvlText w:val="•"/>
      <w:lvlJc w:val="left"/>
      <w:pPr>
        <w:ind w:left="4421" w:hanging="360"/>
      </w:pPr>
      <w:rPr>
        <w:rFonts w:hint="default"/>
        <w:lang w:val="en-US" w:eastAsia="en-US" w:bidi="ar-SA"/>
      </w:rPr>
    </w:lvl>
    <w:lvl w:ilvl="8">
      <w:start w:val="0"/>
      <w:numFmt w:val="bullet"/>
      <w:lvlText w:val="•"/>
      <w:lvlJc w:val="left"/>
      <w:pPr>
        <w:ind w:left="4984" w:hanging="360"/>
      </w:pPr>
      <w:rPr>
        <w:rFonts w:hint="default"/>
        <w:lang w:val="en-US" w:eastAsia="en-US" w:bidi="ar-SA"/>
      </w:rPr>
    </w:lvl>
  </w:abstractNum>
  <w:abstractNum w:abstractNumId="48">
    <w:multiLevelType w:val="hybridMultilevel"/>
    <w:lvl w:ilvl="0">
      <w:start w:val="0"/>
      <w:numFmt w:val="bullet"/>
      <w:lvlText w:val=""/>
      <w:lvlJc w:val="left"/>
      <w:pPr>
        <w:ind w:left="472"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3" w:hanging="360"/>
      </w:pPr>
      <w:rPr>
        <w:rFonts w:hint="default"/>
        <w:lang w:val="en-US" w:eastAsia="en-US" w:bidi="ar-SA"/>
      </w:rPr>
    </w:lvl>
    <w:lvl w:ilvl="2">
      <w:start w:val="0"/>
      <w:numFmt w:val="bullet"/>
      <w:lvlText w:val="•"/>
      <w:lvlJc w:val="left"/>
      <w:pPr>
        <w:ind w:left="1606" w:hanging="360"/>
      </w:pPr>
      <w:rPr>
        <w:rFonts w:hint="default"/>
        <w:lang w:val="en-US" w:eastAsia="en-US" w:bidi="ar-SA"/>
      </w:rPr>
    </w:lvl>
    <w:lvl w:ilvl="3">
      <w:start w:val="0"/>
      <w:numFmt w:val="bullet"/>
      <w:lvlText w:val="•"/>
      <w:lvlJc w:val="left"/>
      <w:pPr>
        <w:ind w:left="2169" w:hanging="360"/>
      </w:pPr>
      <w:rPr>
        <w:rFonts w:hint="default"/>
        <w:lang w:val="en-US" w:eastAsia="en-US" w:bidi="ar-SA"/>
      </w:rPr>
    </w:lvl>
    <w:lvl w:ilvl="4">
      <w:start w:val="0"/>
      <w:numFmt w:val="bullet"/>
      <w:lvlText w:val="•"/>
      <w:lvlJc w:val="left"/>
      <w:pPr>
        <w:ind w:left="2732" w:hanging="360"/>
      </w:pPr>
      <w:rPr>
        <w:rFonts w:hint="default"/>
        <w:lang w:val="en-US" w:eastAsia="en-US" w:bidi="ar-SA"/>
      </w:rPr>
    </w:lvl>
    <w:lvl w:ilvl="5">
      <w:start w:val="0"/>
      <w:numFmt w:val="bullet"/>
      <w:lvlText w:val="•"/>
      <w:lvlJc w:val="left"/>
      <w:pPr>
        <w:ind w:left="3295" w:hanging="360"/>
      </w:pPr>
      <w:rPr>
        <w:rFonts w:hint="default"/>
        <w:lang w:val="en-US" w:eastAsia="en-US" w:bidi="ar-SA"/>
      </w:rPr>
    </w:lvl>
    <w:lvl w:ilvl="6">
      <w:start w:val="0"/>
      <w:numFmt w:val="bullet"/>
      <w:lvlText w:val="•"/>
      <w:lvlJc w:val="left"/>
      <w:pPr>
        <w:ind w:left="3858" w:hanging="360"/>
      </w:pPr>
      <w:rPr>
        <w:rFonts w:hint="default"/>
        <w:lang w:val="en-US" w:eastAsia="en-US" w:bidi="ar-SA"/>
      </w:rPr>
    </w:lvl>
    <w:lvl w:ilvl="7">
      <w:start w:val="0"/>
      <w:numFmt w:val="bullet"/>
      <w:lvlText w:val="•"/>
      <w:lvlJc w:val="left"/>
      <w:pPr>
        <w:ind w:left="4421" w:hanging="360"/>
      </w:pPr>
      <w:rPr>
        <w:rFonts w:hint="default"/>
        <w:lang w:val="en-US" w:eastAsia="en-US" w:bidi="ar-SA"/>
      </w:rPr>
    </w:lvl>
    <w:lvl w:ilvl="8">
      <w:start w:val="0"/>
      <w:numFmt w:val="bullet"/>
      <w:lvlText w:val="•"/>
      <w:lvlJc w:val="left"/>
      <w:pPr>
        <w:ind w:left="4984" w:hanging="360"/>
      </w:pPr>
      <w:rPr>
        <w:rFonts w:hint="default"/>
        <w:lang w:val="en-US" w:eastAsia="en-US" w:bidi="ar-SA"/>
      </w:rPr>
    </w:lvl>
  </w:abstractNum>
  <w:abstractNum w:abstractNumId="47">
    <w:multiLevelType w:val="hybridMultilevel"/>
    <w:lvl w:ilvl="0">
      <w:start w:val="0"/>
      <w:numFmt w:val="bullet"/>
      <w:lvlText w:val=""/>
      <w:lvlJc w:val="left"/>
      <w:pPr>
        <w:ind w:left="472"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32"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25" w:hanging="360"/>
      </w:pPr>
      <w:rPr>
        <w:rFonts w:hint="default"/>
        <w:lang w:val="en-US" w:eastAsia="en-US" w:bidi="ar-SA"/>
      </w:rPr>
    </w:lvl>
    <w:lvl w:ilvl="3">
      <w:start w:val="0"/>
      <w:numFmt w:val="bullet"/>
      <w:lvlText w:val="•"/>
      <w:lvlJc w:val="left"/>
      <w:pPr>
        <w:ind w:left="2010" w:hanging="360"/>
      </w:pPr>
      <w:rPr>
        <w:rFonts w:hint="default"/>
        <w:lang w:val="en-US" w:eastAsia="en-US" w:bidi="ar-SA"/>
      </w:rPr>
    </w:lvl>
    <w:lvl w:ilvl="4">
      <w:start w:val="0"/>
      <w:numFmt w:val="bullet"/>
      <w:lvlText w:val="•"/>
      <w:lvlJc w:val="left"/>
      <w:pPr>
        <w:ind w:left="2595" w:hanging="360"/>
      </w:pPr>
      <w:rPr>
        <w:rFonts w:hint="default"/>
        <w:lang w:val="en-US" w:eastAsia="en-US" w:bidi="ar-SA"/>
      </w:rPr>
    </w:lvl>
    <w:lvl w:ilvl="5">
      <w:start w:val="0"/>
      <w:numFmt w:val="bullet"/>
      <w:lvlText w:val="•"/>
      <w:lvlJc w:val="left"/>
      <w:pPr>
        <w:ind w:left="3181" w:hanging="360"/>
      </w:pPr>
      <w:rPr>
        <w:rFonts w:hint="default"/>
        <w:lang w:val="en-US" w:eastAsia="en-US" w:bidi="ar-SA"/>
      </w:rPr>
    </w:lvl>
    <w:lvl w:ilvl="6">
      <w:start w:val="0"/>
      <w:numFmt w:val="bullet"/>
      <w:lvlText w:val="•"/>
      <w:lvlJc w:val="left"/>
      <w:pPr>
        <w:ind w:left="3766" w:hanging="360"/>
      </w:pPr>
      <w:rPr>
        <w:rFonts w:hint="default"/>
        <w:lang w:val="en-US" w:eastAsia="en-US" w:bidi="ar-SA"/>
      </w:rPr>
    </w:lvl>
    <w:lvl w:ilvl="7">
      <w:start w:val="0"/>
      <w:numFmt w:val="bullet"/>
      <w:lvlText w:val="•"/>
      <w:lvlJc w:val="left"/>
      <w:pPr>
        <w:ind w:left="4351" w:hanging="360"/>
      </w:pPr>
      <w:rPr>
        <w:rFonts w:hint="default"/>
        <w:lang w:val="en-US" w:eastAsia="en-US" w:bidi="ar-SA"/>
      </w:rPr>
    </w:lvl>
    <w:lvl w:ilvl="8">
      <w:start w:val="0"/>
      <w:numFmt w:val="bullet"/>
      <w:lvlText w:val="•"/>
      <w:lvlJc w:val="left"/>
      <w:pPr>
        <w:ind w:left="4936" w:hanging="360"/>
      </w:pPr>
      <w:rPr>
        <w:rFonts w:hint="default"/>
        <w:lang w:val="en-US" w:eastAsia="en-US" w:bidi="ar-SA"/>
      </w:rPr>
    </w:lvl>
  </w:abstractNum>
  <w:abstractNum w:abstractNumId="46">
    <w:multiLevelType w:val="hybridMultilevel"/>
    <w:lvl w:ilvl="0">
      <w:start w:val="0"/>
      <w:numFmt w:val="bullet"/>
      <w:lvlText w:val=""/>
      <w:lvlJc w:val="left"/>
      <w:pPr>
        <w:ind w:left="472"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2" w:hanging="360"/>
      </w:pPr>
      <w:rPr>
        <w:rFonts w:hint="default"/>
        <w:lang w:val="en-US" w:eastAsia="en-US" w:bidi="ar-SA"/>
      </w:rPr>
    </w:lvl>
    <w:lvl w:ilvl="2">
      <w:start w:val="0"/>
      <w:numFmt w:val="bullet"/>
      <w:lvlText w:val="•"/>
      <w:lvlJc w:val="left"/>
      <w:pPr>
        <w:ind w:left="1605" w:hanging="360"/>
      </w:pPr>
      <w:rPr>
        <w:rFonts w:hint="default"/>
        <w:lang w:val="en-US" w:eastAsia="en-US" w:bidi="ar-SA"/>
      </w:rPr>
    </w:lvl>
    <w:lvl w:ilvl="3">
      <w:start w:val="0"/>
      <w:numFmt w:val="bullet"/>
      <w:lvlText w:val="•"/>
      <w:lvlJc w:val="left"/>
      <w:pPr>
        <w:ind w:left="2167" w:hanging="360"/>
      </w:pPr>
      <w:rPr>
        <w:rFonts w:hint="default"/>
        <w:lang w:val="en-US" w:eastAsia="en-US" w:bidi="ar-SA"/>
      </w:rPr>
    </w:lvl>
    <w:lvl w:ilvl="4">
      <w:start w:val="0"/>
      <w:numFmt w:val="bullet"/>
      <w:lvlText w:val="•"/>
      <w:lvlJc w:val="left"/>
      <w:pPr>
        <w:ind w:left="2730" w:hanging="360"/>
      </w:pPr>
      <w:rPr>
        <w:rFonts w:hint="default"/>
        <w:lang w:val="en-US" w:eastAsia="en-US" w:bidi="ar-SA"/>
      </w:rPr>
    </w:lvl>
    <w:lvl w:ilvl="5">
      <w:start w:val="0"/>
      <w:numFmt w:val="bullet"/>
      <w:lvlText w:val="•"/>
      <w:lvlJc w:val="left"/>
      <w:pPr>
        <w:ind w:left="3292" w:hanging="360"/>
      </w:pPr>
      <w:rPr>
        <w:rFonts w:hint="default"/>
        <w:lang w:val="en-US" w:eastAsia="en-US" w:bidi="ar-SA"/>
      </w:rPr>
    </w:lvl>
    <w:lvl w:ilvl="6">
      <w:start w:val="0"/>
      <w:numFmt w:val="bullet"/>
      <w:lvlText w:val="•"/>
      <w:lvlJc w:val="left"/>
      <w:pPr>
        <w:ind w:left="3855" w:hanging="360"/>
      </w:pPr>
      <w:rPr>
        <w:rFonts w:hint="default"/>
        <w:lang w:val="en-US" w:eastAsia="en-US" w:bidi="ar-SA"/>
      </w:rPr>
    </w:lvl>
    <w:lvl w:ilvl="7">
      <w:start w:val="0"/>
      <w:numFmt w:val="bullet"/>
      <w:lvlText w:val="•"/>
      <w:lvlJc w:val="left"/>
      <w:pPr>
        <w:ind w:left="4417" w:hanging="360"/>
      </w:pPr>
      <w:rPr>
        <w:rFonts w:hint="default"/>
        <w:lang w:val="en-US" w:eastAsia="en-US" w:bidi="ar-SA"/>
      </w:rPr>
    </w:lvl>
    <w:lvl w:ilvl="8">
      <w:start w:val="0"/>
      <w:numFmt w:val="bullet"/>
      <w:lvlText w:val="•"/>
      <w:lvlJc w:val="left"/>
      <w:pPr>
        <w:ind w:left="4980" w:hanging="360"/>
      </w:pPr>
      <w:rPr>
        <w:rFonts w:hint="default"/>
        <w:lang w:val="en-US" w:eastAsia="en-US" w:bidi="ar-SA"/>
      </w:rPr>
    </w:lvl>
  </w:abstractNum>
  <w:abstractNum w:abstractNumId="45">
    <w:multiLevelType w:val="hybridMultilevel"/>
    <w:lvl w:ilvl="0">
      <w:start w:val="0"/>
      <w:numFmt w:val="bullet"/>
      <w:lvlText w:val=""/>
      <w:lvlJc w:val="left"/>
      <w:pPr>
        <w:ind w:left="465" w:hanging="360"/>
      </w:pPr>
      <w:rPr>
        <w:rFonts w:hint="default" w:ascii="Symbol" w:hAnsi="Symbol" w:eastAsia="Symbol" w:cs="Symbol"/>
        <w:w w:val="100"/>
        <w:lang w:val="en-US" w:eastAsia="en-US" w:bidi="ar-SA"/>
      </w:rPr>
    </w:lvl>
    <w:lvl w:ilvl="1">
      <w:start w:val="0"/>
      <w:numFmt w:val="bullet"/>
      <w:lvlText w:val="•"/>
      <w:lvlJc w:val="left"/>
      <w:pPr>
        <w:ind w:left="1025" w:hanging="360"/>
      </w:pPr>
      <w:rPr>
        <w:rFonts w:hint="default"/>
        <w:lang w:val="en-US" w:eastAsia="en-US" w:bidi="ar-SA"/>
      </w:rPr>
    </w:lvl>
    <w:lvl w:ilvl="2">
      <w:start w:val="0"/>
      <w:numFmt w:val="bullet"/>
      <w:lvlText w:val="•"/>
      <w:lvlJc w:val="left"/>
      <w:pPr>
        <w:ind w:left="1590" w:hanging="360"/>
      </w:pPr>
      <w:rPr>
        <w:rFonts w:hint="default"/>
        <w:lang w:val="en-US" w:eastAsia="en-US" w:bidi="ar-SA"/>
      </w:rPr>
    </w:lvl>
    <w:lvl w:ilvl="3">
      <w:start w:val="0"/>
      <w:numFmt w:val="bullet"/>
      <w:lvlText w:val="•"/>
      <w:lvlJc w:val="left"/>
      <w:pPr>
        <w:ind w:left="2155" w:hanging="360"/>
      </w:pPr>
      <w:rPr>
        <w:rFonts w:hint="default"/>
        <w:lang w:val="en-US" w:eastAsia="en-US" w:bidi="ar-SA"/>
      </w:rPr>
    </w:lvl>
    <w:lvl w:ilvl="4">
      <w:start w:val="0"/>
      <w:numFmt w:val="bullet"/>
      <w:lvlText w:val="•"/>
      <w:lvlJc w:val="left"/>
      <w:pPr>
        <w:ind w:left="2720"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850" w:hanging="360"/>
      </w:pPr>
      <w:rPr>
        <w:rFonts w:hint="default"/>
        <w:lang w:val="en-US" w:eastAsia="en-US" w:bidi="ar-SA"/>
      </w:rPr>
    </w:lvl>
    <w:lvl w:ilvl="7">
      <w:start w:val="0"/>
      <w:numFmt w:val="bullet"/>
      <w:lvlText w:val="•"/>
      <w:lvlJc w:val="left"/>
      <w:pPr>
        <w:ind w:left="4415" w:hanging="360"/>
      </w:pPr>
      <w:rPr>
        <w:rFonts w:hint="default"/>
        <w:lang w:val="en-US" w:eastAsia="en-US" w:bidi="ar-SA"/>
      </w:rPr>
    </w:lvl>
    <w:lvl w:ilvl="8">
      <w:start w:val="0"/>
      <w:numFmt w:val="bullet"/>
      <w:lvlText w:val="•"/>
      <w:lvlJc w:val="left"/>
      <w:pPr>
        <w:ind w:left="4980" w:hanging="360"/>
      </w:pPr>
      <w:rPr>
        <w:rFonts w:hint="default"/>
        <w:lang w:val="en-US" w:eastAsia="en-US" w:bidi="ar-SA"/>
      </w:rPr>
    </w:lvl>
  </w:abstractNum>
  <w:abstractNum w:abstractNumId="44">
    <w:multiLevelType w:val="hybridMultilevel"/>
    <w:lvl w:ilvl="0">
      <w:start w:val="0"/>
      <w:numFmt w:val="bullet"/>
      <w:lvlText w:val=""/>
      <w:lvlJc w:val="left"/>
      <w:pPr>
        <w:ind w:left="45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5" w:hanging="360"/>
      </w:pPr>
      <w:rPr>
        <w:rFonts w:hint="default"/>
        <w:lang w:val="en-US" w:eastAsia="en-US" w:bidi="ar-SA"/>
      </w:rPr>
    </w:lvl>
    <w:lvl w:ilvl="2">
      <w:start w:val="0"/>
      <w:numFmt w:val="bullet"/>
      <w:lvlText w:val="•"/>
      <w:lvlJc w:val="left"/>
      <w:pPr>
        <w:ind w:left="1590" w:hanging="360"/>
      </w:pPr>
      <w:rPr>
        <w:rFonts w:hint="default"/>
        <w:lang w:val="en-US" w:eastAsia="en-US" w:bidi="ar-SA"/>
      </w:rPr>
    </w:lvl>
    <w:lvl w:ilvl="3">
      <w:start w:val="0"/>
      <w:numFmt w:val="bullet"/>
      <w:lvlText w:val="•"/>
      <w:lvlJc w:val="left"/>
      <w:pPr>
        <w:ind w:left="2155" w:hanging="360"/>
      </w:pPr>
      <w:rPr>
        <w:rFonts w:hint="default"/>
        <w:lang w:val="en-US" w:eastAsia="en-US" w:bidi="ar-SA"/>
      </w:rPr>
    </w:lvl>
    <w:lvl w:ilvl="4">
      <w:start w:val="0"/>
      <w:numFmt w:val="bullet"/>
      <w:lvlText w:val="•"/>
      <w:lvlJc w:val="left"/>
      <w:pPr>
        <w:ind w:left="2720"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850" w:hanging="360"/>
      </w:pPr>
      <w:rPr>
        <w:rFonts w:hint="default"/>
        <w:lang w:val="en-US" w:eastAsia="en-US" w:bidi="ar-SA"/>
      </w:rPr>
    </w:lvl>
    <w:lvl w:ilvl="7">
      <w:start w:val="0"/>
      <w:numFmt w:val="bullet"/>
      <w:lvlText w:val="•"/>
      <w:lvlJc w:val="left"/>
      <w:pPr>
        <w:ind w:left="4415" w:hanging="360"/>
      </w:pPr>
      <w:rPr>
        <w:rFonts w:hint="default"/>
        <w:lang w:val="en-US" w:eastAsia="en-US" w:bidi="ar-SA"/>
      </w:rPr>
    </w:lvl>
    <w:lvl w:ilvl="8">
      <w:start w:val="0"/>
      <w:numFmt w:val="bullet"/>
      <w:lvlText w:val="•"/>
      <w:lvlJc w:val="left"/>
      <w:pPr>
        <w:ind w:left="4980" w:hanging="360"/>
      </w:pPr>
      <w:rPr>
        <w:rFonts w:hint="default"/>
        <w:lang w:val="en-US" w:eastAsia="en-US" w:bidi="ar-SA"/>
      </w:rPr>
    </w:lvl>
  </w:abstractNum>
  <w:abstractNum w:abstractNumId="43">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4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346" w:hanging="360"/>
      </w:pPr>
      <w:rPr>
        <w:rFonts w:hint="default"/>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550" w:hanging="360"/>
      </w:pPr>
      <w:rPr>
        <w:rFonts w:hint="default"/>
        <w:lang w:val="en-US" w:eastAsia="en-US" w:bidi="ar-SA"/>
      </w:rPr>
    </w:lvl>
    <w:lvl w:ilvl="6">
      <w:start w:val="0"/>
      <w:numFmt w:val="bullet"/>
      <w:lvlText w:val="•"/>
      <w:lvlJc w:val="left"/>
      <w:pPr>
        <w:ind w:left="4152" w:hanging="360"/>
      </w:pPr>
      <w:rPr>
        <w:rFonts w:hint="default"/>
        <w:lang w:val="en-US" w:eastAsia="en-US" w:bidi="ar-SA"/>
      </w:rPr>
    </w:lvl>
    <w:lvl w:ilvl="7">
      <w:start w:val="0"/>
      <w:numFmt w:val="bullet"/>
      <w:lvlText w:val="•"/>
      <w:lvlJc w:val="left"/>
      <w:pPr>
        <w:ind w:left="4754" w:hanging="360"/>
      </w:pPr>
      <w:rPr>
        <w:rFonts w:hint="default"/>
        <w:lang w:val="en-US" w:eastAsia="en-US" w:bidi="ar-SA"/>
      </w:rPr>
    </w:lvl>
    <w:lvl w:ilvl="8">
      <w:start w:val="0"/>
      <w:numFmt w:val="bullet"/>
      <w:lvlText w:val="•"/>
      <w:lvlJc w:val="left"/>
      <w:pPr>
        <w:ind w:left="5356" w:hanging="360"/>
      </w:pPr>
      <w:rPr>
        <w:rFonts w:hint="default"/>
        <w:lang w:val="en-US" w:eastAsia="en-US" w:bidi="ar-SA"/>
      </w:rPr>
    </w:lvl>
  </w:abstractNum>
  <w:abstractNum w:abstractNumId="42">
    <w:multiLevelType w:val="hybridMultilevel"/>
    <w:lvl w:ilvl="0">
      <w:start w:val="0"/>
      <w:numFmt w:val="bullet"/>
      <w:lvlText w:val="o"/>
      <w:lvlJc w:val="left"/>
      <w:pPr>
        <w:ind w:left="724"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304" w:hanging="360"/>
      </w:pPr>
      <w:rPr>
        <w:rFonts w:hint="default"/>
        <w:lang w:val="en-US" w:eastAsia="en-US" w:bidi="ar-SA"/>
      </w:rPr>
    </w:lvl>
    <w:lvl w:ilvl="2">
      <w:start w:val="0"/>
      <w:numFmt w:val="bullet"/>
      <w:lvlText w:val="•"/>
      <w:lvlJc w:val="left"/>
      <w:pPr>
        <w:ind w:left="1888" w:hanging="360"/>
      </w:pPr>
      <w:rPr>
        <w:rFonts w:hint="default"/>
        <w:lang w:val="en-US" w:eastAsia="en-US" w:bidi="ar-SA"/>
      </w:rPr>
    </w:lvl>
    <w:lvl w:ilvl="3">
      <w:start w:val="0"/>
      <w:numFmt w:val="bullet"/>
      <w:lvlText w:val="•"/>
      <w:lvlJc w:val="left"/>
      <w:pPr>
        <w:ind w:left="2472" w:hanging="360"/>
      </w:pPr>
      <w:rPr>
        <w:rFonts w:hint="default"/>
        <w:lang w:val="en-US" w:eastAsia="en-US" w:bidi="ar-SA"/>
      </w:rPr>
    </w:lvl>
    <w:lvl w:ilvl="4">
      <w:start w:val="0"/>
      <w:numFmt w:val="bullet"/>
      <w:lvlText w:val="•"/>
      <w:lvlJc w:val="left"/>
      <w:pPr>
        <w:ind w:left="3056" w:hanging="360"/>
      </w:pPr>
      <w:rPr>
        <w:rFonts w:hint="default"/>
        <w:lang w:val="en-US" w:eastAsia="en-US" w:bidi="ar-SA"/>
      </w:rPr>
    </w:lvl>
    <w:lvl w:ilvl="5">
      <w:start w:val="0"/>
      <w:numFmt w:val="bullet"/>
      <w:lvlText w:val="•"/>
      <w:lvlJc w:val="left"/>
      <w:pPr>
        <w:ind w:left="3640"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808" w:hanging="360"/>
      </w:pPr>
      <w:rPr>
        <w:rFonts w:hint="default"/>
        <w:lang w:val="en-US" w:eastAsia="en-US" w:bidi="ar-SA"/>
      </w:rPr>
    </w:lvl>
    <w:lvl w:ilvl="8">
      <w:start w:val="0"/>
      <w:numFmt w:val="bullet"/>
      <w:lvlText w:val="•"/>
      <w:lvlJc w:val="left"/>
      <w:pPr>
        <w:ind w:left="5392" w:hanging="360"/>
      </w:pPr>
      <w:rPr>
        <w:rFonts w:hint="default"/>
        <w:lang w:val="en-US" w:eastAsia="en-US" w:bidi="ar-SA"/>
      </w:rPr>
    </w:lvl>
  </w:abstractNum>
  <w:abstractNum w:abstractNumId="41">
    <w:multiLevelType w:val="hybridMultilevel"/>
    <w:lvl w:ilvl="0">
      <w:start w:val="0"/>
      <w:numFmt w:val="bullet"/>
      <w:lvlText w:val="o"/>
      <w:lvlJc w:val="left"/>
      <w:pPr>
        <w:ind w:left="724"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304" w:hanging="360"/>
      </w:pPr>
      <w:rPr>
        <w:rFonts w:hint="default"/>
        <w:lang w:val="en-US" w:eastAsia="en-US" w:bidi="ar-SA"/>
      </w:rPr>
    </w:lvl>
    <w:lvl w:ilvl="2">
      <w:start w:val="0"/>
      <w:numFmt w:val="bullet"/>
      <w:lvlText w:val="•"/>
      <w:lvlJc w:val="left"/>
      <w:pPr>
        <w:ind w:left="1888" w:hanging="360"/>
      </w:pPr>
      <w:rPr>
        <w:rFonts w:hint="default"/>
        <w:lang w:val="en-US" w:eastAsia="en-US" w:bidi="ar-SA"/>
      </w:rPr>
    </w:lvl>
    <w:lvl w:ilvl="3">
      <w:start w:val="0"/>
      <w:numFmt w:val="bullet"/>
      <w:lvlText w:val="•"/>
      <w:lvlJc w:val="left"/>
      <w:pPr>
        <w:ind w:left="2472" w:hanging="360"/>
      </w:pPr>
      <w:rPr>
        <w:rFonts w:hint="default"/>
        <w:lang w:val="en-US" w:eastAsia="en-US" w:bidi="ar-SA"/>
      </w:rPr>
    </w:lvl>
    <w:lvl w:ilvl="4">
      <w:start w:val="0"/>
      <w:numFmt w:val="bullet"/>
      <w:lvlText w:val="•"/>
      <w:lvlJc w:val="left"/>
      <w:pPr>
        <w:ind w:left="3056" w:hanging="360"/>
      </w:pPr>
      <w:rPr>
        <w:rFonts w:hint="default"/>
        <w:lang w:val="en-US" w:eastAsia="en-US" w:bidi="ar-SA"/>
      </w:rPr>
    </w:lvl>
    <w:lvl w:ilvl="5">
      <w:start w:val="0"/>
      <w:numFmt w:val="bullet"/>
      <w:lvlText w:val="•"/>
      <w:lvlJc w:val="left"/>
      <w:pPr>
        <w:ind w:left="3640"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808" w:hanging="360"/>
      </w:pPr>
      <w:rPr>
        <w:rFonts w:hint="default"/>
        <w:lang w:val="en-US" w:eastAsia="en-US" w:bidi="ar-SA"/>
      </w:rPr>
    </w:lvl>
    <w:lvl w:ilvl="8">
      <w:start w:val="0"/>
      <w:numFmt w:val="bullet"/>
      <w:lvlText w:val="•"/>
      <w:lvlJc w:val="left"/>
      <w:pPr>
        <w:ind w:left="5392" w:hanging="360"/>
      </w:pPr>
      <w:rPr>
        <w:rFonts w:hint="default"/>
        <w:lang w:val="en-US" w:eastAsia="en-US" w:bidi="ar-SA"/>
      </w:rPr>
    </w:lvl>
  </w:abstractNum>
  <w:abstractNum w:abstractNumId="40">
    <w:multiLevelType w:val="hybridMultilevel"/>
    <w:lvl w:ilvl="0">
      <w:start w:val="0"/>
      <w:numFmt w:val="bullet"/>
      <w:lvlText w:val="o"/>
      <w:lvlJc w:val="left"/>
      <w:pPr>
        <w:ind w:left="724"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304" w:hanging="360"/>
      </w:pPr>
      <w:rPr>
        <w:rFonts w:hint="default"/>
        <w:lang w:val="en-US" w:eastAsia="en-US" w:bidi="ar-SA"/>
      </w:rPr>
    </w:lvl>
    <w:lvl w:ilvl="2">
      <w:start w:val="0"/>
      <w:numFmt w:val="bullet"/>
      <w:lvlText w:val="•"/>
      <w:lvlJc w:val="left"/>
      <w:pPr>
        <w:ind w:left="1888" w:hanging="360"/>
      </w:pPr>
      <w:rPr>
        <w:rFonts w:hint="default"/>
        <w:lang w:val="en-US" w:eastAsia="en-US" w:bidi="ar-SA"/>
      </w:rPr>
    </w:lvl>
    <w:lvl w:ilvl="3">
      <w:start w:val="0"/>
      <w:numFmt w:val="bullet"/>
      <w:lvlText w:val="•"/>
      <w:lvlJc w:val="left"/>
      <w:pPr>
        <w:ind w:left="2472" w:hanging="360"/>
      </w:pPr>
      <w:rPr>
        <w:rFonts w:hint="default"/>
        <w:lang w:val="en-US" w:eastAsia="en-US" w:bidi="ar-SA"/>
      </w:rPr>
    </w:lvl>
    <w:lvl w:ilvl="4">
      <w:start w:val="0"/>
      <w:numFmt w:val="bullet"/>
      <w:lvlText w:val="•"/>
      <w:lvlJc w:val="left"/>
      <w:pPr>
        <w:ind w:left="3056" w:hanging="360"/>
      </w:pPr>
      <w:rPr>
        <w:rFonts w:hint="default"/>
        <w:lang w:val="en-US" w:eastAsia="en-US" w:bidi="ar-SA"/>
      </w:rPr>
    </w:lvl>
    <w:lvl w:ilvl="5">
      <w:start w:val="0"/>
      <w:numFmt w:val="bullet"/>
      <w:lvlText w:val="•"/>
      <w:lvlJc w:val="left"/>
      <w:pPr>
        <w:ind w:left="3640"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808" w:hanging="360"/>
      </w:pPr>
      <w:rPr>
        <w:rFonts w:hint="default"/>
        <w:lang w:val="en-US" w:eastAsia="en-US" w:bidi="ar-SA"/>
      </w:rPr>
    </w:lvl>
    <w:lvl w:ilvl="8">
      <w:start w:val="0"/>
      <w:numFmt w:val="bullet"/>
      <w:lvlText w:val="•"/>
      <w:lvlJc w:val="left"/>
      <w:pPr>
        <w:ind w:left="5392" w:hanging="360"/>
      </w:pPr>
      <w:rPr>
        <w:rFonts w:hint="default"/>
        <w:lang w:val="en-US" w:eastAsia="en-US" w:bidi="ar-SA"/>
      </w:rPr>
    </w:lvl>
  </w:abstractNum>
  <w:abstractNum w:abstractNumId="39">
    <w:multiLevelType w:val="hybridMultilevel"/>
    <w:lvl w:ilvl="0">
      <w:start w:val="0"/>
      <w:numFmt w:val="bullet"/>
      <w:lvlText w:val=""/>
      <w:lvlJc w:val="left"/>
      <w:pPr>
        <w:ind w:left="55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60" w:hanging="360"/>
      </w:pPr>
      <w:rPr>
        <w:rFonts w:hint="default"/>
        <w:lang w:val="en-US" w:eastAsia="en-US" w:bidi="ar-SA"/>
      </w:rPr>
    </w:lvl>
    <w:lvl w:ilvl="2">
      <w:start w:val="0"/>
      <w:numFmt w:val="bullet"/>
      <w:lvlText w:val="•"/>
      <w:lvlJc w:val="left"/>
      <w:pPr>
        <w:ind w:left="1760" w:hanging="360"/>
      </w:pPr>
      <w:rPr>
        <w:rFonts w:hint="default"/>
        <w:lang w:val="en-US" w:eastAsia="en-US" w:bidi="ar-SA"/>
      </w:rPr>
    </w:lvl>
    <w:lvl w:ilvl="3">
      <w:start w:val="0"/>
      <w:numFmt w:val="bullet"/>
      <w:lvlText w:val="•"/>
      <w:lvlJc w:val="left"/>
      <w:pPr>
        <w:ind w:left="2360" w:hanging="360"/>
      </w:pPr>
      <w:rPr>
        <w:rFonts w:hint="default"/>
        <w:lang w:val="en-US" w:eastAsia="en-US" w:bidi="ar-SA"/>
      </w:rPr>
    </w:lvl>
    <w:lvl w:ilvl="4">
      <w:start w:val="0"/>
      <w:numFmt w:val="bullet"/>
      <w:lvlText w:val="•"/>
      <w:lvlJc w:val="left"/>
      <w:pPr>
        <w:ind w:left="2960" w:hanging="360"/>
      </w:pPr>
      <w:rPr>
        <w:rFonts w:hint="default"/>
        <w:lang w:val="en-US" w:eastAsia="en-US" w:bidi="ar-SA"/>
      </w:rPr>
    </w:lvl>
    <w:lvl w:ilvl="5">
      <w:start w:val="0"/>
      <w:numFmt w:val="bullet"/>
      <w:lvlText w:val="•"/>
      <w:lvlJc w:val="left"/>
      <w:pPr>
        <w:ind w:left="3560" w:hanging="360"/>
      </w:pPr>
      <w:rPr>
        <w:rFonts w:hint="default"/>
        <w:lang w:val="en-US" w:eastAsia="en-US" w:bidi="ar-SA"/>
      </w:rPr>
    </w:lvl>
    <w:lvl w:ilvl="6">
      <w:start w:val="0"/>
      <w:numFmt w:val="bullet"/>
      <w:lvlText w:val="•"/>
      <w:lvlJc w:val="left"/>
      <w:pPr>
        <w:ind w:left="4160" w:hanging="360"/>
      </w:pPr>
      <w:rPr>
        <w:rFonts w:hint="default"/>
        <w:lang w:val="en-US" w:eastAsia="en-US" w:bidi="ar-SA"/>
      </w:rPr>
    </w:lvl>
    <w:lvl w:ilvl="7">
      <w:start w:val="0"/>
      <w:numFmt w:val="bullet"/>
      <w:lvlText w:val="•"/>
      <w:lvlJc w:val="left"/>
      <w:pPr>
        <w:ind w:left="4760" w:hanging="360"/>
      </w:pPr>
      <w:rPr>
        <w:rFonts w:hint="default"/>
        <w:lang w:val="en-US" w:eastAsia="en-US" w:bidi="ar-SA"/>
      </w:rPr>
    </w:lvl>
    <w:lvl w:ilvl="8">
      <w:start w:val="0"/>
      <w:numFmt w:val="bullet"/>
      <w:lvlText w:val="•"/>
      <w:lvlJc w:val="left"/>
      <w:pPr>
        <w:ind w:left="5360" w:hanging="360"/>
      </w:pPr>
      <w:rPr>
        <w:rFonts w:hint="default"/>
        <w:lang w:val="en-US" w:eastAsia="en-US" w:bidi="ar-SA"/>
      </w:rPr>
    </w:lvl>
  </w:abstractNum>
  <w:abstractNum w:abstractNumId="38">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4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346" w:hanging="360"/>
      </w:pPr>
      <w:rPr>
        <w:rFonts w:hint="default"/>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550" w:hanging="360"/>
      </w:pPr>
      <w:rPr>
        <w:rFonts w:hint="default"/>
        <w:lang w:val="en-US" w:eastAsia="en-US" w:bidi="ar-SA"/>
      </w:rPr>
    </w:lvl>
    <w:lvl w:ilvl="6">
      <w:start w:val="0"/>
      <w:numFmt w:val="bullet"/>
      <w:lvlText w:val="•"/>
      <w:lvlJc w:val="left"/>
      <w:pPr>
        <w:ind w:left="4152" w:hanging="360"/>
      </w:pPr>
      <w:rPr>
        <w:rFonts w:hint="default"/>
        <w:lang w:val="en-US" w:eastAsia="en-US" w:bidi="ar-SA"/>
      </w:rPr>
    </w:lvl>
    <w:lvl w:ilvl="7">
      <w:start w:val="0"/>
      <w:numFmt w:val="bullet"/>
      <w:lvlText w:val="•"/>
      <w:lvlJc w:val="left"/>
      <w:pPr>
        <w:ind w:left="4754" w:hanging="360"/>
      </w:pPr>
      <w:rPr>
        <w:rFonts w:hint="default"/>
        <w:lang w:val="en-US" w:eastAsia="en-US" w:bidi="ar-SA"/>
      </w:rPr>
    </w:lvl>
    <w:lvl w:ilvl="8">
      <w:start w:val="0"/>
      <w:numFmt w:val="bullet"/>
      <w:lvlText w:val="•"/>
      <w:lvlJc w:val="left"/>
      <w:pPr>
        <w:ind w:left="5356" w:hanging="360"/>
      </w:pPr>
      <w:rPr>
        <w:rFonts w:hint="default"/>
        <w:lang w:val="en-US" w:eastAsia="en-US" w:bidi="ar-SA"/>
      </w:rPr>
    </w:lvl>
  </w:abstractNum>
  <w:abstractNum w:abstractNumId="37">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290" w:hanging="360"/>
      </w:pPr>
      <w:rPr>
        <w:rFonts w:hint="default"/>
        <w:lang w:val="en-US" w:eastAsia="en-US" w:bidi="ar-SA"/>
      </w:rPr>
    </w:lvl>
    <w:lvl w:ilvl="4">
      <w:start w:val="0"/>
      <w:numFmt w:val="bullet"/>
      <w:lvlText w:val="•"/>
      <w:lvlJc w:val="left"/>
      <w:pPr>
        <w:ind w:left="2900" w:hanging="360"/>
      </w:pPr>
      <w:rPr>
        <w:rFonts w:hint="default"/>
        <w:lang w:val="en-US" w:eastAsia="en-US" w:bidi="ar-SA"/>
      </w:rPr>
    </w:lvl>
    <w:lvl w:ilvl="5">
      <w:start w:val="0"/>
      <w:numFmt w:val="bullet"/>
      <w:lvlText w:val="•"/>
      <w:lvlJc w:val="left"/>
      <w:pPr>
        <w:ind w:left="3510" w:hanging="360"/>
      </w:pPr>
      <w:rPr>
        <w:rFonts w:hint="default"/>
        <w:lang w:val="en-US" w:eastAsia="en-US" w:bidi="ar-SA"/>
      </w:rPr>
    </w:lvl>
    <w:lvl w:ilvl="6">
      <w:start w:val="0"/>
      <w:numFmt w:val="bullet"/>
      <w:lvlText w:val="•"/>
      <w:lvlJc w:val="left"/>
      <w:pPr>
        <w:ind w:left="412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3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290" w:hanging="360"/>
      </w:pPr>
      <w:rPr>
        <w:rFonts w:hint="default"/>
        <w:lang w:val="en-US" w:eastAsia="en-US" w:bidi="ar-SA"/>
      </w:rPr>
    </w:lvl>
    <w:lvl w:ilvl="4">
      <w:start w:val="0"/>
      <w:numFmt w:val="bullet"/>
      <w:lvlText w:val="•"/>
      <w:lvlJc w:val="left"/>
      <w:pPr>
        <w:ind w:left="2900" w:hanging="360"/>
      </w:pPr>
      <w:rPr>
        <w:rFonts w:hint="default"/>
        <w:lang w:val="en-US" w:eastAsia="en-US" w:bidi="ar-SA"/>
      </w:rPr>
    </w:lvl>
    <w:lvl w:ilvl="5">
      <w:start w:val="0"/>
      <w:numFmt w:val="bullet"/>
      <w:lvlText w:val="•"/>
      <w:lvlJc w:val="left"/>
      <w:pPr>
        <w:ind w:left="3510" w:hanging="360"/>
      </w:pPr>
      <w:rPr>
        <w:rFonts w:hint="default"/>
        <w:lang w:val="en-US" w:eastAsia="en-US" w:bidi="ar-SA"/>
      </w:rPr>
    </w:lvl>
    <w:lvl w:ilvl="6">
      <w:start w:val="0"/>
      <w:numFmt w:val="bullet"/>
      <w:lvlText w:val="•"/>
      <w:lvlJc w:val="left"/>
      <w:pPr>
        <w:ind w:left="4120" w:hanging="360"/>
      </w:pPr>
      <w:rPr>
        <w:rFonts w:hint="default"/>
        <w:lang w:val="en-US" w:eastAsia="en-US" w:bidi="ar-SA"/>
      </w:rPr>
    </w:lvl>
    <w:lvl w:ilvl="7">
      <w:start w:val="0"/>
      <w:numFmt w:val="bullet"/>
      <w:lvlText w:val="•"/>
      <w:lvlJc w:val="left"/>
      <w:pPr>
        <w:ind w:left="4730" w:hanging="360"/>
      </w:pPr>
      <w:rPr>
        <w:rFonts w:hint="default"/>
        <w:lang w:val="en-US" w:eastAsia="en-US" w:bidi="ar-SA"/>
      </w:rPr>
    </w:lvl>
    <w:lvl w:ilvl="8">
      <w:start w:val="0"/>
      <w:numFmt w:val="bullet"/>
      <w:lvlText w:val="•"/>
      <w:lvlJc w:val="left"/>
      <w:pPr>
        <w:ind w:left="5340" w:hanging="360"/>
      </w:pPr>
      <w:rPr>
        <w:rFonts w:hint="default"/>
        <w:lang w:val="en-US" w:eastAsia="en-US" w:bidi="ar-SA"/>
      </w:rPr>
    </w:lvl>
  </w:abstractNum>
  <w:abstractNum w:abstractNumId="35">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4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346" w:hanging="360"/>
      </w:pPr>
      <w:rPr>
        <w:rFonts w:hint="default"/>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550" w:hanging="360"/>
      </w:pPr>
      <w:rPr>
        <w:rFonts w:hint="default"/>
        <w:lang w:val="en-US" w:eastAsia="en-US" w:bidi="ar-SA"/>
      </w:rPr>
    </w:lvl>
    <w:lvl w:ilvl="6">
      <w:start w:val="0"/>
      <w:numFmt w:val="bullet"/>
      <w:lvlText w:val="•"/>
      <w:lvlJc w:val="left"/>
      <w:pPr>
        <w:ind w:left="4152" w:hanging="360"/>
      </w:pPr>
      <w:rPr>
        <w:rFonts w:hint="default"/>
        <w:lang w:val="en-US" w:eastAsia="en-US" w:bidi="ar-SA"/>
      </w:rPr>
    </w:lvl>
    <w:lvl w:ilvl="7">
      <w:start w:val="0"/>
      <w:numFmt w:val="bullet"/>
      <w:lvlText w:val="•"/>
      <w:lvlJc w:val="left"/>
      <w:pPr>
        <w:ind w:left="4754" w:hanging="360"/>
      </w:pPr>
      <w:rPr>
        <w:rFonts w:hint="default"/>
        <w:lang w:val="en-US" w:eastAsia="en-US" w:bidi="ar-SA"/>
      </w:rPr>
    </w:lvl>
    <w:lvl w:ilvl="8">
      <w:start w:val="0"/>
      <w:numFmt w:val="bullet"/>
      <w:lvlText w:val="•"/>
      <w:lvlJc w:val="left"/>
      <w:pPr>
        <w:ind w:left="5356" w:hanging="360"/>
      </w:pPr>
      <w:rPr>
        <w:rFonts w:hint="default"/>
        <w:lang w:val="en-US" w:eastAsia="en-US" w:bidi="ar-SA"/>
      </w:rPr>
    </w:lvl>
  </w:abstractNum>
  <w:abstractNum w:abstractNumId="34">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4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346" w:hanging="360"/>
      </w:pPr>
      <w:rPr>
        <w:rFonts w:hint="default"/>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550" w:hanging="360"/>
      </w:pPr>
      <w:rPr>
        <w:rFonts w:hint="default"/>
        <w:lang w:val="en-US" w:eastAsia="en-US" w:bidi="ar-SA"/>
      </w:rPr>
    </w:lvl>
    <w:lvl w:ilvl="6">
      <w:start w:val="0"/>
      <w:numFmt w:val="bullet"/>
      <w:lvlText w:val="•"/>
      <w:lvlJc w:val="left"/>
      <w:pPr>
        <w:ind w:left="4152" w:hanging="360"/>
      </w:pPr>
      <w:rPr>
        <w:rFonts w:hint="default"/>
        <w:lang w:val="en-US" w:eastAsia="en-US" w:bidi="ar-SA"/>
      </w:rPr>
    </w:lvl>
    <w:lvl w:ilvl="7">
      <w:start w:val="0"/>
      <w:numFmt w:val="bullet"/>
      <w:lvlText w:val="•"/>
      <w:lvlJc w:val="left"/>
      <w:pPr>
        <w:ind w:left="4754" w:hanging="360"/>
      </w:pPr>
      <w:rPr>
        <w:rFonts w:hint="default"/>
        <w:lang w:val="en-US" w:eastAsia="en-US" w:bidi="ar-SA"/>
      </w:rPr>
    </w:lvl>
    <w:lvl w:ilvl="8">
      <w:start w:val="0"/>
      <w:numFmt w:val="bullet"/>
      <w:lvlText w:val="•"/>
      <w:lvlJc w:val="left"/>
      <w:pPr>
        <w:ind w:left="5356" w:hanging="360"/>
      </w:pPr>
      <w:rPr>
        <w:rFonts w:hint="default"/>
        <w:lang w:val="en-US" w:eastAsia="en-US" w:bidi="ar-SA"/>
      </w:rPr>
    </w:lvl>
  </w:abstractNum>
  <w:abstractNum w:abstractNumId="33">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4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346" w:hanging="360"/>
      </w:pPr>
      <w:rPr>
        <w:rFonts w:hint="default"/>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550" w:hanging="360"/>
      </w:pPr>
      <w:rPr>
        <w:rFonts w:hint="default"/>
        <w:lang w:val="en-US" w:eastAsia="en-US" w:bidi="ar-SA"/>
      </w:rPr>
    </w:lvl>
    <w:lvl w:ilvl="6">
      <w:start w:val="0"/>
      <w:numFmt w:val="bullet"/>
      <w:lvlText w:val="•"/>
      <w:lvlJc w:val="left"/>
      <w:pPr>
        <w:ind w:left="4152" w:hanging="360"/>
      </w:pPr>
      <w:rPr>
        <w:rFonts w:hint="default"/>
        <w:lang w:val="en-US" w:eastAsia="en-US" w:bidi="ar-SA"/>
      </w:rPr>
    </w:lvl>
    <w:lvl w:ilvl="7">
      <w:start w:val="0"/>
      <w:numFmt w:val="bullet"/>
      <w:lvlText w:val="•"/>
      <w:lvlJc w:val="left"/>
      <w:pPr>
        <w:ind w:left="4754" w:hanging="360"/>
      </w:pPr>
      <w:rPr>
        <w:rFonts w:hint="default"/>
        <w:lang w:val="en-US" w:eastAsia="en-US" w:bidi="ar-SA"/>
      </w:rPr>
    </w:lvl>
    <w:lvl w:ilvl="8">
      <w:start w:val="0"/>
      <w:numFmt w:val="bullet"/>
      <w:lvlText w:val="•"/>
      <w:lvlJc w:val="left"/>
      <w:pPr>
        <w:ind w:left="5356" w:hanging="360"/>
      </w:pPr>
      <w:rPr>
        <w:rFonts w:hint="default"/>
        <w:lang w:val="en-US" w:eastAsia="en-US" w:bidi="ar-SA"/>
      </w:rPr>
    </w:lvl>
  </w:abstractNum>
  <w:abstractNum w:abstractNumId="32">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4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346" w:hanging="360"/>
      </w:pPr>
      <w:rPr>
        <w:rFonts w:hint="default"/>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550" w:hanging="360"/>
      </w:pPr>
      <w:rPr>
        <w:rFonts w:hint="default"/>
        <w:lang w:val="en-US" w:eastAsia="en-US" w:bidi="ar-SA"/>
      </w:rPr>
    </w:lvl>
    <w:lvl w:ilvl="6">
      <w:start w:val="0"/>
      <w:numFmt w:val="bullet"/>
      <w:lvlText w:val="•"/>
      <w:lvlJc w:val="left"/>
      <w:pPr>
        <w:ind w:left="4152" w:hanging="360"/>
      </w:pPr>
      <w:rPr>
        <w:rFonts w:hint="default"/>
        <w:lang w:val="en-US" w:eastAsia="en-US" w:bidi="ar-SA"/>
      </w:rPr>
    </w:lvl>
    <w:lvl w:ilvl="7">
      <w:start w:val="0"/>
      <w:numFmt w:val="bullet"/>
      <w:lvlText w:val="•"/>
      <w:lvlJc w:val="left"/>
      <w:pPr>
        <w:ind w:left="4754" w:hanging="360"/>
      </w:pPr>
      <w:rPr>
        <w:rFonts w:hint="default"/>
        <w:lang w:val="en-US" w:eastAsia="en-US" w:bidi="ar-SA"/>
      </w:rPr>
    </w:lvl>
    <w:lvl w:ilvl="8">
      <w:start w:val="0"/>
      <w:numFmt w:val="bullet"/>
      <w:lvlText w:val="•"/>
      <w:lvlJc w:val="left"/>
      <w:pPr>
        <w:ind w:left="5356" w:hanging="360"/>
      </w:pPr>
      <w:rPr>
        <w:rFonts w:hint="default"/>
        <w:lang w:val="en-US" w:eastAsia="en-US" w:bidi="ar-SA"/>
      </w:rPr>
    </w:lvl>
  </w:abstractNum>
  <w:abstractNum w:abstractNumId="31">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4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346" w:hanging="360"/>
      </w:pPr>
      <w:rPr>
        <w:rFonts w:hint="default"/>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550" w:hanging="360"/>
      </w:pPr>
      <w:rPr>
        <w:rFonts w:hint="default"/>
        <w:lang w:val="en-US" w:eastAsia="en-US" w:bidi="ar-SA"/>
      </w:rPr>
    </w:lvl>
    <w:lvl w:ilvl="6">
      <w:start w:val="0"/>
      <w:numFmt w:val="bullet"/>
      <w:lvlText w:val="•"/>
      <w:lvlJc w:val="left"/>
      <w:pPr>
        <w:ind w:left="4152" w:hanging="360"/>
      </w:pPr>
      <w:rPr>
        <w:rFonts w:hint="default"/>
        <w:lang w:val="en-US" w:eastAsia="en-US" w:bidi="ar-SA"/>
      </w:rPr>
    </w:lvl>
    <w:lvl w:ilvl="7">
      <w:start w:val="0"/>
      <w:numFmt w:val="bullet"/>
      <w:lvlText w:val="•"/>
      <w:lvlJc w:val="left"/>
      <w:pPr>
        <w:ind w:left="4754" w:hanging="360"/>
      </w:pPr>
      <w:rPr>
        <w:rFonts w:hint="default"/>
        <w:lang w:val="en-US" w:eastAsia="en-US" w:bidi="ar-SA"/>
      </w:rPr>
    </w:lvl>
    <w:lvl w:ilvl="8">
      <w:start w:val="0"/>
      <w:numFmt w:val="bullet"/>
      <w:lvlText w:val="•"/>
      <w:lvlJc w:val="left"/>
      <w:pPr>
        <w:ind w:left="5356" w:hanging="360"/>
      </w:pPr>
      <w:rPr>
        <w:rFonts w:hint="default"/>
        <w:lang w:val="en-US" w:eastAsia="en-US" w:bidi="ar-SA"/>
      </w:rPr>
    </w:lvl>
  </w:abstractNum>
  <w:abstractNum w:abstractNumId="30">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4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346" w:hanging="360"/>
      </w:pPr>
      <w:rPr>
        <w:rFonts w:hint="default"/>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550" w:hanging="360"/>
      </w:pPr>
      <w:rPr>
        <w:rFonts w:hint="default"/>
        <w:lang w:val="en-US" w:eastAsia="en-US" w:bidi="ar-SA"/>
      </w:rPr>
    </w:lvl>
    <w:lvl w:ilvl="6">
      <w:start w:val="0"/>
      <w:numFmt w:val="bullet"/>
      <w:lvlText w:val="•"/>
      <w:lvlJc w:val="left"/>
      <w:pPr>
        <w:ind w:left="4152" w:hanging="360"/>
      </w:pPr>
      <w:rPr>
        <w:rFonts w:hint="default"/>
        <w:lang w:val="en-US" w:eastAsia="en-US" w:bidi="ar-SA"/>
      </w:rPr>
    </w:lvl>
    <w:lvl w:ilvl="7">
      <w:start w:val="0"/>
      <w:numFmt w:val="bullet"/>
      <w:lvlText w:val="•"/>
      <w:lvlJc w:val="left"/>
      <w:pPr>
        <w:ind w:left="4754" w:hanging="360"/>
      </w:pPr>
      <w:rPr>
        <w:rFonts w:hint="default"/>
        <w:lang w:val="en-US" w:eastAsia="en-US" w:bidi="ar-SA"/>
      </w:rPr>
    </w:lvl>
    <w:lvl w:ilvl="8">
      <w:start w:val="0"/>
      <w:numFmt w:val="bullet"/>
      <w:lvlText w:val="•"/>
      <w:lvlJc w:val="left"/>
      <w:pPr>
        <w:ind w:left="5356" w:hanging="360"/>
      </w:pPr>
      <w:rPr>
        <w:rFonts w:hint="default"/>
        <w:lang w:val="en-US" w:eastAsia="en-US" w:bidi="ar-SA"/>
      </w:rPr>
    </w:lvl>
  </w:abstractNum>
  <w:abstractNum w:abstractNumId="29">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28">
    <w:multiLevelType w:val="hybridMultilevel"/>
    <w:lvl w:ilvl="0">
      <w:start w:val="0"/>
      <w:numFmt w:val="bullet"/>
      <w:lvlText w:val="o"/>
      <w:lvlJc w:val="left"/>
      <w:pPr>
        <w:ind w:left="825" w:hanging="360"/>
      </w:pPr>
      <w:rPr>
        <w:rFonts w:hint="default" w:ascii="Courier New" w:hAnsi="Courier New" w:eastAsia="Courier New" w:cs="Courier New"/>
        <w:w w:val="100"/>
        <w:lang w:val="en-US" w:eastAsia="en-US" w:bidi="ar-SA"/>
      </w:rPr>
    </w:lvl>
    <w:lvl w:ilvl="1">
      <w:start w:val="0"/>
      <w:numFmt w:val="bullet"/>
      <w:lvlText w:val="•"/>
      <w:lvlJc w:val="left"/>
      <w:pPr>
        <w:ind w:left="1397" w:hanging="360"/>
      </w:pPr>
      <w:rPr>
        <w:rFonts w:hint="default"/>
        <w:lang w:val="en-US" w:eastAsia="en-US" w:bidi="ar-SA"/>
      </w:rPr>
    </w:lvl>
    <w:lvl w:ilvl="2">
      <w:start w:val="0"/>
      <w:numFmt w:val="bullet"/>
      <w:lvlText w:val="•"/>
      <w:lvlJc w:val="left"/>
      <w:pPr>
        <w:ind w:left="1974" w:hanging="360"/>
      </w:pPr>
      <w:rPr>
        <w:rFonts w:hint="default"/>
        <w:lang w:val="en-US" w:eastAsia="en-US" w:bidi="ar-SA"/>
      </w:rPr>
    </w:lvl>
    <w:lvl w:ilvl="3">
      <w:start w:val="0"/>
      <w:numFmt w:val="bullet"/>
      <w:lvlText w:val="•"/>
      <w:lvlJc w:val="left"/>
      <w:pPr>
        <w:ind w:left="2551" w:hanging="360"/>
      </w:pPr>
      <w:rPr>
        <w:rFonts w:hint="default"/>
        <w:lang w:val="en-US" w:eastAsia="en-US" w:bidi="ar-SA"/>
      </w:rPr>
    </w:lvl>
    <w:lvl w:ilvl="4">
      <w:start w:val="0"/>
      <w:numFmt w:val="bullet"/>
      <w:lvlText w:val="•"/>
      <w:lvlJc w:val="left"/>
      <w:pPr>
        <w:ind w:left="3128" w:hanging="360"/>
      </w:pPr>
      <w:rPr>
        <w:rFonts w:hint="default"/>
        <w:lang w:val="en-US" w:eastAsia="en-US" w:bidi="ar-SA"/>
      </w:rPr>
    </w:lvl>
    <w:lvl w:ilvl="5">
      <w:start w:val="0"/>
      <w:numFmt w:val="bullet"/>
      <w:lvlText w:val="•"/>
      <w:lvlJc w:val="left"/>
      <w:pPr>
        <w:ind w:left="3705" w:hanging="360"/>
      </w:pPr>
      <w:rPr>
        <w:rFonts w:hint="default"/>
        <w:lang w:val="en-US" w:eastAsia="en-US" w:bidi="ar-SA"/>
      </w:rPr>
    </w:lvl>
    <w:lvl w:ilvl="6">
      <w:start w:val="0"/>
      <w:numFmt w:val="bullet"/>
      <w:lvlText w:val="•"/>
      <w:lvlJc w:val="left"/>
      <w:pPr>
        <w:ind w:left="4282" w:hanging="360"/>
      </w:pPr>
      <w:rPr>
        <w:rFonts w:hint="default"/>
        <w:lang w:val="en-US" w:eastAsia="en-US" w:bidi="ar-SA"/>
      </w:rPr>
    </w:lvl>
    <w:lvl w:ilvl="7">
      <w:start w:val="0"/>
      <w:numFmt w:val="bullet"/>
      <w:lvlText w:val="•"/>
      <w:lvlJc w:val="left"/>
      <w:pPr>
        <w:ind w:left="4859" w:hanging="360"/>
      </w:pPr>
      <w:rPr>
        <w:rFonts w:hint="default"/>
        <w:lang w:val="en-US" w:eastAsia="en-US" w:bidi="ar-SA"/>
      </w:rPr>
    </w:lvl>
    <w:lvl w:ilvl="8">
      <w:start w:val="0"/>
      <w:numFmt w:val="bullet"/>
      <w:lvlText w:val="•"/>
      <w:lvlJc w:val="left"/>
      <w:pPr>
        <w:ind w:left="5436" w:hanging="360"/>
      </w:pPr>
      <w:rPr>
        <w:rFonts w:hint="default"/>
        <w:lang w:val="en-US" w:eastAsia="en-US" w:bidi="ar-SA"/>
      </w:rPr>
    </w:lvl>
  </w:abstractNum>
  <w:abstractNum w:abstractNumId="27">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5"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61" w:hanging="360"/>
      </w:pPr>
      <w:rPr>
        <w:rFonts w:hint="default"/>
        <w:lang w:val="en-US" w:eastAsia="en-US" w:bidi="ar-SA"/>
      </w:rPr>
    </w:lvl>
    <w:lvl w:ilvl="3">
      <w:start w:val="0"/>
      <w:numFmt w:val="bullet"/>
      <w:lvlText w:val="•"/>
      <w:lvlJc w:val="left"/>
      <w:pPr>
        <w:ind w:left="2102" w:hanging="360"/>
      </w:pPr>
      <w:rPr>
        <w:rFonts w:hint="default"/>
        <w:lang w:val="en-US" w:eastAsia="en-US" w:bidi="ar-SA"/>
      </w:rPr>
    </w:lvl>
    <w:lvl w:ilvl="4">
      <w:start w:val="0"/>
      <w:numFmt w:val="bullet"/>
      <w:lvlText w:val="•"/>
      <w:lvlJc w:val="left"/>
      <w:pPr>
        <w:ind w:left="2743" w:hanging="360"/>
      </w:pPr>
      <w:rPr>
        <w:rFonts w:hint="default"/>
        <w:lang w:val="en-US" w:eastAsia="en-US" w:bidi="ar-SA"/>
      </w:rPr>
    </w:lvl>
    <w:lvl w:ilvl="5">
      <w:start w:val="0"/>
      <w:numFmt w:val="bullet"/>
      <w:lvlText w:val="•"/>
      <w:lvlJc w:val="left"/>
      <w:pPr>
        <w:ind w:left="3384" w:hanging="360"/>
      </w:pPr>
      <w:rPr>
        <w:rFonts w:hint="default"/>
        <w:lang w:val="en-US" w:eastAsia="en-US" w:bidi="ar-SA"/>
      </w:rPr>
    </w:lvl>
    <w:lvl w:ilvl="6">
      <w:start w:val="0"/>
      <w:numFmt w:val="bullet"/>
      <w:lvlText w:val="•"/>
      <w:lvlJc w:val="left"/>
      <w:pPr>
        <w:ind w:left="4025" w:hanging="360"/>
      </w:pPr>
      <w:rPr>
        <w:rFonts w:hint="default"/>
        <w:lang w:val="en-US" w:eastAsia="en-US" w:bidi="ar-SA"/>
      </w:rPr>
    </w:lvl>
    <w:lvl w:ilvl="7">
      <w:start w:val="0"/>
      <w:numFmt w:val="bullet"/>
      <w:lvlText w:val="•"/>
      <w:lvlJc w:val="left"/>
      <w:pPr>
        <w:ind w:left="4666" w:hanging="360"/>
      </w:pPr>
      <w:rPr>
        <w:rFonts w:hint="default"/>
        <w:lang w:val="en-US" w:eastAsia="en-US" w:bidi="ar-SA"/>
      </w:rPr>
    </w:lvl>
    <w:lvl w:ilvl="8">
      <w:start w:val="0"/>
      <w:numFmt w:val="bullet"/>
      <w:lvlText w:val="•"/>
      <w:lvlJc w:val="left"/>
      <w:pPr>
        <w:ind w:left="5307" w:hanging="360"/>
      </w:pPr>
      <w:rPr>
        <w:rFonts w:hint="default"/>
        <w:lang w:val="en-US" w:eastAsia="en-US" w:bidi="ar-SA"/>
      </w:rPr>
    </w:lvl>
  </w:abstractNum>
  <w:abstractNum w:abstractNumId="2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2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5"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61" w:hanging="360"/>
      </w:pPr>
      <w:rPr>
        <w:rFonts w:hint="default"/>
        <w:lang w:val="en-US" w:eastAsia="en-US" w:bidi="ar-SA"/>
      </w:rPr>
    </w:lvl>
    <w:lvl w:ilvl="3">
      <w:start w:val="0"/>
      <w:numFmt w:val="bullet"/>
      <w:lvlText w:val="•"/>
      <w:lvlJc w:val="left"/>
      <w:pPr>
        <w:ind w:left="2102" w:hanging="360"/>
      </w:pPr>
      <w:rPr>
        <w:rFonts w:hint="default"/>
        <w:lang w:val="en-US" w:eastAsia="en-US" w:bidi="ar-SA"/>
      </w:rPr>
    </w:lvl>
    <w:lvl w:ilvl="4">
      <w:start w:val="0"/>
      <w:numFmt w:val="bullet"/>
      <w:lvlText w:val="•"/>
      <w:lvlJc w:val="left"/>
      <w:pPr>
        <w:ind w:left="2743" w:hanging="360"/>
      </w:pPr>
      <w:rPr>
        <w:rFonts w:hint="default"/>
        <w:lang w:val="en-US" w:eastAsia="en-US" w:bidi="ar-SA"/>
      </w:rPr>
    </w:lvl>
    <w:lvl w:ilvl="5">
      <w:start w:val="0"/>
      <w:numFmt w:val="bullet"/>
      <w:lvlText w:val="•"/>
      <w:lvlJc w:val="left"/>
      <w:pPr>
        <w:ind w:left="3384" w:hanging="360"/>
      </w:pPr>
      <w:rPr>
        <w:rFonts w:hint="default"/>
        <w:lang w:val="en-US" w:eastAsia="en-US" w:bidi="ar-SA"/>
      </w:rPr>
    </w:lvl>
    <w:lvl w:ilvl="6">
      <w:start w:val="0"/>
      <w:numFmt w:val="bullet"/>
      <w:lvlText w:val="•"/>
      <w:lvlJc w:val="left"/>
      <w:pPr>
        <w:ind w:left="4025" w:hanging="360"/>
      </w:pPr>
      <w:rPr>
        <w:rFonts w:hint="default"/>
        <w:lang w:val="en-US" w:eastAsia="en-US" w:bidi="ar-SA"/>
      </w:rPr>
    </w:lvl>
    <w:lvl w:ilvl="7">
      <w:start w:val="0"/>
      <w:numFmt w:val="bullet"/>
      <w:lvlText w:val="•"/>
      <w:lvlJc w:val="left"/>
      <w:pPr>
        <w:ind w:left="4666" w:hanging="360"/>
      </w:pPr>
      <w:rPr>
        <w:rFonts w:hint="default"/>
        <w:lang w:val="en-US" w:eastAsia="en-US" w:bidi="ar-SA"/>
      </w:rPr>
    </w:lvl>
    <w:lvl w:ilvl="8">
      <w:start w:val="0"/>
      <w:numFmt w:val="bullet"/>
      <w:lvlText w:val="•"/>
      <w:lvlJc w:val="left"/>
      <w:pPr>
        <w:ind w:left="5307" w:hanging="360"/>
      </w:pPr>
      <w:rPr>
        <w:rFonts w:hint="default"/>
        <w:lang w:val="en-US" w:eastAsia="en-US" w:bidi="ar-SA"/>
      </w:rPr>
    </w:lvl>
  </w:abstractNum>
  <w:abstractNum w:abstractNumId="2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23">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22">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21">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5"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61" w:hanging="360"/>
      </w:pPr>
      <w:rPr>
        <w:rFonts w:hint="default"/>
        <w:lang w:val="en-US" w:eastAsia="en-US" w:bidi="ar-SA"/>
      </w:rPr>
    </w:lvl>
    <w:lvl w:ilvl="3">
      <w:start w:val="0"/>
      <w:numFmt w:val="bullet"/>
      <w:lvlText w:val="•"/>
      <w:lvlJc w:val="left"/>
      <w:pPr>
        <w:ind w:left="2102" w:hanging="360"/>
      </w:pPr>
      <w:rPr>
        <w:rFonts w:hint="default"/>
        <w:lang w:val="en-US" w:eastAsia="en-US" w:bidi="ar-SA"/>
      </w:rPr>
    </w:lvl>
    <w:lvl w:ilvl="4">
      <w:start w:val="0"/>
      <w:numFmt w:val="bullet"/>
      <w:lvlText w:val="•"/>
      <w:lvlJc w:val="left"/>
      <w:pPr>
        <w:ind w:left="2743" w:hanging="360"/>
      </w:pPr>
      <w:rPr>
        <w:rFonts w:hint="default"/>
        <w:lang w:val="en-US" w:eastAsia="en-US" w:bidi="ar-SA"/>
      </w:rPr>
    </w:lvl>
    <w:lvl w:ilvl="5">
      <w:start w:val="0"/>
      <w:numFmt w:val="bullet"/>
      <w:lvlText w:val="•"/>
      <w:lvlJc w:val="left"/>
      <w:pPr>
        <w:ind w:left="3384" w:hanging="360"/>
      </w:pPr>
      <w:rPr>
        <w:rFonts w:hint="default"/>
        <w:lang w:val="en-US" w:eastAsia="en-US" w:bidi="ar-SA"/>
      </w:rPr>
    </w:lvl>
    <w:lvl w:ilvl="6">
      <w:start w:val="0"/>
      <w:numFmt w:val="bullet"/>
      <w:lvlText w:val="•"/>
      <w:lvlJc w:val="left"/>
      <w:pPr>
        <w:ind w:left="4025" w:hanging="360"/>
      </w:pPr>
      <w:rPr>
        <w:rFonts w:hint="default"/>
        <w:lang w:val="en-US" w:eastAsia="en-US" w:bidi="ar-SA"/>
      </w:rPr>
    </w:lvl>
    <w:lvl w:ilvl="7">
      <w:start w:val="0"/>
      <w:numFmt w:val="bullet"/>
      <w:lvlText w:val="•"/>
      <w:lvlJc w:val="left"/>
      <w:pPr>
        <w:ind w:left="4666" w:hanging="360"/>
      </w:pPr>
      <w:rPr>
        <w:rFonts w:hint="default"/>
        <w:lang w:val="en-US" w:eastAsia="en-US" w:bidi="ar-SA"/>
      </w:rPr>
    </w:lvl>
    <w:lvl w:ilvl="8">
      <w:start w:val="0"/>
      <w:numFmt w:val="bullet"/>
      <w:lvlText w:val="•"/>
      <w:lvlJc w:val="left"/>
      <w:pPr>
        <w:ind w:left="5307" w:hanging="360"/>
      </w:pPr>
      <w:rPr>
        <w:rFonts w:hint="default"/>
        <w:lang w:val="en-US" w:eastAsia="en-US" w:bidi="ar-SA"/>
      </w:rPr>
    </w:lvl>
  </w:abstractNum>
  <w:abstractNum w:abstractNumId="20">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19">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18">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17">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1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1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1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13">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12">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11">
    <w:multiLevelType w:val="hybridMultilevel"/>
    <w:lvl w:ilvl="0">
      <w:start w:val="0"/>
      <w:numFmt w:val="bullet"/>
      <w:lvlText w:val=""/>
      <w:lvlJc w:val="left"/>
      <w:pPr>
        <w:ind w:left="465" w:hanging="360"/>
      </w:pPr>
      <w:rPr>
        <w:rFonts w:hint="default" w:ascii="Symbol" w:hAnsi="Symbol" w:eastAsia="Symbol" w:cs="Symbol"/>
        <w:b w:val="0"/>
        <w:bCs w:val="0"/>
        <w:i w:val="0"/>
        <w:iCs w:val="0"/>
        <w:strike/>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10">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9">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8">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7">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3" w:hanging="360"/>
      </w:pPr>
      <w:rPr>
        <w:rFonts w:hint="default"/>
        <w:lang w:val="en-US" w:eastAsia="en-US" w:bidi="ar-SA"/>
      </w:rPr>
    </w:lvl>
    <w:lvl w:ilvl="2">
      <w:start w:val="0"/>
      <w:numFmt w:val="bullet"/>
      <w:lvlText w:val="•"/>
      <w:lvlJc w:val="left"/>
      <w:pPr>
        <w:ind w:left="168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912" w:hanging="360"/>
      </w:pPr>
      <w:rPr>
        <w:rFonts w:hint="default"/>
        <w:lang w:val="en-US" w:eastAsia="en-US" w:bidi="ar-SA"/>
      </w:rPr>
    </w:lvl>
    <w:lvl w:ilvl="5">
      <w:start w:val="0"/>
      <w:numFmt w:val="bullet"/>
      <w:lvlText w:val="•"/>
      <w:lvlJc w:val="left"/>
      <w:pPr>
        <w:ind w:left="3525" w:hanging="360"/>
      </w:pPr>
      <w:rPr>
        <w:rFonts w:hint="default"/>
        <w:lang w:val="en-US" w:eastAsia="en-US" w:bidi="ar-SA"/>
      </w:rPr>
    </w:lvl>
    <w:lvl w:ilvl="6">
      <w:start w:val="0"/>
      <w:numFmt w:val="bullet"/>
      <w:lvlText w:val="•"/>
      <w:lvlJc w:val="left"/>
      <w:pPr>
        <w:ind w:left="4138" w:hanging="360"/>
      </w:pPr>
      <w:rPr>
        <w:rFonts w:hint="default"/>
        <w:lang w:val="en-US" w:eastAsia="en-US" w:bidi="ar-SA"/>
      </w:rPr>
    </w:lvl>
    <w:lvl w:ilvl="7">
      <w:start w:val="0"/>
      <w:numFmt w:val="bullet"/>
      <w:lvlText w:val="•"/>
      <w:lvlJc w:val="left"/>
      <w:pPr>
        <w:ind w:left="4751" w:hanging="360"/>
      </w:pPr>
      <w:rPr>
        <w:rFonts w:hint="default"/>
        <w:lang w:val="en-US" w:eastAsia="en-US" w:bidi="ar-SA"/>
      </w:rPr>
    </w:lvl>
    <w:lvl w:ilvl="8">
      <w:start w:val="0"/>
      <w:numFmt w:val="bullet"/>
      <w:lvlText w:val="•"/>
      <w:lvlJc w:val="left"/>
      <w:pPr>
        <w:ind w:left="5364" w:hanging="360"/>
      </w:pPr>
      <w:rPr>
        <w:rFonts w:hint="default"/>
        <w:lang w:val="en-US" w:eastAsia="en-US" w:bidi="ar-SA"/>
      </w:rPr>
    </w:lvl>
  </w:abstractNum>
  <w:abstractNum w:abstractNumId="3">
    <w:multiLevelType w:val="hybridMultilevel"/>
    <w:lvl w:ilvl="0">
      <w:start w:val="4"/>
      <w:numFmt w:val="decimal"/>
      <w:lvlText w:val="%1.0"/>
      <w:lvlJc w:val="left"/>
      <w:pPr>
        <w:ind w:left="12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827" w:hanging="548"/>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640" w:hanging="360"/>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2000" w:hanging="360"/>
      </w:pPr>
      <w:rPr>
        <w:rFonts w:hint="default"/>
        <w:lang w:val="en-US" w:eastAsia="en-US" w:bidi="ar-SA"/>
      </w:rPr>
    </w:lvl>
    <w:lvl w:ilvl="4">
      <w:start w:val="0"/>
      <w:numFmt w:val="bullet"/>
      <w:lvlText w:val="•"/>
      <w:lvlJc w:val="left"/>
      <w:pPr>
        <w:ind w:left="3225" w:hanging="360"/>
      </w:pPr>
      <w:rPr>
        <w:rFonts w:hint="default"/>
        <w:lang w:val="en-US" w:eastAsia="en-US" w:bidi="ar-SA"/>
      </w:rPr>
    </w:lvl>
    <w:lvl w:ilvl="5">
      <w:start w:val="0"/>
      <w:numFmt w:val="bullet"/>
      <w:lvlText w:val="•"/>
      <w:lvlJc w:val="left"/>
      <w:pPr>
        <w:ind w:left="4451" w:hanging="360"/>
      </w:pPr>
      <w:rPr>
        <w:rFonts w:hint="default"/>
        <w:lang w:val="en-US" w:eastAsia="en-US" w:bidi="ar-SA"/>
      </w:rPr>
    </w:lvl>
    <w:lvl w:ilvl="6">
      <w:start w:val="0"/>
      <w:numFmt w:val="bullet"/>
      <w:lvlText w:val="•"/>
      <w:lvlJc w:val="left"/>
      <w:pPr>
        <w:ind w:left="5677" w:hanging="360"/>
      </w:pPr>
      <w:rPr>
        <w:rFonts w:hint="default"/>
        <w:lang w:val="en-US" w:eastAsia="en-US" w:bidi="ar-SA"/>
      </w:rPr>
    </w:lvl>
    <w:lvl w:ilvl="7">
      <w:start w:val="0"/>
      <w:numFmt w:val="bullet"/>
      <w:lvlText w:val="•"/>
      <w:lvlJc w:val="left"/>
      <w:pPr>
        <w:ind w:left="6902" w:hanging="360"/>
      </w:pPr>
      <w:rPr>
        <w:rFonts w:hint="default"/>
        <w:lang w:val="en-US" w:eastAsia="en-US" w:bidi="ar-SA"/>
      </w:rPr>
    </w:lvl>
    <w:lvl w:ilvl="8">
      <w:start w:val="0"/>
      <w:numFmt w:val="bullet"/>
      <w:lvlText w:val="•"/>
      <w:lvlJc w:val="left"/>
      <w:pPr>
        <w:ind w:left="8128" w:hanging="360"/>
      </w:pPr>
      <w:rPr>
        <w:rFonts w:hint="default"/>
        <w:lang w:val="en-US" w:eastAsia="en-US" w:bidi="ar-SA"/>
      </w:rPr>
    </w:lvl>
  </w:abstractNum>
  <w:abstractNum w:abstractNumId="2">
    <w:multiLevelType w:val="hybridMultilevel"/>
    <w:lvl w:ilvl="0">
      <w:start w:val="3"/>
      <w:numFmt w:val="decimal"/>
      <w:lvlText w:val="%1"/>
      <w:lvlJc w:val="left"/>
      <w:pPr>
        <w:ind w:left="1280" w:hanging="720"/>
        <w:jc w:val="left"/>
      </w:pPr>
      <w:rPr>
        <w:rFonts w:hint="default"/>
        <w:lang w:val="en-US" w:eastAsia="en-US" w:bidi="ar-SA"/>
      </w:rPr>
    </w:lvl>
    <w:lvl w:ilvl="1">
      <w:start w:val="0"/>
      <w:numFmt w:val="decimal"/>
      <w:lvlText w:val="%1.%2"/>
      <w:lvlJc w:val="left"/>
      <w:pPr>
        <w:ind w:left="12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462" w:hanging="360"/>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3486" w:hanging="360"/>
      </w:pPr>
      <w:rPr>
        <w:rFonts w:hint="default"/>
        <w:lang w:val="en-US" w:eastAsia="en-US" w:bidi="ar-SA"/>
      </w:rPr>
    </w:lvl>
    <w:lvl w:ilvl="4">
      <w:start w:val="0"/>
      <w:numFmt w:val="bullet"/>
      <w:lvlText w:val="•"/>
      <w:lvlJc w:val="left"/>
      <w:pPr>
        <w:ind w:left="4500" w:hanging="360"/>
      </w:pPr>
      <w:rPr>
        <w:rFonts w:hint="default"/>
        <w:lang w:val="en-US" w:eastAsia="en-US" w:bidi="ar-SA"/>
      </w:rPr>
    </w:lvl>
    <w:lvl w:ilvl="5">
      <w:start w:val="0"/>
      <w:numFmt w:val="bullet"/>
      <w:lvlText w:val="•"/>
      <w:lvlJc w:val="left"/>
      <w:pPr>
        <w:ind w:left="5513" w:hanging="360"/>
      </w:pPr>
      <w:rPr>
        <w:rFonts w:hint="default"/>
        <w:lang w:val="en-US" w:eastAsia="en-US" w:bidi="ar-SA"/>
      </w:rPr>
    </w:lvl>
    <w:lvl w:ilvl="6">
      <w:start w:val="0"/>
      <w:numFmt w:val="bullet"/>
      <w:lvlText w:val="•"/>
      <w:lvlJc w:val="left"/>
      <w:pPr>
        <w:ind w:left="6526" w:hanging="360"/>
      </w:pPr>
      <w:rPr>
        <w:rFonts w:hint="default"/>
        <w:lang w:val="en-US" w:eastAsia="en-US" w:bidi="ar-SA"/>
      </w:rPr>
    </w:lvl>
    <w:lvl w:ilvl="7">
      <w:start w:val="0"/>
      <w:numFmt w:val="bullet"/>
      <w:lvlText w:val="•"/>
      <w:lvlJc w:val="left"/>
      <w:pPr>
        <w:ind w:left="7540" w:hanging="360"/>
      </w:pPr>
      <w:rPr>
        <w:rFonts w:hint="default"/>
        <w:lang w:val="en-US" w:eastAsia="en-US" w:bidi="ar-SA"/>
      </w:rPr>
    </w:lvl>
    <w:lvl w:ilvl="8">
      <w:start w:val="0"/>
      <w:numFmt w:val="bullet"/>
      <w:lvlText w:val="•"/>
      <w:lvlJc w:val="left"/>
      <w:pPr>
        <w:ind w:left="8553" w:hanging="360"/>
      </w:pPr>
      <w:rPr>
        <w:rFonts w:hint="default"/>
        <w:lang w:val="en-US" w:eastAsia="en-US" w:bidi="ar-SA"/>
      </w:rPr>
    </w:lvl>
  </w:abstractNum>
  <w:abstractNum w:abstractNumId="1">
    <w:multiLevelType w:val="hybridMultilevel"/>
    <w:lvl w:ilvl="0">
      <w:start w:val="2"/>
      <w:numFmt w:val="decimal"/>
      <w:lvlText w:val="%1"/>
      <w:lvlJc w:val="left"/>
      <w:pPr>
        <w:ind w:left="1280" w:hanging="720"/>
        <w:jc w:val="left"/>
      </w:pPr>
      <w:rPr>
        <w:rFonts w:hint="default"/>
        <w:lang w:val="en-US" w:eastAsia="en-US" w:bidi="ar-SA"/>
      </w:rPr>
    </w:lvl>
    <w:lvl w:ilvl="1">
      <w:start w:val="0"/>
      <w:numFmt w:val="decimal"/>
      <w:lvlText w:val="%1.%2"/>
      <w:lvlJc w:val="left"/>
      <w:pPr>
        <w:ind w:left="128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140" w:hanging="720"/>
      </w:pPr>
      <w:rPr>
        <w:rFonts w:hint="default"/>
        <w:lang w:val="en-US" w:eastAsia="en-US" w:bidi="ar-SA"/>
      </w:rPr>
    </w:lvl>
    <w:lvl w:ilvl="3">
      <w:start w:val="0"/>
      <w:numFmt w:val="bullet"/>
      <w:lvlText w:val="•"/>
      <w:lvlJc w:val="left"/>
      <w:pPr>
        <w:ind w:left="4070" w:hanging="720"/>
      </w:pPr>
      <w:rPr>
        <w:rFonts w:hint="default"/>
        <w:lang w:val="en-US" w:eastAsia="en-US" w:bidi="ar-SA"/>
      </w:rPr>
    </w:lvl>
    <w:lvl w:ilvl="4">
      <w:start w:val="0"/>
      <w:numFmt w:val="bullet"/>
      <w:lvlText w:val="•"/>
      <w:lvlJc w:val="left"/>
      <w:pPr>
        <w:ind w:left="5000" w:hanging="720"/>
      </w:pPr>
      <w:rPr>
        <w:rFonts w:hint="default"/>
        <w:lang w:val="en-US" w:eastAsia="en-US" w:bidi="ar-SA"/>
      </w:rPr>
    </w:lvl>
    <w:lvl w:ilvl="5">
      <w:start w:val="0"/>
      <w:numFmt w:val="bullet"/>
      <w:lvlText w:val="•"/>
      <w:lvlJc w:val="left"/>
      <w:pPr>
        <w:ind w:left="5930" w:hanging="720"/>
      </w:pPr>
      <w:rPr>
        <w:rFonts w:hint="default"/>
        <w:lang w:val="en-US" w:eastAsia="en-US" w:bidi="ar-SA"/>
      </w:rPr>
    </w:lvl>
    <w:lvl w:ilvl="6">
      <w:start w:val="0"/>
      <w:numFmt w:val="bullet"/>
      <w:lvlText w:val="•"/>
      <w:lvlJc w:val="left"/>
      <w:pPr>
        <w:ind w:left="6860" w:hanging="720"/>
      </w:pPr>
      <w:rPr>
        <w:rFonts w:hint="default"/>
        <w:lang w:val="en-US" w:eastAsia="en-US" w:bidi="ar-SA"/>
      </w:rPr>
    </w:lvl>
    <w:lvl w:ilvl="7">
      <w:start w:val="0"/>
      <w:numFmt w:val="bullet"/>
      <w:lvlText w:val="•"/>
      <w:lvlJc w:val="left"/>
      <w:pPr>
        <w:ind w:left="7790" w:hanging="720"/>
      </w:pPr>
      <w:rPr>
        <w:rFonts w:hint="default"/>
        <w:lang w:val="en-US" w:eastAsia="en-US" w:bidi="ar-SA"/>
      </w:rPr>
    </w:lvl>
    <w:lvl w:ilvl="8">
      <w:start w:val="0"/>
      <w:numFmt w:val="bullet"/>
      <w:lvlText w:val="•"/>
      <w:lvlJc w:val="left"/>
      <w:pPr>
        <w:ind w:left="8720" w:hanging="720"/>
      </w:pPr>
      <w:rPr>
        <w:rFonts w:hint="default"/>
        <w:lang w:val="en-US" w:eastAsia="en-US" w:bidi="ar-SA"/>
      </w:rPr>
    </w:lvl>
  </w:abstractNum>
  <w:abstractNum w:abstractNumId="0">
    <w:multiLevelType w:val="hybridMultilevel"/>
    <w:lvl w:ilvl="0">
      <w:start w:val="1"/>
      <w:numFmt w:val="decimal"/>
      <w:lvlText w:val="%1"/>
      <w:lvlJc w:val="left"/>
      <w:pPr>
        <w:ind w:left="1280" w:hanging="720"/>
        <w:jc w:val="left"/>
      </w:pPr>
      <w:rPr>
        <w:rFonts w:hint="default"/>
        <w:lang w:val="en-US" w:eastAsia="en-US" w:bidi="ar-SA"/>
      </w:rPr>
    </w:lvl>
    <w:lvl w:ilvl="1">
      <w:start w:val="0"/>
      <w:numFmt w:val="decimal"/>
      <w:lvlText w:val="%1.%2"/>
      <w:lvlJc w:val="left"/>
      <w:pPr>
        <w:ind w:left="128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140" w:hanging="720"/>
      </w:pPr>
      <w:rPr>
        <w:rFonts w:hint="default"/>
        <w:lang w:val="en-US" w:eastAsia="en-US" w:bidi="ar-SA"/>
      </w:rPr>
    </w:lvl>
    <w:lvl w:ilvl="3">
      <w:start w:val="0"/>
      <w:numFmt w:val="bullet"/>
      <w:lvlText w:val="•"/>
      <w:lvlJc w:val="left"/>
      <w:pPr>
        <w:ind w:left="4070" w:hanging="720"/>
      </w:pPr>
      <w:rPr>
        <w:rFonts w:hint="default"/>
        <w:lang w:val="en-US" w:eastAsia="en-US" w:bidi="ar-SA"/>
      </w:rPr>
    </w:lvl>
    <w:lvl w:ilvl="4">
      <w:start w:val="0"/>
      <w:numFmt w:val="bullet"/>
      <w:lvlText w:val="•"/>
      <w:lvlJc w:val="left"/>
      <w:pPr>
        <w:ind w:left="5000" w:hanging="720"/>
      </w:pPr>
      <w:rPr>
        <w:rFonts w:hint="default"/>
        <w:lang w:val="en-US" w:eastAsia="en-US" w:bidi="ar-SA"/>
      </w:rPr>
    </w:lvl>
    <w:lvl w:ilvl="5">
      <w:start w:val="0"/>
      <w:numFmt w:val="bullet"/>
      <w:lvlText w:val="•"/>
      <w:lvlJc w:val="left"/>
      <w:pPr>
        <w:ind w:left="5930" w:hanging="720"/>
      </w:pPr>
      <w:rPr>
        <w:rFonts w:hint="default"/>
        <w:lang w:val="en-US" w:eastAsia="en-US" w:bidi="ar-SA"/>
      </w:rPr>
    </w:lvl>
    <w:lvl w:ilvl="6">
      <w:start w:val="0"/>
      <w:numFmt w:val="bullet"/>
      <w:lvlText w:val="•"/>
      <w:lvlJc w:val="left"/>
      <w:pPr>
        <w:ind w:left="6860" w:hanging="720"/>
      </w:pPr>
      <w:rPr>
        <w:rFonts w:hint="default"/>
        <w:lang w:val="en-US" w:eastAsia="en-US" w:bidi="ar-SA"/>
      </w:rPr>
    </w:lvl>
    <w:lvl w:ilvl="7">
      <w:start w:val="0"/>
      <w:numFmt w:val="bullet"/>
      <w:lvlText w:val="•"/>
      <w:lvlJc w:val="left"/>
      <w:pPr>
        <w:ind w:left="7790" w:hanging="720"/>
      </w:pPr>
      <w:rPr>
        <w:rFonts w:hint="default"/>
        <w:lang w:val="en-US" w:eastAsia="en-US" w:bidi="ar-SA"/>
      </w:rPr>
    </w:lvl>
    <w:lvl w:ilvl="8">
      <w:start w:val="0"/>
      <w:numFmt w:val="bullet"/>
      <w:lvlText w:val="•"/>
      <w:lvlJc w:val="left"/>
      <w:pPr>
        <w:ind w:left="8720" w:hanging="720"/>
      </w:pPr>
      <w:rPr>
        <w:rFonts w:hint="default"/>
        <w:lang w:val="en-US" w:eastAsia="en-US" w:bidi="ar-SA"/>
      </w:rPr>
    </w:lvl>
  </w:abstractNum>
  <w:num w:numId="5">
    <w:abstractNumId w:val="4"/>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8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640" w:hanging="360"/>
    </w:pPr>
    <w:rPr>
      <w:rFonts w:ascii="Arial" w:hAnsi="Arial" w:eastAsia="Arial" w:cs="Arial"/>
      <w:lang w:val="en-US" w:eastAsia="en-US" w:bidi="ar-SA"/>
    </w:rPr>
  </w:style>
  <w:style w:styleId="TableParagraph" w:type="paragraph">
    <w:name w:val="Table Paragraph"/>
    <w:basedOn w:val="Normal"/>
    <w:uiPriority w:val="1"/>
    <w:qFormat/>
    <w:pPr>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QG_OD_SMT0018" TargetMode="External"/><Relationship Id="rId10" Type="http://schemas.openxmlformats.org/officeDocument/2006/relationships/hyperlink" Target="https://elvis.quintiles.com/livelink/llisapi.dll/open/CS_TP_RSU0024" TargetMode="External"/><Relationship Id="rId11" Type="http://schemas.openxmlformats.org/officeDocument/2006/relationships/hyperlink" Target="https://elvis.quintiles.com/livelink/llisapi.dll/open/CS_TP_RSU0025" TargetMode="External"/><Relationship Id="rId12" Type="http://schemas.openxmlformats.org/officeDocument/2006/relationships/hyperlink" Target="https://elvis.quintiles.com/livelink/llisapi.dll/open/CS_TP_RSU0013" TargetMode="External"/><Relationship Id="rId13" Type="http://schemas.openxmlformats.org/officeDocument/2006/relationships/hyperlink" Target="https://elvis.quintiles.com/livelink/llisapi.dll/open/CS_OP_RSU0060" TargetMode="External"/><Relationship Id="rId14" Type="http://schemas.openxmlformats.org/officeDocument/2006/relationships/hyperlink" Target="https://elvis.quintiles.com/livelink/llisapi.dll/open/CS_TP_RSU0023" TargetMode="External"/><Relationship Id="rId15" Type="http://schemas.openxmlformats.org/officeDocument/2006/relationships/hyperlink" Target="https://elvis.quintiles.com/livelink/llisapi.dll/open/CS_TP_RSU0009" TargetMode="External"/><Relationship Id="rId16" Type="http://schemas.openxmlformats.org/officeDocument/2006/relationships/hyperlink" Target="https://elvis.quintiles.com/livelink/llisapi.dll/open/CS_WI_RSU0021" TargetMode="External"/><Relationship Id="rId17" Type="http://schemas.openxmlformats.org/officeDocument/2006/relationships/hyperlink" Target="https://elvis.quintiles.com/livelink/llisapi.dll/open/CS_FM_RSU0047" TargetMode="External"/><Relationship Id="rId18" Type="http://schemas.openxmlformats.org/officeDocument/2006/relationships/hyperlink" Target="https://elvis.quintiles.com/livelink/llisapi.dll/open/CS_WI_RSU0068" TargetMode="External"/><Relationship Id="rId19" Type="http://schemas.openxmlformats.org/officeDocument/2006/relationships/hyperlink" Target="https://elvis.quintiles.com/livelink/llisapi.dll/open/CS_WI_RSU0019" TargetMode="External"/><Relationship Id="rId20" Type="http://schemas.openxmlformats.org/officeDocument/2006/relationships/hyperlink" Target="https://elvis.quintiles.com/livelink/llisapi.dll/open/CS_WI_RSU0033" TargetMode="External"/><Relationship Id="rId21" Type="http://schemas.openxmlformats.org/officeDocument/2006/relationships/hyperlink" Target="https://elvis.quintiles.com/livelink/llisapi.dll/open/CS_FM_RSU0034" TargetMode="External"/><Relationship Id="rId22" Type="http://schemas.openxmlformats.org/officeDocument/2006/relationships/hyperlink" Target="https://elvis.quintiles.com/livelink/llisapi.dll/open/CS_FM_RSU0015" TargetMode="External"/><Relationship Id="rId23" Type="http://schemas.openxmlformats.org/officeDocument/2006/relationships/hyperlink" Target="https://elvis.quintiles.com/livelink/llisapi.dll/open/CS_WI_RSU0032" TargetMode="External"/><Relationship Id="rId24" Type="http://schemas.openxmlformats.org/officeDocument/2006/relationships/hyperlink" Target="https://elvis.quintiles.com/livelink/llisapi.dll/open/CS_WI_SM0020" TargetMode="External"/><Relationship Id="rId25" Type="http://schemas.openxmlformats.org/officeDocument/2006/relationships/hyperlink" Target="https://elvis.quintiles.com/livelink/llisapi.dll/open/CS_FM_RSU0054" TargetMode="External"/><Relationship Id="rId26" Type="http://schemas.openxmlformats.org/officeDocument/2006/relationships/hyperlink" Target="https://elvis.quintiles.com/livelink/llisapi.dll/open/CS_WI_PL0029" TargetMode="External"/><Relationship Id="rId27" Type="http://schemas.openxmlformats.org/officeDocument/2006/relationships/header" Target="header2.xml"/><Relationship Id="rId28" Type="http://schemas.openxmlformats.org/officeDocument/2006/relationships/footer" Target="footer3.xml"/><Relationship Id="rId29" Type="http://schemas.openxmlformats.org/officeDocument/2006/relationships/header" Target="header3.xml"/><Relationship Id="rId30" Type="http://schemas.openxmlformats.org/officeDocument/2006/relationships/footer" Target="footer4.xml"/><Relationship Id="rId31" Type="http://schemas.openxmlformats.org/officeDocument/2006/relationships/image" Target="media/image2.png"/><Relationship Id="rId32" Type="http://schemas.openxmlformats.org/officeDocument/2006/relationships/numbering" Target="numbering.xml"/><Relationship Id="rId33" Type="http://schemas.openxmlformats.org/officeDocument/2006/relationships/header" Target="header4.xml"/><Relationship Id="rId34" Type="http://schemas.openxmlformats.org/officeDocument/2006/relationships/header" Target="header5.xml"/><Relationship Id="rId35" Type="http://schemas.openxmlformats.org/officeDocument/2006/relationships/header" Target="header6.xml"/><Relationship Id="rId36" Type="http://schemas.openxmlformats.org/officeDocument/2006/relationships/footer" Target="footer5.xml"/><Relationship Id="rId37"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CScheer</dc:creator>
  <dc:title>Generic Document Template used for all procedures</dc:title>
  <dcterms:created xsi:type="dcterms:W3CDTF">2023-04-11T14:36:55Z</dcterms:created>
  <dcterms:modified xsi:type="dcterms:W3CDTF">2023-04-11T14:36:55Z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2021-10-14T00:00:00Z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