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before="0"/>
              <w:ind w:left="208" w:right="145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pacing w:val="-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Work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pacing w:val="-2"/>
                <w:sz w:val="22"/>
                <w:vertAlign w:val="baseline"/>
              </w:rPr>
              <w:t>Instruction</w:t>
            </w:r>
          </w:p>
          <w:p>
            <w:pPr>
              <w:pStyle w:val="TableParagraph"/>
              <w:spacing w:before="59"/>
              <w:ind w:left="208" w:right="153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Global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Regulatory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z w:val="22"/>
              </w:rPr>
              <w:t>Affairs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z w:val="22"/>
              </w:rPr>
              <w:t>–</w:t>
            </w:r>
            <w:r>
              <w:rPr>
                <w:b/>
                <w:spacing w:val="-2"/>
                <w:sz w:val="22"/>
              </w:rPr>
              <w:t> </w:t>
            </w:r>
            <w:r>
              <w:rPr>
                <w:b/>
                <w:sz w:val="22"/>
              </w:rPr>
              <w:t>IND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Submissions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CS_WI_RA0297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Anja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Pauw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Maggie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Rahman</w:t>
            </w:r>
          </w:p>
        </w:tc>
      </w:tr>
    </w:tbl>
    <w:p>
      <w:pPr>
        <w:pStyle w:val="BodyText"/>
        <w:spacing w:before="11"/>
        <w:rPr>
          <w:rFonts w:ascii="Times New Roman"/>
          <w:b w:val="0"/>
          <w:sz w:val="2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spacing w:before="127"/>
        <w:ind w:left="1260" w:right="473" w:firstLine="0"/>
        <w:jc w:val="left"/>
        <w:rPr>
          <w:sz w:val="22"/>
        </w:rPr>
      </w:pP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describe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regulatory</w:t>
      </w:r>
      <w:r>
        <w:rPr>
          <w:spacing w:val="-4"/>
          <w:sz w:val="22"/>
        </w:rPr>
        <w:t> </w:t>
      </w:r>
      <w:r>
        <w:rPr>
          <w:sz w:val="22"/>
        </w:rPr>
        <w:t>activities</w:t>
      </w:r>
      <w:r>
        <w:rPr>
          <w:spacing w:val="-4"/>
          <w:sz w:val="22"/>
        </w:rPr>
        <w:t> </w:t>
      </w:r>
      <w:r>
        <w:rPr>
          <w:sz w:val="22"/>
        </w:rPr>
        <w:t>associated</w:t>
      </w:r>
      <w:r>
        <w:rPr>
          <w:spacing w:val="-4"/>
          <w:sz w:val="22"/>
        </w:rPr>
        <w:t> </w:t>
      </w:r>
      <w:r>
        <w:rPr>
          <w:sz w:val="22"/>
        </w:rPr>
        <w:t>with</w:t>
      </w:r>
      <w:r>
        <w:rPr>
          <w:spacing w:val="-4"/>
          <w:sz w:val="22"/>
        </w:rPr>
        <w:t> </w:t>
      </w:r>
      <w:r>
        <w:rPr>
          <w:sz w:val="22"/>
        </w:rPr>
        <w:t>United</w:t>
      </w:r>
      <w:r>
        <w:rPr>
          <w:spacing w:val="-4"/>
          <w:sz w:val="22"/>
        </w:rPr>
        <w:t> </w:t>
      </w:r>
      <w:r>
        <w:rPr>
          <w:sz w:val="22"/>
        </w:rPr>
        <w:t>States</w:t>
      </w:r>
      <w:r>
        <w:rPr>
          <w:spacing w:val="-4"/>
          <w:sz w:val="22"/>
        </w:rPr>
        <w:t> </w:t>
      </w:r>
      <w:r>
        <w:rPr>
          <w:sz w:val="22"/>
        </w:rPr>
        <w:t>(US)</w:t>
      </w:r>
      <w:r>
        <w:rPr>
          <w:spacing w:val="-4"/>
          <w:sz w:val="22"/>
        </w:rPr>
        <w:t> </w:t>
      </w:r>
      <w:r>
        <w:rPr>
          <w:sz w:val="22"/>
        </w:rPr>
        <w:t>Investigational New Drug (IND) submissions to the US Food and Drug Administration (FDA).</w:t>
      </w:r>
    </w:p>
    <w:p>
      <w:pPr>
        <w:spacing w:line="240" w:lineRule="auto" w:before="3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spacing w:line="240" w:lineRule="auto"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970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work</w:t>
      </w:r>
      <w:r>
        <w:rPr>
          <w:spacing w:val="-4"/>
          <w:sz w:val="22"/>
        </w:rPr>
        <w:t> </w:t>
      </w:r>
      <w:r>
        <w:rPr>
          <w:sz w:val="22"/>
        </w:rPr>
        <w:t>instruction</w:t>
      </w:r>
      <w:r>
        <w:rPr>
          <w:spacing w:val="-4"/>
          <w:sz w:val="22"/>
        </w:rPr>
        <w:t> </w:t>
      </w:r>
      <w:r>
        <w:rPr>
          <w:sz w:val="22"/>
        </w:rPr>
        <w:t>(WI)</w:t>
      </w:r>
      <w:r>
        <w:rPr>
          <w:spacing w:val="-8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GRA</w:t>
      </w:r>
      <w:r>
        <w:rPr>
          <w:spacing w:val="-3"/>
          <w:sz w:val="22"/>
        </w:rPr>
        <w:t> </w:t>
      </w:r>
      <w:r>
        <w:rPr>
          <w:sz w:val="22"/>
        </w:rPr>
        <w:t>staff</w:t>
      </w:r>
      <w:r>
        <w:rPr>
          <w:spacing w:val="-3"/>
          <w:sz w:val="22"/>
        </w:rPr>
        <w:t> </w:t>
      </w:r>
      <w:r>
        <w:rPr>
          <w:sz w:val="22"/>
        </w:rPr>
        <w:t>involved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preparation, review and approval of INDs.</w:t>
      </w:r>
    </w:p>
    <w:p>
      <w:pPr>
        <w:spacing w:line="240" w:lineRule="auto" w:before="8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1008" w:hanging="720"/>
        <w:jc w:val="left"/>
        <w:rPr>
          <w:sz w:val="22"/>
        </w:rPr>
      </w:pPr>
      <w:r>
        <w:rPr>
          <w:sz w:val="22"/>
        </w:rPr>
        <w:t>One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more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steps</w:t>
      </w:r>
      <w:r>
        <w:rPr>
          <w:spacing w:val="-3"/>
          <w:sz w:val="22"/>
        </w:rPr>
        <w:t> </w:t>
      </w:r>
      <w:r>
        <w:rPr>
          <w:sz w:val="22"/>
        </w:rPr>
        <w:t>shown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section</w:t>
      </w:r>
      <w:r>
        <w:rPr>
          <w:spacing w:val="-3"/>
          <w:sz w:val="22"/>
        </w:rPr>
        <w:t> </w:t>
      </w:r>
      <w:r>
        <w:rPr>
          <w:sz w:val="22"/>
        </w:rPr>
        <w:t>6.0</w:t>
      </w:r>
      <w:r>
        <w:rPr>
          <w:spacing w:val="-3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scope</w:t>
      </w:r>
      <w:r>
        <w:rPr>
          <w:spacing w:val="-3"/>
          <w:sz w:val="22"/>
        </w:rPr>
        <w:t> </w:t>
      </w:r>
      <w:r>
        <w:rPr>
          <w:sz w:val="22"/>
        </w:rPr>
        <w:t>for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specific </w:t>
      </w:r>
      <w:r>
        <w:rPr>
          <w:spacing w:val="-2"/>
          <w:sz w:val="22"/>
        </w:rPr>
        <w:t>sponsor</w:t>
      </w:r>
    </w:p>
    <w:p>
      <w:pPr>
        <w:spacing w:line="240" w:lineRule="auto"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spacing w:before="126"/>
        <w:ind w:left="1260" w:right="0" w:firstLine="0"/>
        <w:jc w:val="left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> </w:t>
      </w:r>
      <w:r>
        <w:rPr>
          <w:sz w:val="22"/>
        </w:rPr>
        <w:t>following</w:t>
      </w:r>
      <w:r>
        <w:rPr>
          <w:spacing w:val="-6"/>
          <w:sz w:val="22"/>
        </w:rPr>
        <w:t> </w:t>
      </w:r>
      <w:r>
        <w:rPr>
          <w:sz w:val="22"/>
        </w:rPr>
        <w:t>roles</w:t>
      </w:r>
      <w:r>
        <w:rPr>
          <w:spacing w:val="-6"/>
          <w:sz w:val="22"/>
        </w:rPr>
        <w:t> </w:t>
      </w:r>
      <w:r>
        <w:rPr>
          <w:sz w:val="22"/>
        </w:rPr>
        <w:t>perform</w:t>
      </w:r>
      <w:r>
        <w:rPr>
          <w:spacing w:val="-6"/>
          <w:sz w:val="22"/>
        </w:rPr>
        <w:t> </w:t>
      </w:r>
      <w:r>
        <w:rPr>
          <w:sz w:val="22"/>
        </w:rPr>
        <w:t>tasks</w:t>
      </w:r>
      <w:r>
        <w:rPr>
          <w:spacing w:val="-6"/>
          <w:sz w:val="22"/>
        </w:rPr>
        <w:t> </w:t>
      </w:r>
      <w:r>
        <w:rPr>
          <w:sz w:val="22"/>
        </w:rPr>
        <w:t>described</w:t>
      </w:r>
      <w:r>
        <w:rPr>
          <w:spacing w:val="-6"/>
          <w:sz w:val="22"/>
        </w:rPr>
        <w:t> </w:t>
      </w:r>
      <w:r>
        <w:rPr>
          <w:sz w:val="22"/>
        </w:rPr>
        <w:t>within</w:t>
      </w:r>
      <w:r>
        <w:rPr>
          <w:spacing w:val="-6"/>
          <w:sz w:val="22"/>
        </w:rPr>
        <w:t> </w:t>
      </w:r>
      <w:r>
        <w:rPr>
          <w:sz w:val="22"/>
        </w:rPr>
        <w:t>this</w:t>
      </w:r>
      <w:r>
        <w:rPr>
          <w:spacing w:val="-14"/>
          <w:sz w:val="22"/>
        </w:rPr>
        <w:t> </w:t>
      </w:r>
      <w:r>
        <w:rPr>
          <w:spacing w:val="-5"/>
          <w:sz w:val="22"/>
        </w:rPr>
        <w:t>WI:</w:t>
      </w:r>
    </w:p>
    <w:p>
      <w:pPr>
        <w:spacing w:line="240" w:lineRule="auto" w:before="1" w:after="1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688"/>
        <w:gridCol w:w="3120"/>
      </w:tblGrid>
      <w:tr>
        <w:trPr>
          <w:trHeight w:val="335" w:hRule="atLeast"/>
        </w:trPr>
        <w:tc>
          <w:tcPr>
            <w:tcW w:w="5688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120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688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(RPM)/GRA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Lead</w:t>
            </w:r>
          </w:p>
        </w:tc>
        <w:tc>
          <w:tcPr>
            <w:tcW w:w="3120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688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(RTM)</w:t>
            </w:r>
          </w:p>
        </w:tc>
        <w:tc>
          <w:tcPr>
            <w:tcW w:w="3120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6.5.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585" w:hRule="atLeast"/>
        </w:trPr>
        <w:tc>
          <w:tcPr>
            <w:tcW w:w="5688" w:type="dxa"/>
          </w:tcPr>
          <w:p>
            <w:pPr>
              <w:pStyle w:val="TableParagraph"/>
              <w:spacing w:before="38"/>
              <w:ind w:left="105" w:right="174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Publisher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(RP)/electronic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Common Technical Document Lead (eCTD Lead)</w:t>
            </w:r>
          </w:p>
        </w:tc>
        <w:tc>
          <w:tcPr>
            <w:tcW w:w="3120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839" w:hRule="atLeast"/>
        </w:trPr>
        <w:tc>
          <w:tcPr>
            <w:tcW w:w="5688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Subject Matter Expert (SME) for clinical, non-clinical, pharmacokinetics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(PK)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Chemistry,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Manufacturing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 Controls (CMC)</w:t>
            </w:r>
          </w:p>
        </w:tc>
        <w:tc>
          <w:tcPr>
            <w:tcW w:w="3120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6.3</w:t>
            </w:r>
          </w:p>
        </w:tc>
      </w:tr>
    </w:tbl>
    <w:p>
      <w:pPr>
        <w:spacing w:line="240" w:lineRule="auto"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spacing w:before="121"/>
        <w:ind w:left="1260" w:right="0" w:firstLine="0"/>
        <w:jc w:val="left"/>
        <w:rPr>
          <w:sz w:val="22"/>
        </w:rPr>
      </w:pPr>
      <w:r>
        <w:rPr>
          <w:b/>
          <w:sz w:val="22"/>
        </w:rPr>
        <w:t>IND:</w:t>
      </w:r>
      <w:r>
        <w:rPr>
          <w:b/>
          <w:spacing w:val="-5"/>
          <w:sz w:val="22"/>
        </w:rPr>
        <w:t> </w:t>
      </w:r>
      <w:r>
        <w:rPr>
          <w:sz w:val="22"/>
        </w:rPr>
        <w:t>Investigational</w:t>
      </w:r>
      <w:r>
        <w:rPr>
          <w:spacing w:val="-9"/>
          <w:sz w:val="22"/>
        </w:rPr>
        <w:t> </w:t>
      </w:r>
      <w:r>
        <w:rPr>
          <w:sz w:val="22"/>
        </w:rPr>
        <w:t>New</w:t>
      </w:r>
      <w:r>
        <w:rPr>
          <w:spacing w:val="-8"/>
          <w:sz w:val="22"/>
        </w:rPr>
        <w:t> </w:t>
      </w:r>
      <w:r>
        <w:rPr>
          <w:spacing w:val="-4"/>
          <w:sz w:val="22"/>
        </w:rPr>
        <w:t>Drug</w:t>
      </w:r>
    </w:p>
    <w:p>
      <w:pPr>
        <w:pStyle w:val="ListParagraph"/>
        <w:numPr>
          <w:ilvl w:val="0"/>
          <w:numId w:val="2"/>
        </w:numPr>
        <w:tabs>
          <w:tab w:pos="2699" w:val="left" w:leader="none"/>
          <w:tab w:pos="2700" w:val="left" w:leader="none"/>
        </w:tabs>
        <w:spacing w:line="269" w:lineRule="exact" w:before="6" w:after="0"/>
        <w:ind w:left="2700" w:right="0" w:hanging="360"/>
        <w:jc w:val="left"/>
        <w:rPr>
          <w:sz w:val="22"/>
        </w:rPr>
      </w:pPr>
      <w:r>
        <w:rPr>
          <w:sz w:val="22"/>
        </w:rPr>
        <w:t>Commercial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7"/>
          <w:sz w:val="22"/>
        </w:rPr>
        <w:t> </w:t>
      </w:r>
      <w:r>
        <w:rPr>
          <w:sz w:val="22"/>
        </w:rPr>
        <w:t>research</w:t>
      </w:r>
      <w:r>
        <w:rPr>
          <w:spacing w:val="-6"/>
          <w:sz w:val="22"/>
        </w:rPr>
        <w:t> </w:t>
      </w:r>
      <w:r>
        <w:rPr>
          <w:spacing w:val="-5"/>
          <w:sz w:val="22"/>
        </w:rPr>
        <w:t>IND</w:t>
      </w:r>
    </w:p>
    <w:p>
      <w:pPr>
        <w:pStyle w:val="ListParagraph"/>
        <w:numPr>
          <w:ilvl w:val="0"/>
          <w:numId w:val="2"/>
        </w:numPr>
        <w:tabs>
          <w:tab w:pos="2699" w:val="left" w:leader="none"/>
          <w:tab w:pos="2700" w:val="left" w:leader="none"/>
        </w:tabs>
        <w:spacing w:line="269" w:lineRule="exact" w:before="0" w:after="0"/>
        <w:ind w:left="2700" w:right="0" w:hanging="360"/>
        <w:jc w:val="left"/>
        <w:rPr>
          <w:sz w:val="22"/>
        </w:rPr>
      </w:pPr>
      <w:r>
        <w:rPr>
          <w:sz w:val="22"/>
        </w:rPr>
        <w:t>Does</w:t>
      </w:r>
      <w:r>
        <w:rPr>
          <w:spacing w:val="-5"/>
          <w:sz w:val="22"/>
        </w:rPr>
        <w:t> </w:t>
      </w:r>
      <w:r>
        <w:rPr>
          <w:sz w:val="22"/>
        </w:rPr>
        <w:t>not</w:t>
      </w:r>
      <w:r>
        <w:rPr>
          <w:spacing w:val="-5"/>
          <w:sz w:val="22"/>
        </w:rPr>
        <w:t> </w:t>
      </w:r>
      <w:r>
        <w:rPr>
          <w:sz w:val="22"/>
        </w:rPr>
        <w:t>include</w:t>
      </w:r>
      <w:r>
        <w:rPr>
          <w:spacing w:val="-5"/>
          <w:sz w:val="22"/>
        </w:rPr>
        <w:t> </w:t>
      </w:r>
      <w:r>
        <w:rPr>
          <w:sz w:val="22"/>
        </w:rPr>
        <w:t>Emergency</w:t>
      </w:r>
      <w:r>
        <w:rPr>
          <w:spacing w:val="-5"/>
          <w:sz w:val="22"/>
        </w:rPr>
        <w:t> </w:t>
      </w:r>
      <w:r>
        <w:rPr>
          <w:sz w:val="22"/>
        </w:rPr>
        <w:t>Use</w:t>
      </w:r>
      <w:r>
        <w:rPr>
          <w:spacing w:val="-5"/>
          <w:sz w:val="22"/>
        </w:rPr>
        <w:t> </w:t>
      </w:r>
      <w:r>
        <w:rPr>
          <w:sz w:val="22"/>
        </w:rPr>
        <w:t>IND</w:t>
      </w:r>
      <w:r>
        <w:rPr>
          <w:spacing w:val="-5"/>
          <w:sz w:val="22"/>
        </w:rPr>
        <w:t> </w:t>
      </w:r>
      <w:r>
        <w:rPr>
          <w:sz w:val="22"/>
        </w:rPr>
        <w:t>or</w:t>
      </w:r>
      <w:r>
        <w:rPr>
          <w:spacing w:val="-5"/>
          <w:sz w:val="22"/>
        </w:rPr>
        <w:t> </w:t>
      </w:r>
      <w:r>
        <w:rPr>
          <w:sz w:val="22"/>
        </w:rPr>
        <w:t>treatment</w:t>
      </w:r>
      <w:r>
        <w:rPr>
          <w:spacing w:val="-5"/>
          <w:sz w:val="22"/>
        </w:rPr>
        <w:t> IND</w:t>
      </w:r>
    </w:p>
    <w:p>
      <w:pPr>
        <w:spacing w:line="240" w:lineRule="auto" w:before="3"/>
        <w:rPr>
          <w:sz w:val="21"/>
        </w:rPr>
      </w:pPr>
    </w:p>
    <w:p>
      <w:pPr>
        <w:spacing w:before="0"/>
        <w:ind w:left="1260" w:right="0" w:firstLine="0"/>
        <w:jc w:val="left"/>
        <w:rPr>
          <w:sz w:val="22"/>
        </w:rPr>
      </w:pPr>
      <w:r>
        <w:rPr>
          <w:b/>
          <w:sz w:val="22"/>
        </w:rPr>
        <w:t>IND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Protocol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Amendments</w:t>
      </w:r>
      <w:r>
        <w:rPr>
          <w:b/>
          <w:spacing w:val="-7"/>
          <w:sz w:val="22"/>
        </w:rPr>
        <w:t> </w:t>
      </w:r>
      <w:r>
        <w:rPr>
          <w:spacing w:val="-2"/>
          <w:sz w:val="22"/>
        </w:rPr>
        <w:t>include</w:t>
      </w:r>
    </w:p>
    <w:p>
      <w:pPr>
        <w:pStyle w:val="ListParagraph"/>
        <w:numPr>
          <w:ilvl w:val="0"/>
          <w:numId w:val="2"/>
        </w:numPr>
        <w:tabs>
          <w:tab w:pos="2699" w:val="left" w:leader="none"/>
          <w:tab w:pos="2700" w:val="left" w:leader="none"/>
        </w:tabs>
        <w:spacing w:line="269" w:lineRule="exact" w:before="6" w:after="0"/>
        <w:ind w:left="2700" w:right="0" w:hanging="360"/>
        <w:jc w:val="left"/>
        <w:rPr>
          <w:sz w:val="22"/>
        </w:rPr>
      </w:pPr>
      <w:r>
        <w:rPr>
          <w:sz w:val="22"/>
        </w:rPr>
        <w:t>New</w:t>
      </w:r>
      <w:r>
        <w:rPr>
          <w:spacing w:val="-5"/>
          <w:sz w:val="22"/>
        </w:rPr>
        <w:t> </w:t>
      </w:r>
      <w:r>
        <w:rPr>
          <w:sz w:val="22"/>
        </w:rPr>
        <w:t>protocol;</w:t>
      </w:r>
      <w:r>
        <w:rPr>
          <w:spacing w:val="-5"/>
          <w:sz w:val="22"/>
        </w:rPr>
        <w:t> </w:t>
      </w:r>
      <w:r>
        <w:rPr>
          <w:sz w:val="22"/>
        </w:rPr>
        <w:t>change</w:t>
      </w:r>
      <w:r>
        <w:rPr>
          <w:spacing w:val="-5"/>
          <w:sz w:val="22"/>
        </w:rPr>
        <w:t> </w:t>
      </w:r>
      <w:r>
        <w:rPr>
          <w:sz w:val="22"/>
        </w:rPr>
        <w:t>in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protocol</w:t>
      </w:r>
    </w:p>
    <w:p>
      <w:pPr>
        <w:pStyle w:val="ListParagraph"/>
        <w:numPr>
          <w:ilvl w:val="0"/>
          <w:numId w:val="2"/>
        </w:numPr>
        <w:tabs>
          <w:tab w:pos="2699" w:val="left" w:leader="none"/>
          <w:tab w:pos="2700" w:val="left" w:leader="none"/>
        </w:tabs>
        <w:spacing w:line="269" w:lineRule="exact" w:before="0" w:after="0"/>
        <w:ind w:left="2700" w:right="0" w:hanging="360"/>
        <w:jc w:val="left"/>
        <w:rPr>
          <w:sz w:val="22"/>
        </w:rPr>
      </w:pPr>
      <w:r>
        <w:rPr>
          <w:sz w:val="22"/>
        </w:rPr>
        <w:t>New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5"/>
          <w:sz w:val="22"/>
        </w:rPr>
        <w:t> </w:t>
      </w:r>
      <w:r>
        <w:rPr>
          <w:sz w:val="22"/>
        </w:rPr>
        <w:t>updated</w:t>
      </w:r>
      <w:r>
        <w:rPr>
          <w:spacing w:val="-3"/>
          <w:sz w:val="22"/>
        </w:rPr>
        <w:t> </w:t>
      </w:r>
      <w:r>
        <w:rPr>
          <w:sz w:val="22"/>
        </w:rPr>
        <w:t>Principal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Investigator</w:t>
      </w:r>
    </w:p>
    <w:p>
      <w:pPr>
        <w:spacing w:line="240" w:lineRule="auto" w:before="1"/>
        <w:rPr>
          <w:sz w:val="13"/>
        </w:rPr>
      </w:pPr>
    </w:p>
    <w:p>
      <w:pPr>
        <w:pStyle w:val="BodyText"/>
        <w:spacing w:before="94"/>
        <w:ind w:left="1260"/>
      </w:pPr>
      <w:r>
        <w:rPr/>
        <w:t>Pre-</w:t>
      </w:r>
      <w:r>
        <w:rPr>
          <w:spacing w:val="-4"/>
        </w:rPr>
        <w:t>IND:</w:t>
      </w:r>
    </w:p>
    <w:p>
      <w:pPr>
        <w:pStyle w:val="ListParagraph"/>
        <w:numPr>
          <w:ilvl w:val="0"/>
          <w:numId w:val="2"/>
        </w:numPr>
        <w:tabs>
          <w:tab w:pos="2699" w:val="left" w:leader="none"/>
          <w:tab w:pos="2700" w:val="left" w:leader="none"/>
        </w:tabs>
        <w:spacing w:line="240" w:lineRule="auto" w:before="5" w:after="0"/>
        <w:ind w:left="2700" w:right="0" w:hanging="361"/>
        <w:jc w:val="left"/>
        <w:rPr>
          <w:sz w:val="22"/>
        </w:rPr>
      </w:pPr>
      <w:r>
        <w:rPr>
          <w:sz w:val="22"/>
        </w:rPr>
        <w:t>Type</w:t>
      </w:r>
      <w:r>
        <w:rPr>
          <w:spacing w:val="-4"/>
          <w:sz w:val="22"/>
        </w:rPr>
        <w:t> </w:t>
      </w:r>
      <w:r>
        <w:rPr>
          <w:sz w:val="22"/>
        </w:rPr>
        <w:t>B</w:t>
      </w:r>
      <w:r>
        <w:rPr>
          <w:spacing w:val="-4"/>
          <w:sz w:val="22"/>
        </w:rPr>
        <w:t> </w:t>
      </w:r>
      <w:r>
        <w:rPr>
          <w:sz w:val="22"/>
        </w:rPr>
        <w:t>pre-IND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meeting</w:t>
      </w:r>
    </w:p>
    <w:p>
      <w:pPr>
        <w:spacing w:line="240" w:lineRule="auto" w:before="4"/>
        <w:rPr>
          <w:sz w:val="12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3" w:after="0"/>
        <w:ind w:left="1260" w:right="0" w:hanging="721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spacing w:before="127"/>
        <w:ind w:left="1259" w:right="0" w:firstLine="0"/>
        <w:jc w:val="left"/>
        <w:rPr>
          <w:sz w:val="22"/>
        </w:rPr>
      </w:pPr>
      <w:r>
        <w:rPr>
          <w:sz w:val="22"/>
        </w:rPr>
        <w:t>Not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Applicable</w:t>
      </w:r>
    </w:p>
    <w:p>
      <w:pPr>
        <w:spacing w:line="240" w:lineRule="auto" w:before="9"/>
        <w:rPr>
          <w:sz w:val="26"/>
        </w:rPr>
      </w:pPr>
      <w:r>
        <w:rPr/>
      </w:r>
    </w:p>
    <w:p>
      <w:pPr>
        <w:spacing w:line="183" w:lineRule="exact" w:before="22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14</w:t>
      </w:r>
    </w:p>
    <w:p>
      <w:pPr>
        <w:spacing w:before="0"/>
        <w:ind w:left="540" w:right="47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2022. 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3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3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3"/>
          <w:sz w:val="16"/>
        </w:rPr>
        <w:t> </w:t>
      </w:r>
      <w:r>
        <w:rPr>
          <w:sz w:val="16"/>
        </w:rPr>
        <w:t>Holdings</w:t>
      </w:r>
      <w:r>
        <w:rPr>
          <w:spacing w:val="-3"/>
          <w:sz w:val="16"/>
        </w:rPr>
        <w:t> </w:t>
      </w:r>
      <w:r>
        <w:rPr>
          <w:sz w:val="16"/>
        </w:rPr>
        <w:t>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headerReference w:type="default" r:id="rId24"/>
          <w:headerReference w:type="first" r:id="rId25"/>
          <w:headerReference w:type="even" r:id="rId26"/>
          <w:footerReference w:type="first" r:id="rId27"/>
          <w:footerReference w:type="even" r:id="rId28"/>
          <w:type w:val="continuous"/>
          <w:pgSz w:w="12240" w:h="15840"/>
          <w:pgMar w:footer="268" w:header="0" w:top="960" w:bottom="460" w:left="900" w:right="900"/>
          <w:pgNumType w:start="1"/>
        </w:sectPr>
      </w:pPr>
    </w:p>
    <w:p>
      <w:pPr>
        <w:spacing w:line="240" w:lineRule="auto"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spacing w:line="240" w:lineRule="auto" w:before="0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Step 1: Award &amp; Kick-Off meeting" w:id="7"/>
      <w:bookmarkEnd w:id="7"/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1: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Award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Kick-Off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meeting</w:t>
      </w:r>
    </w:p>
    <w:p>
      <w:pPr>
        <w:spacing w:line="240" w:lineRule="auto" w:before="11" w:after="0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2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0" w:lineRule="auto" w:before="38" w:after="0"/>
              <w:ind w:left="829" w:right="871" w:hanging="360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GBO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(Global Business Operations) contracts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195" w:hanging="360"/>
              <w:jc w:val="left"/>
              <w:rPr>
                <w:sz w:val="20"/>
              </w:rPr>
            </w:pPr>
            <w:r>
              <w:rPr>
                <w:sz w:val="20"/>
              </w:rPr>
              <w:t>Contacts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 in the IQVIA finance system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1353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877" w:val="left" w:leader="none"/>
                <w:tab w:pos="878" w:val="left" w:leader="none"/>
              </w:tabs>
              <w:spacing w:line="240" w:lineRule="auto" w:before="58" w:after="0"/>
              <w:ind w:left="877" w:right="0" w:hanging="428"/>
              <w:jc w:val="left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Kick-</w:t>
            </w:r>
            <w:r>
              <w:rPr>
                <w:spacing w:val="-5"/>
                <w:sz w:val="20"/>
              </w:rPr>
              <w:t>Off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77" w:val="left" w:leader="none"/>
                <w:tab w:pos="878" w:val="left" w:leader="none"/>
              </w:tabs>
              <w:spacing w:line="240" w:lineRule="auto" w:before="57" w:after="0"/>
              <w:ind w:left="877" w:right="760" w:hanging="428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resource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functions,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 (e.g. Medical Writing (MW), Pharmacokinetics (PK),</w:t>
            </w:r>
          </w:p>
          <w:p>
            <w:pPr>
              <w:pStyle w:val="TableParagraph"/>
              <w:spacing w:line="235" w:lineRule="auto" w:before="3"/>
              <w:ind w:left="877" w:right="156"/>
              <w:rPr>
                <w:sz w:val="20"/>
              </w:rPr>
            </w:pPr>
            <w:r>
              <w:rPr>
                <w:sz w:val="20"/>
              </w:rPr>
              <w:t>Strategic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Development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(SDD),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therapeutic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Center of Excellence (COE))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has been awarded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38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Finalizes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 w:right="46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resource has been </w:t>
            </w:r>
            <w:r>
              <w:rPr>
                <w:spacing w:val="-2"/>
                <w:sz w:val="20"/>
              </w:rPr>
              <w:t>requested</w:t>
            </w:r>
          </w:p>
        </w:tc>
      </w:tr>
      <w:tr>
        <w:trPr>
          <w:trHeight w:val="79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5" w:lineRule="exact" w:before="38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alignment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Kick-Off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(KO)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127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prepare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SharePoint,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sFTP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 and Project Guidelines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core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finalized</w:t>
            </w:r>
          </w:p>
        </w:tc>
      </w:tr>
      <w:tr>
        <w:trPr>
          <w:trHeight w:val="575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829" w:val="left" w:leader="none"/>
                <w:tab w:pos="830" w:val="left" w:leader="none"/>
              </w:tabs>
              <w:spacing w:line="240" w:lineRule="auto" w:before="38" w:after="0"/>
              <w:ind w:left="829" w:right="651" w:hanging="360"/>
              <w:jc w:val="left"/>
              <w:rPr>
                <w:sz w:val="22"/>
              </w:rPr>
            </w:pPr>
            <w:r>
              <w:rPr>
                <w:sz w:val="20"/>
              </w:rPr>
              <w:t>Creates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SharePoint,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sFTP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Guidelines (Refer 6.1.1 to 6.1.4 of CS_WI_RA0292</w:t>
            </w:r>
            <w:r>
              <w:rPr>
                <w:sz w:val="22"/>
              </w:rPr>
              <w:t>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received from RPM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829" w:val="left" w:leader="none"/>
                <w:tab w:pos="830" w:val="left" w:leader="none"/>
              </w:tabs>
              <w:spacing w:line="240" w:lineRule="auto" w:before="38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Kick-Off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(KO)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sponsor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Project systems have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set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up</w:t>
            </w:r>
          </w:p>
        </w:tc>
      </w:tr>
      <w:tr>
        <w:trPr>
          <w:trHeight w:val="566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829" w:val="left" w:leader="none"/>
                <w:tab w:pos="830" w:val="left" w:leader="none"/>
              </w:tabs>
              <w:spacing w:line="245" w:lineRule="exact" w:before="38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minutes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9" w:val="left" w:leader="none"/>
                <w:tab w:pos="830" w:val="left" w:leader="none"/>
              </w:tabs>
              <w:spacing w:line="240" w:lineRule="auto" w:before="0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sFTP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SharePoint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KO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829" w:val="left" w:leader="none"/>
                <w:tab w:pos="830" w:val="left" w:leader="none"/>
              </w:tabs>
              <w:spacing w:line="240" w:lineRule="auto" w:before="38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received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61"/>
              <w:rPr>
                <w:sz w:val="20"/>
              </w:rPr>
            </w:pPr>
            <w:r>
              <w:rPr>
                <w:sz w:val="20"/>
              </w:rPr>
              <w:t>Receipt of material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 </w:t>
            </w:r>
            <w:r>
              <w:rPr>
                <w:spacing w:val="-2"/>
                <w:sz w:val="20"/>
              </w:rPr>
              <w:t>Sponsor</w:t>
            </w:r>
          </w:p>
        </w:tc>
      </w:tr>
    </w:tbl>
    <w:p>
      <w:pPr>
        <w:spacing w:line="240" w:lineRule="auto" w:before="0"/>
        <w:rPr>
          <w:b/>
          <w:sz w:val="24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203" w:after="0"/>
        <w:ind w:left="1980" w:right="0" w:hanging="720"/>
        <w:jc w:val="left"/>
        <w:rPr>
          <w:b/>
          <w:sz w:val="22"/>
        </w:rPr>
      </w:pPr>
      <w:bookmarkStart w:name="Step 2a: Gap Analysis Report" w:id="8"/>
      <w:bookmarkEnd w:id="8"/>
      <w:r>
        <w:rPr>
          <w:b/>
          <w:sz w:val="22"/>
        </w:rPr>
        <w:t>Step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2a: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Gap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Analysis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Report</w:t>
      </w:r>
    </w:p>
    <w:p>
      <w:pPr>
        <w:spacing w:line="240" w:lineRule="auto" w:before="0" w:after="0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48" w:hRule="atLeast"/>
        </w:trPr>
        <w:tc>
          <w:tcPr>
            <w:tcW w:w="797" w:type="dxa"/>
          </w:tcPr>
          <w:p>
            <w:pPr>
              <w:pStyle w:val="TableParagraph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4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2"/>
                <w:sz w:val="20"/>
              </w:rPr>
              <w:t> SMEs:</w:t>
            </w:r>
          </w:p>
          <w:p>
            <w:pPr>
              <w:pStyle w:val="TableParagraph"/>
              <w:numPr>
                <w:ilvl w:val="1"/>
                <w:numId w:val="11"/>
              </w:numPr>
              <w:tabs>
                <w:tab w:pos="1545" w:val="left" w:leader="none"/>
              </w:tabs>
              <w:spacing w:line="238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Regulatory</w:t>
            </w:r>
          </w:p>
          <w:p>
            <w:pPr>
              <w:pStyle w:val="TableParagraph"/>
              <w:numPr>
                <w:ilvl w:val="1"/>
                <w:numId w:val="11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5"/>
                <w:sz w:val="20"/>
              </w:rPr>
              <w:t>CMC</w:t>
            </w:r>
          </w:p>
          <w:p>
            <w:pPr>
              <w:pStyle w:val="TableParagraph"/>
              <w:numPr>
                <w:ilvl w:val="1"/>
                <w:numId w:val="11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5"/>
                <w:sz w:val="20"/>
              </w:rPr>
              <w:t>PK</w:t>
            </w:r>
          </w:p>
          <w:p>
            <w:pPr>
              <w:pStyle w:val="TableParagraph"/>
              <w:numPr>
                <w:ilvl w:val="1"/>
                <w:numId w:val="11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Clinical</w:t>
            </w:r>
          </w:p>
          <w:p>
            <w:pPr>
              <w:pStyle w:val="TableParagraph"/>
              <w:numPr>
                <w:ilvl w:val="1"/>
                <w:numId w:val="11"/>
              </w:numPr>
              <w:tabs>
                <w:tab w:pos="1540" w:val="left" w:leader="none"/>
              </w:tabs>
              <w:spacing w:line="228" w:lineRule="exact" w:before="0" w:after="0"/>
              <w:ind w:left="1540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Non-clinical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785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assistance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non-GRA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when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KO </w:t>
            </w:r>
            <w:r>
              <w:rPr>
                <w:spacing w:val="-2"/>
                <w:sz w:val="20"/>
              </w:rPr>
              <w:t>meeting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979" w:footer="952" w:top="2760" w:bottom="1140" w:left="900" w:right="900"/>
          <w:pgNumType w:start="2"/>
        </w:sectPr>
      </w:pPr>
    </w:p>
    <w:p>
      <w:pPr>
        <w:spacing w:line="240" w:lineRule="auto" w:before="1" w:after="0"/>
        <w:rPr>
          <w:b/>
          <w:sz w:val="2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2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SME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227" w:hanging="360"/>
              <w:jc w:val="left"/>
              <w:rPr>
                <w:sz w:val="20"/>
              </w:rPr>
            </w:pPr>
            <w:r>
              <w:rPr>
                <w:sz w:val="20"/>
              </w:rPr>
              <w:t>Conducts regulatory, PK, clinical, non-clinical and CMC 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 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Gap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Analysis Report (typically in PowerPoint)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RPM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received from RPM</w:t>
            </w:r>
          </w:p>
        </w:tc>
      </w:tr>
      <w:tr>
        <w:trPr>
          <w:trHeight w:val="151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SME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non-GRA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members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579" w:hanging="360"/>
              <w:jc w:val="left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preliminary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Gap </w:t>
            </w:r>
            <w:r>
              <w:rPr>
                <w:spacing w:val="-2"/>
                <w:sz w:val="20"/>
              </w:rPr>
              <w:t>findings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824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PowerPoint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slides </w:t>
            </w:r>
            <w:r>
              <w:rPr>
                <w:spacing w:val="-2"/>
                <w:sz w:val="20"/>
              </w:rPr>
              <w:t>received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Gap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gap analysis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5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(Quality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Control)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Gap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required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Gap Analysis </w:t>
            </w:r>
            <w:r>
              <w:rPr>
                <w:spacing w:val="-2"/>
                <w:sz w:val="20"/>
              </w:rPr>
              <w:t>Report</w:t>
            </w:r>
          </w:p>
        </w:tc>
      </w:tr>
      <w:tr>
        <w:trPr>
          <w:trHeight w:val="55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416" w:hanging="360"/>
              <w:jc w:val="left"/>
              <w:rPr>
                <w:sz w:val="20"/>
              </w:rPr>
            </w:pPr>
            <w:r>
              <w:rPr>
                <w:sz w:val="20"/>
              </w:rPr>
              <w:t>Addresses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Sponsor’s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Gap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 </w:t>
            </w:r>
            <w:r>
              <w:rPr>
                <w:spacing w:val="-2"/>
                <w:sz w:val="20"/>
              </w:rPr>
              <w:t>Report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00"/>
              <w:rPr>
                <w:sz w:val="20"/>
              </w:rPr>
            </w:pPr>
            <w:r>
              <w:rPr>
                <w:sz w:val="20"/>
              </w:rPr>
              <w:t>Sponsor’s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</w:t>
            </w:r>
            <w:r>
              <w:rPr>
                <w:spacing w:val="-2"/>
                <w:sz w:val="20"/>
              </w:rPr>
              <w:t>received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final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revised Gap Analysis </w:t>
            </w:r>
            <w:r>
              <w:rPr>
                <w:spacing w:val="-2"/>
                <w:sz w:val="20"/>
              </w:rPr>
              <w:t>Report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8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Defines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next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team</w:t>
            </w:r>
          </w:p>
          <w:p>
            <w:pPr>
              <w:pStyle w:val="TableParagraph"/>
              <w:numPr>
                <w:ilvl w:val="0"/>
                <w:numId w:val="1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outcome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GRA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8"/>
              <w:rPr>
                <w:sz w:val="20"/>
              </w:rPr>
            </w:pPr>
            <w:r>
              <w:rPr>
                <w:sz w:val="20"/>
              </w:rPr>
              <w:t>Confirmation of final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Gap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Analysis </w:t>
            </w:r>
            <w:r>
              <w:rPr>
                <w:spacing w:val="-2"/>
                <w:sz w:val="20"/>
              </w:rPr>
              <w:t>Report</w:t>
            </w:r>
          </w:p>
        </w:tc>
      </w:tr>
    </w:tbl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8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Step 2b: IND Readiness Assessment" w:id="9"/>
      <w:bookmarkEnd w:id="9"/>
      <w:r>
        <w:rPr>
          <w:b/>
          <w:sz w:val="22"/>
        </w:rPr>
        <w:t>Ste</w:t>
      </w:r>
      <w:r>
        <w:rPr>
          <w:b/>
          <w:sz w:val="22"/>
        </w:rPr>
        <w:t>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2b: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Readiness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Assessment</w:t>
      </w:r>
    </w:p>
    <w:p>
      <w:pPr>
        <w:spacing w:line="240" w:lineRule="auto" w:before="7" w:after="0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948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9"/>
              </w:numPr>
              <w:tabs>
                <w:tab w:pos="824" w:val="left" w:leader="none"/>
                <w:tab w:pos="825" w:val="left" w:leader="none"/>
              </w:tabs>
              <w:spacing w:line="244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SMEs:</w:t>
            </w:r>
          </w:p>
          <w:p>
            <w:pPr>
              <w:pStyle w:val="TableParagraph"/>
              <w:numPr>
                <w:ilvl w:val="1"/>
                <w:numId w:val="19"/>
              </w:numPr>
              <w:tabs>
                <w:tab w:pos="1545" w:val="left" w:leader="none"/>
              </w:tabs>
              <w:spacing w:line="238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Regulatory</w:t>
            </w:r>
          </w:p>
          <w:p>
            <w:pPr>
              <w:pStyle w:val="TableParagraph"/>
              <w:numPr>
                <w:ilvl w:val="1"/>
                <w:numId w:val="19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5"/>
                <w:sz w:val="20"/>
              </w:rPr>
              <w:t>CMC</w:t>
            </w:r>
          </w:p>
          <w:p>
            <w:pPr>
              <w:pStyle w:val="TableParagraph"/>
              <w:numPr>
                <w:ilvl w:val="1"/>
                <w:numId w:val="19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5"/>
                <w:sz w:val="20"/>
              </w:rPr>
              <w:t>PK</w:t>
            </w:r>
          </w:p>
          <w:p>
            <w:pPr>
              <w:pStyle w:val="TableParagraph"/>
              <w:numPr>
                <w:ilvl w:val="1"/>
                <w:numId w:val="19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Clinical</w:t>
            </w:r>
          </w:p>
          <w:p>
            <w:pPr>
              <w:pStyle w:val="TableParagraph"/>
              <w:numPr>
                <w:ilvl w:val="1"/>
                <w:numId w:val="19"/>
              </w:numPr>
              <w:tabs>
                <w:tab w:pos="1545" w:val="left" w:leader="none"/>
              </w:tabs>
              <w:spacing w:line="228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Non-clinical</w:t>
            </w:r>
          </w:p>
          <w:p>
            <w:pPr>
              <w:pStyle w:val="TableParagraph"/>
              <w:numPr>
                <w:ilvl w:val="0"/>
                <w:numId w:val="19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785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assistance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non-GRA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when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Lock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the clinical trial data and the KO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102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SME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0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536" w:hanging="360"/>
              <w:jc w:val="left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PK,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CMC review of material and records findings in the IND Readiness Report (typically in PowerPoint)</w:t>
            </w:r>
          </w:p>
          <w:p>
            <w:pPr>
              <w:pStyle w:val="TableParagraph"/>
              <w:numPr>
                <w:ilvl w:val="0"/>
                <w:numId w:val="20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received from RPM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00"/>
        </w:sectPr>
      </w:pPr>
    </w:p>
    <w:p>
      <w:pPr>
        <w:spacing w:line="240" w:lineRule="auto" w:before="1" w:after="0"/>
        <w:rPr>
          <w:b/>
          <w:sz w:val="2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516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1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SME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non-GRA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members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612" w:hanging="360"/>
              <w:jc w:val="left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preliminary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IND Readiness findings</w:t>
            </w:r>
          </w:p>
          <w:p>
            <w:pPr>
              <w:pStyle w:val="TableParagraph"/>
              <w:numPr>
                <w:ilvl w:val="0"/>
                <w:numId w:val="21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824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if </w:t>
            </w:r>
            <w:r>
              <w:rPr>
                <w:spacing w:val="-2"/>
                <w:sz w:val="20"/>
              </w:rPr>
              <w:t>required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PowerPoint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slides </w:t>
            </w:r>
            <w:r>
              <w:rPr>
                <w:spacing w:val="-2"/>
                <w:sz w:val="20"/>
              </w:rPr>
              <w:t>received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2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Readiness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2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IND </w:t>
            </w:r>
            <w:r>
              <w:rPr>
                <w:spacing w:val="-2"/>
                <w:sz w:val="20"/>
              </w:rPr>
              <w:t>Readiness meeting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Readiness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required</w:t>
            </w:r>
          </w:p>
          <w:p>
            <w:pPr>
              <w:pStyle w:val="TableParagraph"/>
              <w:numPr>
                <w:ilvl w:val="0"/>
                <w:numId w:val="2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34"/>
              <w:jc w:val="both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IND Readiness </w:t>
            </w:r>
            <w:r>
              <w:rPr>
                <w:spacing w:val="-2"/>
                <w:sz w:val="20"/>
              </w:rPr>
              <w:t>Report</w:t>
            </w:r>
          </w:p>
        </w:tc>
      </w:tr>
      <w:tr>
        <w:trPr>
          <w:trHeight w:val="551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6.3.6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4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249" w:hanging="360"/>
              <w:jc w:val="left"/>
              <w:rPr>
                <w:sz w:val="20"/>
              </w:rPr>
            </w:pPr>
            <w:r>
              <w:rPr>
                <w:sz w:val="20"/>
              </w:rPr>
              <w:t>Addresses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Sponsor’s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Readiness </w:t>
            </w:r>
            <w:r>
              <w:rPr>
                <w:spacing w:val="-2"/>
                <w:sz w:val="20"/>
              </w:rPr>
              <w:t>Report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200"/>
              <w:rPr>
                <w:sz w:val="20"/>
              </w:rPr>
            </w:pPr>
            <w:r>
              <w:rPr>
                <w:sz w:val="20"/>
              </w:rPr>
              <w:t>Sponsor’s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</w:t>
            </w:r>
            <w:r>
              <w:rPr>
                <w:spacing w:val="-2"/>
                <w:sz w:val="20"/>
              </w:rPr>
              <w:t>received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6.3.7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5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revised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Report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2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final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revised IND Readiness </w:t>
            </w:r>
            <w:r>
              <w:rPr>
                <w:spacing w:val="-2"/>
                <w:sz w:val="20"/>
              </w:rPr>
              <w:t>Report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6.3.8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6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Defines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next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team</w:t>
            </w:r>
          </w:p>
          <w:p>
            <w:pPr>
              <w:pStyle w:val="TableParagraph"/>
              <w:numPr>
                <w:ilvl w:val="0"/>
                <w:numId w:val="2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outcome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non-GRA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122"/>
              <w:rPr>
                <w:sz w:val="20"/>
              </w:rPr>
            </w:pPr>
            <w:r>
              <w:rPr>
                <w:sz w:val="20"/>
              </w:rPr>
              <w:t>Confirmation of final IND Readiness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Report</w:t>
            </w:r>
          </w:p>
        </w:tc>
      </w:tr>
    </w:tbl>
    <w:p>
      <w:pPr>
        <w:spacing w:line="240" w:lineRule="auto" w:before="7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Step 3a: Pre-IND Meeting Request" w:id="10"/>
      <w:bookmarkEnd w:id="10"/>
      <w:r>
        <w:rPr>
          <w:b/>
          <w:sz w:val="22"/>
        </w:rPr>
        <w:t>Step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3a: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Pre-IND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Meeting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Request</w:t>
      </w:r>
    </w:p>
    <w:p>
      <w:pPr>
        <w:spacing w:line="240" w:lineRule="auto" w:before="11" w:after="0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55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7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discuss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functional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request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Receives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2"/>
                <w:sz w:val="20"/>
              </w:rPr>
              <w:t>required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information/support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from</w:t>
            </w:r>
            <w:r>
              <w:rPr>
                <w:spacing w:val="6"/>
                <w:sz w:val="20"/>
              </w:rPr>
              <w:t> </w:t>
            </w:r>
            <w:r>
              <w:rPr>
                <w:spacing w:val="-2"/>
                <w:sz w:val="20"/>
              </w:rPr>
              <w:t>Sponsor</w:t>
            </w:r>
          </w:p>
          <w:p>
            <w:pPr>
              <w:pStyle w:val="TableParagraph"/>
              <w:numPr>
                <w:ilvl w:val="0"/>
                <w:numId w:val="27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FDA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204"/>
              <w:rPr>
                <w:sz w:val="20"/>
              </w:rPr>
            </w:pPr>
            <w:r>
              <w:rPr>
                <w:sz w:val="20"/>
              </w:rPr>
              <w:t>Sponsor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requires pre-IND meeting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8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request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Pre-IND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meeting </w:t>
            </w:r>
            <w:r>
              <w:rPr>
                <w:spacing w:val="-2"/>
                <w:sz w:val="20"/>
              </w:rPr>
              <w:t>requested prepared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29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Addresses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revises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request</w:t>
            </w:r>
          </w:p>
          <w:p>
            <w:pPr>
              <w:pStyle w:val="TableParagraph"/>
              <w:numPr>
                <w:ilvl w:val="0"/>
                <w:numId w:val="29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RP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 w:right="795"/>
              <w:jc w:val="both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Sponsor’s comments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0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Publishes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numPr>
                <w:ilvl w:val="0"/>
                <w:numId w:val="30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957" w:hanging="360"/>
              <w:jc w:val="left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eCTD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FDA (Refer CS_WI_RA0280)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28"/>
              <w:rPr>
                <w:sz w:val="20"/>
              </w:rPr>
            </w:pPr>
            <w:r>
              <w:rPr>
                <w:sz w:val="20"/>
              </w:rPr>
              <w:t>Receipt of meeting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request, at least 60 days prior to FDA meeting date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1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date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61"/>
              <w:rPr>
                <w:sz w:val="20"/>
              </w:rPr>
            </w:pPr>
            <w:r>
              <w:rPr>
                <w:sz w:val="20"/>
              </w:rPr>
              <w:t>Within 21 days 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submission of meeting </w:t>
            </w:r>
            <w:r>
              <w:rPr>
                <w:spacing w:val="-2"/>
                <w:sz w:val="20"/>
              </w:rPr>
              <w:t>request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00"/>
        </w:sectPr>
      </w:pPr>
    </w:p>
    <w:p>
      <w:pPr>
        <w:spacing w:line="240" w:lineRule="auto" w:before="6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79" w:right="1155" w:hanging="720"/>
        <w:jc w:val="left"/>
        <w:rPr>
          <w:b/>
          <w:sz w:val="22"/>
        </w:rPr>
      </w:pPr>
      <w:bookmarkStart w:name="Step 3b: Preparation and Submission of M" w:id="11"/>
      <w:bookmarkEnd w:id="11"/>
      <w:r>
        <w:rPr>
          <w:b/>
          <w:sz w:val="22"/>
        </w:rPr>
        <w:t>Ste</w:t>
      </w:r>
      <w:r>
        <w:rPr>
          <w:b/>
          <w:sz w:val="22"/>
        </w:rPr>
        <w:t>p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3b: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Preparation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 Meeting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Information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Package (MIP)/Briefing document</w:t>
      </w:r>
    </w:p>
    <w:p>
      <w:pPr>
        <w:spacing w:line="240" w:lineRule="auto" w:before="1" w:after="0"/>
        <w:rPr>
          <w:b/>
          <w:sz w:val="11"/>
        </w:rPr>
      </w:pPr>
    </w:p>
    <w:tbl>
      <w:tblPr>
        <w:tblW w:w="0" w:type="auto"/>
        <w:jc w:val="left"/>
        <w:tblInd w:w="2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1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2"/>
              </w:numPr>
              <w:tabs>
                <w:tab w:pos="824" w:val="left" w:leader="none"/>
                <w:tab w:pos="825" w:val="left" w:leader="none"/>
              </w:tabs>
              <w:spacing w:line="244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Plans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of:</w:t>
            </w:r>
          </w:p>
          <w:p>
            <w:pPr>
              <w:pStyle w:val="TableParagraph"/>
              <w:numPr>
                <w:ilvl w:val="1"/>
                <w:numId w:val="32"/>
              </w:numPr>
              <w:tabs>
                <w:tab w:pos="1545" w:val="left" w:leader="none"/>
              </w:tabs>
              <w:spacing w:line="238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Investigational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Brochure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(IB)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MIP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required)</w:t>
            </w:r>
          </w:p>
          <w:p>
            <w:pPr>
              <w:pStyle w:val="TableParagraph"/>
              <w:numPr>
                <w:ilvl w:val="1"/>
                <w:numId w:val="32"/>
              </w:numPr>
              <w:tabs>
                <w:tab w:pos="1545" w:val="left" w:leader="none"/>
              </w:tabs>
              <w:spacing w:line="230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Clinical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Protocol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Synopsis</w:t>
            </w:r>
          </w:p>
          <w:p>
            <w:pPr>
              <w:pStyle w:val="TableParagraph"/>
              <w:numPr>
                <w:ilvl w:val="1"/>
                <w:numId w:val="32"/>
              </w:numPr>
              <w:tabs>
                <w:tab w:pos="1545" w:val="left" w:leader="none"/>
              </w:tabs>
              <w:spacing w:line="239" w:lineRule="exact" w:before="0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Pre-IND</w:t>
            </w:r>
            <w:r>
              <w:rPr>
                <w:spacing w:val="-5"/>
                <w:sz w:val="20"/>
              </w:rPr>
              <w:t> MIP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FDA </w:t>
            </w:r>
            <w:r>
              <w:rPr>
                <w:spacing w:val="-2"/>
                <w:sz w:val="20"/>
              </w:rPr>
              <w:t>notification</w:t>
            </w:r>
          </w:p>
        </w:tc>
      </w:tr>
      <w:tr>
        <w:trPr>
          <w:trHeight w:val="1026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3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300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documents from other team members and sponsor for MIP (e.g. IB, Product Specifications/Stability Plan,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Protocol/Synopsis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non-clinical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data)</w:t>
            </w:r>
          </w:p>
          <w:p>
            <w:pPr>
              <w:pStyle w:val="TableParagraph"/>
              <w:numPr>
                <w:ilvl w:val="0"/>
                <w:numId w:val="33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MIP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Plan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place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4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MIP</w:t>
            </w:r>
          </w:p>
          <w:p>
            <w:pPr>
              <w:pStyle w:val="TableParagraph"/>
              <w:numPr>
                <w:ilvl w:val="0"/>
                <w:numId w:val="34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3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Sponsor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4"/>
                <w:sz w:val="20"/>
              </w:rPr>
              <w:t>MIP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5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Finalizes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5"/>
                <w:sz w:val="20"/>
              </w:rPr>
              <w:t>MIP</w:t>
            </w:r>
          </w:p>
          <w:p>
            <w:pPr>
              <w:pStyle w:val="TableParagraph"/>
              <w:numPr>
                <w:ilvl w:val="0"/>
                <w:numId w:val="35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RP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RPM and Sponsor </w:t>
            </w:r>
            <w:r>
              <w:rPr>
                <w:spacing w:val="-2"/>
                <w:sz w:val="20"/>
              </w:rPr>
              <w:t>comments</w:t>
            </w:r>
          </w:p>
        </w:tc>
      </w:tr>
      <w:tr>
        <w:trPr>
          <w:trHeight w:val="796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6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Publishes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eCTD</w:t>
            </w:r>
          </w:p>
          <w:p>
            <w:pPr>
              <w:pStyle w:val="TableParagraph"/>
              <w:numPr>
                <w:ilvl w:val="0"/>
                <w:numId w:val="3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283" w:hanging="360"/>
              <w:jc w:val="left"/>
              <w:rPr>
                <w:sz w:val="20"/>
              </w:rPr>
            </w:pPr>
            <w:r>
              <w:rPr>
                <w:sz w:val="20"/>
              </w:rPr>
              <w:t>Submits MIP to FDA (Refer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CS_WI_RA0280)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30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days before meeting </w:t>
            </w:r>
            <w:r>
              <w:rPr>
                <w:spacing w:val="-4"/>
                <w:sz w:val="20"/>
              </w:rPr>
              <w:t>date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6.5.6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7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preliminary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comments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At least 1-2 days 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scheduled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6.5.7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8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addresses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FDA </w:t>
            </w:r>
            <w:r>
              <w:rPr>
                <w:spacing w:val="-2"/>
                <w:sz w:val="20"/>
              </w:rPr>
              <w:t>comments</w:t>
            </w:r>
          </w:p>
        </w:tc>
      </w:tr>
    </w:tbl>
    <w:p>
      <w:pPr>
        <w:spacing w:line="240" w:lineRule="auto" w:before="9"/>
        <w:rPr>
          <w:b/>
          <w:sz w:val="25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Step 3c: Pre-IND meeting rehearsal and m" w:id="12"/>
      <w:bookmarkEnd w:id="12"/>
      <w:r>
        <w:rPr>
          <w:b/>
          <w:sz w:val="22"/>
        </w:rPr>
        <w:t>Ste</w:t>
      </w:r>
      <w:r>
        <w:rPr>
          <w:b/>
          <w:sz w:val="22"/>
        </w:rPr>
        <w:t>p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3c: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Pre-IND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meeting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rehearsal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meeting</w:t>
      </w:r>
    </w:p>
    <w:p>
      <w:pPr>
        <w:spacing w:line="240" w:lineRule="auto" w:before="4" w:after="1"/>
        <w:rPr>
          <w:b/>
          <w:sz w:val="11"/>
        </w:rPr>
      </w:pPr>
    </w:p>
    <w:tbl>
      <w:tblPr>
        <w:tblW w:w="0" w:type="auto"/>
        <w:jc w:val="left"/>
        <w:tblInd w:w="2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9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Agrees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meeting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Pre-IND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0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185" w:hanging="360"/>
              <w:jc w:val="left"/>
              <w:rPr>
                <w:sz w:val="20"/>
              </w:rPr>
            </w:pPr>
            <w:r>
              <w:rPr>
                <w:sz w:val="20"/>
              </w:rPr>
              <w:t>Leads Pre-IND meeting rehearsal with project team members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discuss preliminary responses received from FDA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28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agreement 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on who leads the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542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1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Leads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FDA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At Pre-IND meeting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FDA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6.6.4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2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Leads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debrief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team</w:t>
            </w:r>
          </w:p>
          <w:p>
            <w:pPr>
              <w:pStyle w:val="TableParagraph"/>
              <w:numPr>
                <w:ilvl w:val="0"/>
                <w:numId w:val="4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minutes</w:t>
            </w:r>
          </w:p>
          <w:p>
            <w:pPr>
              <w:pStyle w:val="TableParagraph"/>
              <w:numPr>
                <w:ilvl w:val="0"/>
                <w:numId w:val="4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87" w:hanging="360"/>
              <w:jc w:val="left"/>
              <w:rPr>
                <w:sz w:val="20"/>
              </w:rPr>
            </w:pPr>
            <w:r>
              <w:rPr>
                <w:sz w:val="20"/>
              </w:rPr>
              <w:t>Communicates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minutes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Pre-IND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551" w:hRule="atLeast"/>
        </w:trPr>
        <w:tc>
          <w:tcPr>
            <w:tcW w:w="797" w:type="dxa"/>
          </w:tcPr>
          <w:p>
            <w:pPr>
              <w:pStyle w:val="TableParagraph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6.6.5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3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301" w:hanging="360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minutes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generate full clinical study protocol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33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FDA final minutes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00"/>
        </w:sectPr>
      </w:pPr>
    </w:p>
    <w:p>
      <w:pPr>
        <w:spacing w:line="240" w:lineRule="auto" w:before="6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Step 4: IND submission" w:id="13"/>
      <w:bookmarkEnd w:id="13"/>
      <w:r>
        <w:rPr>
          <w:b/>
          <w:sz w:val="22"/>
        </w:rPr>
        <w:t>Step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4: IND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submission</w:t>
      </w:r>
    </w:p>
    <w:p>
      <w:pPr>
        <w:spacing w:line="240" w:lineRule="auto" w:before="11" w:after="0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4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Agrees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timing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Sponsor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After Pre-IND meeting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FDA</w:t>
            </w:r>
          </w:p>
        </w:tc>
      </w:tr>
      <w:tr>
        <w:trPr>
          <w:trHeight w:val="2625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5"/>
              </w:numPr>
              <w:tabs>
                <w:tab w:pos="824" w:val="left" w:leader="none"/>
                <w:tab w:pos="825" w:val="left" w:leader="none"/>
              </w:tabs>
              <w:spacing w:line="244" w:lineRule="exact" w:before="38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Coordinates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preparation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Module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1:</w:t>
            </w:r>
          </w:p>
          <w:p>
            <w:pPr>
              <w:pStyle w:val="TableParagraph"/>
              <w:numPr>
                <w:ilvl w:val="1"/>
                <w:numId w:val="45"/>
              </w:numPr>
              <w:tabs>
                <w:tab w:pos="1545" w:val="left" w:leader="none"/>
              </w:tabs>
              <w:spacing w:line="223" w:lineRule="auto" w:before="12" w:after="0"/>
              <w:ind w:left="1544" w:right="114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Letter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Authorization and Investigational Product Label</w:t>
            </w:r>
          </w:p>
          <w:p>
            <w:pPr>
              <w:pStyle w:val="TableParagraph"/>
              <w:numPr>
                <w:ilvl w:val="1"/>
                <w:numId w:val="45"/>
              </w:numPr>
              <w:tabs>
                <w:tab w:pos="1545" w:val="left" w:leader="none"/>
              </w:tabs>
              <w:spacing w:line="239" w:lineRule="exact" w:before="3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FDA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Pre-IND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meeting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minutes</w:t>
            </w:r>
          </w:p>
          <w:p>
            <w:pPr>
              <w:pStyle w:val="TableParagraph"/>
              <w:numPr>
                <w:ilvl w:val="1"/>
                <w:numId w:val="45"/>
              </w:numPr>
              <w:tabs>
                <w:tab w:pos="1545" w:val="left" w:leader="none"/>
              </w:tabs>
              <w:spacing w:line="223" w:lineRule="auto" w:before="3" w:after="0"/>
              <w:ind w:left="1544" w:right="579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Activation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 Regulatory Obligations (TOROs)</w:t>
            </w:r>
          </w:p>
          <w:p>
            <w:pPr>
              <w:pStyle w:val="TableParagraph"/>
              <w:numPr>
                <w:ilvl w:val="1"/>
                <w:numId w:val="45"/>
              </w:numPr>
              <w:tabs>
                <w:tab w:pos="1545" w:val="left" w:leader="none"/>
              </w:tabs>
              <w:spacing w:line="230" w:lineRule="auto" w:before="11" w:after="0"/>
              <w:ind w:left="1544" w:right="188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US Agent to create Cover letter form; 1571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form;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3674,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General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Investigational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 Environmental Analysis (or waiver)</w:t>
            </w:r>
          </w:p>
          <w:p>
            <w:pPr>
              <w:pStyle w:val="TableParagraph"/>
              <w:numPr>
                <w:ilvl w:val="1"/>
                <w:numId w:val="45"/>
              </w:numPr>
              <w:tabs>
                <w:tab w:pos="1545" w:val="left" w:leader="none"/>
              </w:tabs>
              <w:spacing w:line="223" w:lineRule="auto" w:before="16" w:after="0"/>
              <w:ind w:left="1544" w:right="1035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IB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(if requested by Sponsor)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timing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6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1</w:t>
            </w:r>
          </w:p>
          <w:p>
            <w:pPr>
              <w:pStyle w:val="TableParagraph"/>
              <w:numPr>
                <w:ilvl w:val="0"/>
                <w:numId w:val="4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61"/>
              <w:rPr>
                <w:sz w:val="20"/>
              </w:rPr>
            </w:pPr>
            <w:r>
              <w:rPr>
                <w:sz w:val="20"/>
              </w:rPr>
              <w:t>Module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2"/>
                <w:sz w:val="20"/>
              </w:rPr>
              <w:t>prepared</w:t>
            </w:r>
          </w:p>
        </w:tc>
      </w:tr>
      <w:tr>
        <w:trPr>
          <w:trHeight w:val="556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6.7.4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7"/>
              </w:numPr>
              <w:tabs>
                <w:tab w:pos="824" w:val="left" w:leader="none"/>
                <w:tab w:pos="825" w:val="left" w:leader="none"/>
              </w:tabs>
              <w:spacing w:line="240" w:lineRule="auto" w:before="34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Coordinates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preparation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Module</w:t>
            </w:r>
            <w:r>
              <w:rPr>
                <w:b/>
                <w:spacing w:val="-5"/>
                <w:sz w:val="20"/>
              </w:rPr>
              <w:t> 2:</w:t>
            </w:r>
          </w:p>
          <w:p>
            <w:pPr>
              <w:pStyle w:val="TableParagraph"/>
              <w:numPr>
                <w:ilvl w:val="1"/>
                <w:numId w:val="47"/>
              </w:numPr>
              <w:tabs>
                <w:tab w:pos="1545" w:val="left" w:leader="none"/>
              </w:tabs>
              <w:spacing w:line="240" w:lineRule="auto" w:before="3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2.2,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2.4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2.6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timing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8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  <w:p>
            <w:pPr>
              <w:pStyle w:val="TableParagraph"/>
              <w:numPr>
                <w:ilvl w:val="0"/>
                <w:numId w:val="4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61"/>
              <w:rPr>
                <w:sz w:val="20"/>
              </w:rPr>
            </w:pPr>
            <w:r>
              <w:rPr>
                <w:sz w:val="20"/>
              </w:rPr>
              <w:t>Module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2 </w:t>
            </w:r>
            <w:r>
              <w:rPr>
                <w:spacing w:val="-2"/>
                <w:sz w:val="20"/>
              </w:rPr>
              <w:t>prepared</w:t>
            </w:r>
          </w:p>
        </w:tc>
      </w:tr>
      <w:tr>
        <w:trPr>
          <w:trHeight w:val="551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6.7.6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9"/>
              </w:numPr>
              <w:tabs>
                <w:tab w:pos="824" w:val="left" w:leader="none"/>
                <w:tab w:pos="825" w:val="left" w:leader="none"/>
              </w:tabs>
              <w:spacing w:line="240" w:lineRule="auto" w:before="34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Coordinates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preparation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Module</w:t>
            </w:r>
            <w:r>
              <w:rPr>
                <w:b/>
                <w:spacing w:val="-5"/>
                <w:sz w:val="20"/>
              </w:rPr>
              <w:t> 3:</w:t>
            </w:r>
          </w:p>
          <w:p>
            <w:pPr>
              <w:pStyle w:val="TableParagraph"/>
              <w:numPr>
                <w:ilvl w:val="1"/>
                <w:numId w:val="49"/>
              </w:numPr>
              <w:tabs>
                <w:tab w:pos="1545" w:val="left" w:leader="none"/>
              </w:tabs>
              <w:spacing w:line="240" w:lineRule="auto" w:before="3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timing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6.7.7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0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10"/>
                <w:sz w:val="20"/>
              </w:rPr>
              <w:t>3</w:t>
            </w:r>
          </w:p>
          <w:p>
            <w:pPr>
              <w:pStyle w:val="TableParagraph"/>
              <w:numPr>
                <w:ilvl w:val="0"/>
                <w:numId w:val="50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 w:right="461"/>
              <w:rPr>
                <w:sz w:val="20"/>
              </w:rPr>
            </w:pPr>
            <w:r>
              <w:rPr>
                <w:sz w:val="20"/>
              </w:rPr>
              <w:t>Module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3 </w:t>
            </w:r>
            <w:r>
              <w:rPr>
                <w:spacing w:val="-2"/>
                <w:sz w:val="20"/>
              </w:rPr>
              <w:t>prepared</w:t>
            </w:r>
          </w:p>
        </w:tc>
      </w:tr>
      <w:tr>
        <w:trPr>
          <w:trHeight w:val="1473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6.7.8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1"/>
              </w:numPr>
              <w:tabs>
                <w:tab w:pos="824" w:val="left" w:leader="none"/>
                <w:tab w:pos="825" w:val="left" w:leader="none"/>
              </w:tabs>
              <w:spacing w:line="240" w:lineRule="auto" w:before="34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Coordinates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preparation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Module</w:t>
            </w:r>
            <w:r>
              <w:rPr>
                <w:b/>
                <w:spacing w:val="-5"/>
                <w:sz w:val="20"/>
              </w:rPr>
              <w:t> 4:</w:t>
            </w:r>
          </w:p>
          <w:p>
            <w:pPr>
              <w:pStyle w:val="TableParagraph"/>
              <w:numPr>
                <w:ilvl w:val="1"/>
                <w:numId w:val="51"/>
              </w:numPr>
              <w:tabs>
                <w:tab w:pos="1545" w:val="left" w:leader="none"/>
              </w:tabs>
              <w:spacing w:line="223" w:lineRule="auto" w:before="15" w:after="0"/>
              <w:ind w:left="1544" w:right="627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RTM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non-clinical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input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as requested by Sponsor</w:t>
            </w:r>
          </w:p>
          <w:p>
            <w:pPr>
              <w:pStyle w:val="TableParagraph"/>
              <w:numPr>
                <w:ilvl w:val="1"/>
                <w:numId w:val="51"/>
              </w:numPr>
              <w:tabs>
                <w:tab w:pos="1545" w:val="left" w:leader="none"/>
              </w:tabs>
              <w:spacing w:line="223" w:lineRule="auto" w:before="16" w:after="0"/>
              <w:ind w:left="1544" w:right="738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literature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searches,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requested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by </w:t>
            </w:r>
            <w:r>
              <w:rPr>
                <w:spacing w:val="-2"/>
                <w:sz w:val="20"/>
              </w:rPr>
              <w:t>Sponsor</w:t>
            </w:r>
          </w:p>
          <w:p>
            <w:pPr>
              <w:pStyle w:val="TableParagraph"/>
              <w:numPr>
                <w:ilvl w:val="1"/>
                <w:numId w:val="51"/>
              </w:numPr>
              <w:tabs>
                <w:tab w:pos="1545" w:val="left" w:leader="none"/>
              </w:tabs>
              <w:spacing w:line="240" w:lineRule="auto" w:before="3" w:after="0"/>
              <w:ind w:left="154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Literature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Sponsor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timing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6.7.9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2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Publishing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 w:right="133"/>
              <w:rPr>
                <w:sz w:val="20"/>
              </w:rPr>
            </w:pPr>
            <w:r>
              <w:rPr>
                <w:sz w:val="20"/>
              </w:rPr>
              <w:t>Module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4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data provided to </w:t>
            </w:r>
            <w:r>
              <w:rPr>
                <w:spacing w:val="-2"/>
                <w:sz w:val="20"/>
              </w:rPr>
              <w:t>Sponsor</w:t>
            </w:r>
          </w:p>
        </w:tc>
      </w:tr>
      <w:tr>
        <w:trPr>
          <w:trHeight w:val="1012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6.7.10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3"/>
              </w:numPr>
              <w:tabs>
                <w:tab w:pos="824" w:val="left" w:leader="none"/>
                <w:tab w:pos="825" w:val="left" w:leader="none"/>
              </w:tabs>
              <w:spacing w:line="240" w:lineRule="auto" w:before="34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Coordinates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preparation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z w:val="20"/>
              </w:rPr>
              <w:t>Module</w:t>
            </w:r>
            <w:r>
              <w:rPr>
                <w:b/>
                <w:spacing w:val="-5"/>
                <w:sz w:val="20"/>
              </w:rPr>
              <w:t> 5:</w:t>
            </w:r>
          </w:p>
          <w:p>
            <w:pPr>
              <w:pStyle w:val="TableParagraph"/>
              <w:numPr>
                <w:ilvl w:val="1"/>
                <w:numId w:val="53"/>
              </w:numPr>
              <w:tabs>
                <w:tab w:pos="1545" w:val="left" w:leader="none"/>
              </w:tabs>
              <w:spacing w:line="230" w:lineRule="auto" w:before="10" w:after="0"/>
              <w:ind w:left="1544" w:right="314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members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provide Clinical Study Reports, Protocol, Investigator CV and 1572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timing</w:t>
            </w:r>
          </w:p>
        </w:tc>
      </w:tr>
      <w:tr>
        <w:trPr>
          <w:trHeight w:val="565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4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QC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reviews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Module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10"/>
                <w:sz w:val="20"/>
              </w:rPr>
              <w:t>5</w:t>
            </w:r>
          </w:p>
          <w:p>
            <w:pPr>
              <w:pStyle w:val="TableParagraph"/>
              <w:numPr>
                <w:ilvl w:val="0"/>
                <w:numId w:val="54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461"/>
              <w:rPr>
                <w:sz w:val="20"/>
              </w:rPr>
            </w:pPr>
            <w:r>
              <w:rPr>
                <w:sz w:val="20"/>
              </w:rPr>
              <w:t>Module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5 </w:t>
            </w:r>
            <w:r>
              <w:rPr>
                <w:spacing w:val="-2"/>
                <w:sz w:val="20"/>
              </w:rPr>
              <w:t>prepared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6.7.12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5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CTD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Modules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RP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drive</w:t>
            </w:r>
          </w:p>
        </w:tc>
        <w:tc>
          <w:tcPr>
            <w:tcW w:w="1843" w:type="dxa"/>
          </w:tcPr>
          <w:p>
            <w:pPr>
              <w:pStyle w:val="TableParagraph"/>
              <w:spacing w:line="242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Modules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are ready to be </w:t>
            </w:r>
            <w:r>
              <w:rPr>
                <w:spacing w:val="-2"/>
                <w:sz w:val="20"/>
              </w:rPr>
              <w:t>published</w:t>
            </w:r>
          </w:p>
        </w:tc>
      </w:tr>
    </w:tbl>
    <w:p>
      <w:pPr>
        <w:spacing w:after="0" w:line="242" w:lineRule="auto"/>
        <w:rPr>
          <w:sz w:val="20"/>
        </w:rPr>
        <w:sectPr>
          <w:pgSz w:w="12240" w:h="15840"/>
          <w:pgMar w:header="979" w:footer="952" w:top="2760" w:bottom="1140" w:left="900" w:right="900"/>
        </w:sectPr>
      </w:pPr>
    </w:p>
    <w:p>
      <w:pPr>
        <w:spacing w:line="240" w:lineRule="auto" w:before="1" w:after="0"/>
        <w:rPr>
          <w:b/>
          <w:sz w:val="22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305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6.7.13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6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Develops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tracker</w:t>
            </w:r>
          </w:p>
          <w:p>
            <w:pPr>
              <w:pStyle w:val="TableParagraph"/>
              <w:numPr>
                <w:ilvl w:val="0"/>
                <w:numId w:val="56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Pre-publishes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ready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QC</w:t>
            </w:r>
          </w:p>
          <w:p>
            <w:pPr>
              <w:pStyle w:val="TableParagraph"/>
              <w:numPr>
                <w:ilvl w:val="0"/>
                <w:numId w:val="56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Publishes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performs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step</w:t>
            </w:r>
          </w:p>
          <w:p>
            <w:pPr>
              <w:pStyle w:val="TableParagraph"/>
              <w:numPr>
                <w:ilvl w:val="0"/>
                <w:numId w:val="56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074" w:hanging="360"/>
              <w:jc w:val="left"/>
              <w:rPr>
                <w:sz w:val="22"/>
              </w:rPr>
            </w:pPr>
            <w:r>
              <w:rPr>
                <w:sz w:val="20"/>
              </w:rPr>
              <w:t>Send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package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RPM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 (Refer CS_WI_RA0292</w:t>
            </w:r>
            <w:r>
              <w:rPr>
                <w:sz w:val="22"/>
              </w:rPr>
              <w:t>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CTD </w:t>
            </w:r>
            <w:r>
              <w:rPr>
                <w:spacing w:val="-2"/>
                <w:sz w:val="20"/>
              </w:rPr>
              <w:t>Modules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RPM/RTM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7"/>
              </w:numPr>
              <w:tabs>
                <w:tab w:pos="824" w:val="left" w:leader="none"/>
                <w:tab w:pos="825" w:val="left" w:leader="none"/>
              </w:tabs>
              <w:spacing w:line="240" w:lineRule="auto" w:before="43" w:after="0"/>
              <w:ind w:left="824" w:right="0" w:hanging="361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Reviews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package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eCTD </w:t>
            </w:r>
            <w:r>
              <w:rPr>
                <w:spacing w:val="-2"/>
                <w:sz w:val="20"/>
              </w:rPr>
              <w:t>package</w:t>
            </w:r>
          </w:p>
        </w:tc>
      </w:tr>
      <w:tr>
        <w:trPr>
          <w:trHeight w:val="566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6.7.15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8"/>
              </w:numPr>
              <w:tabs>
                <w:tab w:pos="824" w:val="left" w:leader="none"/>
                <w:tab w:pos="825" w:val="left" w:leader="none"/>
              </w:tabs>
              <w:spacing w:line="245" w:lineRule="exact" w:before="38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  <w:p>
            <w:pPr>
              <w:pStyle w:val="TableParagraph"/>
              <w:numPr>
                <w:ilvl w:val="0"/>
                <w:numId w:val="58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Receive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submit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Receipt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6.7.16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RP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59"/>
              </w:numPr>
              <w:tabs>
                <w:tab w:pos="824" w:val="left" w:leader="none"/>
                <w:tab w:pos="825" w:val="left" w:leader="none"/>
              </w:tabs>
              <w:spacing w:line="240" w:lineRule="auto" w:before="38" w:after="0"/>
              <w:ind w:left="824" w:right="876" w:hanging="360"/>
              <w:jc w:val="left"/>
              <w:rPr>
                <w:sz w:val="22"/>
              </w:rPr>
            </w:pPr>
            <w:r>
              <w:rPr>
                <w:sz w:val="20"/>
              </w:rPr>
              <w:t>Submit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uploads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ESG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(Electronic Submissions Gateway) (Refer CS_WI_RA0292</w:t>
            </w:r>
            <w:r>
              <w:rPr>
                <w:sz w:val="22"/>
              </w:rPr>
              <w:t>)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Confirmation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from 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submit</w:t>
            </w:r>
          </w:p>
        </w:tc>
      </w:tr>
    </w:tbl>
    <w:p>
      <w:pPr>
        <w:spacing w:line="240" w:lineRule="auto" w:before="0"/>
        <w:rPr>
          <w:b/>
          <w:sz w:val="7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PORTING DOCUMENTATION" w:id="14"/>
      <w:bookmarkEnd w:id="14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spacing w:line="240" w:lineRule="auto" w:before="6"/>
        <w:rPr>
          <w:b/>
          <w:sz w:val="5"/>
        </w:rPr>
      </w:pPr>
    </w:p>
    <w:tbl>
      <w:tblPr>
        <w:tblW w:w="0" w:type="auto"/>
        <w:jc w:val="left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32"/>
        <w:gridCol w:w="7358"/>
      </w:tblGrid>
      <w:tr>
        <w:trPr>
          <w:trHeight w:val="321" w:hRule="atLeast"/>
        </w:trPr>
        <w:tc>
          <w:tcPr>
            <w:tcW w:w="2832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7358" w:type="dxa"/>
            <w:shd w:val="clear" w:color="auto" w:fill="D9D9D9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2832" w:type="dxa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7358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2832" w:type="dxa"/>
          </w:tcPr>
          <w:p>
            <w:pPr>
              <w:pStyle w:val="TableParagraph"/>
              <w:spacing w:before="38"/>
              <w:ind w:left="0" w:right="216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7.1</w:t>
            </w:r>
            <w:r>
              <w:rPr>
                <w:b/>
                <w:spacing w:val="34"/>
                <w:sz w:val="22"/>
              </w:rPr>
              <w:t> </w:t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CS_WI_RA0292</w:t>
              </w:r>
            </w:hyperlink>
          </w:p>
        </w:tc>
        <w:tc>
          <w:tcPr>
            <w:tcW w:w="7358" w:type="dxa"/>
          </w:tcPr>
          <w:p>
            <w:pPr>
              <w:pStyle w:val="TableParagraph"/>
              <w:spacing w:before="0"/>
              <w:ind w:left="105"/>
              <w:rPr>
                <w:sz w:val="22"/>
              </w:rPr>
            </w:pPr>
            <w:r>
              <w:rPr>
                <w:sz w:val="22"/>
              </w:rPr>
              <w:t>Publishing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Producing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Submission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Publishing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5" w:hRule="atLeast"/>
        </w:trPr>
        <w:tc>
          <w:tcPr>
            <w:tcW w:w="2832" w:type="dxa"/>
          </w:tcPr>
          <w:p>
            <w:pPr>
              <w:pStyle w:val="TableParagraph"/>
              <w:spacing w:before="38"/>
              <w:ind w:left="0" w:right="216"/>
              <w:jc w:val="right"/>
              <w:rPr>
                <w:sz w:val="22"/>
              </w:rPr>
            </w:pPr>
            <w:r>
              <w:rPr>
                <w:b/>
                <w:sz w:val="22"/>
              </w:rPr>
              <w:t>7.2</w:t>
            </w:r>
            <w:r>
              <w:rPr>
                <w:b/>
                <w:spacing w:val="34"/>
                <w:sz w:val="22"/>
              </w:rPr>
              <w:t> </w:t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CS_WI_RA0280</w:t>
              </w:r>
            </w:hyperlink>
          </w:p>
        </w:tc>
        <w:tc>
          <w:tcPr>
            <w:tcW w:w="7358" w:type="dxa"/>
          </w:tcPr>
          <w:p>
            <w:pPr>
              <w:pStyle w:val="TableParagraph"/>
              <w:spacing w:before="0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Maintenance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Submissions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74" w:after="0"/>
        <w:ind w:left="1260" w:right="0" w:hanging="720"/>
        <w:jc w:val="left"/>
        <w:rPr>
          <w:b/>
          <w:sz w:val="22"/>
        </w:rPr>
      </w:pPr>
      <w:bookmarkStart w:name="SUPERSEDES" w:id="15"/>
      <w:bookmarkEnd w:id="15"/>
      <w:r>
        <w:rPr>
          <w:b/>
          <w:spacing w:val="-2"/>
          <w:sz w:val="22"/>
        </w:rPr>
        <w:t>SUPERSEDES</w:t>
      </w:r>
    </w:p>
    <w:p>
      <w:pPr>
        <w:spacing w:line="240" w:lineRule="auto" w:before="6"/>
        <w:rPr>
          <w:b/>
          <w:sz w:val="5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830"/>
        <w:gridCol w:w="3859"/>
        <w:gridCol w:w="2376"/>
      </w:tblGrid>
      <w:tr>
        <w:trPr>
          <w:trHeight w:val="297" w:hRule="atLeast"/>
        </w:trPr>
        <w:tc>
          <w:tcPr>
            <w:tcW w:w="3830" w:type="dxa"/>
            <w:shd w:val="clear" w:color="auto" w:fill="BFBFBF"/>
          </w:tcPr>
          <w:p>
            <w:pPr>
              <w:pStyle w:val="TableParagraph"/>
              <w:spacing w:before="14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59" w:type="dxa"/>
            <w:shd w:val="clear" w:color="auto" w:fill="BFBFBF"/>
          </w:tcPr>
          <w:p>
            <w:pPr>
              <w:pStyle w:val="TableParagraph"/>
              <w:spacing w:before="14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76" w:type="dxa"/>
            <w:shd w:val="clear" w:color="auto" w:fill="BFBFBF"/>
          </w:tcPr>
          <w:p>
            <w:pPr>
              <w:pStyle w:val="TableParagraph"/>
              <w:spacing w:before="14"/>
              <w:ind w:left="106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292" w:hRule="atLeast"/>
        </w:trPr>
        <w:tc>
          <w:tcPr>
            <w:tcW w:w="3830" w:type="dxa"/>
          </w:tcPr>
          <w:p>
            <w:pPr>
              <w:pStyle w:val="TableParagraph"/>
              <w:spacing w:before="19"/>
              <w:ind w:left="105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859" w:type="dxa"/>
          </w:tcPr>
          <w:p>
            <w:pPr>
              <w:pStyle w:val="TableParagraph"/>
              <w:spacing w:before="19"/>
              <w:ind w:left="105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2376" w:type="dxa"/>
          </w:tcPr>
          <w:p>
            <w:pPr>
              <w:pStyle w:val="TableParagraph"/>
              <w:spacing w:before="19"/>
              <w:ind w:left="106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74" w:after="0"/>
        <w:ind w:left="1260" w:right="0" w:hanging="720"/>
        <w:jc w:val="left"/>
        <w:rPr>
          <w:b/>
          <w:sz w:val="22"/>
        </w:rPr>
      </w:pPr>
      <w:bookmarkStart w:name="MODIFICATION FROM PREVIOUS REVISION" w:id="16"/>
      <w:bookmarkEnd w:id="16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spacing w:line="240" w:lineRule="auto" w:before="6"/>
        <w:rPr>
          <w:b/>
          <w:sz w:val="5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55"/>
        <w:gridCol w:w="3355"/>
        <w:gridCol w:w="3355"/>
      </w:tblGrid>
      <w:tr>
        <w:trPr>
          <w:trHeight w:val="263" w:hRule="atLeast"/>
        </w:trPr>
        <w:tc>
          <w:tcPr>
            <w:tcW w:w="3355" w:type="dxa"/>
            <w:shd w:val="clear" w:color="auto" w:fill="BFBFBF"/>
          </w:tcPr>
          <w:p>
            <w:pPr>
              <w:pStyle w:val="TableParagraph"/>
              <w:spacing w:line="244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355" w:type="dxa"/>
            <w:shd w:val="clear" w:color="auto" w:fill="BFBFBF"/>
          </w:tcPr>
          <w:p>
            <w:pPr>
              <w:pStyle w:val="TableParagraph"/>
              <w:spacing w:line="244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55" w:type="dxa"/>
            <w:shd w:val="clear" w:color="auto" w:fill="BFBFBF"/>
          </w:tcPr>
          <w:p>
            <w:pPr>
              <w:pStyle w:val="TableParagraph"/>
              <w:spacing w:line="244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38" w:hRule="atLeast"/>
        </w:trPr>
        <w:tc>
          <w:tcPr>
            <w:tcW w:w="3355" w:type="dxa"/>
          </w:tcPr>
          <w:p>
            <w:pPr>
              <w:pStyle w:val="TableParagraph"/>
              <w:spacing w:line="248" w:lineRule="exact" w:before="0"/>
              <w:ind w:left="105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2"/>
                <w:sz w:val="22"/>
              </w:rPr>
              <w:t> Document</w:t>
            </w:r>
          </w:p>
        </w:tc>
        <w:tc>
          <w:tcPr>
            <w:tcW w:w="3355" w:type="dxa"/>
          </w:tcPr>
          <w:p>
            <w:pPr>
              <w:pStyle w:val="TableParagraph"/>
              <w:spacing w:line="248" w:lineRule="exact" w:before="0"/>
              <w:ind w:left="105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355" w:type="dxa"/>
          </w:tcPr>
          <w:p>
            <w:pPr>
              <w:pStyle w:val="TableParagraph"/>
              <w:spacing w:line="240" w:lineRule="exact" w:before="0"/>
              <w:ind w:left="105" w:right="141"/>
              <w:rPr>
                <w:sz w:val="22"/>
              </w:rPr>
            </w:pPr>
            <w:r>
              <w:rPr>
                <w:sz w:val="22"/>
              </w:rPr>
              <w:t>To describe the regulatory activities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associated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US IND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submissions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FDA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74" w:after="0"/>
        <w:ind w:left="1260" w:right="0" w:hanging="720"/>
        <w:jc w:val="left"/>
        <w:rPr>
          <w:b/>
          <w:sz w:val="22"/>
        </w:rPr>
      </w:pPr>
      <w:bookmarkStart w:name="APPENDICES" w:id="17"/>
      <w:bookmarkEnd w:id="17"/>
      <w:r>
        <w:rPr>
          <w:b/>
          <w:spacing w:val="-2"/>
          <w:sz w:val="22"/>
        </w:rPr>
        <w:t>APPENDICES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21" w:after="0"/>
        <w:ind w:left="1816" w:right="0" w:hanging="567"/>
        <w:jc w:val="left"/>
        <w:rPr>
          <w:b/>
          <w:sz w:val="22"/>
        </w:rPr>
      </w:pPr>
      <w:bookmarkStart w:name="Appendix A: Step 1: Award &amp; Kick-Off mee" w:id="18"/>
      <w:bookmarkEnd w:id="18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56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1: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Award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&amp;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Kick-Off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meeting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79" w:after="0"/>
        <w:ind w:left="1816" w:right="0" w:hanging="567"/>
        <w:jc w:val="left"/>
        <w:rPr>
          <w:b/>
          <w:sz w:val="22"/>
        </w:rPr>
      </w:pPr>
      <w:bookmarkStart w:name="Appendix B:  Step 2a: Gap Analysis Repor" w:id="19"/>
      <w:bookmarkEnd w:id="19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50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2a: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Gap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Analysis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Report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79" w:after="0"/>
        <w:ind w:left="1816" w:right="0" w:hanging="567"/>
        <w:jc w:val="left"/>
        <w:rPr>
          <w:b/>
          <w:sz w:val="22"/>
        </w:rPr>
      </w:pPr>
      <w:bookmarkStart w:name="Appendix C: Step 2b: IND Readiness Asses" w:id="20"/>
      <w:bookmarkEnd w:id="20"/>
      <w:r>
        <w:rPr/>
      </w:r>
      <w:bookmarkStart w:name="Appendix D: Step 3a: Pre-IND Meeting Req" w:id="21"/>
      <w:bookmarkEnd w:id="21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2b: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Readiness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Assessment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79" w:after="0"/>
        <w:ind w:left="1816" w:right="0" w:hanging="567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D:</w:t>
      </w:r>
      <w:r>
        <w:rPr>
          <w:b/>
          <w:spacing w:val="55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3a: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Pre-IND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Meeting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Request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84" w:after="0"/>
        <w:ind w:left="3232" w:right="748" w:hanging="1983"/>
        <w:jc w:val="left"/>
        <w:rPr>
          <w:b/>
          <w:sz w:val="22"/>
        </w:rPr>
      </w:pPr>
      <w:bookmarkStart w:name="Appendix E: Step 3b: Preparation and Sub" w:id="22"/>
      <w:bookmarkEnd w:id="22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E:</w:t>
      </w:r>
      <w:r>
        <w:rPr>
          <w:b/>
          <w:spacing w:val="40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3b: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Preparation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Submissions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Meeting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Information </w:t>
      </w:r>
      <w:bookmarkStart w:name="Appendix F: Step 3c: Pre-IND Meeting Reh" w:id="23"/>
      <w:bookmarkEnd w:id="23"/>
      <w:r>
        <w:rPr>
          <w:b/>
          <w:sz w:val="22"/>
        </w:rPr>
        <w:t>Packag</w:t>
      </w:r>
      <w:r>
        <w:rPr>
          <w:b/>
          <w:sz w:val="22"/>
        </w:rPr>
        <w:t>e (MIP) / Briefing document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76" w:after="0"/>
        <w:ind w:left="1816" w:right="0" w:hanging="567"/>
        <w:jc w:val="left"/>
        <w:rPr>
          <w:b/>
          <w:sz w:val="22"/>
        </w:rPr>
      </w:pPr>
      <w:r>
        <w:rPr>
          <w:b/>
          <w:sz w:val="22"/>
        </w:rPr>
        <w:t>Appendix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F:</w:t>
      </w:r>
      <w:r>
        <w:rPr>
          <w:b/>
          <w:spacing w:val="77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3c: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Pre-IND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Meeting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Rehearsal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meeting</w:t>
      </w:r>
    </w:p>
    <w:p>
      <w:pPr>
        <w:pStyle w:val="ListParagraph"/>
        <w:numPr>
          <w:ilvl w:val="1"/>
          <w:numId w:val="1"/>
        </w:numPr>
        <w:tabs>
          <w:tab w:pos="1817" w:val="left" w:leader="none"/>
        </w:tabs>
        <w:spacing w:line="240" w:lineRule="auto" w:before="184" w:after="0"/>
        <w:ind w:left="1816" w:right="0" w:hanging="567"/>
        <w:jc w:val="left"/>
        <w:rPr>
          <w:b/>
          <w:sz w:val="22"/>
        </w:rPr>
      </w:pPr>
      <w:bookmarkStart w:name="Appendix G: Step 4: IND Submission" w:id="24"/>
      <w:bookmarkEnd w:id="24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G:</w:t>
      </w:r>
      <w:r>
        <w:rPr>
          <w:b/>
          <w:spacing w:val="43"/>
          <w:sz w:val="22"/>
        </w:rPr>
        <w:t> </w:t>
      </w:r>
      <w:r>
        <w:rPr>
          <w:b/>
          <w:sz w:val="22"/>
        </w:rPr>
        <w:t>Step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4:</w:t>
      </w:r>
      <w:r>
        <w:rPr>
          <w:b/>
          <w:spacing w:val="2"/>
          <w:sz w:val="22"/>
        </w:rPr>
        <w:t> </w:t>
      </w:r>
      <w:r>
        <w:rPr>
          <w:b/>
          <w:sz w:val="22"/>
        </w:rPr>
        <w:t>IND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Submission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header="979" w:footer="952" w:top="2760" w:bottom="1140" w:left="900" w:right="90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100"/>
      </w:pPr>
      <w:bookmarkStart w:name="Appendix A:  Step 1: Award &amp; Kick-Off me" w:id="25"/>
      <w:bookmarkEnd w:id="25"/>
      <w:r>
        <w:rPr>
          <w:b w:val="0"/>
        </w:rPr>
      </w:r>
      <w:r>
        <w:rPr/>
        <w:t>Appendix</w:t>
      </w:r>
      <w:r>
        <w:rPr>
          <w:spacing w:val="-5"/>
        </w:rPr>
        <w:t> </w:t>
      </w:r>
      <w:r>
        <w:rPr/>
        <w:t>A:</w:t>
      </w:r>
      <w:r>
        <w:rPr>
          <w:spacing w:val="58"/>
        </w:rPr>
        <w:t> </w:t>
      </w:r>
      <w:r>
        <w:rPr/>
        <w:t>Step</w:t>
      </w:r>
      <w:r>
        <w:rPr>
          <w:spacing w:val="-5"/>
        </w:rPr>
        <w:t> </w:t>
      </w:r>
      <w:r>
        <w:rPr/>
        <w:t>1:</w:t>
      </w:r>
      <w:r>
        <w:rPr>
          <w:spacing w:val="-5"/>
        </w:rPr>
        <w:t> </w:t>
      </w:r>
      <w:r>
        <w:rPr/>
        <w:t>Award</w:t>
      </w:r>
      <w:r>
        <w:rPr>
          <w:spacing w:val="-5"/>
        </w:rPr>
        <w:t> </w:t>
      </w:r>
      <w:r>
        <w:rPr/>
        <w:t>&amp;</w:t>
      </w:r>
      <w:r>
        <w:rPr>
          <w:spacing w:val="-5"/>
        </w:rPr>
        <w:t> </w:t>
      </w:r>
      <w:r>
        <w:rPr/>
        <w:t>Kick-Off</w:t>
      </w:r>
      <w:r>
        <w:rPr>
          <w:spacing w:val="-5"/>
        </w:rPr>
        <w:t> </w:t>
      </w:r>
      <w:r>
        <w:rPr>
          <w:spacing w:val="-2"/>
        </w:rPr>
        <w:t>meeting</w:t>
      </w:r>
    </w:p>
    <w:p>
      <w:pPr>
        <w:spacing w:line="240" w:lineRule="auto" w:before="10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headerReference w:type="default" r:id="rId11"/>
          <w:footerReference w:type="default" r:id="rId12"/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100"/>
      </w:pPr>
      <w:bookmarkStart w:name="Appendix B:  Step 2a: Gap Analysis Repor" w:id="26"/>
      <w:bookmarkEnd w:id="26"/>
      <w:r>
        <w:rPr>
          <w:b w:val="0"/>
        </w:rPr>
      </w:r>
      <w:r>
        <w:rPr/>
        <w:t>Appendix</w:t>
      </w:r>
      <w:r>
        <w:rPr>
          <w:spacing w:val="-5"/>
        </w:rPr>
        <w:t> </w:t>
      </w:r>
      <w:r>
        <w:rPr/>
        <w:t>B:</w:t>
      </w:r>
      <w:r>
        <w:rPr>
          <w:spacing w:val="54"/>
        </w:rPr>
        <w:t> </w:t>
      </w:r>
      <w:r>
        <w:rPr/>
        <w:t>Step</w:t>
      </w:r>
      <w:r>
        <w:rPr>
          <w:spacing w:val="-4"/>
        </w:rPr>
        <w:t> </w:t>
      </w:r>
      <w:r>
        <w:rPr/>
        <w:t>2a:</w:t>
      </w:r>
      <w:r>
        <w:rPr>
          <w:spacing w:val="-5"/>
        </w:rPr>
        <w:t> </w:t>
      </w:r>
      <w:r>
        <w:rPr/>
        <w:t>Gap</w:t>
      </w:r>
      <w:r>
        <w:rPr>
          <w:spacing w:val="-5"/>
        </w:rPr>
        <w:t> </w:t>
      </w:r>
      <w:r>
        <w:rPr/>
        <w:t>Analysis</w:t>
      </w:r>
      <w:r>
        <w:rPr>
          <w:spacing w:val="-3"/>
        </w:rPr>
        <w:t> </w:t>
      </w:r>
      <w:r>
        <w:rPr>
          <w:spacing w:val="-2"/>
        </w:rPr>
        <w:t>Report</w:t>
      </w:r>
    </w:p>
    <w:p>
      <w:pPr>
        <w:spacing w:line="240" w:lineRule="auto" w:before="9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100"/>
      </w:pPr>
      <w:bookmarkStart w:name="Appendix C:  Step 2b: IND Readiness Asse" w:id="27"/>
      <w:bookmarkEnd w:id="27"/>
      <w:r>
        <w:rPr>
          <w:b w:val="0"/>
        </w:rPr>
      </w:r>
      <w:r>
        <w:rPr/>
        <w:t>Appendix</w:t>
      </w:r>
      <w:r>
        <w:rPr>
          <w:spacing w:val="-4"/>
        </w:rPr>
        <w:t> </w:t>
      </w:r>
      <w:r>
        <w:rPr/>
        <w:t>C:</w:t>
      </w:r>
      <w:r>
        <w:rPr>
          <w:spacing w:val="59"/>
        </w:rPr>
        <w:t> </w:t>
      </w:r>
      <w:r>
        <w:rPr/>
        <w:t>Step</w:t>
      </w:r>
      <w:r>
        <w:rPr>
          <w:spacing w:val="-4"/>
        </w:rPr>
        <w:t> </w:t>
      </w:r>
      <w:r>
        <w:rPr/>
        <w:t>2b:</w:t>
      </w:r>
      <w:r>
        <w:rPr>
          <w:spacing w:val="-5"/>
        </w:rPr>
        <w:t> </w:t>
      </w:r>
      <w:r>
        <w:rPr/>
        <w:t>IND</w:t>
      </w:r>
      <w:r>
        <w:rPr>
          <w:spacing w:val="-4"/>
        </w:rPr>
        <w:t> </w:t>
      </w:r>
      <w:r>
        <w:rPr/>
        <w:t>Readiness</w:t>
      </w:r>
      <w:r>
        <w:rPr>
          <w:spacing w:val="-4"/>
        </w:rPr>
        <w:t> </w:t>
      </w:r>
      <w:r>
        <w:rPr>
          <w:spacing w:val="-2"/>
        </w:rPr>
        <w:t>Assessment</w:t>
      </w:r>
    </w:p>
    <w:p>
      <w:pPr>
        <w:spacing w:line="240" w:lineRule="auto" w:before="9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100"/>
      </w:pPr>
      <w:bookmarkStart w:name="Appendix D:  Step 3a: Pre- IND Meeting R" w:id="28"/>
      <w:bookmarkEnd w:id="28"/>
      <w:r>
        <w:rPr>
          <w:b w:val="0"/>
        </w:rPr>
      </w:r>
      <w:r>
        <w:rPr/>
        <w:t>Appendix</w:t>
      </w:r>
      <w:r>
        <w:rPr>
          <w:spacing w:val="-5"/>
        </w:rPr>
        <w:t> </w:t>
      </w:r>
      <w:r>
        <w:rPr/>
        <w:t>D:</w:t>
      </w:r>
      <w:r>
        <w:rPr>
          <w:spacing w:val="60"/>
        </w:rPr>
        <w:t> </w:t>
      </w:r>
      <w:r>
        <w:rPr/>
        <w:t>Step</w:t>
      </w:r>
      <w:r>
        <w:rPr>
          <w:spacing w:val="-4"/>
        </w:rPr>
        <w:t> </w:t>
      </w:r>
      <w:r>
        <w:rPr/>
        <w:t>3a:</w:t>
      </w:r>
      <w:r>
        <w:rPr>
          <w:spacing w:val="-4"/>
        </w:rPr>
        <w:t> </w:t>
      </w:r>
      <w:r>
        <w:rPr/>
        <w:t>Pre-</w:t>
      </w:r>
      <w:r>
        <w:rPr>
          <w:spacing w:val="-4"/>
        </w:rPr>
        <w:t> </w:t>
      </w:r>
      <w:r>
        <w:rPr/>
        <w:t>IND</w:t>
      </w:r>
      <w:r>
        <w:rPr>
          <w:spacing w:val="-5"/>
        </w:rPr>
        <w:t> </w:t>
      </w:r>
      <w:r>
        <w:rPr/>
        <w:t>Meeting</w:t>
      </w:r>
      <w:r>
        <w:rPr>
          <w:spacing w:val="-4"/>
        </w:rPr>
        <w:t> </w:t>
      </w:r>
      <w:r>
        <w:rPr>
          <w:spacing w:val="-2"/>
        </w:rPr>
        <w:t>Request</w:t>
      </w:r>
    </w:p>
    <w:p>
      <w:pPr>
        <w:spacing w:line="240" w:lineRule="auto" w:before="11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647"/>
      </w:pPr>
      <w:bookmarkStart w:name="Appendix E:  Step 3b: Preparation and Su" w:id="29"/>
      <w:bookmarkEnd w:id="29"/>
      <w:r>
        <w:rPr>
          <w:b w:val="0"/>
        </w:rPr>
      </w:r>
      <w:r>
        <w:rPr/>
        <w:t>Appendix</w:t>
      </w:r>
      <w:r>
        <w:rPr>
          <w:spacing w:val="-5"/>
        </w:rPr>
        <w:t> </w:t>
      </w:r>
      <w:r>
        <w:rPr/>
        <w:t>E:</w:t>
      </w:r>
      <w:r>
        <w:rPr>
          <w:spacing w:val="53"/>
        </w:rPr>
        <w:t> </w:t>
      </w:r>
      <w:r>
        <w:rPr/>
        <w:t>Step</w:t>
      </w:r>
      <w:r>
        <w:rPr>
          <w:spacing w:val="-5"/>
        </w:rPr>
        <w:t> </w:t>
      </w:r>
      <w:r>
        <w:rPr/>
        <w:t>3b:</w:t>
      </w:r>
      <w:r>
        <w:rPr>
          <w:spacing w:val="-6"/>
        </w:rPr>
        <w:t> </w:t>
      </w:r>
      <w:r>
        <w:rPr/>
        <w:t>Preparation</w:t>
      </w:r>
      <w:r>
        <w:rPr>
          <w:spacing w:val="-5"/>
        </w:rPr>
        <w:t> </w:t>
      </w:r>
      <w:r>
        <w:rPr/>
        <w:t>and</w:t>
      </w:r>
      <w:r>
        <w:rPr>
          <w:spacing w:val="-6"/>
        </w:rPr>
        <w:t> </w:t>
      </w:r>
      <w:r>
        <w:rPr/>
        <w:t>Submissions</w:t>
      </w:r>
      <w:r>
        <w:rPr>
          <w:spacing w:val="-5"/>
        </w:rPr>
        <w:t> </w:t>
      </w:r>
      <w:r>
        <w:rPr/>
        <w:t>of</w:t>
      </w:r>
      <w:r>
        <w:rPr>
          <w:spacing w:val="-1"/>
        </w:rPr>
        <w:t> </w:t>
      </w:r>
      <w:r>
        <w:rPr/>
        <w:t>Meeting</w:t>
      </w:r>
      <w:r>
        <w:rPr>
          <w:spacing w:val="-5"/>
        </w:rPr>
        <w:t> </w:t>
      </w:r>
      <w:r>
        <w:rPr/>
        <w:t>Information</w:t>
      </w:r>
      <w:r>
        <w:rPr>
          <w:spacing w:val="-6"/>
        </w:rPr>
        <w:t> </w:t>
      </w:r>
      <w:r>
        <w:rPr/>
        <w:t>Package</w:t>
      </w:r>
      <w:r>
        <w:rPr>
          <w:spacing w:val="-5"/>
        </w:rPr>
        <w:t> </w:t>
      </w:r>
      <w:r>
        <w:rPr/>
        <w:t>(MIP)</w:t>
      </w:r>
      <w:r>
        <w:rPr>
          <w:spacing w:val="-6"/>
        </w:rPr>
        <w:t> </w:t>
      </w:r>
      <w:r>
        <w:rPr/>
        <w:t>/</w:t>
      </w:r>
      <w:r>
        <w:rPr>
          <w:spacing w:val="-5"/>
        </w:rPr>
        <w:t> </w:t>
      </w:r>
      <w:r>
        <w:rPr/>
        <w:t>Briefing</w:t>
      </w:r>
      <w:r>
        <w:rPr>
          <w:spacing w:val="-5"/>
        </w:rPr>
        <w:t> </w:t>
      </w:r>
      <w:r>
        <w:rPr>
          <w:spacing w:val="-2"/>
        </w:rPr>
        <w:t>document</w:t>
      </w:r>
    </w:p>
    <w:p>
      <w:pPr>
        <w:spacing w:line="240" w:lineRule="auto" w:before="10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6"/>
        <w:rPr>
          <w:b/>
          <w:sz w:val="16"/>
        </w:rPr>
      </w:pPr>
    </w:p>
    <w:p>
      <w:pPr>
        <w:pStyle w:val="BodyText"/>
        <w:spacing w:before="94"/>
        <w:ind w:left="647"/>
      </w:pPr>
      <w:bookmarkStart w:name="Appendix F:  Step 3c: Pre-IND Meeting Re" w:id="30"/>
      <w:bookmarkEnd w:id="30"/>
      <w:r>
        <w:rPr>
          <w:b w:val="0"/>
        </w:rPr>
      </w:r>
      <w:r>
        <w:rPr/>
        <w:t>Appendix</w:t>
      </w:r>
      <w:r>
        <w:rPr>
          <w:spacing w:val="-6"/>
        </w:rPr>
        <w:t> </w:t>
      </w:r>
      <w:r>
        <w:rPr/>
        <w:t>F:</w:t>
      </w:r>
      <w:r>
        <w:rPr>
          <w:spacing w:val="58"/>
        </w:rPr>
        <w:t> </w:t>
      </w:r>
      <w:r>
        <w:rPr/>
        <w:t>Step</w:t>
      </w:r>
      <w:r>
        <w:rPr>
          <w:spacing w:val="-5"/>
        </w:rPr>
        <w:t> </w:t>
      </w:r>
      <w:r>
        <w:rPr/>
        <w:t>3c:</w:t>
      </w:r>
      <w:r>
        <w:rPr>
          <w:spacing w:val="-5"/>
        </w:rPr>
        <w:t> </w:t>
      </w:r>
      <w:r>
        <w:rPr/>
        <w:t>Pre-IND</w:t>
      </w:r>
      <w:r>
        <w:rPr>
          <w:spacing w:val="-4"/>
        </w:rPr>
        <w:t> </w:t>
      </w:r>
      <w:r>
        <w:rPr/>
        <w:t>Meeting</w:t>
      </w:r>
      <w:r>
        <w:rPr>
          <w:spacing w:val="-5"/>
        </w:rPr>
        <w:t> </w:t>
      </w:r>
      <w:r>
        <w:rPr/>
        <w:t>Rehearsal</w:t>
      </w:r>
      <w:r>
        <w:rPr>
          <w:spacing w:val="-6"/>
        </w:rPr>
        <w:t> </w:t>
      </w:r>
      <w:r>
        <w:rPr/>
        <w:t>and</w:t>
      </w:r>
      <w:r>
        <w:rPr>
          <w:spacing w:val="-4"/>
        </w:rPr>
        <w:t> </w:t>
      </w:r>
      <w:r>
        <w:rPr>
          <w:spacing w:val="-2"/>
        </w:rPr>
        <w:t>meeting</w:t>
      </w:r>
    </w:p>
    <w:p>
      <w:pPr>
        <w:spacing w:line="240" w:lineRule="auto" w:before="10"/>
        <w:rPr>
          <w:b/>
          <w:sz w:val="9"/>
        </w:rPr>
      </w:pPr>
      <w:r>
        <w:rPr/>
      </w:r>
    </w:p>
    <w:p>
      <w:pPr>
        <w:spacing w:after="0" w:line="240" w:lineRule="auto"/>
        <w:rPr>
          <w:sz w:val="9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240" w:lineRule="auto" w:before="11"/>
        <w:rPr>
          <w:b/>
          <w:sz w:val="13"/>
        </w:rPr>
      </w:pPr>
    </w:p>
    <w:p>
      <w:pPr>
        <w:pStyle w:val="BodyText"/>
        <w:spacing w:before="94"/>
        <w:ind w:left="647"/>
      </w:pPr>
      <w:bookmarkStart w:name="Appendix G:  Step 4: IND Submission" w:id="31"/>
      <w:bookmarkEnd w:id="31"/>
      <w:r>
        <w:rPr>
          <w:b w:val="0"/>
        </w:rPr>
      </w:r>
      <w:r>
        <w:rPr/>
        <w:t>Appendix</w:t>
      </w:r>
      <w:r>
        <w:rPr>
          <w:spacing w:val="-2"/>
        </w:rPr>
        <w:t> </w:t>
      </w:r>
      <w:r>
        <w:rPr/>
        <w:t>G:</w:t>
      </w:r>
      <w:r>
        <w:rPr>
          <w:spacing w:val="59"/>
        </w:rPr>
        <w:t> </w:t>
      </w:r>
      <w:r>
        <w:rPr/>
        <w:t>Step</w:t>
      </w:r>
      <w:r>
        <w:rPr>
          <w:spacing w:val="-6"/>
        </w:rPr>
        <w:t> </w:t>
      </w:r>
      <w:r>
        <w:rPr/>
        <w:t>4:</w:t>
      </w:r>
      <w:r>
        <w:rPr>
          <w:spacing w:val="-3"/>
        </w:rPr>
        <w:t> </w:t>
      </w:r>
      <w:r>
        <w:rPr/>
        <w:t>IND</w:t>
      </w:r>
      <w:r>
        <w:rPr>
          <w:spacing w:val="-3"/>
        </w:rPr>
        <w:t> </w:t>
      </w:r>
      <w:r>
        <w:rPr>
          <w:spacing w:val="-2"/>
        </w:rPr>
        <w:t>Submission</w:t>
      </w:r>
    </w:p>
    <w:p>
      <w:pPr>
        <w:spacing w:line="240" w:lineRule="auto" w:before="2"/>
        <w:rPr>
          <w:b/>
          <w:sz w:val="10"/>
        </w:rPr>
      </w:pPr>
      <w:r>
        <w:rPr/>
      </w:r>
    </w:p>
    <w:p>
      <w:pPr>
        <w:spacing w:after="0" w:line="240" w:lineRule="auto"/>
        <w:rPr>
          <w:sz w:val="10"/>
        </w:rPr>
        <w:sectPr>
          <w:pgSz w:w="15840" w:h="12240" w:orient="landscape"/>
          <w:pgMar w:header="725" w:footer="952" w:top="2020" w:bottom="1140" w:left="1340" w:right="1340"/>
        </w:sectPr>
      </w:pPr>
    </w:p>
    <w:p>
      <w:pPr>
        <w:spacing w:line="321" w:lineRule="exact" w:before="79"/>
        <w:ind w:left="146" w:right="96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spacing w:line="252" w:lineRule="exact" w:before="0"/>
        <w:ind w:left="146" w:right="129" w:firstLine="0"/>
        <w:jc w:val="center"/>
        <w:rPr>
          <w:sz w:val="22"/>
        </w:rPr>
      </w:pPr>
      <w:r>
        <w:rPr>
          <w:sz w:val="22"/>
        </w:rPr>
        <w:t>This</w:t>
      </w:r>
      <w:r>
        <w:rPr>
          <w:spacing w:val="-6"/>
          <w:sz w:val="22"/>
        </w:rPr>
        <w:t> </w:t>
      </w:r>
      <w:r>
        <w:rPr>
          <w:sz w:val="22"/>
        </w:rPr>
        <w:t>is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representation</w:t>
      </w:r>
      <w:r>
        <w:rPr>
          <w:spacing w:val="-7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an</w:t>
      </w:r>
      <w:r>
        <w:rPr>
          <w:spacing w:val="-6"/>
          <w:sz w:val="22"/>
        </w:rPr>
        <w:t> </w:t>
      </w:r>
      <w:r>
        <w:rPr>
          <w:sz w:val="22"/>
        </w:rPr>
        <w:t>electronic</w:t>
      </w:r>
      <w:r>
        <w:rPr>
          <w:spacing w:val="-6"/>
          <w:sz w:val="22"/>
        </w:rPr>
        <w:t> </w:t>
      </w:r>
      <w:r>
        <w:rPr>
          <w:sz w:val="22"/>
        </w:rPr>
        <w:t>record</w:t>
      </w:r>
      <w:r>
        <w:rPr>
          <w:spacing w:val="-6"/>
          <w:sz w:val="22"/>
        </w:rPr>
        <w:t> </w:t>
      </w:r>
      <w:r>
        <w:rPr>
          <w:sz w:val="22"/>
        </w:rPr>
        <w:t>that</w:t>
      </w:r>
      <w:r>
        <w:rPr>
          <w:spacing w:val="-6"/>
          <w:sz w:val="22"/>
        </w:rPr>
        <w:t> </w:t>
      </w:r>
      <w:r>
        <w:rPr>
          <w:sz w:val="22"/>
        </w:rPr>
        <w:t>was</w:t>
      </w:r>
      <w:r>
        <w:rPr>
          <w:spacing w:val="-5"/>
          <w:sz w:val="22"/>
        </w:rPr>
        <w:t> </w:t>
      </w:r>
      <w:r>
        <w:rPr>
          <w:sz w:val="22"/>
        </w:rPr>
        <w:t>signed</w:t>
      </w:r>
      <w:r>
        <w:rPr>
          <w:spacing w:val="-6"/>
          <w:sz w:val="22"/>
        </w:rPr>
        <w:t> </w:t>
      </w:r>
      <w:r>
        <w:rPr>
          <w:sz w:val="22"/>
        </w:rPr>
        <w:t>electronically</w:t>
      </w:r>
      <w:r>
        <w:rPr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6"/>
          <w:sz w:val="22"/>
        </w:rPr>
        <w:t> </w:t>
      </w:r>
      <w:r>
        <w:rPr>
          <w:sz w:val="22"/>
        </w:rPr>
        <w:t>Content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Server.</w:t>
      </w:r>
    </w:p>
    <w:p>
      <w:pPr>
        <w:spacing w:line="276" w:lineRule="auto" w:before="0"/>
        <w:ind w:left="146" w:right="125" w:firstLine="0"/>
        <w:jc w:val="center"/>
        <w:rPr>
          <w:sz w:val="22"/>
        </w:rPr>
      </w:pPr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page</w:t>
      </w:r>
      <w:r>
        <w:rPr>
          <w:spacing w:val="-3"/>
          <w:sz w:val="22"/>
        </w:rPr>
        <w:t> </w:t>
      </w:r>
      <w:r>
        <w:rPr>
          <w:sz w:val="22"/>
        </w:rPr>
        <w:t>is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manifestation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electronic</w:t>
      </w:r>
      <w:r>
        <w:rPr>
          <w:spacing w:val="-4"/>
          <w:sz w:val="22"/>
        </w:rPr>
        <w:t> </w:t>
      </w:r>
      <w:r>
        <w:rPr>
          <w:sz w:val="22"/>
        </w:rPr>
        <w:t>signature(s)</w:t>
      </w:r>
      <w:r>
        <w:rPr>
          <w:spacing w:val="-3"/>
          <w:sz w:val="22"/>
        </w:rPr>
        <w:t> </w:t>
      </w:r>
      <w:r>
        <w:rPr>
          <w:sz w:val="22"/>
        </w:rPr>
        <w:t>used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compliance</w:t>
      </w:r>
      <w:r>
        <w:rPr>
          <w:spacing w:val="-3"/>
          <w:sz w:val="22"/>
        </w:rPr>
        <w:t> </w:t>
      </w:r>
      <w:r>
        <w:rPr>
          <w:sz w:val="22"/>
        </w:rPr>
        <w:t>with</w:t>
      </w:r>
      <w:r>
        <w:rPr>
          <w:spacing w:val="-3"/>
          <w:sz w:val="22"/>
        </w:rPr>
        <w:t> </w:t>
      </w:r>
      <w:r>
        <w:rPr>
          <w:sz w:val="22"/>
        </w:rPr>
        <w:t>the organization’s electronic signature policies and procedures</w:t>
      </w:r>
    </w:p>
    <w:p>
      <w:pPr>
        <w:spacing w:before="0"/>
        <w:ind w:left="31" w:right="129" w:firstLine="0"/>
        <w:jc w:val="center"/>
        <w:rPr>
          <w:sz w:val="22"/>
        </w:rPr>
      </w:pPr>
      <w:r>
        <w:rPr>
          <w:sz w:val="22"/>
        </w:rPr>
        <w:t>Refer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Signatories</w:t>
      </w:r>
      <w:r>
        <w:rPr>
          <w:spacing w:val="-6"/>
          <w:sz w:val="22"/>
        </w:rPr>
        <w:t> </w:t>
      </w:r>
      <w:r>
        <w:rPr>
          <w:sz w:val="22"/>
        </w:rPr>
        <w:t>CV</w:t>
      </w:r>
      <w:r>
        <w:rPr>
          <w:spacing w:val="-5"/>
          <w:sz w:val="22"/>
        </w:rPr>
        <w:t> </w:t>
      </w:r>
      <w:r>
        <w:rPr>
          <w:sz w:val="22"/>
        </w:rPr>
        <w:t>for</w:t>
      </w:r>
      <w:r>
        <w:rPr>
          <w:spacing w:val="-6"/>
          <w:sz w:val="22"/>
        </w:rPr>
        <w:t> </w:t>
      </w:r>
      <w:r>
        <w:rPr>
          <w:sz w:val="22"/>
        </w:rPr>
        <w:t>Business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Title.</w:t>
      </w:r>
    </w:p>
    <w:p>
      <w:pPr>
        <w:spacing w:line="240" w:lineRule="auto" w:before="0"/>
        <w:rPr>
          <w:sz w:val="24"/>
        </w:rPr>
      </w:pPr>
    </w:p>
    <w:p>
      <w:pPr>
        <w:spacing w:line="240" w:lineRule="auto" w:before="0"/>
        <w:rPr>
          <w:sz w:val="24"/>
        </w:rPr>
      </w:pPr>
    </w:p>
    <w:p>
      <w:pPr>
        <w:spacing w:line="240" w:lineRule="auto" w:before="0"/>
        <w:rPr>
          <w:sz w:val="24"/>
        </w:rPr>
      </w:pPr>
    </w:p>
    <w:p>
      <w:pPr>
        <w:spacing w:line="240" w:lineRule="auto" w:before="0"/>
        <w:rPr>
          <w:sz w:val="24"/>
        </w:rPr>
      </w:pPr>
    </w:p>
    <w:p>
      <w:pPr>
        <w:spacing w:line="240" w:lineRule="auto" w:before="0"/>
        <w:rPr>
          <w:sz w:val="24"/>
        </w:rPr>
      </w:pPr>
    </w:p>
    <w:p>
      <w:pPr>
        <w:spacing w:line="240" w:lineRule="auto" w:before="1"/>
        <w:rPr>
          <w:sz w:val="25"/>
        </w:rPr>
      </w:pPr>
    </w:p>
    <w:p>
      <w:pPr>
        <w:spacing w:line="249" w:lineRule="auto" w:before="0"/>
        <w:ind w:left="280" w:right="572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300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11:10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8"/>
        <w:rPr>
          <w:sz w:val="31"/>
        </w:rPr>
      </w:pPr>
    </w:p>
    <w:p>
      <w:pPr>
        <w:spacing w:line="249" w:lineRule="auto" w:before="0"/>
        <w:ind w:left="280" w:right="534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300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01</w:t>
      </w:r>
      <w:r>
        <w:rPr>
          <w:spacing w:val="-5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02:38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7"/>
        <w:rPr>
          <w:sz w:val="31"/>
        </w:rPr>
      </w:pPr>
    </w:p>
    <w:p>
      <w:pPr>
        <w:spacing w:line="249" w:lineRule="auto" w:before="1"/>
        <w:ind w:left="280" w:right="572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300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04</w:t>
      </w:r>
      <w:r>
        <w:rPr>
          <w:spacing w:val="-4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04:26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7"/>
        <w:rPr>
          <w:sz w:val="31"/>
        </w:rPr>
      </w:pPr>
    </w:p>
    <w:p>
      <w:pPr>
        <w:spacing w:line="249" w:lineRule="auto" w:before="0"/>
        <w:ind w:left="280" w:right="5345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280" w:right="300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04</w:t>
      </w:r>
      <w:r>
        <w:rPr>
          <w:spacing w:val="-4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10:26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7"/>
        <w:rPr>
          <w:sz w:val="31"/>
        </w:rPr>
      </w:pPr>
    </w:p>
    <w:p>
      <w:pPr>
        <w:spacing w:line="249" w:lineRule="auto" w:before="0"/>
        <w:ind w:left="280" w:right="572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Tyagi,</w:t>
      </w:r>
      <w:r>
        <w:rPr>
          <w:spacing w:val="-10"/>
          <w:sz w:val="20"/>
        </w:rPr>
        <w:t> </w:t>
      </w:r>
      <w:r>
        <w:rPr>
          <w:sz w:val="20"/>
        </w:rPr>
        <w:t>Ankit</w:t>
      </w:r>
      <w:r>
        <w:rPr>
          <w:spacing w:val="37"/>
          <w:sz w:val="20"/>
        </w:rPr>
        <w:t> </w:t>
      </w:r>
      <w:r>
        <w:rPr>
          <w:sz w:val="20"/>
        </w:rPr>
        <w:t>(q848582)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280" w:right="3005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05</w:t>
      </w:r>
      <w:r>
        <w:rPr>
          <w:spacing w:val="-4"/>
          <w:sz w:val="20"/>
        </w:rPr>
        <w:t> </w:t>
      </w:r>
      <w:r>
        <w:rPr>
          <w:sz w:val="20"/>
        </w:rPr>
        <w:t>April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4"/>
          <w:sz w:val="20"/>
        </w:rPr>
        <w:t> </w:t>
      </w:r>
      <w:r>
        <w:rPr>
          <w:sz w:val="20"/>
        </w:rPr>
        <w:t>07:12</w:t>
      </w:r>
      <w:r>
        <w:rPr>
          <w:spacing w:val="-4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line="240" w:lineRule="auto" w:before="0"/>
        <w:rPr>
          <w:sz w:val="22"/>
        </w:rPr>
      </w:pPr>
    </w:p>
    <w:p>
      <w:pPr>
        <w:spacing w:before="164"/>
        <w:ind w:left="146" w:right="127" w:firstLine="0"/>
        <w:jc w:val="center"/>
        <w:rPr>
          <w:rFonts w:ascii="Trebuchet MS"/>
          <w:sz w:val="24"/>
        </w:rPr>
      </w:pPr>
      <w:r>
        <w:rPr>
          <w:rFonts w:ascii="Trebuchet MS"/>
          <w:color w:val="191919"/>
          <w:spacing w:val="-6"/>
          <w:sz w:val="24"/>
        </w:rPr>
        <w:t>UNCONTROLLED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COPY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CS_WI_RA0297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Revision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1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-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EFFECTIVE</w:t>
      </w:r>
      <w:r>
        <w:rPr>
          <w:rFonts w:ascii="Trebuchet MS"/>
          <w:color w:val="191919"/>
          <w:spacing w:val="-16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on</w:t>
      </w:r>
      <w:r>
        <w:rPr>
          <w:rFonts w:ascii="Trebuchet MS"/>
          <w:color w:val="191919"/>
          <w:spacing w:val="-17"/>
          <w:sz w:val="24"/>
        </w:rPr>
        <w:t> </w:t>
      </w:r>
      <w:r>
        <w:rPr>
          <w:rFonts w:ascii="Trebuchet MS"/>
          <w:color w:val="191919"/>
          <w:spacing w:val="-6"/>
          <w:sz w:val="24"/>
        </w:rPr>
        <w:t>01-May-2022</w:t>
      </w:r>
    </w:p>
    <w:sectPr>
      <w:headerReference w:type="default" r:id="rId20"/>
      <w:footerReference w:type="default" r:id="rId21"/>
      <w:pgSz w:w="12240" w:h="15840"/>
      <w:pgMar w:header="0" w:footer="0" w:top="1360" w:bottom="0" w:left="136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</w: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b w:val="0"/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5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49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4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4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4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9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3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9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54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58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1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6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5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06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77" w:hanging="42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17" w:hanging="42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54" w:hanging="42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92" w:hanging="42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29" w:hanging="42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67" w:hanging="42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104" w:hanging="42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41" w:hanging="42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79" w:hanging="428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270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47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2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7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4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9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80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37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95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5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10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67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5" w:hanging="720"/>
      </w:pPr>
      <w:rPr>
        <w:rFonts w:hint="default"/>
        <w:lang w:val="en-US" w:eastAsia="en-US" w:bidi="ar-SA"/>
      </w:rPr>
    </w:lvl>
  </w:abstract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74"/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42"/>
      <w:ind w:left="824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S_WI_RA0292" TargetMode="External"/><Relationship Id="rId10" Type="http://schemas.openxmlformats.org/officeDocument/2006/relationships/hyperlink" Target="https://elvis.quintiles.com/livelink/llisapi.dll/open/CS_WI_RA0280" TargetMode="External"/><Relationship Id="rId11" Type="http://schemas.openxmlformats.org/officeDocument/2006/relationships/header" Target="head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header" Target="header3.xml"/><Relationship Id="rId21" Type="http://schemas.openxmlformats.org/officeDocument/2006/relationships/footer" Target="footer4.xml"/><Relationship Id="rId22" Type="http://schemas.openxmlformats.org/officeDocument/2006/relationships/image" Target="media/image9.png"/><Relationship Id="rId23" Type="http://schemas.openxmlformats.org/officeDocument/2006/relationships/numbering" Target="numbering.xml"/><Relationship Id="rId24" Type="http://schemas.openxmlformats.org/officeDocument/2006/relationships/header" Target="header4.xml"/><Relationship Id="rId25" Type="http://schemas.openxmlformats.org/officeDocument/2006/relationships/header" Target="header5.xml"/><Relationship Id="rId26" Type="http://schemas.openxmlformats.org/officeDocument/2006/relationships/header" Target="header6.xml"/><Relationship Id="rId27" Type="http://schemas.openxmlformats.org/officeDocument/2006/relationships/footer" Target="footer5.xml"/><Relationship Id="rId28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2023-04-11T12:18:38Z</dcterms:created>
  <dcterms:modified xsi:type="dcterms:W3CDTF">2023-04-11T12:18:38Z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2022-03-31T00:00:00Z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