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403D" w14:textId="77777777" w:rsidR="00584A02" w:rsidRPr="00584A02" w:rsidRDefault="00584A02" w:rsidP="00584A02">
      <w:r w:rsidRPr="00584A02">
        <w:t>Here is a guide to completing your typography tasks based on the core principles of design.</w:t>
      </w:r>
    </w:p>
    <w:p w14:paraId="342F0F52" w14:textId="77777777" w:rsidR="00584A02" w:rsidRPr="00584A02" w:rsidRDefault="00584A02" w:rsidP="00584A02">
      <w:pPr>
        <w:rPr>
          <w:b/>
          <w:bCs/>
        </w:rPr>
      </w:pPr>
      <w:r w:rsidRPr="00584A02">
        <w:rPr>
          <w:b/>
          <w:bCs/>
        </w:rPr>
        <w:t>Task 1: Serif vs. Sans-Serif Comparison</w:t>
      </w:r>
    </w:p>
    <w:p w14:paraId="0C6B883F" w14:textId="77777777" w:rsidR="00584A02" w:rsidRPr="00584A02" w:rsidRDefault="00584A02" w:rsidP="00584A02">
      <w:pPr>
        <w:numPr>
          <w:ilvl w:val="0"/>
          <w:numId w:val="1"/>
        </w:numPr>
      </w:pPr>
      <w:r w:rsidRPr="00584A02">
        <w:rPr>
          <w:b/>
          <w:bCs/>
        </w:rPr>
        <w:t>Process</w:t>
      </w:r>
      <w:r w:rsidRPr="00584A02">
        <w:t xml:space="preserve">: Create a blank A4 page, type "Explore" in a Serif font (like </w:t>
      </w:r>
      <w:r w:rsidRPr="00584A02">
        <w:rPr>
          <w:i/>
          <w:iCs/>
        </w:rPr>
        <w:t>Times New Roman</w:t>
      </w:r>
      <w:r w:rsidRPr="00584A02">
        <w:t xml:space="preserve">) and a Sans-serif font (like </w:t>
      </w:r>
      <w:r w:rsidRPr="00584A02">
        <w:rPr>
          <w:i/>
          <w:iCs/>
        </w:rPr>
        <w:t>Arial</w:t>
      </w:r>
      <w:r w:rsidRPr="00584A02">
        <w:t xml:space="preserve"> or </w:t>
      </w:r>
      <w:r w:rsidRPr="00584A02">
        <w:rPr>
          <w:i/>
          <w:iCs/>
        </w:rPr>
        <w:t>Roboto</w:t>
      </w:r>
      <w:r w:rsidRPr="00584A02">
        <w:t>).</w:t>
      </w:r>
    </w:p>
    <w:p w14:paraId="145688FE" w14:textId="77777777" w:rsidR="00584A02" w:rsidRPr="00584A02" w:rsidRDefault="00584A02" w:rsidP="00584A02">
      <w:pPr>
        <w:numPr>
          <w:ilvl w:val="0"/>
          <w:numId w:val="1"/>
        </w:numPr>
      </w:pPr>
      <w:r w:rsidRPr="00584A02">
        <w:rPr>
          <w:b/>
          <w:bCs/>
        </w:rPr>
        <w:t>Observation</w:t>
      </w:r>
      <w:r w:rsidRPr="00584A02">
        <w:t>: Sans-serif fonts typically feel more modern, clean, and minimalist, while Serif fonts often convey tradition, authority, and elegance.</w:t>
      </w:r>
    </w:p>
    <w:p w14:paraId="56D24347" w14:textId="77777777" w:rsidR="00584A02" w:rsidRPr="00584A02" w:rsidRDefault="00584A02" w:rsidP="00584A02">
      <w:pPr>
        <w:rPr>
          <w:b/>
          <w:bCs/>
        </w:rPr>
      </w:pPr>
      <w:r w:rsidRPr="00584A02">
        <w:rPr>
          <w:b/>
          <w:bCs/>
        </w:rPr>
        <w:t>Task 2: Event Poster Typography</w:t>
      </w:r>
    </w:p>
    <w:p w14:paraId="5B6BCDD0" w14:textId="77777777" w:rsidR="00584A02" w:rsidRPr="00584A02" w:rsidRDefault="00584A02" w:rsidP="00584A02">
      <w:pPr>
        <w:numPr>
          <w:ilvl w:val="0"/>
          <w:numId w:val="2"/>
        </w:numPr>
      </w:pPr>
      <w:r w:rsidRPr="00584A02">
        <w:rPr>
          <w:b/>
          <w:bCs/>
        </w:rPr>
        <w:t>Headline</w:t>
      </w:r>
      <w:r w:rsidRPr="00584A02">
        <w:t xml:space="preserve">: Use a bold </w:t>
      </w:r>
      <w:r w:rsidRPr="00584A02">
        <w:rPr>
          <w:b/>
          <w:bCs/>
        </w:rPr>
        <w:t>Display font</w:t>
      </w:r>
      <w:r w:rsidRPr="00584A02">
        <w:t xml:space="preserve"> (e.g., </w:t>
      </w:r>
      <w:r w:rsidRPr="00584A02">
        <w:rPr>
          <w:i/>
          <w:iCs/>
        </w:rPr>
        <w:t>Montserrat Bold</w:t>
      </w:r>
      <w:r w:rsidRPr="00584A02">
        <w:t xml:space="preserve"> or </w:t>
      </w:r>
      <w:r w:rsidRPr="00584A02">
        <w:rPr>
          <w:i/>
          <w:iCs/>
        </w:rPr>
        <w:t>Anton</w:t>
      </w:r>
      <w:r w:rsidRPr="00584A02">
        <w:t>) to grab attention.</w:t>
      </w:r>
    </w:p>
    <w:p w14:paraId="51C3884B" w14:textId="77777777" w:rsidR="00584A02" w:rsidRPr="00584A02" w:rsidRDefault="00584A02" w:rsidP="00584A02">
      <w:pPr>
        <w:numPr>
          <w:ilvl w:val="0"/>
          <w:numId w:val="2"/>
        </w:numPr>
      </w:pPr>
      <w:r w:rsidRPr="00584A02">
        <w:rPr>
          <w:b/>
          <w:bCs/>
        </w:rPr>
        <w:t>Subheading</w:t>
      </w:r>
      <w:r w:rsidRPr="00584A02">
        <w:t xml:space="preserve">: Use a </w:t>
      </w:r>
      <w:r w:rsidRPr="00584A02">
        <w:rPr>
          <w:b/>
          <w:bCs/>
        </w:rPr>
        <w:t>Script font</w:t>
      </w:r>
      <w:r w:rsidRPr="00584A02">
        <w:t xml:space="preserve"> (e.g., </w:t>
      </w:r>
      <w:r w:rsidRPr="00584A02">
        <w:rPr>
          <w:i/>
          <w:iCs/>
        </w:rPr>
        <w:t>Pacifico</w:t>
      </w:r>
      <w:r w:rsidRPr="00584A02">
        <w:t xml:space="preserve"> or </w:t>
      </w:r>
      <w:r w:rsidRPr="00584A02">
        <w:rPr>
          <w:i/>
          <w:iCs/>
        </w:rPr>
        <w:t>Dancing Script</w:t>
      </w:r>
      <w:r w:rsidRPr="00584A02">
        <w:t>) to add a touch of personality and flair.</w:t>
      </w:r>
    </w:p>
    <w:p w14:paraId="55507605" w14:textId="77777777" w:rsidR="00584A02" w:rsidRPr="00584A02" w:rsidRDefault="00584A02" w:rsidP="00584A02">
      <w:pPr>
        <w:numPr>
          <w:ilvl w:val="0"/>
          <w:numId w:val="2"/>
        </w:numPr>
      </w:pPr>
      <w:r w:rsidRPr="00584A02">
        <w:rPr>
          <w:b/>
          <w:bCs/>
        </w:rPr>
        <w:t>Body Text</w:t>
      </w:r>
      <w:r w:rsidRPr="00584A02">
        <w:t xml:space="preserve">: Always use a clean </w:t>
      </w:r>
      <w:r w:rsidRPr="00584A02">
        <w:rPr>
          <w:b/>
          <w:bCs/>
        </w:rPr>
        <w:t>Sans-serif font</w:t>
      </w:r>
      <w:r w:rsidRPr="00584A02">
        <w:t xml:space="preserve"> (e.g., </w:t>
      </w:r>
      <w:r w:rsidRPr="00584A02">
        <w:rPr>
          <w:i/>
          <w:iCs/>
        </w:rPr>
        <w:t>Open Sans</w:t>
      </w:r>
      <w:r w:rsidRPr="00584A02">
        <w:t xml:space="preserve"> or </w:t>
      </w:r>
      <w:r w:rsidRPr="00584A02">
        <w:rPr>
          <w:i/>
          <w:iCs/>
        </w:rPr>
        <w:t>Lato</w:t>
      </w:r>
      <w:r w:rsidRPr="00584A02">
        <w:t>) to ensure the information is easy to read at a glance.</w:t>
      </w:r>
    </w:p>
    <w:p w14:paraId="0ACC7051" w14:textId="77777777" w:rsidR="00584A02" w:rsidRPr="00584A02" w:rsidRDefault="00584A02" w:rsidP="00584A02">
      <w:pPr>
        <w:rPr>
          <w:b/>
          <w:bCs/>
        </w:rPr>
      </w:pPr>
      <w:r w:rsidRPr="00584A02">
        <w:rPr>
          <w:b/>
          <w:bCs/>
        </w:rPr>
        <w:t>Task 3: Adjusting Spacing for Readability</w:t>
      </w:r>
    </w:p>
    <w:p w14:paraId="5FFD8660" w14:textId="77777777" w:rsidR="00584A02" w:rsidRPr="00584A02" w:rsidRDefault="00584A02" w:rsidP="00584A02">
      <w:pPr>
        <w:numPr>
          <w:ilvl w:val="0"/>
          <w:numId w:val="3"/>
        </w:numPr>
      </w:pPr>
      <w:r w:rsidRPr="00584A02">
        <w:rPr>
          <w:b/>
          <w:bCs/>
        </w:rPr>
        <w:t>Line Height (Leading)</w:t>
      </w:r>
      <w:r w:rsidRPr="00584A02">
        <w:t>: Increasing line height prevents lines of text from crowding each other, significantly improving readability.</w:t>
      </w:r>
    </w:p>
    <w:p w14:paraId="1C18FE7F" w14:textId="77777777" w:rsidR="00584A02" w:rsidRPr="00584A02" w:rsidRDefault="00584A02" w:rsidP="00584A02">
      <w:pPr>
        <w:numPr>
          <w:ilvl w:val="0"/>
          <w:numId w:val="3"/>
        </w:numPr>
      </w:pPr>
      <w:r w:rsidRPr="00584A02">
        <w:rPr>
          <w:b/>
          <w:bCs/>
        </w:rPr>
        <w:t>Tracking (Letter Spacing)</w:t>
      </w:r>
      <w:r w:rsidRPr="00584A02">
        <w:t>: Tight tracking can make text hard to distinguish, while generous tracking can help emphasize headlines and improve clarity in design layouts.</w:t>
      </w:r>
    </w:p>
    <w:p w14:paraId="05E81E04" w14:textId="77777777" w:rsidR="00584A02" w:rsidRPr="00584A02" w:rsidRDefault="00584A02" w:rsidP="00584A02">
      <w:pPr>
        <w:rPr>
          <w:b/>
          <w:bCs/>
        </w:rPr>
      </w:pPr>
      <w:r w:rsidRPr="00584A02">
        <w:rPr>
          <w:b/>
          <w:bCs/>
        </w:rPr>
        <w:t>Task 4: App Font Pairings</w:t>
      </w:r>
    </w:p>
    <w:p w14:paraId="34D424B2" w14:textId="77777777" w:rsidR="00584A02" w:rsidRPr="00584A02" w:rsidRDefault="00584A02" w:rsidP="00584A02">
      <w:pPr>
        <w:numPr>
          <w:ilvl w:val="0"/>
          <w:numId w:val="4"/>
        </w:numPr>
      </w:pPr>
      <w:r w:rsidRPr="00584A02">
        <w:rPr>
          <w:b/>
          <w:bCs/>
        </w:rPr>
        <w:t>Instagram</w:t>
      </w:r>
      <w:r w:rsidRPr="00584A02">
        <w:t xml:space="preserve">: Uses Sans-serif fonts like </w:t>
      </w:r>
      <w:r w:rsidRPr="00584A02">
        <w:rPr>
          <w:i/>
          <w:iCs/>
        </w:rPr>
        <w:t>Proxima Nova</w:t>
      </w:r>
      <w:r w:rsidRPr="00584A02">
        <w:t xml:space="preserve"> or their custom </w:t>
      </w:r>
      <w:r w:rsidRPr="00584A02">
        <w:rPr>
          <w:i/>
          <w:iCs/>
        </w:rPr>
        <w:t>Instagram Sans</w:t>
      </w:r>
      <w:r w:rsidRPr="00584A02">
        <w:t xml:space="preserve"> to maintain a clean, neutral interface that lets user photos stand out.</w:t>
      </w:r>
    </w:p>
    <w:p w14:paraId="49907EB4" w14:textId="77777777" w:rsidR="00584A02" w:rsidRPr="00584A02" w:rsidRDefault="00584A02" w:rsidP="00584A02">
      <w:pPr>
        <w:numPr>
          <w:ilvl w:val="0"/>
          <w:numId w:val="4"/>
        </w:numPr>
      </w:pPr>
      <w:r w:rsidRPr="00584A02">
        <w:rPr>
          <w:b/>
          <w:bCs/>
        </w:rPr>
        <w:t>Zomato</w:t>
      </w:r>
      <w:r w:rsidRPr="00584A02">
        <w:t xml:space="preserve">: Often utilizes bold, highly readable Sans-serif fonts (like </w:t>
      </w:r>
      <w:r w:rsidRPr="00584A02">
        <w:rPr>
          <w:i/>
          <w:iCs/>
        </w:rPr>
        <w:t>Gilroy</w:t>
      </w:r>
      <w:r w:rsidRPr="00584A02">
        <w:t>) to ensure menu items and order details are quickly scannable for hungry users.</w:t>
      </w:r>
    </w:p>
    <w:p w14:paraId="4759A884" w14:textId="77777777" w:rsidR="00584A02" w:rsidRPr="00584A02" w:rsidRDefault="00584A02" w:rsidP="00584A02">
      <w:pPr>
        <w:rPr>
          <w:b/>
          <w:bCs/>
        </w:rPr>
      </w:pPr>
      <w:r w:rsidRPr="00584A02">
        <w:rPr>
          <w:b/>
          <w:bCs/>
        </w:rPr>
        <w:t>Task 5: Common Typography Mistakes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2827"/>
        <w:gridCol w:w="4294"/>
      </w:tblGrid>
      <w:tr w:rsidR="00584A02" w:rsidRPr="00584A02" w14:paraId="022CC4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2A3B9" w14:textId="77777777" w:rsidR="00584A02" w:rsidRPr="00584A02" w:rsidRDefault="00584A02" w:rsidP="00584A02">
            <w:r w:rsidRPr="00584A02">
              <w:rPr>
                <w:b/>
                <w:bCs/>
              </w:rPr>
              <w:t>Common Mistake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FCCE4" w14:textId="77777777" w:rsidR="00584A02" w:rsidRPr="00584A02" w:rsidRDefault="00584A02" w:rsidP="00584A02">
            <w:r w:rsidRPr="00584A02">
              <w:rPr>
                <w:b/>
                <w:bCs/>
              </w:rPr>
              <w:t>Why it fails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43B1D" w14:textId="77777777" w:rsidR="00584A02" w:rsidRPr="00584A02" w:rsidRDefault="00584A02" w:rsidP="00584A02">
            <w:r w:rsidRPr="00584A02">
              <w:rPr>
                <w:b/>
                <w:bCs/>
              </w:rPr>
              <w:t>Suggested Fix</w:t>
            </w:r>
          </w:p>
        </w:tc>
      </w:tr>
      <w:tr w:rsidR="00584A02" w:rsidRPr="00584A02" w14:paraId="41F67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D759E" w14:textId="77777777" w:rsidR="00584A02" w:rsidRPr="00584A02" w:rsidRDefault="00584A02" w:rsidP="00584A02">
            <w:r w:rsidRPr="00584A02">
              <w:rPr>
                <w:b/>
                <w:bCs/>
              </w:rPr>
              <w:t>Poor Contrast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5EE64" w14:textId="77777777" w:rsidR="00584A02" w:rsidRPr="00584A02" w:rsidRDefault="00584A02" w:rsidP="00584A02">
            <w:r w:rsidRPr="00584A02">
              <w:t>Text blends into the background.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74172" w14:textId="77777777" w:rsidR="00584A02" w:rsidRPr="00584A02" w:rsidRDefault="00584A02" w:rsidP="00584A02">
            <w:r w:rsidRPr="00584A02">
              <w:t xml:space="preserve">Ensure text </w:t>
            </w:r>
            <w:proofErr w:type="spellStart"/>
            <w:r w:rsidRPr="00584A02">
              <w:t>color</w:t>
            </w:r>
            <w:proofErr w:type="spellEnd"/>
            <w:r w:rsidRPr="00584A02">
              <w:t xml:space="preserve"> is significantly darker or lighter than the background.</w:t>
            </w:r>
          </w:p>
        </w:tc>
      </w:tr>
      <w:tr w:rsidR="00584A02" w:rsidRPr="00584A02" w14:paraId="63A23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8205" w14:textId="77777777" w:rsidR="00584A02" w:rsidRPr="00584A02" w:rsidRDefault="00584A02" w:rsidP="00584A02">
            <w:r w:rsidRPr="00584A02">
              <w:rPr>
                <w:b/>
                <w:bCs/>
              </w:rPr>
              <w:t>Overcrowded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2C6B2" w14:textId="77777777" w:rsidR="00584A02" w:rsidRPr="00584A02" w:rsidRDefault="00584A02" w:rsidP="00584A02">
            <w:r w:rsidRPr="00584A02">
              <w:t>Text block looks like a wall; hard to scan.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D5C14" w14:textId="77777777" w:rsidR="00584A02" w:rsidRPr="00584A02" w:rsidRDefault="00584A02" w:rsidP="00584A02">
            <w:r w:rsidRPr="00584A02">
              <w:t>Increase line height and add white space around the text.</w:t>
            </w:r>
          </w:p>
        </w:tc>
      </w:tr>
      <w:tr w:rsidR="00584A02" w:rsidRPr="00584A02" w14:paraId="4EE45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6ACD" w14:textId="77777777" w:rsidR="00584A02" w:rsidRPr="00584A02" w:rsidRDefault="00584A02" w:rsidP="00584A02">
            <w:r w:rsidRPr="00584A02">
              <w:rPr>
                <w:b/>
                <w:bCs/>
              </w:rPr>
              <w:t>Too Many Fonts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A2805" w14:textId="77777777" w:rsidR="00584A02" w:rsidRPr="00584A02" w:rsidRDefault="00584A02" w:rsidP="00584A02">
            <w:r w:rsidRPr="00584A02">
              <w:t>Creates visual clutter and confusion.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E10B8" w14:textId="77777777" w:rsidR="00584A02" w:rsidRPr="00584A02" w:rsidRDefault="00584A02" w:rsidP="00584A02">
            <w:r w:rsidRPr="00584A02">
              <w:t>Use a maximum of two font families: one for headers and one for body.</w:t>
            </w:r>
          </w:p>
        </w:tc>
      </w:tr>
    </w:tbl>
    <w:p w14:paraId="2934867E" w14:textId="77777777" w:rsidR="00584A02" w:rsidRPr="00584A02" w:rsidRDefault="00584A02" w:rsidP="00584A02">
      <w:r w:rsidRPr="00584A02">
        <w:t>Would you like me to generate a summary poster visual for these typography basics?</w:t>
      </w:r>
    </w:p>
    <w:p w14:paraId="67E9D105" w14:textId="515E94C3" w:rsidR="00470B9A" w:rsidRDefault="00584A02">
      <w:r w:rsidRPr="00584A02">
        <w:lastRenderedPageBreak/>
        <w:drawing>
          <wp:inline distT="0" distB="0" distL="0" distR="0" wp14:anchorId="347DD854" wp14:editId="5AE0E009">
            <wp:extent cx="2568163" cy="4701947"/>
            <wp:effectExtent l="0" t="0" r="3810" b="3810"/>
            <wp:docPr id="131079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90D"/>
    <w:multiLevelType w:val="multilevel"/>
    <w:tmpl w:val="941A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C5739"/>
    <w:multiLevelType w:val="multilevel"/>
    <w:tmpl w:val="E10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A0A50"/>
    <w:multiLevelType w:val="multilevel"/>
    <w:tmpl w:val="A7E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136C5"/>
    <w:multiLevelType w:val="multilevel"/>
    <w:tmpl w:val="E2D6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367195">
    <w:abstractNumId w:val="1"/>
  </w:num>
  <w:num w:numId="2" w16cid:durableId="1565411815">
    <w:abstractNumId w:val="0"/>
  </w:num>
  <w:num w:numId="3" w16cid:durableId="137652313">
    <w:abstractNumId w:val="2"/>
  </w:num>
  <w:num w:numId="4" w16cid:durableId="2087067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02"/>
    <w:rsid w:val="002465EC"/>
    <w:rsid w:val="00470B9A"/>
    <w:rsid w:val="005412D3"/>
    <w:rsid w:val="00584A02"/>
    <w:rsid w:val="00AF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F206"/>
  <w15:chartTrackingRefBased/>
  <w15:docId w15:val="{ED01747B-5C4C-4C8C-9820-59854219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trushabhavsar2000@outlook.com</dc:creator>
  <cp:keywords/>
  <dc:description/>
  <cp:lastModifiedBy>trushabhavsar2000@outlook.com</cp:lastModifiedBy>
  <cp:revision>1</cp:revision>
  <dcterms:created xsi:type="dcterms:W3CDTF">2026-06-12T08:29:00Z</dcterms:created>
  <dcterms:modified xsi:type="dcterms:W3CDTF">2026-06-12T08:32:00Z</dcterms:modified>
</cp:coreProperties>
</file>