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2B1E" w:rsidRDefault="00492B1E" w:rsidP="00492B1E">
      <w:pPr>
        <w:pStyle w:val="NormalWeb"/>
        <w:spacing w:before="1" w:beforeAutospacing="0" w:after="0" w:afterAutospacing="0"/>
        <w:ind w:left="328"/>
        <w:rPr>
          <w:rFonts w:ascii="Arial" w:hAnsi="Arial" w:cs="Arial"/>
          <w:b/>
          <w:bCs/>
          <w:color w:val="000000"/>
          <w:sz w:val="28"/>
          <w:szCs w:val="28"/>
        </w:rPr>
      </w:pPr>
      <w:r>
        <w:rPr>
          <w:rFonts w:ascii="Arial" w:hAnsi="Arial" w:cs="Arial"/>
          <w:b/>
          <w:bCs/>
          <w:color w:val="000000"/>
          <w:sz w:val="28"/>
          <w:szCs w:val="28"/>
        </w:rPr>
        <w:t>Module -1</w:t>
      </w:r>
    </w:p>
    <w:p w:rsidR="00492B1E" w:rsidRDefault="00492B1E" w:rsidP="00492B1E">
      <w:pPr>
        <w:pStyle w:val="NormalWeb"/>
        <w:spacing w:before="1" w:beforeAutospacing="0" w:after="0" w:afterAutospacing="0"/>
        <w:ind w:left="328"/>
      </w:pPr>
    </w:p>
    <w:p w:rsidR="00492B1E" w:rsidRPr="00492B1E" w:rsidRDefault="00492B1E" w:rsidP="00492B1E">
      <w:pPr>
        <w:pStyle w:val="NormalWeb"/>
        <w:numPr>
          <w:ilvl w:val="0"/>
          <w:numId w:val="1"/>
        </w:numPr>
        <w:spacing w:before="0" w:beforeAutospacing="0" w:after="0" w:afterAutospacing="0"/>
        <w:ind w:left="688"/>
        <w:textAlignment w:val="baseline"/>
        <w:rPr>
          <w:color w:val="000000"/>
          <w:sz w:val="28"/>
          <w:szCs w:val="28"/>
        </w:rPr>
      </w:pPr>
      <w:r w:rsidRPr="00492B1E">
        <w:rPr>
          <w:color w:val="000000"/>
          <w:sz w:val="28"/>
          <w:szCs w:val="28"/>
        </w:rPr>
        <w:t>What is cloud computing?</w:t>
      </w:r>
    </w:p>
    <w:p w:rsidR="00492B1E" w:rsidRPr="00492B1E" w:rsidRDefault="00492B1E" w:rsidP="00492B1E">
      <w:pPr>
        <w:pStyle w:val="NormalWeb"/>
        <w:numPr>
          <w:ilvl w:val="0"/>
          <w:numId w:val="2"/>
        </w:numPr>
        <w:spacing w:before="0" w:beforeAutospacing="0" w:after="0" w:afterAutospacing="0"/>
        <w:textAlignment w:val="baseline"/>
        <w:rPr>
          <w:rFonts w:ascii="Arial" w:hAnsi="Arial" w:cs="Arial"/>
          <w:color w:val="000000"/>
          <w:sz w:val="22"/>
          <w:szCs w:val="22"/>
        </w:rPr>
      </w:pPr>
      <w:r>
        <w:t xml:space="preserve">Simply put, cloud computing is the delivery of computing services—including servers, storage, databases, networking, software, analytics, and intelligence—over the Internet (“the cloud”) to offer faster innovation, flexible resources, and economies of scale. • </w:t>
      </w:r>
    </w:p>
    <w:p w:rsidR="00492B1E" w:rsidRPr="00492B1E" w:rsidRDefault="00492B1E" w:rsidP="00492B1E">
      <w:pPr>
        <w:pStyle w:val="NormalWeb"/>
        <w:numPr>
          <w:ilvl w:val="0"/>
          <w:numId w:val="2"/>
        </w:numPr>
        <w:spacing w:before="0" w:beforeAutospacing="0" w:after="0" w:afterAutospacing="0"/>
        <w:textAlignment w:val="baseline"/>
        <w:rPr>
          <w:rFonts w:ascii="Arial" w:hAnsi="Arial" w:cs="Arial"/>
          <w:color w:val="000000"/>
          <w:sz w:val="22"/>
          <w:szCs w:val="22"/>
        </w:rPr>
      </w:pPr>
      <w:r>
        <w:t>You typically pay only for cloud services you use, helping lower your operating costs, run your infrastructure more efficiently and scale as your business needs change</w:t>
      </w:r>
    </w:p>
    <w:p w:rsidR="00492B1E" w:rsidRDefault="00492B1E" w:rsidP="00492B1E">
      <w:pPr>
        <w:pStyle w:val="NormalWeb"/>
        <w:spacing w:before="0" w:beforeAutospacing="0" w:after="0" w:afterAutospacing="0"/>
        <w:textAlignment w:val="baseline"/>
        <w:rPr>
          <w:rFonts w:ascii="Arial" w:hAnsi="Arial" w:cs="Arial"/>
          <w:color w:val="000000"/>
          <w:sz w:val="22"/>
          <w:szCs w:val="22"/>
        </w:rPr>
      </w:pPr>
    </w:p>
    <w:p w:rsidR="00492B1E" w:rsidRPr="00492B1E" w:rsidRDefault="00492B1E" w:rsidP="00492B1E">
      <w:pPr>
        <w:pStyle w:val="NormalWeb"/>
        <w:numPr>
          <w:ilvl w:val="0"/>
          <w:numId w:val="1"/>
        </w:numPr>
        <w:spacing w:before="0" w:beforeAutospacing="0" w:after="0" w:afterAutospacing="0"/>
        <w:ind w:left="688"/>
        <w:textAlignment w:val="baseline"/>
        <w:rPr>
          <w:color w:val="000000"/>
          <w:sz w:val="28"/>
          <w:szCs w:val="28"/>
        </w:rPr>
      </w:pPr>
      <w:r w:rsidRPr="00492B1E">
        <w:rPr>
          <w:color w:val="000000"/>
          <w:sz w:val="28"/>
          <w:szCs w:val="28"/>
        </w:rPr>
        <w:t>Describe cloud computing deploy model.</w:t>
      </w:r>
    </w:p>
    <w:p w:rsidR="00492B1E" w:rsidRDefault="00492B1E" w:rsidP="00492B1E">
      <w:pPr>
        <w:pStyle w:val="NormalWeb"/>
        <w:spacing w:before="0" w:beforeAutospacing="0" w:after="0" w:afterAutospacing="0"/>
        <w:ind w:left="688"/>
        <w:textAlignment w:val="baseline"/>
      </w:pPr>
      <w:r>
        <w:t xml:space="preserve">A </w:t>
      </w:r>
      <w:r>
        <w:rPr>
          <w:rStyle w:val="Strong"/>
        </w:rPr>
        <w:t>cloud deployment model</w:t>
      </w:r>
      <w:r>
        <w:t xml:space="preserve"> defines </w:t>
      </w:r>
      <w:r>
        <w:rPr>
          <w:rStyle w:val="Strong"/>
        </w:rPr>
        <w:t>where cloud infrastructure is hosted, who can access it, and how resources are managed</w:t>
      </w:r>
      <w:r>
        <w:t>. There are four main deployment models:</w:t>
      </w:r>
    </w:p>
    <w:p w:rsidR="00492B1E" w:rsidRPr="00492B1E" w:rsidRDefault="00492B1E" w:rsidP="00492B1E">
      <w:pPr>
        <w:spacing w:before="100" w:beforeAutospacing="1" w:after="100" w:afterAutospacing="1" w:line="240" w:lineRule="auto"/>
        <w:outlineLvl w:val="2"/>
        <w:rPr>
          <w:rFonts w:ascii="Times New Roman" w:eastAsia="Times New Roman" w:hAnsi="Times New Roman" w:cs="Times New Roman"/>
          <w:b/>
          <w:bCs/>
          <w:sz w:val="27"/>
          <w:szCs w:val="27"/>
        </w:rPr>
      </w:pPr>
      <w:r w:rsidRPr="00492B1E">
        <w:rPr>
          <w:rFonts w:ascii="Times New Roman" w:eastAsia="Times New Roman" w:hAnsi="Times New Roman" w:cs="Times New Roman"/>
          <w:b/>
          <w:bCs/>
          <w:sz w:val="27"/>
          <w:szCs w:val="27"/>
        </w:rPr>
        <w:t>1. Public Cloud</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In a </w:t>
      </w:r>
      <w:r w:rsidRPr="00492B1E">
        <w:rPr>
          <w:rFonts w:ascii="Times New Roman" w:eastAsia="Times New Roman" w:hAnsi="Times New Roman" w:cs="Times New Roman"/>
          <w:b/>
          <w:bCs/>
          <w:sz w:val="24"/>
          <w:szCs w:val="24"/>
        </w:rPr>
        <w:t>Public Cloud</w:t>
      </w:r>
      <w:r w:rsidRPr="00492B1E">
        <w:rPr>
          <w:rFonts w:ascii="Times New Roman" w:eastAsia="Times New Roman" w:hAnsi="Times New Roman" w:cs="Times New Roman"/>
          <w:sz w:val="24"/>
          <w:szCs w:val="24"/>
        </w:rPr>
        <w:t>, services such as servers, storage, and networking are provided over the internet by providers such as AWS, Microsoft Azure, and Google Cloud.</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Advantages:</w:t>
      </w:r>
    </w:p>
    <w:p w:rsidR="00492B1E" w:rsidRPr="00492B1E" w:rsidRDefault="00492B1E" w:rsidP="00492B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Lower initial cost </w:t>
      </w:r>
    </w:p>
    <w:p w:rsidR="00492B1E" w:rsidRPr="00492B1E" w:rsidRDefault="00492B1E" w:rsidP="00492B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Highly scalable </w:t>
      </w:r>
    </w:p>
    <w:p w:rsidR="00492B1E" w:rsidRPr="00492B1E" w:rsidRDefault="00492B1E" w:rsidP="00492B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Easy to deploy </w:t>
      </w:r>
    </w:p>
    <w:p w:rsidR="00492B1E" w:rsidRPr="00492B1E" w:rsidRDefault="00492B1E" w:rsidP="00492B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No need to maintain physical hardware </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Example:</w:t>
      </w:r>
      <w:r w:rsidRPr="00492B1E">
        <w:rPr>
          <w:rFonts w:ascii="Times New Roman" w:eastAsia="Times New Roman" w:hAnsi="Times New Roman" w:cs="Times New Roman"/>
          <w:sz w:val="24"/>
          <w:szCs w:val="24"/>
        </w:rPr>
        <w:t xml:space="preserve"> Hosting an e-commerce website on AWS.</w:t>
      </w:r>
    </w:p>
    <w:p w:rsidR="00492B1E" w:rsidRPr="00492B1E" w:rsidRDefault="00492B1E" w:rsidP="00492B1E">
      <w:pPr>
        <w:spacing w:before="100" w:beforeAutospacing="1" w:after="100" w:afterAutospacing="1" w:line="240" w:lineRule="auto"/>
        <w:outlineLvl w:val="2"/>
        <w:rPr>
          <w:rFonts w:ascii="Times New Roman" w:eastAsia="Times New Roman" w:hAnsi="Times New Roman" w:cs="Times New Roman"/>
          <w:b/>
          <w:bCs/>
          <w:sz w:val="27"/>
          <w:szCs w:val="27"/>
        </w:rPr>
      </w:pPr>
      <w:r w:rsidRPr="00492B1E">
        <w:rPr>
          <w:rFonts w:ascii="Times New Roman" w:eastAsia="Times New Roman" w:hAnsi="Times New Roman" w:cs="Times New Roman"/>
          <w:b/>
          <w:bCs/>
          <w:sz w:val="27"/>
          <w:szCs w:val="27"/>
        </w:rPr>
        <w:t>2. Private Cloud</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A </w:t>
      </w:r>
      <w:r w:rsidRPr="00492B1E">
        <w:rPr>
          <w:rFonts w:ascii="Times New Roman" w:eastAsia="Times New Roman" w:hAnsi="Times New Roman" w:cs="Times New Roman"/>
          <w:b/>
          <w:bCs/>
          <w:sz w:val="24"/>
          <w:szCs w:val="24"/>
        </w:rPr>
        <w:t>Private Cloud</w:t>
      </w:r>
      <w:r w:rsidRPr="00492B1E">
        <w:rPr>
          <w:rFonts w:ascii="Times New Roman" w:eastAsia="Times New Roman" w:hAnsi="Times New Roman" w:cs="Times New Roman"/>
          <w:sz w:val="24"/>
          <w:szCs w:val="24"/>
        </w:rPr>
        <w:t xml:space="preserve"> is used exclusively by one organization. The infrastructure can be located within the organization's data center or hosted by a third party.</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Advantages:</w:t>
      </w:r>
    </w:p>
    <w:p w:rsidR="00492B1E" w:rsidRPr="00492B1E" w:rsidRDefault="00492B1E" w:rsidP="00492B1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Greater control </w:t>
      </w:r>
    </w:p>
    <w:p w:rsidR="00492B1E" w:rsidRPr="00492B1E" w:rsidRDefault="00492B1E" w:rsidP="00492B1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High security and privacy </w:t>
      </w:r>
    </w:p>
    <w:p w:rsidR="00492B1E" w:rsidRPr="00492B1E" w:rsidRDefault="00492B1E" w:rsidP="00492B1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Customizable according to organizational requirements </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Example:</w:t>
      </w:r>
      <w:r w:rsidRPr="00492B1E">
        <w:rPr>
          <w:rFonts w:ascii="Times New Roman" w:eastAsia="Times New Roman" w:hAnsi="Times New Roman" w:cs="Times New Roman"/>
          <w:sz w:val="24"/>
          <w:szCs w:val="24"/>
        </w:rPr>
        <w:t xml:space="preserve"> A bank using a private cloud for sensitive customer and transaction data.</w:t>
      </w:r>
    </w:p>
    <w:p w:rsidR="00492B1E" w:rsidRPr="00492B1E" w:rsidRDefault="00492B1E" w:rsidP="00492B1E">
      <w:pPr>
        <w:spacing w:before="100" w:beforeAutospacing="1" w:after="100" w:afterAutospacing="1" w:line="240" w:lineRule="auto"/>
        <w:outlineLvl w:val="2"/>
        <w:rPr>
          <w:rFonts w:ascii="Times New Roman" w:eastAsia="Times New Roman" w:hAnsi="Times New Roman" w:cs="Times New Roman"/>
          <w:b/>
          <w:bCs/>
          <w:sz w:val="27"/>
          <w:szCs w:val="27"/>
        </w:rPr>
      </w:pPr>
      <w:r w:rsidRPr="00492B1E">
        <w:rPr>
          <w:rFonts w:ascii="Times New Roman" w:eastAsia="Times New Roman" w:hAnsi="Times New Roman" w:cs="Times New Roman"/>
          <w:b/>
          <w:bCs/>
          <w:sz w:val="27"/>
          <w:szCs w:val="27"/>
        </w:rPr>
        <w:t>3. Hybrid Cloud</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A </w:t>
      </w:r>
      <w:r w:rsidRPr="00492B1E">
        <w:rPr>
          <w:rFonts w:ascii="Times New Roman" w:eastAsia="Times New Roman" w:hAnsi="Times New Roman" w:cs="Times New Roman"/>
          <w:b/>
          <w:bCs/>
          <w:sz w:val="24"/>
          <w:szCs w:val="24"/>
        </w:rPr>
        <w:t>Hybrid Cloud</w:t>
      </w:r>
      <w:r w:rsidRPr="00492B1E">
        <w:rPr>
          <w:rFonts w:ascii="Times New Roman" w:eastAsia="Times New Roman" w:hAnsi="Times New Roman" w:cs="Times New Roman"/>
          <w:sz w:val="24"/>
          <w:szCs w:val="24"/>
        </w:rPr>
        <w:t xml:space="preserve"> combines </w:t>
      </w:r>
      <w:r w:rsidRPr="00492B1E">
        <w:rPr>
          <w:rFonts w:ascii="Times New Roman" w:eastAsia="Times New Roman" w:hAnsi="Times New Roman" w:cs="Times New Roman"/>
          <w:b/>
          <w:bCs/>
          <w:sz w:val="24"/>
          <w:szCs w:val="24"/>
        </w:rPr>
        <w:t>private and public cloud environments</w:t>
      </w:r>
      <w:r w:rsidRPr="00492B1E">
        <w:rPr>
          <w:rFonts w:ascii="Times New Roman" w:eastAsia="Times New Roman" w:hAnsi="Times New Roman" w:cs="Times New Roman"/>
          <w:sz w:val="24"/>
          <w:szCs w:val="24"/>
        </w:rPr>
        <w:t>. Organizations can keep sensitive information in a private cloud while using the public cloud for scalable workloads.</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lastRenderedPageBreak/>
        <w:t>Advantages:</w:t>
      </w:r>
    </w:p>
    <w:p w:rsidR="00492B1E" w:rsidRPr="00492B1E" w:rsidRDefault="00492B1E" w:rsidP="00492B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Flexibility </w:t>
      </w:r>
    </w:p>
    <w:p w:rsidR="00492B1E" w:rsidRPr="00492B1E" w:rsidRDefault="00492B1E" w:rsidP="00492B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Better control over sensitive data </w:t>
      </w:r>
    </w:p>
    <w:p w:rsidR="00492B1E" w:rsidRPr="00492B1E" w:rsidRDefault="00492B1E" w:rsidP="00492B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Easy scalability </w:t>
      </w:r>
    </w:p>
    <w:p w:rsidR="00492B1E" w:rsidRPr="00492B1E" w:rsidRDefault="00492B1E" w:rsidP="00492B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Can reduce costs </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Example:</w:t>
      </w:r>
      <w:r w:rsidRPr="00492B1E">
        <w:rPr>
          <w:rFonts w:ascii="Times New Roman" w:eastAsia="Times New Roman" w:hAnsi="Times New Roman" w:cs="Times New Roman"/>
          <w:sz w:val="24"/>
          <w:szCs w:val="24"/>
        </w:rPr>
        <w:t xml:space="preserve"> A company keeps customer records in a private cloud but hosts its public website on AWS.</w:t>
      </w:r>
    </w:p>
    <w:p w:rsidR="00492B1E" w:rsidRPr="00492B1E" w:rsidRDefault="00492B1E" w:rsidP="00492B1E">
      <w:pPr>
        <w:spacing w:before="100" w:beforeAutospacing="1" w:after="100" w:afterAutospacing="1" w:line="240" w:lineRule="auto"/>
        <w:outlineLvl w:val="2"/>
        <w:rPr>
          <w:rFonts w:ascii="Times New Roman" w:eastAsia="Times New Roman" w:hAnsi="Times New Roman" w:cs="Times New Roman"/>
          <w:b/>
          <w:bCs/>
          <w:sz w:val="27"/>
          <w:szCs w:val="27"/>
        </w:rPr>
      </w:pPr>
      <w:r w:rsidRPr="00492B1E">
        <w:rPr>
          <w:rFonts w:ascii="Times New Roman" w:eastAsia="Times New Roman" w:hAnsi="Times New Roman" w:cs="Times New Roman"/>
          <w:b/>
          <w:bCs/>
          <w:sz w:val="27"/>
          <w:szCs w:val="27"/>
        </w:rPr>
        <w:t>4. Community Cloud</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A </w:t>
      </w:r>
      <w:r w:rsidRPr="00492B1E">
        <w:rPr>
          <w:rFonts w:ascii="Times New Roman" w:eastAsia="Times New Roman" w:hAnsi="Times New Roman" w:cs="Times New Roman"/>
          <w:b/>
          <w:bCs/>
          <w:sz w:val="24"/>
          <w:szCs w:val="24"/>
        </w:rPr>
        <w:t>Community Cloud</w:t>
      </w:r>
      <w:r w:rsidRPr="00492B1E">
        <w:rPr>
          <w:rFonts w:ascii="Times New Roman" w:eastAsia="Times New Roman" w:hAnsi="Times New Roman" w:cs="Times New Roman"/>
          <w:sz w:val="24"/>
          <w:szCs w:val="24"/>
        </w:rPr>
        <w:t xml:space="preserve"> is shared by several organizations that have common requirements, such as security, compliance, or business objectives.</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Advantages:</w:t>
      </w:r>
    </w:p>
    <w:p w:rsidR="00492B1E" w:rsidRPr="00492B1E" w:rsidRDefault="00492B1E" w:rsidP="00492B1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Shared infrastructure costs </w:t>
      </w:r>
    </w:p>
    <w:p w:rsidR="00492B1E" w:rsidRPr="00492B1E" w:rsidRDefault="00492B1E" w:rsidP="00492B1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Common security and compliance requirements </w:t>
      </w:r>
    </w:p>
    <w:p w:rsidR="00492B1E" w:rsidRPr="00492B1E" w:rsidRDefault="00492B1E" w:rsidP="00492B1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 xml:space="preserve">Collaboration between organizations </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Example:</w:t>
      </w:r>
      <w:r w:rsidRPr="00492B1E">
        <w:rPr>
          <w:rFonts w:ascii="Times New Roman" w:eastAsia="Times New Roman" w:hAnsi="Times New Roman" w:cs="Times New Roman"/>
          <w:sz w:val="24"/>
          <w:szCs w:val="24"/>
        </w:rPr>
        <w:t xml:space="preserve"> Several government departments sharing a cloud platform for common applications.</w:t>
      </w:r>
    </w:p>
    <w:p w:rsidR="00492B1E" w:rsidRDefault="00492B1E" w:rsidP="00492B1E">
      <w:pPr>
        <w:pStyle w:val="NormalWeb"/>
        <w:spacing w:before="0" w:beforeAutospacing="0" w:after="0" w:afterAutospacing="0"/>
        <w:ind w:left="688"/>
        <w:textAlignment w:val="baseline"/>
        <w:rPr>
          <w:rFonts w:ascii="Arial" w:hAnsi="Arial" w:cs="Arial"/>
          <w:color w:val="000000"/>
          <w:sz w:val="22"/>
          <w:szCs w:val="22"/>
        </w:rPr>
      </w:pPr>
    </w:p>
    <w:p w:rsidR="00492B1E" w:rsidRDefault="00492B1E" w:rsidP="00492B1E">
      <w:pPr>
        <w:pStyle w:val="NormalWeb"/>
        <w:numPr>
          <w:ilvl w:val="0"/>
          <w:numId w:val="1"/>
        </w:numPr>
        <w:spacing w:before="5" w:beforeAutospacing="0" w:after="0" w:afterAutospacing="0"/>
        <w:ind w:left="688"/>
        <w:textAlignment w:val="baseline"/>
        <w:rPr>
          <w:color w:val="000000"/>
          <w:sz w:val="28"/>
          <w:szCs w:val="28"/>
        </w:rPr>
      </w:pPr>
      <w:r w:rsidRPr="00492B1E">
        <w:rPr>
          <w:color w:val="000000"/>
          <w:sz w:val="28"/>
          <w:szCs w:val="28"/>
        </w:rPr>
        <w:t>What are components of cloud computing?</w:t>
      </w:r>
    </w:p>
    <w:p w:rsidR="00492B1E" w:rsidRPr="00492B1E" w:rsidRDefault="00492B1E" w:rsidP="00492B1E">
      <w:p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sz w:val="24"/>
          <w:szCs w:val="24"/>
        </w:rPr>
        <w:t>The main components of cloud computing are:</w:t>
      </w:r>
    </w:p>
    <w:p w:rsidR="00492B1E" w:rsidRPr="00492B1E" w:rsidRDefault="00492B1E" w:rsidP="00492B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Client/Front End</w:t>
      </w:r>
      <w:r w:rsidRPr="00492B1E">
        <w:rPr>
          <w:rFonts w:ascii="Times New Roman" w:eastAsia="Times New Roman" w:hAnsi="Times New Roman" w:cs="Times New Roman"/>
          <w:sz w:val="24"/>
          <w:szCs w:val="24"/>
        </w:rPr>
        <w:t xml:space="preserve"> – The user-side devices and applications used to access cloud services, such as computers, smartphones, web browsers, and mobile apps. </w:t>
      </w:r>
    </w:p>
    <w:p w:rsidR="00492B1E" w:rsidRPr="00492B1E" w:rsidRDefault="00492B1E" w:rsidP="00492B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Cloud/Back End</w:t>
      </w:r>
      <w:r w:rsidRPr="00492B1E">
        <w:rPr>
          <w:rFonts w:ascii="Times New Roman" w:eastAsia="Times New Roman" w:hAnsi="Times New Roman" w:cs="Times New Roman"/>
          <w:sz w:val="24"/>
          <w:szCs w:val="24"/>
        </w:rPr>
        <w:t xml:space="preserve"> – The provider-side infrastructure that delivers cloud services. It includes servers, databases, storage, virtual machines, and applications. </w:t>
      </w:r>
    </w:p>
    <w:p w:rsidR="00492B1E" w:rsidRPr="00492B1E" w:rsidRDefault="00492B1E" w:rsidP="00492B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Cloud Infrastructure</w:t>
      </w:r>
      <w:r w:rsidRPr="00492B1E">
        <w:rPr>
          <w:rFonts w:ascii="Times New Roman" w:eastAsia="Times New Roman" w:hAnsi="Times New Roman" w:cs="Times New Roman"/>
          <w:sz w:val="24"/>
          <w:szCs w:val="24"/>
        </w:rPr>
        <w:t xml:space="preserve"> – The physical and virtual resources used to provide cloud services, including servers, networking equipment, storage, and data centers. </w:t>
      </w:r>
    </w:p>
    <w:p w:rsidR="00492B1E" w:rsidRPr="00492B1E" w:rsidRDefault="00492B1E" w:rsidP="00492B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Cloud Services</w:t>
      </w:r>
      <w:r w:rsidRPr="00492B1E">
        <w:rPr>
          <w:rFonts w:ascii="Times New Roman" w:eastAsia="Times New Roman" w:hAnsi="Times New Roman" w:cs="Times New Roman"/>
          <w:sz w:val="24"/>
          <w:szCs w:val="24"/>
        </w:rPr>
        <w:t xml:space="preserve"> – Services provided over the internet, mainly: </w:t>
      </w:r>
    </w:p>
    <w:p w:rsidR="00492B1E" w:rsidRPr="00492B1E" w:rsidRDefault="00492B1E" w:rsidP="00492B1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IaaS (Infrastructure as a Service)</w:t>
      </w:r>
      <w:r w:rsidRPr="00492B1E">
        <w:rPr>
          <w:rFonts w:ascii="Times New Roman" w:eastAsia="Times New Roman" w:hAnsi="Times New Roman" w:cs="Times New Roman"/>
          <w:sz w:val="24"/>
          <w:szCs w:val="24"/>
        </w:rPr>
        <w:t xml:space="preserve"> – Virtual machines, storage, and networking. </w:t>
      </w:r>
    </w:p>
    <w:p w:rsidR="00492B1E" w:rsidRPr="00492B1E" w:rsidRDefault="00492B1E" w:rsidP="00492B1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PaaS (Platform as a Service)</w:t>
      </w:r>
      <w:r w:rsidRPr="00492B1E">
        <w:rPr>
          <w:rFonts w:ascii="Times New Roman" w:eastAsia="Times New Roman" w:hAnsi="Times New Roman" w:cs="Times New Roman"/>
          <w:sz w:val="24"/>
          <w:szCs w:val="24"/>
        </w:rPr>
        <w:t xml:space="preserve"> – Platforms and tools for application development. </w:t>
      </w:r>
    </w:p>
    <w:p w:rsidR="00492B1E" w:rsidRPr="00492B1E" w:rsidRDefault="00492B1E" w:rsidP="00492B1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SaaS (Software as a Service)</w:t>
      </w:r>
      <w:r w:rsidRPr="00492B1E">
        <w:rPr>
          <w:rFonts w:ascii="Times New Roman" w:eastAsia="Times New Roman" w:hAnsi="Times New Roman" w:cs="Times New Roman"/>
          <w:sz w:val="24"/>
          <w:szCs w:val="24"/>
        </w:rPr>
        <w:t xml:space="preserve"> – Ready-to-use software applications. </w:t>
      </w:r>
    </w:p>
    <w:p w:rsidR="00492B1E" w:rsidRPr="00492B1E" w:rsidRDefault="00492B1E" w:rsidP="00492B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Network/Internet</w:t>
      </w:r>
      <w:r w:rsidRPr="00492B1E">
        <w:rPr>
          <w:rFonts w:ascii="Times New Roman" w:eastAsia="Times New Roman" w:hAnsi="Times New Roman" w:cs="Times New Roman"/>
          <w:sz w:val="24"/>
          <w:szCs w:val="24"/>
        </w:rPr>
        <w:t xml:space="preserve"> – Provides connectivity between users and cloud resources. </w:t>
      </w:r>
    </w:p>
    <w:p w:rsidR="00492B1E" w:rsidRPr="00492B1E" w:rsidRDefault="00492B1E" w:rsidP="00492B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Cloud Management</w:t>
      </w:r>
      <w:r w:rsidRPr="00492B1E">
        <w:rPr>
          <w:rFonts w:ascii="Times New Roman" w:eastAsia="Times New Roman" w:hAnsi="Times New Roman" w:cs="Times New Roman"/>
          <w:sz w:val="24"/>
          <w:szCs w:val="24"/>
        </w:rPr>
        <w:t xml:space="preserve"> – Tools and systems used to monitor, configure, allocate, and manage cloud resources. </w:t>
      </w:r>
    </w:p>
    <w:p w:rsidR="00492B1E" w:rsidRPr="00492B1E" w:rsidRDefault="00492B1E" w:rsidP="00492B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2B1E">
        <w:rPr>
          <w:rFonts w:ascii="Times New Roman" w:eastAsia="Times New Roman" w:hAnsi="Times New Roman" w:cs="Times New Roman"/>
          <w:b/>
          <w:bCs/>
          <w:sz w:val="24"/>
          <w:szCs w:val="24"/>
        </w:rPr>
        <w:t>Security</w:t>
      </w:r>
      <w:r w:rsidRPr="00492B1E">
        <w:rPr>
          <w:rFonts w:ascii="Times New Roman" w:eastAsia="Times New Roman" w:hAnsi="Times New Roman" w:cs="Times New Roman"/>
          <w:sz w:val="24"/>
          <w:szCs w:val="24"/>
        </w:rPr>
        <w:t xml:space="preserve"> – Includes authentication, authorization, encryption, firewalls, and access control to protect cloud resources and data. </w:t>
      </w:r>
    </w:p>
    <w:p w:rsidR="00492B1E" w:rsidRPr="00A16DF7" w:rsidRDefault="00492B1E" w:rsidP="00A16DF7">
      <w:pPr>
        <w:pStyle w:val="ListParagraph"/>
        <w:numPr>
          <w:ilvl w:val="0"/>
          <w:numId w:val="8"/>
        </w:numPr>
        <w:pBdr>
          <w:bottom w:val="single" w:sz="6" w:space="1" w:color="auto"/>
        </w:pBdr>
        <w:spacing w:after="0" w:line="240" w:lineRule="auto"/>
        <w:jc w:val="center"/>
        <w:rPr>
          <w:rFonts w:ascii="Arial" w:eastAsia="Times New Roman" w:hAnsi="Arial" w:cs="Arial"/>
          <w:vanish/>
          <w:sz w:val="16"/>
          <w:szCs w:val="16"/>
        </w:rPr>
      </w:pPr>
      <w:r w:rsidRPr="00A16DF7">
        <w:rPr>
          <w:rFonts w:ascii="Arial" w:eastAsia="Times New Roman" w:hAnsi="Arial" w:cs="Arial"/>
          <w:vanish/>
          <w:sz w:val="16"/>
          <w:szCs w:val="16"/>
        </w:rPr>
        <w:t>Top of Form</w:t>
      </w:r>
    </w:p>
    <w:p w:rsidR="00492B1E" w:rsidRDefault="00492B1E" w:rsidP="00A16DF7">
      <w:pPr>
        <w:spacing w:after="0" w:line="240" w:lineRule="auto"/>
        <w:rPr>
          <w:rFonts w:ascii="Times New Roman" w:hAnsi="Times New Roman" w:cs="Times New Roman"/>
          <w:color w:val="000000"/>
          <w:sz w:val="28"/>
          <w:szCs w:val="28"/>
        </w:rPr>
      </w:pPr>
      <w:r w:rsidRPr="00A16DF7">
        <w:rPr>
          <w:rFonts w:ascii="Arial" w:eastAsia="Times New Roman" w:hAnsi="Arial" w:cs="Arial"/>
          <w:vanish/>
          <w:sz w:val="16"/>
          <w:szCs w:val="16"/>
        </w:rPr>
        <w:t>Bottom of Form</w:t>
      </w:r>
      <w:r w:rsidR="00A16DF7" w:rsidRPr="00A16DF7">
        <w:rPr>
          <w:rFonts w:ascii="Times New Roman" w:eastAsia="Times New Roman" w:hAnsi="Times New Roman" w:cs="Times New Roman"/>
          <w:sz w:val="28"/>
          <w:szCs w:val="28"/>
        </w:rPr>
        <w:t xml:space="preserve">4. </w:t>
      </w:r>
      <w:r w:rsidRPr="00A16DF7">
        <w:rPr>
          <w:rFonts w:ascii="Times New Roman" w:hAnsi="Times New Roman" w:cs="Times New Roman"/>
          <w:color w:val="000000"/>
          <w:sz w:val="28"/>
          <w:szCs w:val="28"/>
        </w:rPr>
        <w:t>cloud computing advantage and disadvantage Advantages of Cloud Computing</w:t>
      </w:r>
    </w:p>
    <w:p w:rsidR="00A16DF7" w:rsidRDefault="00A16DF7" w:rsidP="00A16DF7">
      <w:pPr>
        <w:pStyle w:val="Heading2"/>
      </w:pPr>
      <w:r>
        <w:lastRenderedPageBreak/>
        <w:t>Advantages and Disadvantages of Cloud Computing</w:t>
      </w:r>
    </w:p>
    <w:p w:rsidR="00A16DF7" w:rsidRDefault="00A16DF7" w:rsidP="00A16DF7">
      <w:pPr>
        <w:pStyle w:val="Heading3"/>
      </w:pPr>
      <w:r>
        <w:t>Advantages of Cloud Computing</w:t>
      </w:r>
    </w:p>
    <w:p w:rsidR="00A16DF7" w:rsidRDefault="00A16DF7" w:rsidP="00A16DF7">
      <w:pPr>
        <w:numPr>
          <w:ilvl w:val="0"/>
          <w:numId w:val="9"/>
        </w:numPr>
        <w:spacing w:before="100" w:beforeAutospacing="1" w:after="100" w:afterAutospacing="1" w:line="240" w:lineRule="auto"/>
      </w:pPr>
      <w:r>
        <w:rPr>
          <w:rStyle w:val="Strong"/>
        </w:rPr>
        <w:t>Cost Saving</w:t>
      </w:r>
      <w:r>
        <w:t xml:space="preserve"> – Reduces the need to purchase and maintain expensive hardware and software. </w:t>
      </w:r>
    </w:p>
    <w:p w:rsidR="00A16DF7" w:rsidRDefault="00A16DF7" w:rsidP="00A16DF7">
      <w:pPr>
        <w:numPr>
          <w:ilvl w:val="0"/>
          <w:numId w:val="9"/>
        </w:numPr>
        <w:spacing w:before="100" w:beforeAutospacing="1" w:after="100" w:afterAutospacing="1" w:line="240" w:lineRule="auto"/>
      </w:pPr>
      <w:r>
        <w:rPr>
          <w:rStyle w:val="Strong"/>
        </w:rPr>
        <w:t>Scalability</w:t>
      </w:r>
      <w:r>
        <w:t xml:space="preserve"> – Resources such as storage and computing power can be increased or decreased according to requirements. </w:t>
      </w:r>
    </w:p>
    <w:p w:rsidR="00A16DF7" w:rsidRDefault="00A16DF7" w:rsidP="00A16DF7">
      <w:pPr>
        <w:numPr>
          <w:ilvl w:val="0"/>
          <w:numId w:val="9"/>
        </w:numPr>
        <w:spacing w:before="100" w:beforeAutospacing="1" w:after="100" w:afterAutospacing="1" w:line="240" w:lineRule="auto"/>
      </w:pPr>
      <w:r>
        <w:rPr>
          <w:rStyle w:val="Strong"/>
        </w:rPr>
        <w:t>Accessibility</w:t>
      </w:r>
      <w:r>
        <w:t xml:space="preserve"> – Cloud services can be accessed from anywhere with an internet connection. </w:t>
      </w:r>
    </w:p>
    <w:p w:rsidR="00A16DF7" w:rsidRDefault="00A16DF7" w:rsidP="00A16DF7">
      <w:pPr>
        <w:numPr>
          <w:ilvl w:val="0"/>
          <w:numId w:val="9"/>
        </w:numPr>
        <w:spacing w:before="100" w:beforeAutospacing="1" w:after="100" w:afterAutospacing="1" w:line="240" w:lineRule="auto"/>
      </w:pPr>
      <w:r>
        <w:rPr>
          <w:rStyle w:val="Strong"/>
        </w:rPr>
        <w:t>Flexibility</w:t>
      </w:r>
      <w:r>
        <w:t xml:space="preserve"> – Users can easily choose and modify resources based on their needs. </w:t>
      </w:r>
    </w:p>
    <w:p w:rsidR="00A16DF7" w:rsidRDefault="00A16DF7" w:rsidP="00A16DF7">
      <w:pPr>
        <w:numPr>
          <w:ilvl w:val="0"/>
          <w:numId w:val="9"/>
        </w:numPr>
        <w:spacing w:before="100" w:beforeAutospacing="1" w:after="100" w:afterAutospacing="1" w:line="240" w:lineRule="auto"/>
      </w:pPr>
      <w:r>
        <w:rPr>
          <w:rStyle w:val="Strong"/>
        </w:rPr>
        <w:t>Backup and Recovery</w:t>
      </w:r>
      <w:r>
        <w:t xml:space="preserve"> – Cloud providers can provide data backup and disaster recovery facilities. </w:t>
      </w:r>
    </w:p>
    <w:p w:rsidR="00A16DF7" w:rsidRDefault="00A16DF7" w:rsidP="00A16DF7">
      <w:pPr>
        <w:numPr>
          <w:ilvl w:val="0"/>
          <w:numId w:val="9"/>
        </w:numPr>
        <w:spacing w:before="100" w:beforeAutospacing="1" w:after="100" w:afterAutospacing="1" w:line="240" w:lineRule="auto"/>
      </w:pPr>
      <w:r>
        <w:rPr>
          <w:rStyle w:val="Strong"/>
        </w:rPr>
        <w:t>Automatic Updates</w:t>
      </w:r>
      <w:r>
        <w:t xml:space="preserve"> – Cloud providers generally handle software and infrastructure updates. </w:t>
      </w:r>
    </w:p>
    <w:p w:rsidR="00A16DF7" w:rsidRDefault="00A16DF7" w:rsidP="00A16DF7">
      <w:pPr>
        <w:numPr>
          <w:ilvl w:val="0"/>
          <w:numId w:val="9"/>
        </w:numPr>
        <w:spacing w:before="100" w:beforeAutospacing="1" w:after="100" w:afterAutospacing="1" w:line="240" w:lineRule="auto"/>
      </w:pPr>
      <w:r>
        <w:rPr>
          <w:rStyle w:val="Strong"/>
        </w:rPr>
        <w:t>High Availability</w:t>
      </w:r>
      <w:r>
        <w:t xml:space="preserve"> – Cloud services can be designed to remain available even if some hardware fails. </w:t>
      </w:r>
    </w:p>
    <w:p w:rsidR="00A16DF7" w:rsidRDefault="00A16DF7" w:rsidP="00A16DF7">
      <w:pPr>
        <w:pStyle w:val="Heading3"/>
      </w:pPr>
      <w:r>
        <w:t>Disadvantages of Cloud Computing</w:t>
      </w:r>
    </w:p>
    <w:p w:rsidR="00A16DF7" w:rsidRDefault="00A16DF7" w:rsidP="00A16DF7">
      <w:pPr>
        <w:numPr>
          <w:ilvl w:val="0"/>
          <w:numId w:val="10"/>
        </w:numPr>
        <w:spacing w:before="100" w:beforeAutospacing="1" w:after="100" w:afterAutospacing="1" w:line="240" w:lineRule="auto"/>
      </w:pPr>
      <w:r>
        <w:rPr>
          <w:rStyle w:val="Strong"/>
        </w:rPr>
        <w:t>Internet Dependency</w:t>
      </w:r>
      <w:r>
        <w:t xml:space="preserve"> – An internet connection is generally required to access cloud services. </w:t>
      </w:r>
    </w:p>
    <w:p w:rsidR="00A16DF7" w:rsidRDefault="00A16DF7" w:rsidP="00A16DF7">
      <w:pPr>
        <w:numPr>
          <w:ilvl w:val="0"/>
          <w:numId w:val="10"/>
        </w:numPr>
        <w:spacing w:before="100" w:beforeAutospacing="1" w:after="100" w:afterAutospacing="1" w:line="240" w:lineRule="auto"/>
      </w:pPr>
      <w:r>
        <w:rPr>
          <w:rStyle w:val="Strong"/>
        </w:rPr>
        <w:t>Security and Privacy Risks</w:t>
      </w:r>
      <w:r>
        <w:t xml:space="preserve"> – Data stored with a cloud provider may face security and privacy concerns if not properly protected. </w:t>
      </w:r>
    </w:p>
    <w:p w:rsidR="00A16DF7" w:rsidRDefault="00A16DF7" w:rsidP="00A16DF7">
      <w:pPr>
        <w:numPr>
          <w:ilvl w:val="0"/>
          <w:numId w:val="10"/>
        </w:numPr>
        <w:spacing w:before="100" w:beforeAutospacing="1" w:after="100" w:afterAutospacing="1" w:line="240" w:lineRule="auto"/>
      </w:pPr>
      <w:r>
        <w:rPr>
          <w:rStyle w:val="Strong"/>
        </w:rPr>
        <w:t>Downtime</w:t>
      </w:r>
      <w:r>
        <w:t xml:space="preserve"> – Cloud services can become temporarily unavailable because of provider outages or network problems. </w:t>
      </w:r>
    </w:p>
    <w:p w:rsidR="00A16DF7" w:rsidRDefault="00A16DF7" w:rsidP="00A16DF7">
      <w:pPr>
        <w:numPr>
          <w:ilvl w:val="0"/>
          <w:numId w:val="10"/>
        </w:numPr>
        <w:spacing w:before="100" w:beforeAutospacing="1" w:after="100" w:afterAutospacing="1" w:line="240" w:lineRule="auto"/>
      </w:pPr>
      <w:r>
        <w:rPr>
          <w:rStyle w:val="Strong"/>
        </w:rPr>
        <w:t>Limited Control</w:t>
      </w:r>
      <w:r>
        <w:t xml:space="preserve"> – Users have less control over the underlying physical infrastructure. </w:t>
      </w:r>
    </w:p>
    <w:p w:rsidR="00A16DF7" w:rsidRDefault="00A16DF7" w:rsidP="00A16DF7">
      <w:pPr>
        <w:numPr>
          <w:ilvl w:val="0"/>
          <w:numId w:val="10"/>
        </w:numPr>
        <w:spacing w:before="100" w:beforeAutospacing="1" w:after="100" w:afterAutospacing="1" w:line="240" w:lineRule="auto"/>
      </w:pPr>
      <w:r>
        <w:rPr>
          <w:rStyle w:val="Strong"/>
        </w:rPr>
        <w:t>Vendor Lock-in</w:t>
      </w:r>
      <w:r>
        <w:t xml:space="preserve"> – Moving applications and data from one cloud provider to another can sometimes be difficult. </w:t>
      </w:r>
    </w:p>
    <w:p w:rsidR="00A16DF7" w:rsidRDefault="00A16DF7" w:rsidP="00A16DF7">
      <w:pPr>
        <w:numPr>
          <w:ilvl w:val="0"/>
          <w:numId w:val="10"/>
        </w:numPr>
        <w:spacing w:before="100" w:beforeAutospacing="1" w:after="100" w:afterAutospacing="1" w:line="240" w:lineRule="auto"/>
      </w:pPr>
      <w:r>
        <w:rPr>
          <w:rStyle w:val="Strong"/>
        </w:rPr>
        <w:t>Ongoing Costs</w:t>
      </w:r>
      <w:r>
        <w:t xml:space="preserve"> – Although there may be low initial costs, monthly or usage-based charges can become high over time. </w:t>
      </w:r>
    </w:p>
    <w:p w:rsidR="00A16DF7" w:rsidRDefault="00A16DF7" w:rsidP="00A16DF7">
      <w:pPr>
        <w:numPr>
          <w:ilvl w:val="0"/>
          <w:numId w:val="10"/>
        </w:numPr>
        <w:spacing w:before="100" w:beforeAutospacing="1" w:after="100" w:afterAutospacing="1" w:line="240" w:lineRule="auto"/>
      </w:pPr>
      <w:r>
        <w:rPr>
          <w:rStyle w:val="Strong"/>
        </w:rPr>
        <w:t>Performance Issues</w:t>
      </w:r>
      <w:r>
        <w:t xml:space="preserve"> – Performance can be affected by network speed, traffic, or the cloud provider's infrastructure. </w:t>
      </w:r>
    </w:p>
    <w:p w:rsidR="00A16DF7" w:rsidRDefault="00A16DF7" w:rsidP="00A16DF7">
      <w:pPr>
        <w:pStyle w:val="z-TopofForm"/>
      </w:pPr>
      <w:bookmarkStart w:id="0" w:name="_GoBack"/>
      <w:bookmarkEnd w:id="0"/>
      <w:r>
        <w:t>Top of Form</w:t>
      </w:r>
    </w:p>
    <w:p w:rsidR="00A16DF7" w:rsidRDefault="00A16DF7" w:rsidP="00A16DF7"/>
    <w:p w:rsidR="00A16DF7" w:rsidRDefault="00A16DF7" w:rsidP="00A16DF7">
      <w:pPr>
        <w:spacing w:after="0" w:line="240" w:lineRule="auto"/>
        <w:rPr>
          <w:rFonts w:ascii="Times New Roman" w:hAnsi="Times New Roman" w:cs="Times New Roman"/>
          <w:color w:val="000000"/>
          <w:sz w:val="28"/>
          <w:szCs w:val="28"/>
        </w:rPr>
      </w:pPr>
    </w:p>
    <w:p w:rsidR="00A16DF7" w:rsidRPr="00A16DF7" w:rsidRDefault="00A16DF7" w:rsidP="00A16DF7">
      <w:pPr>
        <w:spacing w:after="0" w:line="240" w:lineRule="auto"/>
        <w:rPr>
          <w:rFonts w:ascii="Times New Roman" w:eastAsia="Times New Roman" w:hAnsi="Times New Roman" w:cs="Times New Roman"/>
          <w:sz w:val="28"/>
          <w:szCs w:val="28"/>
        </w:rPr>
      </w:pPr>
    </w:p>
    <w:p w:rsidR="00492B1E" w:rsidRDefault="00492B1E"/>
    <w:sectPr w:rsidR="00492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E2AA8"/>
    <w:multiLevelType w:val="multilevel"/>
    <w:tmpl w:val="3B00D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419E1"/>
    <w:multiLevelType w:val="multilevel"/>
    <w:tmpl w:val="0D88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07FE1"/>
    <w:multiLevelType w:val="multilevel"/>
    <w:tmpl w:val="7FEA95BC"/>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3" w15:restartNumberingAfterBreak="0">
    <w:nsid w:val="32A93940"/>
    <w:multiLevelType w:val="multilevel"/>
    <w:tmpl w:val="24F6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B0A36"/>
    <w:multiLevelType w:val="hybridMultilevel"/>
    <w:tmpl w:val="C4848692"/>
    <w:lvl w:ilvl="0" w:tplc="AF6EB0D0">
      <w:numFmt w:val="bullet"/>
      <w:lvlText w:val="-"/>
      <w:lvlJc w:val="left"/>
      <w:pPr>
        <w:ind w:left="688" w:hanging="360"/>
      </w:pPr>
      <w:rPr>
        <w:rFonts w:ascii="Arial" w:eastAsia="Times New Roman" w:hAnsi="Arial" w:cs="Arial" w:hint="default"/>
      </w:rPr>
    </w:lvl>
    <w:lvl w:ilvl="1" w:tplc="04090003" w:tentative="1">
      <w:start w:val="1"/>
      <w:numFmt w:val="bullet"/>
      <w:lvlText w:val="o"/>
      <w:lvlJc w:val="left"/>
      <w:pPr>
        <w:ind w:left="1408" w:hanging="360"/>
      </w:pPr>
      <w:rPr>
        <w:rFonts w:ascii="Courier New" w:hAnsi="Courier New" w:cs="Courier New" w:hint="default"/>
      </w:rPr>
    </w:lvl>
    <w:lvl w:ilvl="2" w:tplc="04090005" w:tentative="1">
      <w:start w:val="1"/>
      <w:numFmt w:val="bullet"/>
      <w:lvlText w:val=""/>
      <w:lvlJc w:val="left"/>
      <w:pPr>
        <w:ind w:left="2128" w:hanging="360"/>
      </w:pPr>
      <w:rPr>
        <w:rFonts w:ascii="Wingdings" w:hAnsi="Wingdings" w:hint="default"/>
      </w:rPr>
    </w:lvl>
    <w:lvl w:ilvl="3" w:tplc="04090001" w:tentative="1">
      <w:start w:val="1"/>
      <w:numFmt w:val="bullet"/>
      <w:lvlText w:val=""/>
      <w:lvlJc w:val="left"/>
      <w:pPr>
        <w:ind w:left="2848" w:hanging="360"/>
      </w:pPr>
      <w:rPr>
        <w:rFonts w:ascii="Symbol" w:hAnsi="Symbol" w:hint="default"/>
      </w:rPr>
    </w:lvl>
    <w:lvl w:ilvl="4" w:tplc="04090003" w:tentative="1">
      <w:start w:val="1"/>
      <w:numFmt w:val="bullet"/>
      <w:lvlText w:val="o"/>
      <w:lvlJc w:val="left"/>
      <w:pPr>
        <w:ind w:left="3568" w:hanging="360"/>
      </w:pPr>
      <w:rPr>
        <w:rFonts w:ascii="Courier New" w:hAnsi="Courier New" w:cs="Courier New" w:hint="default"/>
      </w:rPr>
    </w:lvl>
    <w:lvl w:ilvl="5" w:tplc="04090005" w:tentative="1">
      <w:start w:val="1"/>
      <w:numFmt w:val="bullet"/>
      <w:lvlText w:val=""/>
      <w:lvlJc w:val="left"/>
      <w:pPr>
        <w:ind w:left="4288" w:hanging="360"/>
      </w:pPr>
      <w:rPr>
        <w:rFonts w:ascii="Wingdings" w:hAnsi="Wingdings" w:hint="default"/>
      </w:rPr>
    </w:lvl>
    <w:lvl w:ilvl="6" w:tplc="04090001" w:tentative="1">
      <w:start w:val="1"/>
      <w:numFmt w:val="bullet"/>
      <w:lvlText w:val=""/>
      <w:lvlJc w:val="left"/>
      <w:pPr>
        <w:ind w:left="5008" w:hanging="360"/>
      </w:pPr>
      <w:rPr>
        <w:rFonts w:ascii="Symbol" w:hAnsi="Symbol" w:hint="default"/>
      </w:rPr>
    </w:lvl>
    <w:lvl w:ilvl="7" w:tplc="04090003" w:tentative="1">
      <w:start w:val="1"/>
      <w:numFmt w:val="bullet"/>
      <w:lvlText w:val="o"/>
      <w:lvlJc w:val="left"/>
      <w:pPr>
        <w:ind w:left="5728" w:hanging="360"/>
      </w:pPr>
      <w:rPr>
        <w:rFonts w:ascii="Courier New" w:hAnsi="Courier New" w:cs="Courier New" w:hint="default"/>
      </w:rPr>
    </w:lvl>
    <w:lvl w:ilvl="8" w:tplc="04090005" w:tentative="1">
      <w:start w:val="1"/>
      <w:numFmt w:val="bullet"/>
      <w:lvlText w:val=""/>
      <w:lvlJc w:val="left"/>
      <w:pPr>
        <w:ind w:left="6448" w:hanging="360"/>
      </w:pPr>
      <w:rPr>
        <w:rFonts w:ascii="Wingdings" w:hAnsi="Wingdings" w:hint="default"/>
      </w:rPr>
    </w:lvl>
  </w:abstractNum>
  <w:abstractNum w:abstractNumId="5" w15:restartNumberingAfterBreak="0">
    <w:nsid w:val="3D982C57"/>
    <w:multiLevelType w:val="multilevel"/>
    <w:tmpl w:val="6BE8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02518"/>
    <w:multiLevelType w:val="multilevel"/>
    <w:tmpl w:val="A1ACC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213EBB"/>
    <w:multiLevelType w:val="multilevel"/>
    <w:tmpl w:val="94F0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A67DD"/>
    <w:multiLevelType w:val="multilevel"/>
    <w:tmpl w:val="AC7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417B8D"/>
    <w:multiLevelType w:val="hybridMultilevel"/>
    <w:tmpl w:val="5E0EB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7"/>
  </w:num>
  <w:num w:numId="5">
    <w:abstractNumId w:val="5"/>
  </w:num>
  <w:num w:numId="6">
    <w:abstractNumId w:val="3"/>
  </w:num>
  <w:num w:numId="7">
    <w:abstractNumId w:val="0"/>
  </w:num>
  <w:num w:numId="8">
    <w:abstractNumId w:val="9"/>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B1E"/>
    <w:rsid w:val="00492B1E"/>
    <w:rsid w:val="008A7A6B"/>
    <w:rsid w:val="00A16DF7"/>
    <w:rsid w:val="00DA5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B3B8"/>
  <w15:chartTrackingRefBased/>
  <w15:docId w15:val="{2E3FEB53-94B0-4AD9-89C6-805365057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16D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92B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2B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2B1E"/>
    <w:rPr>
      <w:b/>
      <w:bCs/>
    </w:rPr>
  </w:style>
  <w:style w:type="character" w:customStyle="1" w:styleId="Heading3Char">
    <w:name w:val="Heading 3 Char"/>
    <w:basedOn w:val="DefaultParagraphFont"/>
    <w:link w:val="Heading3"/>
    <w:uiPriority w:val="9"/>
    <w:rsid w:val="00492B1E"/>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492B1E"/>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492B1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92B1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92B1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92B1E"/>
    <w:rPr>
      <w:rFonts w:ascii="Arial" w:eastAsia="Times New Roman" w:hAnsi="Arial" w:cs="Arial"/>
      <w:vanish/>
      <w:sz w:val="16"/>
      <w:szCs w:val="16"/>
    </w:rPr>
  </w:style>
  <w:style w:type="paragraph" w:styleId="ListParagraph">
    <w:name w:val="List Paragraph"/>
    <w:basedOn w:val="Normal"/>
    <w:uiPriority w:val="34"/>
    <w:qFormat/>
    <w:rsid w:val="00A16DF7"/>
    <w:pPr>
      <w:ind w:left="720"/>
      <w:contextualSpacing/>
    </w:pPr>
  </w:style>
  <w:style w:type="character" w:customStyle="1" w:styleId="Heading2Char">
    <w:name w:val="Heading 2 Char"/>
    <w:basedOn w:val="DefaultParagraphFont"/>
    <w:link w:val="Heading2"/>
    <w:uiPriority w:val="9"/>
    <w:semiHidden/>
    <w:rsid w:val="00A16DF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597863">
      <w:bodyDiv w:val="1"/>
      <w:marLeft w:val="0"/>
      <w:marRight w:val="0"/>
      <w:marTop w:val="0"/>
      <w:marBottom w:val="0"/>
      <w:divBdr>
        <w:top w:val="none" w:sz="0" w:space="0" w:color="auto"/>
        <w:left w:val="none" w:sz="0" w:space="0" w:color="auto"/>
        <w:bottom w:val="none" w:sz="0" w:space="0" w:color="auto"/>
        <w:right w:val="none" w:sz="0" w:space="0" w:color="auto"/>
      </w:divBdr>
    </w:div>
    <w:div w:id="1109467080">
      <w:bodyDiv w:val="1"/>
      <w:marLeft w:val="0"/>
      <w:marRight w:val="0"/>
      <w:marTop w:val="0"/>
      <w:marBottom w:val="0"/>
      <w:divBdr>
        <w:top w:val="none" w:sz="0" w:space="0" w:color="auto"/>
        <w:left w:val="none" w:sz="0" w:space="0" w:color="auto"/>
        <w:bottom w:val="none" w:sz="0" w:space="0" w:color="auto"/>
        <w:right w:val="none" w:sz="0" w:space="0" w:color="auto"/>
      </w:divBdr>
      <w:divsChild>
        <w:div w:id="1706172883">
          <w:marLeft w:val="0"/>
          <w:marRight w:val="0"/>
          <w:marTop w:val="0"/>
          <w:marBottom w:val="0"/>
          <w:divBdr>
            <w:top w:val="none" w:sz="0" w:space="0" w:color="auto"/>
            <w:left w:val="none" w:sz="0" w:space="0" w:color="auto"/>
            <w:bottom w:val="none" w:sz="0" w:space="0" w:color="auto"/>
            <w:right w:val="none" w:sz="0" w:space="0" w:color="auto"/>
          </w:divBdr>
          <w:divsChild>
            <w:div w:id="157622337">
              <w:marLeft w:val="0"/>
              <w:marRight w:val="0"/>
              <w:marTop w:val="0"/>
              <w:marBottom w:val="0"/>
              <w:divBdr>
                <w:top w:val="none" w:sz="0" w:space="0" w:color="auto"/>
                <w:left w:val="none" w:sz="0" w:space="0" w:color="auto"/>
                <w:bottom w:val="none" w:sz="0" w:space="0" w:color="auto"/>
                <w:right w:val="none" w:sz="0" w:space="0" w:color="auto"/>
              </w:divBdr>
              <w:divsChild>
                <w:div w:id="789471025">
                  <w:marLeft w:val="0"/>
                  <w:marRight w:val="0"/>
                  <w:marTop w:val="0"/>
                  <w:marBottom w:val="0"/>
                  <w:divBdr>
                    <w:top w:val="none" w:sz="0" w:space="0" w:color="auto"/>
                    <w:left w:val="none" w:sz="0" w:space="0" w:color="auto"/>
                    <w:bottom w:val="none" w:sz="0" w:space="0" w:color="auto"/>
                    <w:right w:val="none" w:sz="0" w:space="0" w:color="auto"/>
                  </w:divBdr>
                  <w:divsChild>
                    <w:div w:id="1699349078">
                      <w:marLeft w:val="0"/>
                      <w:marRight w:val="0"/>
                      <w:marTop w:val="0"/>
                      <w:marBottom w:val="0"/>
                      <w:divBdr>
                        <w:top w:val="none" w:sz="0" w:space="0" w:color="auto"/>
                        <w:left w:val="none" w:sz="0" w:space="0" w:color="auto"/>
                        <w:bottom w:val="none" w:sz="0" w:space="0" w:color="auto"/>
                        <w:right w:val="none" w:sz="0" w:space="0" w:color="auto"/>
                      </w:divBdr>
                      <w:divsChild>
                        <w:div w:id="594749072">
                          <w:marLeft w:val="0"/>
                          <w:marRight w:val="0"/>
                          <w:marTop w:val="0"/>
                          <w:marBottom w:val="0"/>
                          <w:divBdr>
                            <w:top w:val="none" w:sz="0" w:space="0" w:color="auto"/>
                            <w:left w:val="none" w:sz="0" w:space="0" w:color="auto"/>
                            <w:bottom w:val="none" w:sz="0" w:space="0" w:color="auto"/>
                            <w:right w:val="none" w:sz="0" w:space="0" w:color="auto"/>
                          </w:divBdr>
                          <w:divsChild>
                            <w:div w:id="1300378672">
                              <w:marLeft w:val="0"/>
                              <w:marRight w:val="0"/>
                              <w:marTop w:val="0"/>
                              <w:marBottom w:val="0"/>
                              <w:divBdr>
                                <w:top w:val="none" w:sz="0" w:space="0" w:color="auto"/>
                                <w:left w:val="none" w:sz="0" w:space="0" w:color="auto"/>
                                <w:bottom w:val="none" w:sz="0" w:space="0" w:color="auto"/>
                                <w:right w:val="none" w:sz="0" w:space="0" w:color="auto"/>
                              </w:divBdr>
                              <w:divsChild>
                                <w:div w:id="104925427">
                                  <w:marLeft w:val="0"/>
                                  <w:marRight w:val="0"/>
                                  <w:marTop w:val="0"/>
                                  <w:marBottom w:val="0"/>
                                  <w:divBdr>
                                    <w:top w:val="none" w:sz="0" w:space="0" w:color="auto"/>
                                    <w:left w:val="none" w:sz="0" w:space="0" w:color="auto"/>
                                    <w:bottom w:val="none" w:sz="0" w:space="0" w:color="auto"/>
                                    <w:right w:val="none" w:sz="0" w:space="0" w:color="auto"/>
                                  </w:divBdr>
                                  <w:divsChild>
                                    <w:div w:id="1968117255">
                                      <w:marLeft w:val="0"/>
                                      <w:marRight w:val="0"/>
                                      <w:marTop w:val="0"/>
                                      <w:marBottom w:val="0"/>
                                      <w:divBdr>
                                        <w:top w:val="none" w:sz="0" w:space="0" w:color="auto"/>
                                        <w:left w:val="none" w:sz="0" w:space="0" w:color="auto"/>
                                        <w:bottom w:val="none" w:sz="0" w:space="0" w:color="auto"/>
                                        <w:right w:val="none" w:sz="0" w:space="0" w:color="auto"/>
                                      </w:divBdr>
                                      <w:divsChild>
                                        <w:div w:id="360012636">
                                          <w:marLeft w:val="0"/>
                                          <w:marRight w:val="0"/>
                                          <w:marTop w:val="0"/>
                                          <w:marBottom w:val="0"/>
                                          <w:divBdr>
                                            <w:top w:val="none" w:sz="0" w:space="0" w:color="auto"/>
                                            <w:left w:val="none" w:sz="0" w:space="0" w:color="auto"/>
                                            <w:bottom w:val="none" w:sz="0" w:space="0" w:color="auto"/>
                                            <w:right w:val="none" w:sz="0" w:space="0" w:color="auto"/>
                                          </w:divBdr>
                                          <w:divsChild>
                                            <w:div w:id="9145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4102601">
          <w:marLeft w:val="0"/>
          <w:marRight w:val="0"/>
          <w:marTop w:val="0"/>
          <w:marBottom w:val="0"/>
          <w:divBdr>
            <w:top w:val="none" w:sz="0" w:space="0" w:color="auto"/>
            <w:left w:val="none" w:sz="0" w:space="0" w:color="auto"/>
            <w:bottom w:val="none" w:sz="0" w:space="0" w:color="auto"/>
            <w:right w:val="none" w:sz="0" w:space="0" w:color="auto"/>
          </w:divBdr>
          <w:divsChild>
            <w:div w:id="1112362004">
              <w:marLeft w:val="0"/>
              <w:marRight w:val="0"/>
              <w:marTop w:val="0"/>
              <w:marBottom w:val="0"/>
              <w:divBdr>
                <w:top w:val="none" w:sz="0" w:space="0" w:color="auto"/>
                <w:left w:val="none" w:sz="0" w:space="0" w:color="auto"/>
                <w:bottom w:val="none" w:sz="0" w:space="0" w:color="auto"/>
                <w:right w:val="none" w:sz="0" w:space="0" w:color="auto"/>
              </w:divBdr>
              <w:divsChild>
                <w:div w:id="588538081">
                  <w:marLeft w:val="0"/>
                  <w:marRight w:val="0"/>
                  <w:marTop w:val="0"/>
                  <w:marBottom w:val="0"/>
                  <w:divBdr>
                    <w:top w:val="none" w:sz="0" w:space="0" w:color="auto"/>
                    <w:left w:val="none" w:sz="0" w:space="0" w:color="auto"/>
                    <w:bottom w:val="none" w:sz="0" w:space="0" w:color="auto"/>
                    <w:right w:val="none" w:sz="0" w:space="0" w:color="auto"/>
                  </w:divBdr>
                  <w:divsChild>
                    <w:div w:id="754519459">
                      <w:marLeft w:val="0"/>
                      <w:marRight w:val="0"/>
                      <w:marTop w:val="0"/>
                      <w:marBottom w:val="0"/>
                      <w:divBdr>
                        <w:top w:val="none" w:sz="0" w:space="0" w:color="auto"/>
                        <w:left w:val="none" w:sz="0" w:space="0" w:color="auto"/>
                        <w:bottom w:val="none" w:sz="0" w:space="0" w:color="auto"/>
                        <w:right w:val="none" w:sz="0" w:space="0" w:color="auto"/>
                      </w:divBdr>
                      <w:divsChild>
                        <w:div w:id="783574214">
                          <w:marLeft w:val="0"/>
                          <w:marRight w:val="0"/>
                          <w:marTop w:val="0"/>
                          <w:marBottom w:val="0"/>
                          <w:divBdr>
                            <w:top w:val="none" w:sz="0" w:space="0" w:color="auto"/>
                            <w:left w:val="none" w:sz="0" w:space="0" w:color="auto"/>
                            <w:bottom w:val="none" w:sz="0" w:space="0" w:color="auto"/>
                            <w:right w:val="none" w:sz="0" w:space="0" w:color="auto"/>
                          </w:divBdr>
                          <w:divsChild>
                            <w:div w:id="1899124263">
                              <w:marLeft w:val="0"/>
                              <w:marRight w:val="0"/>
                              <w:marTop w:val="0"/>
                              <w:marBottom w:val="0"/>
                              <w:divBdr>
                                <w:top w:val="none" w:sz="0" w:space="0" w:color="auto"/>
                                <w:left w:val="none" w:sz="0" w:space="0" w:color="auto"/>
                                <w:bottom w:val="none" w:sz="0" w:space="0" w:color="auto"/>
                                <w:right w:val="none" w:sz="0" w:space="0" w:color="auto"/>
                              </w:divBdr>
                              <w:divsChild>
                                <w:div w:id="1790859693">
                                  <w:marLeft w:val="0"/>
                                  <w:marRight w:val="0"/>
                                  <w:marTop w:val="0"/>
                                  <w:marBottom w:val="0"/>
                                  <w:divBdr>
                                    <w:top w:val="none" w:sz="0" w:space="0" w:color="auto"/>
                                    <w:left w:val="none" w:sz="0" w:space="0" w:color="auto"/>
                                    <w:bottom w:val="none" w:sz="0" w:space="0" w:color="auto"/>
                                    <w:right w:val="none" w:sz="0" w:space="0" w:color="auto"/>
                                  </w:divBdr>
                                  <w:divsChild>
                                    <w:div w:id="2060130232">
                                      <w:marLeft w:val="0"/>
                                      <w:marRight w:val="0"/>
                                      <w:marTop w:val="0"/>
                                      <w:marBottom w:val="0"/>
                                      <w:divBdr>
                                        <w:top w:val="none" w:sz="0" w:space="0" w:color="auto"/>
                                        <w:left w:val="none" w:sz="0" w:space="0" w:color="auto"/>
                                        <w:bottom w:val="none" w:sz="0" w:space="0" w:color="auto"/>
                                        <w:right w:val="none" w:sz="0" w:space="0" w:color="auto"/>
                                      </w:divBdr>
                                      <w:divsChild>
                                        <w:div w:id="1132090357">
                                          <w:marLeft w:val="0"/>
                                          <w:marRight w:val="0"/>
                                          <w:marTop w:val="0"/>
                                          <w:marBottom w:val="0"/>
                                          <w:divBdr>
                                            <w:top w:val="none" w:sz="0" w:space="0" w:color="auto"/>
                                            <w:left w:val="none" w:sz="0" w:space="0" w:color="auto"/>
                                            <w:bottom w:val="none" w:sz="0" w:space="0" w:color="auto"/>
                                            <w:right w:val="none" w:sz="0" w:space="0" w:color="auto"/>
                                          </w:divBdr>
                                          <w:divsChild>
                                            <w:div w:id="2061439533">
                                              <w:marLeft w:val="0"/>
                                              <w:marRight w:val="0"/>
                                              <w:marTop w:val="0"/>
                                              <w:marBottom w:val="0"/>
                                              <w:divBdr>
                                                <w:top w:val="none" w:sz="0" w:space="0" w:color="auto"/>
                                                <w:left w:val="none" w:sz="0" w:space="0" w:color="auto"/>
                                                <w:bottom w:val="none" w:sz="0" w:space="0" w:color="auto"/>
                                                <w:right w:val="none" w:sz="0" w:space="0" w:color="auto"/>
                                              </w:divBdr>
                                              <w:divsChild>
                                                <w:div w:id="1170757968">
                                                  <w:marLeft w:val="0"/>
                                                  <w:marRight w:val="0"/>
                                                  <w:marTop w:val="0"/>
                                                  <w:marBottom w:val="0"/>
                                                  <w:divBdr>
                                                    <w:top w:val="none" w:sz="0" w:space="0" w:color="auto"/>
                                                    <w:left w:val="none" w:sz="0" w:space="0" w:color="auto"/>
                                                    <w:bottom w:val="none" w:sz="0" w:space="0" w:color="auto"/>
                                                    <w:right w:val="none" w:sz="0" w:space="0" w:color="auto"/>
                                                  </w:divBdr>
                                                  <w:divsChild>
                                                    <w:div w:id="592475463">
                                                      <w:marLeft w:val="0"/>
                                                      <w:marRight w:val="0"/>
                                                      <w:marTop w:val="0"/>
                                                      <w:marBottom w:val="0"/>
                                                      <w:divBdr>
                                                        <w:top w:val="none" w:sz="0" w:space="0" w:color="auto"/>
                                                        <w:left w:val="none" w:sz="0" w:space="0" w:color="auto"/>
                                                        <w:bottom w:val="none" w:sz="0" w:space="0" w:color="auto"/>
                                                        <w:right w:val="none" w:sz="0" w:space="0" w:color="auto"/>
                                                      </w:divBdr>
                                                      <w:divsChild>
                                                        <w:div w:id="1389456112">
                                                          <w:marLeft w:val="0"/>
                                                          <w:marRight w:val="0"/>
                                                          <w:marTop w:val="0"/>
                                                          <w:marBottom w:val="0"/>
                                                          <w:divBdr>
                                                            <w:top w:val="none" w:sz="0" w:space="0" w:color="auto"/>
                                                            <w:left w:val="none" w:sz="0" w:space="0" w:color="auto"/>
                                                            <w:bottom w:val="none" w:sz="0" w:space="0" w:color="auto"/>
                                                            <w:right w:val="none" w:sz="0" w:space="0" w:color="auto"/>
                                                          </w:divBdr>
                                                          <w:divsChild>
                                                            <w:div w:id="227349647">
                                                              <w:marLeft w:val="0"/>
                                                              <w:marRight w:val="0"/>
                                                              <w:marTop w:val="0"/>
                                                              <w:marBottom w:val="0"/>
                                                              <w:divBdr>
                                                                <w:top w:val="none" w:sz="0" w:space="0" w:color="auto"/>
                                                                <w:left w:val="none" w:sz="0" w:space="0" w:color="auto"/>
                                                                <w:bottom w:val="none" w:sz="0" w:space="0" w:color="auto"/>
                                                                <w:right w:val="none" w:sz="0" w:space="0" w:color="auto"/>
                                                              </w:divBdr>
                                                              <w:divsChild>
                                                                <w:div w:id="48119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6763107">
      <w:bodyDiv w:val="1"/>
      <w:marLeft w:val="0"/>
      <w:marRight w:val="0"/>
      <w:marTop w:val="0"/>
      <w:marBottom w:val="0"/>
      <w:divBdr>
        <w:top w:val="none" w:sz="0" w:space="0" w:color="auto"/>
        <w:left w:val="none" w:sz="0" w:space="0" w:color="auto"/>
        <w:bottom w:val="none" w:sz="0" w:space="0" w:color="auto"/>
        <w:right w:val="none" w:sz="0" w:space="0" w:color="auto"/>
      </w:divBdr>
    </w:div>
    <w:div w:id="1891384769">
      <w:bodyDiv w:val="1"/>
      <w:marLeft w:val="0"/>
      <w:marRight w:val="0"/>
      <w:marTop w:val="0"/>
      <w:marBottom w:val="0"/>
      <w:divBdr>
        <w:top w:val="none" w:sz="0" w:space="0" w:color="auto"/>
        <w:left w:val="none" w:sz="0" w:space="0" w:color="auto"/>
        <w:bottom w:val="none" w:sz="0" w:space="0" w:color="auto"/>
        <w:right w:val="none" w:sz="0" w:space="0" w:color="auto"/>
      </w:divBdr>
      <w:divsChild>
        <w:div w:id="710956960">
          <w:marLeft w:val="0"/>
          <w:marRight w:val="0"/>
          <w:marTop w:val="0"/>
          <w:marBottom w:val="0"/>
          <w:divBdr>
            <w:top w:val="none" w:sz="0" w:space="0" w:color="auto"/>
            <w:left w:val="none" w:sz="0" w:space="0" w:color="auto"/>
            <w:bottom w:val="none" w:sz="0" w:space="0" w:color="auto"/>
            <w:right w:val="none" w:sz="0" w:space="0" w:color="auto"/>
          </w:divBdr>
          <w:divsChild>
            <w:div w:id="654602886">
              <w:marLeft w:val="0"/>
              <w:marRight w:val="0"/>
              <w:marTop w:val="0"/>
              <w:marBottom w:val="0"/>
              <w:divBdr>
                <w:top w:val="none" w:sz="0" w:space="0" w:color="auto"/>
                <w:left w:val="none" w:sz="0" w:space="0" w:color="auto"/>
                <w:bottom w:val="none" w:sz="0" w:space="0" w:color="auto"/>
                <w:right w:val="none" w:sz="0" w:space="0" w:color="auto"/>
              </w:divBdr>
              <w:divsChild>
                <w:div w:id="1917203978">
                  <w:marLeft w:val="0"/>
                  <w:marRight w:val="0"/>
                  <w:marTop w:val="0"/>
                  <w:marBottom w:val="0"/>
                  <w:divBdr>
                    <w:top w:val="none" w:sz="0" w:space="0" w:color="auto"/>
                    <w:left w:val="none" w:sz="0" w:space="0" w:color="auto"/>
                    <w:bottom w:val="none" w:sz="0" w:space="0" w:color="auto"/>
                    <w:right w:val="none" w:sz="0" w:space="0" w:color="auto"/>
                  </w:divBdr>
                  <w:divsChild>
                    <w:div w:id="1477721719">
                      <w:marLeft w:val="0"/>
                      <w:marRight w:val="0"/>
                      <w:marTop w:val="0"/>
                      <w:marBottom w:val="0"/>
                      <w:divBdr>
                        <w:top w:val="none" w:sz="0" w:space="0" w:color="auto"/>
                        <w:left w:val="none" w:sz="0" w:space="0" w:color="auto"/>
                        <w:bottom w:val="none" w:sz="0" w:space="0" w:color="auto"/>
                        <w:right w:val="none" w:sz="0" w:space="0" w:color="auto"/>
                      </w:divBdr>
                      <w:divsChild>
                        <w:div w:id="831411512">
                          <w:marLeft w:val="0"/>
                          <w:marRight w:val="0"/>
                          <w:marTop w:val="0"/>
                          <w:marBottom w:val="0"/>
                          <w:divBdr>
                            <w:top w:val="none" w:sz="0" w:space="0" w:color="auto"/>
                            <w:left w:val="none" w:sz="0" w:space="0" w:color="auto"/>
                            <w:bottom w:val="none" w:sz="0" w:space="0" w:color="auto"/>
                            <w:right w:val="none" w:sz="0" w:space="0" w:color="auto"/>
                          </w:divBdr>
                          <w:divsChild>
                            <w:div w:id="1364329076">
                              <w:marLeft w:val="0"/>
                              <w:marRight w:val="0"/>
                              <w:marTop w:val="0"/>
                              <w:marBottom w:val="0"/>
                              <w:divBdr>
                                <w:top w:val="none" w:sz="0" w:space="0" w:color="auto"/>
                                <w:left w:val="none" w:sz="0" w:space="0" w:color="auto"/>
                                <w:bottom w:val="none" w:sz="0" w:space="0" w:color="auto"/>
                                <w:right w:val="none" w:sz="0" w:space="0" w:color="auto"/>
                              </w:divBdr>
                              <w:divsChild>
                                <w:div w:id="1978215839">
                                  <w:marLeft w:val="0"/>
                                  <w:marRight w:val="0"/>
                                  <w:marTop w:val="0"/>
                                  <w:marBottom w:val="0"/>
                                  <w:divBdr>
                                    <w:top w:val="none" w:sz="0" w:space="0" w:color="auto"/>
                                    <w:left w:val="none" w:sz="0" w:space="0" w:color="auto"/>
                                    <w:bottom w:val="none" w:sz="0" w:space="0" w:color="auto"/>
                                    <w:right w:val="none" w:sz="0" w:space="0" w:color="auto"/>
                                  </w:divBdr>
                                  <w:divsChild>
                                    <w:div w:id="2033922254">
                                      <w:marLeft w:val="0"/>
                                      <w:marRight w:val="0"/>
                                      <w:marTop w:val="0"/>
                                      <w:marBottom w:val="0"/>
                                      <w:divBdr>
                                        <w:top w:val="none" w:sz="0" w:space="0" w:color="auto"/>
                                        <w:left w:val="none" w:sz="0" w:space="0" w:color="auto"/>
                                        <w:bottom w:val="none" w:sz="0" w:space="0" w:color="auto"/>
                                        <w:right w:val="none" w:sz="0" w:space="0" w:color="auto"/>
                                      </w:divBdr>
                                      <w:divsChild>
                                        <w:div w:id="772940388">
                                          <w:marLeft w:val="0"/>
                                          <w:marRight w:val="0"/>
                                          <w:marTop w:val="0"/>
                                          <w:marBottom w:val="0"/>
                                          <w:divBdr>
                                            <w:top w:val="none" w:sz="0" w:space="0" w:color="auto"/>
                                            <w:left w:val="none" w:sz="0" w:space="0" w:color="auto"/>
                                            <w:bottom w:val="none" w:sz="0" w:space="0" w:color="auto"/>
                                            <w:right w:val="none" w:sz="0" w:space="0" w:color="auto"/>
                                          </w:divBdr>
                                          <w:divsChild>
                                            <w:div w:id="1297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2273267">
          <w:marLeft w:val="0"/>
          <w:marRight w:val="0"/>
          <w:marTop w:val="0"/>
          <w:marBottom w:val="0"/>
          <w:divBdr>
            <w:top w:val="none" w:sz="0" w:space="0" w:color="auto"/>
            <w:left w:val="none" w:sz="0" w:space="0" w:color="auto"/>
            <w:bottom w:val="none" w:sz="0" w:space="0" w:color="auto"/>
            <w:right w:val="none" w:sz="0" w:space="0" w:color="auto"/>
          </w:divBdr>
          <w:divsChild>
            <w:div w:id="1724020465">
              <w:marLeft w:val="0"/>
              <w:marRight w:val="0"/>
              <w:marTop w:val="0"/>
              <w:marBottom w:val="0"/>
              <w:divBdr>
                <w:top w:val="none" w:sz="0" w:space="0" w:color="auto"/>
                <w:left w:val="none" w:sz="0" w:space="0" w:color="auto"/>
                <w:bottom w:val="none" w:sz="0" w:space="0" w:color="auto"/>
                <w:right w:val="none" w:sz="0" w:space="0" w:color="auto"/>
              </w:divBdr>
              <w:divsChild>
                <w:div w:id="365251055">
                  <w:marLeft w:val="0"/>
                  <w:marRight w:val="0"/>
                  <w:marTop w:val="0"/>
                  <w:marBottom w:val="0"/>
                  <w:divBdr>
                    <w:top w:val="none" w:sz="0" w:space="0" w:color="auto"/>
                    <w:left w:val="none" w:sz="0" w:space="0" w:color="auto"/>
                    <w:bottom w:val="none" w:sz="0" w:space="0" w:color="auto"/>
                    <w:right w:val="none" w:sz="0" w:space="0" w:color="auto"/>
                  </w:divBdr>
                  <w:divsChild>
                    <w:div w:id="118842078">
                      <w:marLeft w:val="0"/>
                      <w:marRight w:val="0"/>
                      <w:marTop w:val="0"/>
                      <w:marBottom w:val="0"/>
                      <w:divBdr>
                        <w:top w:val="none" w:sz="0" w:space="0" w:color="auto"/>
                        <w:left w:val="none" w:sz="0" w:space="0" w:color="auto"/>
                        <w:bottom w:val="none" w:sz="0" w:space="0" w:color="auto"/>
                        <w:right w:val="none" w:sz="0" w:space="0" w:color="auto"/>
                      </w:divBdr>
                      <w:divsChild>
                        <w:div w:id="506136016">
                          <w:marLeft w:val="0"/>
                          <w:marRight w:val="0"/>
                          <w:marTop w:val="0"/>
                          <w:marBottom w:val="0"/>
                          <w:divBdr>
                            <w:top w:val="none" w:sz="0" w:space="0" w:color="auto"/>
                            <w:left w:val="none" w:sz="0" w:space="0" w:color="auto"/>
                            <w:bottom w:val="none" w:sz="0" w:space="0" w:color="auto"/>
                            <w:right w:val="none" w:sz="0" w:space="0" w:color="auto"/>
                          </w:divBdr>
                          <w:divsChild>
                            <w:div w:id="1101880721">
                              <w:marLeft w:val="0"/>
                              <w:marRight w:val="0"/>
                              <w:marTop w:val="0"/>
                              <w:marBottom w:val="0"/>
                              <w:divBdr>
                                <w:top w:val="none" w:sz="0" w:space="0" w:color="auto"/>
                                <w:left w:val="none" w:sz="0" w:space="0" w:color="auto"/>
                                <w:bottom w:val="none" w:sz="0" w:space="0" w:color="auto"/>
                                <w:right w:val="none" w:sz="0" w:space="0" w:color="auto"/>
                              </w:divBdr>
                              <w:divsChild>
                                <w:div w:id="523053407">
                                  <w:marLeft w:val="0"/>
                                  <w:marRight w:val="0"/>
                                  <w:marTop w:val="0"/>
                                  <w:marBottom w:val="0"/>
                                  <w:divBdr>
                                    <w:top w:val="none" w:sz="0" w:space="0" w:color="auto"/>
                                    <w:left w:val="none" w:sz="0" w:space="0" w:color="auto"/>
                                    <w:bottom w:val="none" w:sz="0" w:space="0" w:color="auto"/>
                                    <w:right w:val="none" w:sz="0" w:space="0" w:color="auto"/>
                                  </w:divBdr>
                                  <w:divsChild>
                                    <w:div w:id="562522177">
                                      <w:marLeft w:val="0"/>
                                      <w:marRight w:val="0"/>
                                      <w:marTop w:val="0"/>
                                      <w:marBottom w:val="0"/>
                                      <w:divBdr>
                                        <w:top w:val="none" w:sz="0" w:space="0" w:color="auto"/>
                                        <w:left w:val="none" w:sz="0" w:space="0" w:color="auto"/>
                                        <w:bottom w:val="none" w:sz="0" w:space="0" w:color="auto"/>
                                        <w:right w:val="none" w:sz="0" w:space="0" w:color="auto"/>
                                      </w:divBdr>
                                      <w:divsChild>
                                        <w:div w:id="1528367389">
                                          <w:marLeft w:val="0"/>
                                          <w:marRight w:val="0"/>
                                          <w:marTop w:val="0"/>
                                          <w:marBottom w:val="0"/>
                                          <w:divBdr>
                                            <w:top w:val="none" w:sz="0" w:space="0" w:color="auto"/>
                                            <w:left w:val="none" w:sz="0" w:space="0" w:color="auto"/>
                                            <w:bottom w:val="none" w:sz="0" w:space="0" w:color="auto"/>
                                            <w:right w:val="none" w:sz="0" w:space="0" w:color="auto"/>
                                          </w:divBdr>
                                          <w:divsChild>
                                            <w:div w:id="1444571159">
                                              <w:marLeft w:val="0"/>
                                              <w:marRight w:val="0"/>
                                              <w:marTop w:val="0"/>
                                              <w:marBottom w:val="0"/>
                                              <w:divBdr>
                                                <w:top w:val="none" w:sz="0" w:space="0" w:color="auto"/>
                                                <w:left w:val="none" w:sz="0" w:space="0" w:color="auto"/>
                                                <w:bottom w:val="none" w:sz="0" w:space="0" w:color="auto"/>
                                                <w:right w:val="none" w:sz="0" w:space="0" w:color="auto"/>
                                              </w:divBdr>
                                              <w:divsChild>
                                                <w:div w:id="739910811">
                                                  <w:marLeft w:val="0"/>
                                                  <w:marRight w:val="0"/>
                                                  <w:marTop w:val="0"/>
                                                  <w:marBottom w:val="0"/>
                                                  <w:divBdr>
                                                    <w:top w:val="none" w:sz="0" w:space="0" w:color="auto"/>
                                                    <w:left w:val="none" w:sz="0" w:space="0" w:color="auto"/>
                                                    <w:bottom w:val="none" w:sz="0" w:space="0" w:color="auto"/>
                                                    <w:right w:val="none" w:sz="0" w:space="0" w:color="auto"/>
                                                  </w:divBdr>
                                                  <w:divsChild>
                                                    <w:div w:id="1817988963">
                                                      <w:marLeft w:val="0"/>
                                                      <w:marRight w:val="0"/>
                                                      <w:marTop w:val="0"/>
                                                      <w:marBottom w:val="0"/>
                                                      <w:divBdr>
                                                        <w:top w:val="none" w:sz="0" w:space="0" w:color="auto"/>
                                                        <w:left w:val="none" w:sz="0" w:space="0" w:color="auto"/>
                                                        <w:bottom w:val="none" w:sz="0" w:space="0" w:color="auto"/>
                                                        <w:right w:val="none" w:sz="0" w:space="0" w:color="auto"/>
                                                      </w:divBdr>
                                                      <w:divsChild>
                                                        <w:div w:id="1792900294">
                                                          <w:marLeft w:val="0"/>
                                                          <w:marRight w:val="0"/>
                                                          <w:marTop w:val="0"/>
                                                          <w:marBottom w:val="0"/>
                                                          <w:divBdr>
                                                            <w:top w:val="none" w:sz="0" w:space="0" w:color="auto"/>
                                                            <w:left w:val="none" w:sz="0" w:space="0" w:color="auto"/>
                                                            <w:bottom w:val="none" w:sz="0" w:space="0" w:color="auto"/>
                                                            <w:right w:val="none" w:sz="0" w:space="0" w:color="auto"/>
                                                          </w:divBdr>
                                                          <w:divsChild>
                                                            <w:div w:id="1862468798">
                                                              <w:marLeft w:val="0"/>
                                                              <w:marRight w:val="0"/>
                                                              <w:marTop w:val="0"/>
                                                              <w:marBottom w:val="0"/>
                                                              <w:divBdr>
                                                                <w:top w:val="none" w:sz="0" w:space="0" w:color="auto"/>
                                                                <w:left w:val="none" w:sz="0" w:space="0" w:color="auto"/>
                                                                <w:bottom w:val="none" w:sz="0" w:space="0" w:color="auto"/>
                                                                <w:right w:val="none" w:sz="0" w:space="0" w:color="auto"/>
                                                              </w:divBdr>
                                                              <w:divsChild>
                                                                <w:div w:id="6994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2026-09-15T17:19:00Z</dcterms:created>
  <dcterms:modified xsi:type="dcterms:W3CDTF">2026-09-15T17:32:00Z</dcterms:modified>
</cp:coreProperties>
</file>