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item_master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Id VARCHAR2(5),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Name VARCHAR2(20),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Type VARCHAR2(20),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Price NUMBER(10),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Quality VARCHAR2(20),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Item_pack_date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item_master VALUES ('I1','Dairymilk','Chocolate',500,'Good','12-aug-2000');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item_master VALUES ('I2','Kajukatri','Mithai',1000,'Verygood','15-jan-2016');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item_master VALUES ('I3','Pizza','Fastfood',350,'Average','20-feb-2015');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item_master VALUES ('I4','Orangejuice','Juice',50,'Best','05-feb-2016');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item_master VALUES ('I5','Vanilla_cack','Bakery',2000,'Good','01-jan-2016');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* from item_master;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Price,Quality,Item_pack_date from item_master;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select* from item_master order by Quality;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DISTINCT Quality FROM item_master;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DISTINCT type FROM item_master;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update item_master set Quality='Verygood' where Quality='Good';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DISTINCT Quality FROM item_master;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* FROM item_master where Quality='Verygood';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alter TABLE item_master add item_pur_DATE date;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desc item_master;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SELECT* FROM item_master where Price&gt;500;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delete FROM item_master where Price=50;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DISTINCT Price FROM item_master;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RENAME item_master TO Item_detail;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SELECT* FROM Item_detail;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