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FOCUS GROUP: NOTE-TAKER BRIEFING</w:t>
      </w:r>
    </w:p>
    <w:p>
      <w:r>
        <w:rPr>
          <w:b/>
        </w:rPr>
        <w:t xml:space="preserve">Event: </w:t>
      </w:r>
      <w:r>
        <w:t>May 9, 2026 (Saturday) Venue:        Hampton Inn, 1000 Towne Square Dr, Greensburg Your block:   1:30-2:15 PM (45-minute breakout) + brief</w:t>
      </w:r>
    </w:p>
    <w:p>
      <w:pPr>
        <w:spacing w:before="0" w:after="0" w:line="240" w:lineRule="auto"/>
        <w:ind w:left="288"/>
      </w:pPr>
      <w:r>
        <w:rPr>
          <w:rFonts w:ascii="Consolas" w:hAnsi="Consolas"/>
          <w:sz w:val="18"/>
        </w:rPr>
        <w:t xml:space="preserve">              participation through 3:00 PM</w:t>
      </w:r>
    </w:p>
    <w:p>
      <w:r>
        <w:rPr>
          <w:b/>
        </w:rPr>
        <w:t xml:space="preserve">Last updated: </w:t>
      </w:r>
      <w:r>
        <w:t>2026-05-02 Owners:       Arron + Nicole</w:t>
      </w:r>
    </w:p>
    <w:p>
      <w:r>
        <w:t>This document is your complete prep packet. Read it once ahead of time, then bring the printed copy with you on the day. The QUICK REFERENCE CARD at the end is what you will actually glance at during the breakout.</w:t>
      </w:r>
    </w:p>
    <w:p>
      <w:r>
        <w:br w:type="page"/>
      </w:r>
    </w:p>
    <w:p>
      <w:pPr>
        <w:pStyle w:val="Heading1"/>
      </w:pPr>
      <w:r>
        <w:t>WELCOME, AND THANK YOU</w:t>
      </w:r>
    </w:p>
    <w:p>
      <w:r>
        <w:t>Note-takers are the most important under-celebrated role in the room.</w:t>
      </w:r>
    </w:p>
    <w:p>
      <w:r>
        <w:t>The audio recording will catch every word. The worksheets will capture each attendee's private written answers. But neither of those captures the read of the room. Who deferred to whom. Who visibly disagreed but did not say anything. When the room agreed without saying so. When somebody pushed back politely on a question that should be reopened.</w:t>
      </w:r>
    </w:p>
    <w:p>
      <w:r>
        <w:t>That is what you capture, and there is no other way to get it.</w:t>
      </w:r>
    </w:p>
    <w:p>
      <w:r>
        <w:t>You signed an NDA. You are a trusted observer. You are not asked to be a researcher or a transcriptionist. You are asked to read the room with attention and write down what you notice in a simple shorthand we will teach you in this document.</w:t>
      </w:r>
    </w:p>
    <w:p>
      <w:r>
        <w:br w:type="page"/>
      </w:r>
    </w:p>
    <w:p>
      <w:pPr>
        <w:pStyle w:val="Heading1"/>
      </w:pPr>
      <w:r>
        <w:t>YOUR ROLE IN ONE PARAGRAPH</w:t>
      </w:r>
    </w:p>
    <w:p>
      <w:r>
        <w:t>You sit slightly off to the side of one of three breakout groups during the 1:30-2:15 PM block. You do not speak. You write down what people say (or paraphrase it), tag each entry with a sentiment code, and capture the body- language signals the audio cannot pick up. You collect the worksheets at the end of the breakout. You then join the rest of the room as a participant for the remaining 45 minutes (2:15-3:00 PM). After the event, you hand your notes to Arron or Nicole.</w:t>
      </w:r>
    </w:p>
    <w:p>
      <w:r>
        <w:br w:type="page"/>
      </w:r>
    </w:p>
    <w:p>
      <w:pPr>
        <w:pStyle w:val="Heading1"/>
      </w:pPr>
      <w:r>
        <w:t>THE FULL DAY AT A GLANCE</w:t>
      </w:r>
    </w:p>
    <w:p>
      <w:pPr>
        <w:spacing w:before="0" w:after="0" w:line="240" w:lineRule="auto"/>
        <w:ind w:left="288"/>
      </w:pPr>
      <w:r>
        <w:rPr>
          <w:rFonts w:ascii="Consolas" w:hAnsi="Consolas"/>
          <w:sz w:val="18"/>
        </w:rPr>
        <w:t xml:space="preserve">  11:30 - 12:00  Arrive. Get oriented with Arron and</w:t>
        <w:br/>
        <w:t xml:space="preserve">                 Nicole. Confirm your assigned breakout</w:t>
        <w:br/>
        <w:t xml:space="preserve">                 segment. Check your notebook or laptop</w:t>
        <w:br/>
        <w:t xml:space="preserve">                 plus voice recorder.</w:t>
      </w:r>
    </w:p>
    <w:p>
      <w:pPr>
        <w:spacing w:before="0" w:after="0" w:line="240" w:lineRule="auto"/>
        <w:ind w:left="288"/>
      </w:pPr>
      <w:r>
        <w:rPr>
          <w:rFonts w:ascii="Consolas" w:hAnsi="Consolas"/>
          <w:sz w:val="18"/>
        </w:rPr>
        <w:t xml:space="preserve">  12:00 - 12:15  Welcome block (Arron). Sit and listen.</w:t>
        <w:br/>
        <w:t xml:space="preserve">                 Verbal recording confirmation happens</w:t>
        <w:br/>
        <w:t xml:space="preserve">                 here.</w:t>
      </w:r>
    </w:p>
    <w:p>
      <w:pPr>
        <w:spacing w:before="0" w:after="0" w:line="240" w:lineRule="auto"/>
        <w:ind w:left="288"/>
      </w:pPr>
      <w:r>
        <w:rPr>
          <w:rFonts w:ascii="Consolas" w:hAnsi="Consolas"/>
          <w:sz w:val="18"/>
        </w:rPr>
        <w:t xml:space="preserve">  12:15 - 12:45  Pitch (Nicole and Arron). Sit and listen.</w:t>
        <w:br/>
        <w:t xml:space="preserve">                 The athlete stories you hear (Athlete A,</w:t>
        <w:br/>
        <w:t xml:space="preserve">                 B, C) are the anonymized versions of</w:t>
        <w:br/>
        <w:t xml:space="preserve">                 what is in the artifact packets.</w:t>
      </w:r>
    </w:p>
    <w:p>
      <w:pPr>
        <w:spacing w:before="0" w:after="0" w:line="240" w:lineRule="auto"/>
        <w:ind w:left="288"/>
      </w:pPr>
      <w:r>
        <w:rPr>
          <w:rFonts w:ascii="Consolas" w:hAnsi="Consolas"/>
          <w:sz w:val="18"/>
        </w:rPr>
        <w:t xml:space="preserve">  12:45 - 1:15   Mockup walkthrough (Arron). Sit and</w:t>
        <w:br/>
        <w:t xml:space="preserve">                 listen. Useful context for what the</w:t>
        <w:br/>
        <w:t xml:space="preserve">                 attendees will be reacting to.</w:t>
      </w:r>
    </w:p>
    <w:p>
      <w:pPr>
        <w:spacing w:before="0" w:after="0" w:line="240" w:lineRule="auto"/>
        <w:ind w:left="288"/>
      </w:pPr>
      <w:r>
        <w:rPr>
          <w:rFonts w:ascii="Consolas" w:hAnsi="Consolas"/>
          <w:sz w:val="18"/>
        </w:rPr>
        <w:t xml:space="preserve">  1:15 - 1:30    Lunch in the room. You can mingle but</w:t>
        <w:br/>
        <w:t xml:space="preserve">                 stay segment-aware. If you are the</w:t>
        <w:br/>
        <w:t xml:space="preserve">                 Institutional note-taker, sitting near</w:t>
        <w:br/>
        <w:t xml:space="preserve">                 your six attendees during lunch helps</w:t>
        <w:br/>
        <w:t xml:space="preserve">                 you put names to faces.</w:t>
      </w:r>
    </w:p>
    <w:p>
      <w:pPr>
        <w:spacing w:before="0" w:after="0" w:line="240" w:lineRule="auto"/>
        <w:ind w:left="288"/>
      </w:pPr>
      <w:r>
        <w:rPr>
          <w:rFonts w:ascii="Consolas" w:hAnsi="Consolas"/>
          <w:sz w:val="18"/>
        </w:rPr>
        <w:t xml:space="preserve">  1:30 - 2:15    YOUR BREAKOUT BLOCK. This is when you</w:t>
        <w:br/>
        <w:t xml:space="preserve">                 do your actual job. See sections below.</w:t>
      </w:r>
    </w:p>
    <w:p>
      <w:pPr>
        <w:spacing w:before="0" w:after="0" w:line="240" w:lineRule="auto"/>
        <w:ind w:left="288"/>
      </w:pPr>
      <w:r>
        <w:rPr>
          <w:rFonts w:ascii="Consolas" w:hAnsi="Consolas"/>
          <w:sz w:val="18"/>
        </w:rPr>
        <w:t xml:space="preserve">  2:15 - 2:45    Pricing and deployment block. You join</w:t>
        <w:br/>
        <w:t xml:space="preserve">                 the full-room discussion as a participant.</w:t>
        <w:br/>
        <w:t xml:space="preserve">                 You do NOT note-take this block.</w:t>
        <w:br/>
        <w:t xml:space="preserve">                 The audio recording covers it.</w:t>
      </w:r>
    </w:p>
    <w:p>
      <w:pPr>
        <w:spacing w:before="0" w:after="0" w:line="240" w:lineRule="auto"/>
        <w:ind w:left="288"/>
      </w:pPr>
      <w:r>
        <w:rPr>
          <w:rFonts w:ascii="Consolas" w:hAnsi="Consolas"/>
          <w:sz w:val="18"/>
        </w:rPr>
        <w:t xml:space="preserve">  2:45 - 3:00    Cross-room synthesis. Full room. Arron</w:t>
        <w:br/>
        <w:t xml:space="preserve">                 asks each breakout to share one or two</w:t>
        <w:br/>
        <w:t xml:space="preserve">                 top findings. You can chime in if you</w:t>
        <w:br/>
        <w:t xml:space="preserve">                 want, otherwise listen.</w:t>
      </w:r>
    </w:p>
    <w:p>
      <w:pPr>
        <w:spacing w:before="0" w:after="0" w:line="240" w:lineRule="auto"/>
        <w:ind w:left="288"/>
      </w:pPr>
      <w:r>
        <w:rPr>
          <w:rFonts w:ascii="Consolas" w:hAnsi="Consolas"/>
          <w:sz w:val="18"/>
        </w:rPr>
        <w:t xml:space="preserve">  3:00 onward    Hand your notes to Arron or Nicole</w:t>
        <w:br/>
        <w:t xml:space="preserve">                 before you leave. Or scan / photograph</w:t>
        <w:br/>
        <w:t xml:space="preserve">                 them and send same evening. Originals</w:t>
        <w:br/>
        <w:t xml:space="preserve">                 stay with Arron and Nicole.</w:t>
      </w:r>
    </w:p>
    <w:p>
      <w:r>
        <w:br w:type="page"/>
      </w:r>
    </w:p>
    <w:p>
      <w:pPr>
        <w:pStyle w:val="Heading1"/>
      </w:pPr>
      <w:r>
        <w:t>YOUR ASSIGNED SEGMENT</w:t>
      </w:r>
    </w:p>
    <w:p>
      <w:r>
        <w:t>Three breakouts, one note-taker each. Confirm with Arron or Nicole which segment you have.</w:t>
      </w:r>
    </w:p>
    <w:p>
      <w:pPr>
        <w:spacing w:before="0" w:after="120"/>
        <w:pBdr>
          <w:bottom w:val="single" w:sz="6" w:space="1" w:color="808080"/>
        </w:pBdr>
      </w:pPr>
    </w:p>
    <w:p>
      <w:pPr>
        <w:spacing w:before="0" w:after="0" w:line="240" w:lineRule="auto"/>
        <w:ind w:left="288"/>
      </w:pPr>
      <w:r>
        <w:rPr>
          <w:rFonts w:ascii="Consolas" w:hAnsi="Consolas"/>
          <w:sz w:val="18"/>
        </w:rPr>
        <w:t xml:space="preserve">  INSTITUTIONAL  (6 attendees)  Arron facilitates</w:t>
      </w:r>
    </w:p>
    <w:p>
      <w:pPr>
        <w:spacing w:before="0" w:after="120"/>
        <w:pBdr>
          <w:bottom w:val="single" w:sz="6" w:space="1" w:color="808080"/>
        </w:pBdr>
      </w:pPr>
    </w:p>
    <w:p>
      <w:pPr>
        <w:spacing w:before="0" w:after="0" w:line="240" w:lineRule="auto"/>
        <w:ind w:left="288"/>
      </w:pPr>
      <w:r>
        <w:rPr>
          <w:rFonts w:ascii="Consolas" w:hAnsi="Consolas"/>
          <w:sz w:val="18"/>
        </w:rPr>
        <w:t xml:space="preserve">  This is the most complex breakout. It uses a SOFT-SPLIT</w:t>
        <w:br/>
        <w:t xml:space="preserve">  structure where high school coaches answer each question</w:t>
        <w:br/>
        <w:t xml:space="preserve">  first, then college coaches answer with a possible</w:t>
        <w:br/>
        <w:t xml:space="preserve">  reframe. You tag every note with an HS or COL tier</w:t>
        <w:br/>
        <w:t xml:space="preserve">  prefix to keep the answers separable at synthesis time.</w:t>
      </w:r>
    </w:p>
    <w:p>
      <w:pPr>
        <w:spacing w:before="0" w:after="0" w:line="240" w:lineRule="auto"/>
        <w:ind w:left="288"/>
      </w:pPr>
      <w:r>
        <w:rPr>
          <w:rFonts w:ascii="Consolas" w:hAnsi="Consolas"/>
          <w:sz w:val="18"/>
        </w:rPr>
        <w:t xml:space="preserve">  Attendees:</w:t>
        <w:br/>
        <w:t xml:space="preserve">    Rick Klimchock      HS      RK</w:t>
        <w:br/>
        <w:t xml:space="preserve">    Gio Vonne Sanders   HS      GS</w:t>
        <w:br/>
        <w:t xml:space="preserve">    Buck Larry          HS      BL</w:t>
        <w:br/>
        <w:t xml:space="preserve">    Bret Colbert        COL     BR</w:t>
        <w:br/>
        <w:t xml:space="preserve">    Bob Colbert         COL     BO</w:t>
        <w:br/>
        <w:t xml:space="preserve">    Chris Russell       COL     CR</w:t>
      </w:r>
    </w:p>
    <w:p>
      <w:pPr>
        <w:spacing w:before="0" w:after="0" w:line="240" w:lineRule="auto"/>
        <w:ind w:left="288"/>
      </w:pPr>
      <w:r>
        <w:rPr>
          <w:rFonts w:ascii="Consolas" w:hAnsi="Consolas"/>
          <w:sz w:val="18"/>
        </w:rPr>
        <w:t xml:space="preserve">  Note on initials: Bret and Bob are both Colberts.</w:t>
        <w:br/>
        <w:t xml:space="preserve">  We use first-name initials BR and BO to avoid the</w:t>
        <w:br/>
        <w:t xml:space="preserve">  BC / BC collision.</w:t>
      </w:r>
    </w:p>
    <w:p>
      <w:pPr>
        <w:spacing w:before="0" w:after="120"/>
        <w:pBdr>
          <w:bottom w:val="single" w:sz="6" w:space="1" w:color="808080"/>
        </w:pBdr>
      </w:pPr>
    </w:p>
    <w:p>
      <w:pPr>
        <w:spacing w:before="0" w:after="0" w:line="240" w:lineRule="auto"/>
        <w:ind w:left="288"/>
      </w:pPr>
      <w:r>
        <w:rPr>
          <w:rFonts w:ascii="Consolas" w:hAnsi="Consolas"/>
          <w:sz w:val="18"/>
        </w:rPr>
        <w:t xml:space="preserve">  D2C / ATHLETE  (4 attendees)  Nicole facilitates</w:t>
      </w:r>
    </w:p>
    <w:p>
      <w:pPr>
        <w:spacing w:before="0" w:after="120"/>
        <w:pBdr>
          <w:bottom w:val="single" w:sz="6" w:space="1" w:color="808080"/>
        </w:pBdr>
      </w:pPr>
    </w:p>
    <w:p>
      <w:pPr>
        <w:spacing w:before="0" w:after="0" w:line="240" w:lineRule="auto"/>
        <w:ind w:left="288"/>
      </w:pPr>
      <w:r>
        <w:rPr>
          <w:rFonts w:ascii="Consolas" w:hAnsi="Consolas"/>
          <w:sz w:val="18"/>
        </w:rPr>
        <w:t xml:space="preserve">  Standard breakout structure. No tier prefix. You tag</w:t>
        <w:br/>
        <w:t xml:space="preserve">  notes with attendee initials only.</w:t>
      </w:r>
    </w:p>
    <w:p>
      <w:pPr>
        <w:spacing w:before="0" w:after="0" w:line="240" w:lineRule="auto"/>
        <w:ind w:left="288"/>
      </w:pPr>
      <w:r>
        <w:rPr>
          <w:rFonts w:ascii="Consolas" w:hAnsi="Consolas"/>
          <w:sz w:val="18"/>
        </w:rPr>
        <w:t xml:space="preserve">  Attendees:</w:t>
        <w:br/>
        <w:t xml:space="preserve">    Ron Oswald          RO</w:t>
        <w:br/>
        <w:t xml:space="preserve">    Liz Marcheleovich   LM</w:t>
        <w:br/>
        <w:t xml:space="preserve">    Alex Bohince        AB</w:t>
        <w:br/>
        <w:t xml:space="preserve">    Tamara Mahady       TM</w:t>
      </w:r>
    </w:p>
    <w:p>
      <w:pPr>
        <w:spacing w:before="0" w:after="120"/>
        <w:pBdr>
          <w:bottom w:val="single" w:sz="6" w:space="1" w:color="808080"/>
        </w:pBdr>
      </w:pPr>
    </w:p>
    <w:p>
      <w:pPr>
        <w:spacing w:before="0" w:after="0" w:line="240" w:lineRule="auto"/>
        <w:ind w:left="288"/>
      </w:pPr>
      <w:r>
        <w:rPr>
          <w:rFonts w:ascii="Consolas" w:hAnsi="Consolas"/>
          <w:sz w:val="18"/>
        </w:rPr>
        <w:t xml:space="preserve">  GTM  (4 attendees)  Facilitator TBD</w:t>
      </w:r>
    </w:p>
    <w:p>
      <w:pPr>
        <w:spacing w:before="0" w:after="120"/>
        <w:pBdr>
          <w:bottom w:val="single" w:sz="6" w:space="1" w:color="808080"/>
        </w:pBdr>
      </w:pPr>
    </w:p>
    <w:p>
      <w:pPr>
        <w:spacing w:before="0" w:after="0" w:line="240" w:lineRule="auto"/>
        <w:ind w:left="288"/>
      </w:pPr>
      <w:r>
        <w:rPr>
          <w:rFonts w:ascii="Consolas" w:hAnsi="Consolas"/>
          <w:sz w:val="18"/>
        </w:rPr>
        <w:t xml:space="preserve">  Standard breakout structure. No tier prefix. You tag</w:t>
        <w:br/>
        <w:t xml:space="preserve">  notes with attendee initials only.</w:t>
      </w:r>
    </w:p>
    <w:p>
      <w:pPr>
        <w:spacing w:before="0" w:after="0" w:line="240" w:lineRule="auto"/>
        <w:ind w:left="288"/>
      </w:pPr>
      <w:r>
        <w:rPr>
          <w:rFonts w:ascii="Consolas" w:hAnsi="Consolas"/>
          <w:sz w:val="18"/>
        </w:rPr>
        <w:t xml:space="preserve">  Attendees:</w:t>
        <w:br/>
        <w:t xml:space="preserve">    Jon Reese           JR</w:t>
        <w:br/>
        <w:t xml:space="preserve">    Noele Creamer       NC</w:t>
        <w:br/>
        <w:t xml:space="preserve">    Jennifer Altimore   JA</w:t>
        <w:br/>
        <w:t xml:space="preserve">    Tom Panigall        TP</w:t>
      </w:r>
    </w:p>
    <w:p>
      <w:r>
        <w:br w:type="page"/>
      </w:r>
    </w:p>
    <w:p>
      <w:pPr>
        <w:pStyle w:val="Heading1"/>
      </w:pPr>
      <w:r>
        <w:t>THE SHORTHAND CONVENTION</w:t>
      </w:r>
    </w:p>
    <w:p>
      <w:r>
        <w:t>Every entry in your notebook follows this format:</w:t>
      </w:r>
    </w:p>
    <w:p>
      <w:pPr>
        <w:spacing w:before="0" w:after="0" w:line="240" w:lineRule="auto"/>
        <w:ind w:left="288"/>
      </w:pPr>
      <w:r>
        <w:rPr>
          <w:rFonts w:ascii="Consolas" w:hAnsi="Consolas"/>
          <w:sz w:val="18"/>
        </w:rPr>
        <w:t xml:space="preserve">  [TIME]  [TIER]  [INITIALS]  [CODE]  [content]</w:t>
      </w:r>
    </w:p>
    <w:p>
      <w:pPr>
        <w:pStyle w:val="Heading2"/>
      </w:pPr>
      <w:r>
        <w:t>TIME</w:t>
      </w:r>
    </w:p>
    <w:p>
      <w:pPr>
        <w:spacing w:before="0" w:after="0" w:line="240" w:lineRule="auto"/>
        <w:ind w:left="288"/>
      </w:pPr>
      <w:r>
        <w:rPr>
          <w:rFonts w:ascii="Consolas" w:hAnsi="Consolas"/>
          <w:sz w:val="18"/>
        </w:rPr>
        <w:t xml:space="preserve">  Hour and minute, e.g., 1:42. Aim for a timestamp at</w:t>
        <w:br/>
        <w:t xml:space="preserve">  the start of every meaningful entry. Helps synthesis</w:t>
        <w:br/>
        <w:t xml:space="preserve">  align your notes with the audio transcript.</w:t>
      </w:r>
    </w:p>
    <w:p>
      <w:r>
        <w:t>TIER  (Institutional only; D2C and GTM leave this blank)</w:t>
      </w:r>
    </w:p>
    <w:p>
      <w:pPr>
        <w:spacing w:before="0" w:after="0" w:line="240" w:lineRule="auto"/>
        <w:ind w:left="288"/>
      </w:pPr>
      <w:r>
        <w:rPr>
          <w:rFonts w:ascii="Consolas" w:hAnsi="Consolas"/>
          <w:sz w:val="18"/>
        </w:rPr>
        <w:t xml:space="preserve">  HS   = High school coach is answering</w:t>
        <w:br/>
        <w:t xml:space="preserve">  COL  = College coach is answering</w:t>
      </w:r>
    </w:p>
    <w:p>
      <w:pPr>
        <w:pStyle w:val="Heading2"/>
      </w:pPr>
      <w:r>
        <w:t>INITIALS</w:t>
      </w:r>
    </w:p>
    <w:p>
      <w:pPr>
        <w:spacing w:before="0" w:after="0" w:line="240" w:lineRule="auto"/>
        <w:ind w:left="288"/>
      </w:pPr>
      <w:r>
        <w:rPr>
          <w:rFonts w:ascii="Consolas" w:hAnsi="Consolas"/>
          <w:sz w:val="18"/>
        </w:rPr>
        <w:t xml:space="preserve">  Two letters, see your segment's attendee table above.</w:t>
      </w:r>
    </w:p>
    <w:p>
      <w:r>
        <w:t>CODE  (single letter; the most important part)</w:t>
      </w:r>
    </w:p>
    <w:p>
      <w:pPr>
        <w:spacing w:before="0" w:after="0" w:line="240" w:lineRule="auto"/>
        <w:ind w:left="288"/>
      </w:pPr>
      <w:r>
        <w:rPr>
          <w:rFonts w:ascii="Consolas" w:hAnsi="Consolas"/>
          <w:sz w:val="18"/>
        </w:rPr>
        <w:t xml:space="preserve">  P  = Positive / agreement / engaged</w:t>
        <w:br/>
        <w:t xml:space="preserve">  N  = Negative / disagreement / pushback</w:t>
        <w:br/>
        <w:t xml:space="preserve">  M  = Mixed / "yes but" / middle</w:t>
        <w:br/>
        <w:t xml:space="preserve">  Q  = Question raised by attendee, worth following up</w:t>
      </w:r>
    </w:p>
    <w:p>
      <w:pPr>
        <w:pStyle w:val="ListBullet"/>
        <w:ind w:left="1152"/>
      </w:pPr>
      <w:r>
        <w:t>= Cross-lens insight (attendee bringing their</w:t>
      </w:r>
    </w:p>
    <w:p>
      <w:pPr>
        <w:spacing w:before="0" w:after="0" w:line="240" w:lineRule="auto"/>
        <w:ind w:left="288"/>
      </w:pPr>
      <w:r>
        <w:rPr>
          <w:rFonts w:ascii="Consolas" w:hAnsi="Consolas"/>
          <w:sz w:val="18"/>
        </w:rPr>
        <w:t xml:space="preserve">       secondary perspective into the discussion)</w:t>
      </w:r>
    </w:p>
    <w:p>
      <w:pPr>
        <w:pStyle w:val="Heading2"/>
      </w:pPr>
      <w:r>
        <w:t>CONTENT</w:t>
      </w:r>
    </w:p>
    <w:p>
      <w:pPr>
        <w:spacing w:before="0" w:after="0" w:line="240" w:lineRule="auto"/>
        <w:ind w:left="288"/>
      </w:pPr>
      <w:r>
        <w:rPr>
          <w:rFonts w:ascii="Consolas" w:hAnsi="Consolas"/>
          <w:sz w:val="18"/>
        </w:rPr>
        <w:t xml:space="preserve">  Verbatim quote in double quotes for exact words:</w:t>
      </w:r>
    </w:p>
    <w:p>
      <w:pPr>
        <w:spacing w:before="80" w:after="80"/>
        <w:ind w:left="576"/>
        <w:pBdr>
          <w:left w:val="single" w:sz="12" w:space="8" w:color="1F3A60"/>
        </w:pBdr>
      </w:pPr>
      <w:r>
        <w:rPr>
          <w:i w:val="0"/>
          <w:sz w:val="22"/>
        </w:rPr>
        <w:t>"We would never deploy this without legal review."</w:t>
      </w:r>
    </w:p>
    <w:p>
      <w:pPr>
        <w:spacing w:before="0" w:after="0" w:line="240" w:lineRule="auto"/>
        <w:ind w:left="288"/>
      </w:pPr>
      <w:r>
        <w:rPr>
          <w:rFonts w:ascii="Consolas" w:hAnsi="Consolas"/>
          <w:sz w:val="18"/>
        </w:rPr>
        <w:t xml:space="preserve">  Paraphrase in parens when you cannot capture verbatim:</w:t>
        <w:br/>
        <w:t xml:space="preserve">    (paraphrased: legal review is the gate)</w:t>
      </w:r>
    </w:p>
    <w:p>
      <w:pPr>
        <w:spacing w:before="0" w:after="0" w:line="240" w:lineRule="auto"/>
        <w:ind w:left="288"/>
      </w:pPr>
      <w:r>
        <w:rPr>
          <w:rFonts w:ascii="Consolas" w:hAnsi="Consolas"/>
          <w:sz w:val="18"/>
        </w:rPr>
        <w:t xml:space="preserve">  Body language and structural notes go in plain text:</w:t>
        <w:br/>
        <w:t xml:space="preserve">    Rick visibly disagreed but did not say anything.</w:t>
        <w:br/>
        <w:t xml:space="preserve">    Room went quiet for several seconds after this.</w:t>
      </w:r>
    </w:p>
    <w:p>
      <w:pPr>
        <w:spacing w:before="0" w:after="0" w:line="240" w:lineRule="auto"/>
        <w:ind w:left="288"/>
      </w:pPr>
      <w:r>
        <w:rPr>
          <w:rFonts w:ascii="Consolas" w:hAnsi="Consolas"/>
          <w:sz w:val="18"/>
        </w:rPr>
        <w:t xml:space="preserve">  Mark uncertain hearing with [unclear]:</w:t>
      </w:r>
    </w:p>
    <w:p>
      <w:pPr>
        <w:spacing w:before="80" w:after="80"/>
        <w:ind w:left="576"/>
        <w:pBdr>
          <w:left w:val="single" w:sz="12" w:space="8" w:color="1F3A60"/>
        </w:pBdr>
      </w:pPr>
      <w:r>
        <w:rPr>
          <w:i w:val="0"/>
          <w:sz w:val="22"/>
        </w:rPr>
        <w:t>"We would [unclear] without legal."</w:t>
      </w:r>
    </w:p>
    <w:p>
      <w:r>
        <w:br w:type="page"/>
      </w:r>
    </w:p>
    <w:p>
      <w:pPr>
        <w:pStyle w:val="Heading1"/>
      </w:pPr>
      <w:r>
        <w:t>EXAMPLES OF GOOD ENTRIES</w:t>
      </w:r>
    </w:p>
    <w:p>
      <w:r>
        <w:t>INSTITUTIONAL (note tier prefix):</w:t>
      </w:r>
    </w:p>
    <w:p>
      <w:pPr>
        <w:spacing w:before="0" w:after="0" w:line="240" w:lineRule="auto"/>
        <w:ind w:left="288"/>
      </w:pPr>
      <w:r>
        <w:rPr>
          <w:rFonts w:ascii="Consolas" w:hAnsi="Consolas"/>
          <w:sz w:val="18"/>
        </w:rPr>
        <w:t xml:space="preserve">  1:42  HS   RK  N  "Position coaches won't read it.</w:t>
        <w:br/>
        <w:t xml:space="preserve">                    They'll skim the color and move on."</w:t>
      </w:r>
    </w:p>
    <w:p>
      <w:pPr>
        <w:spacing w:before="0" w:after="0" w:line="240" w:lineRule="auto"/>
        <w:ind w:left="288"/>
      </w:pPr>
      <w:r>
        <w:rPr>
          <w:rFonts w:ascii="Consolas" w:hAnsi="Consolas"/>
          <w:sz w:val="18"/>
        </w:rPr>
        <w:t xml:space="preserve">  1:45  COL  BR  *  Brings in his Saint Vincent</w:t>
        <w:br/>
        <w:t xml:space="preserve">                    rebuilding experience.</w:t>
        <w:br/>
        <w:t xml:space="preserve">                    (paraphrased: institutional adoption</w:t>
        <w:br/>
        <w:t xml:space="preserve">                    depends on whether the dashboard shows</w:t>
        <w:br/>
        <w:t xml:space="preserve">                    what the head coach asked them to</w:t>
        <w:br/>
        <w:t xml:space="preserve">                    measure, not what we think matters)</w:t>
      </w:r>
    </w:p>
    <w:p>
      <w:pPr>
        <w:spacing w:before="0" w:after="0" w:line="240" w:lineRule="auto"/>
        <w:ind w:left="288"/>
      </w:pPr>
      <w:r>
        <w:rPr>
          <w:rFonts w:ascii="Consolas" w:hAnsi="Consolas"/>
          <w:sz w:val="18"/>
        </w:rPr>
        <w:t xml:space="preserve">  1:47  COL  BO  P  "The clinical line in the language</w:t>
        <w:br/>
        <w:t xml:space="preserve">                    is exactly right."</w:t>
      </w:r>
    </w:p>
    <w:p>
      <w:pPr>
        <w:spacing w:before="0" w:after="0" w:line="240" w:lineRule="auto"/>
        <w:ind w:left="288"/>
      </w:pPr>
      <w:r>
        <w:rPr>
          <w:rFonts w:ascii="Consolas" w:hAnsi="Consolas"/>
          <w:sz w:val="18"/>
        </w:rPr>
        <w:t xml:space="preserve">  1:52  HS   RK  Q  Asks whether parent layer is on or</w:t>
        <w:br/>
        <w:t xml:space="preserve">                    off by default.</w:t>
      </w:r>
    </w:p>
    <w:p>
      <w:pPr>
        <w:spacing w:before="0" w:after="0" w:line="240" w:lineRule="auto"/>
        <w:ind w:left="288"/>
      </w:pPr>
      <w:r>
        <w:rPr>
          <w:rFonts w:ascii="Consolas" w:hAnsi="Consolas"/>
          <w:sz w:val="18"/>
        </w:rPr>
        <w:t xml:space="preserve">  1:55  HS   BL  *  Father-son coaching dynamic surfaces.</w:t>
        <w:br/>
        <w:t xml:space="preserve">                    (paraphrased: as a coach working</w:t>
        <w:br/>
        <w:t xml:space="preserve">                    under his son, sees parent layer</w:t>
        <w:br/>
        <w:t xml:space="preserve">                    differently)</w:t>
      </w:r>
    </w:p>
    <w:p>
      <w:pPr>
        <w:spacing w:before="0" w:after="0" w:line="240" w:lineRule="auto"/>
        <w:ind w:left="288"/>
      </w:pPr>
      <w:r>
        <w:rPr>
          <w:rFonts w:ascii="Consolas" w:hAnsi="Consolas"/>
          <w:sz w:val="18"/>
        </w:rPr>
        <w:t xml:space="preserve">  2:01  COL  CR  N  "We use a film breakdown tool</w:t>
        <w:br/>
        <w:t xml:space="preserve">                    already. Standalone is dead on</w:t>
        <w:br/>
        <w:t xml:space="preserve">                    arrival."</w:t>
      </w:r>
    </w:p>
    <w:p>
      <w:r>
        <w:t>D2C and GTM (no tier prefix):</w:t>
      </w:r>
    </w:p>
    <w:p>
      <w:pPr>
        <w:spacing w:before="0" w:after="0" w:line="240" w:lineRule="auto"/>
        <w:ind w:left="288"/>
      </w:pPr>
      <w:r>
        <w:rPr>
          <w:rFonts w:ascii="Consolas" w:hAnsi="Consolas"/>
          <w:sz w:val="18"/>
        </w:rPr>
        <w:t xml:space="preserve">  1:42  RO  P  "My athletes would use this for the</w:t>
        <w:br/>
        <w:t xml:space="preserve">              daily tune-up alone, twenty bucks a</w:t>
        <w:br/>
        <w:t xml:space="preserve">              month easy."</w:t>
      </w:r>
    </w:p>
    <w:p>
      <w:pPr>
        <w:spacing w:before="0" w:after="0" w:line="240" w:lineRule="auto"/>
        <w:ind w:left="288"/>
      </w:pPr>
      <w:r>
        <w:rPr>
          <w:rFonts w:ascii="Consolas" w:hAnsi="Consolas"/>
          <w:sz w:val="18"/>
        </w:rPr>
        <w:t xml:space="preserve">  1:50  JR  M  "Story is clear but the GTM split needs</w:t>
        <w:br/>
        <w:t xml:space="preserve">              a sharper why-now argument."</w:t>
      </w:r>
    </w:p>
    <w:p>
      <w:r>
        <w:br w:type="page"/>
      </w:r>
    </w:p>
    <w:p>
      <w:pPr>
        <w:pStyle w:val="Heading1"/>
      </w:pPr>
      <w:r>
        <w:t>WHAT YOU LISTEN FOR (CROSS-LENS FLAGS)</w:t>
      </w:r>
    </w:p>
    <w:p>
      <w:r>
        <w:t>Several attendees have a SECONDARY perspective they bring beyond their assigned segment. These moments are gold. Tag them with the asterisk code (*).</w:t>
      </w:r>
    </w:p>
    <w:p>
      <w:pPr>
        <w:pStyle w:val="Heading2"/>
      </w:pPr>
      <w:r>
        <w:t>INSTITUTIONAL:</w:t>
      </w:r>
    </w:p>
    <w:p>
      <w:pPr>
        <w:spacing w:before="0" w:after="0" w:line="240" w:lineRule="auto"/>
        <w:ind w:left="288"/>
      </w:pPr>
      <w:r>
        <w:rPr>
          <w:rFonts w:ascii="Consolas" w:hAnsi="Consolas"/>
          <w:sz w:val="18"/>
        </w:rPr>
        <w:t xml:space="preserve">  Rick Klimchock — 40-year HS basketball coach with</w:t>
        <w:br/>
        <w:t xml:space="preserve">    long WPIAL tenure. Pressure-cooker experience at</w:t>
        <w:br/>
        <w:t xml:space="preserve">    high-stakes games.</w:t>
      </w:r>
    </w:p>
    <w:p>
      <w:pPr>
        <w:spacing w:before="0" w:after="0" w:line="240" w:lineRule="auto"/>
        <w:ind w:left="288"/>
      </w:pPr>
      <w:r>
        <w:rPr>
          <w:rFonts w:ascii="Consolas" w:hAnsi="Consolas"/>
          <w:sz w:val="18"/>
        </w:rPr>
        <w:t xml:space="preserve">  Gio Vonne Sanders — Former D1 dual-sport athlete</w:t>
        <w:br/>
        <w:t xml:space="preserve">    (football and wrestling), current HS wrestling head</w:t>
        <w:br/>
        <w:t xml:space="preserve">    coach. Lens to watch for: NCAA Transfer Portal</w:t>
        <w:br/>
        <w:t xml:space="preserve">    recruitment-pipeline experience firsthand, dual-</w:t>
        <w:br/>
        <w:t xml:space="preserve">    sport skill-transfer perspective, faith-based</w:t>
        <w:br/>
        <w:t xml:space="preserve">    mentorship framing.</w:t>
      </w:r>
    </w:p>
    <w:p>
      <w:pPr>
        <w:spacing w:before="0" w:after="0" w:line="240" w:lineRule="auto"/>
        <w:ind w:left="288"/>
      </w:pPr>
      <w:r>
        <w:rPr>
          <w:rFonts w:ascii="Consolas" w:hAnsi="Consolas"/>
          <w:sz w:val="18"/>
        </w:rPr>
        <w:t xml:space="preserve">  Buck Larry — Long-tenured WPIAL basketball assistant</w:t>
        <w:br/>
        <w:t xml:space="preserve">    with 2009 state championship experience. Currently</w:t>
        <w:br/>
        <w:t xml:space="preserve">    works UNDER his son as head coach. Lens to watch</w:t>
        <w:br/>
        <w:t xml:space="preserve">    for: father-son coaching dynamic (parent-layer</w:t>
        <w:br/>
        <w:t xml:space="preserve">    perspective from a coach seat); old-school plus</w:t>
        <w:br/>
        <w:t xml:space="preserve">    modern chemistry blend (tests whether VirtusFocus</w:t>
        <w:br/>
        <w:t xml:space="preserve">    reads as modern enough for younger coaches AND</w:t>
        <w:br/>
        <w:t xml:space="preserve">    rigorous enough for veterans).</w:t>
      </w:r>
    </w:p>
    <w:p>
      <w:pPr>
        <w:spacing w:before="0" w:after="0" w:line="240" w:lineRule="auto"/>
        <w:ind w:left="288"/>
      </w:pPr>
      <w:r>
        <w:rPr>
          <w:rFonts w:ascii="Consolas" w:hAnsi="Consolas"/>
          <w:sz w:val="18"/>
        </w:rPr>
        <w:t xml:space="preserve">  Bret Colbert — Collegiate WR coach with offensive-</w:t>
        <w:br/>
        <w:t xml:space="preserve">    coordinator experience. Lens to watch for:</w:t>
        <w:br/>
        <w:t xml:space="preserve">    institutional coaching-staff adoption dynamics.</w:t>
      </w:r>
    </w:p>
    <w:p>
      <w:pPr>
        <w:spacing w:before="0" w:after="0" w:line="240" w:lineRule="auto"/>
        <w:ind w:left="288"/>
      </w:pPr>
      <w:r>
        <w:rPr>
          <w:rFonts w:ascii="Consolas" w:hAnsi="Consolas"/>
          <w:sz w:val="18"/>
        </w:rPr>
        <w:t xml:space="preserve">  Bob Colbert — NFL veteran defensive assistant plus</w:t>
        <w:br/>
        <w:t xml:space="preserve">    Saint Vincent program-builder. Lens to watch for:</w:t>
        <w:br/>
        <w:t xml:space="preserve">    AD-level adoption strategy; rebuilding-from-zero</w:t>
        <w:br/>
        <w:t xml:space="preserve">    perspective.</w:t>
      </w:r>
    </w:p>
    <w:p>
      <w:pPr>
        <w:spacing w:before="0" w:after="0" w:line="240" w:lineRule="auto"/>
        <w:ind w:left="288"/>
      </w:pPr>
      <w:r>
        <w:rPr>
          <w:rFonts w:ascii="Consolas" w:hAnsi="Consolas"/>
          <w:sz w:val="18"/>
        </w:rPr>
        <w:t xml:space="preserve">  Chris Russell — Offensive Line Coach plus Video</w:t>
        <w:br/>
        <w:t xml:space="preserve">    Coordinator at Seton Hill. Returning from FBS</w:t>
        <w:br/>
        <w:t xml:space="preserve">    Power Four (Pitt under Narduzzi). Engineering</w:t>
        <w:br/>
        <w:t xml:space="preserve">    education background. Lens to watch for: FBS-vs-</w:t>
        <w:br/>
        <w:t xml:space="preserve">    D2 contrast (relevant to white-label vs single-app</w:t>
        <w:br/>
        <w:t xml:space="preserve">    architecture); analytical-coaching specialty</w:t>
        <w:br/>
        <w:t xml:space="preserve">    (closest match in the room to the Coach Insights</w:t>
        <w:br/>
        <w:t xml:space="preserve">    dashboard's target user); engineering-education</w:t>
        <w:br/>
        <w:t xml:space="preserve">    technical-mindset (demands system rigor and data</w:t>
        <w:br/>
        <w:t xml:space="preserve">    integrity).</w:t>
      </w:r>
    </w:p>
    <w:p>
      <w:pPr>
        <w:pStyle w:val="Heading2"/>
      </w:pPr>
      <w:r>
        <w:t>D2C / ATHLETE:</w:t>
      </w:r>
    </w:p>
    <w:p>
      <w:pPr>
        <w:spacing w:before="0" w:after="0" w:line="240" w:lineRule="auto"/>
        <w:ind w:left="288"/>
      </w:pPr>
      <w:r>
        <w:rPr>
          <w:rFonts w:ascii="Consolas" w:hAnsi="Consolas"/>
          <w:sz w:val="18"/>
        </w:rPr>
        <w:t xml:space="preserve">  Ron Oswald — 4x Academic All-American wrestler plus</w:t>
        <w:br/>
        <w:t xml:space="preserve">    Swampfox wrestling club founder. Lens to watch for:</w:t>
        <w:br/>
        <w:t xml:space="preserve">    youth-program operator perspective.</w:t>
      </w:r>
    </w:p>
    <w:p>
      <w:pPr>
        <w:spacing w:before="0" w:after="0" w:line="240" w:lineRule="auto"/>
        <w:ind w:left="288"/>
      </w:pPr>
      <w:r>
        <w:rPr>
          <w:rFonts w:ascii="Consolas" w:hAnsi="Consolas"/>
          <w:sz w:val="18"/>
        </w:rPr>
        <w:t xml:space="preserve">  Liz Marcheleovich — Early-childhood ed teacher,</w:t>
        <w:br/>
        <w:t xml:space="preserve">    PowerKidz / Tots / Sproutz strength programs at</w:t>
        <w:br/>
        <w:t xml:space="preserve">    Virtus Barbell. Lens to watch for: youth-coaching</w:t>
        <w:br/>
        <w:t xml:space="preserve">    operator perspective.</w:t>
      </w:r>
    </w:p>
    <w:p>
      <w:pPr>
        <w:spacing w:before="0" w:after="0" w:line="240" w:lineRule="auto"/>
        <w:ind w:left="288"/>
      </w:pPr>
      <w:r>
        <w:rPr>
          <w:rFonts w:ascii="Consolas" w:hAnsi="Consolas"/>
          <w:sz w:val="18"/>
        </w:rPr>
        <w:t xml:space="preserve">  Alex Bohince — Father of two, husband of co-founder</w:t>
        <w:br/>
        <w:t xml:space="preserve">    Nicole. Lens to watch for: parent perspective from</w:t>
        <w:br/>
        <w:t xml:space="preserve">    a D2C seat.</w:t>
      </w:r>
    </w:p>
    <w:p>
      <w:pPr>
        <w:spacing w:before="0" w:after="0" w:line="240" w:lineRule="auto"/>
        <w:ind w:left="288"/>
      </w:pPr>
      <w:r>
        <w:rPr>
          <w:rFonts w:ascii="Consolas" w:hAnsi="Consolas"/>
          <w:sz w:val="18"/>
        </w:rPr>
        <w:t xml:space="preserve">  Tamara Mahady — Magisterial District Judge plus</w:t>
        <w:br/>
        <w:t xml:space="preserve">    former collegiate softball player. Lens to watch</w:t>
        <w:br/>
        <w:t xml:space="preserve">    for: legal-system framing on compliance and</w:t>
        <w:br/>
        <w:t xml:space="preserve">    privacy issues.</w:t>
      </w:r>
    </w:p>
    <w:p>
      <w:pPr>
        <w:pStyle w:val="Heading2"/>
      </w:pPr>
      <w:r>
        <w:t>GTM:</w:t>
      </w:r>
    </w:p>
    <w:p>
      <w:pPr>
        <w:spacing w:before="0" w:after="0" w:line="240" w:lineRule="auto"/>
        <w:ind w:left="288"/>
      </w:pPr>
      <w:r>
        <w:rPr>
          <w:rFonts w:ascii="Consolas" w:hAnsi="Consolas"/>
          <w:sz w:val="18"/>
        </w:rPr>
        <w:t xml:space="preserve">  Jon Reese — President of Sales at Overly Door,</w:t>
        <w:br/>
        <w:t xml:space="preserve">    GCDC President, civic leader.</w:t>
      </w:r>
    </w:p>
    <w:p>
      <w:pPr>
        <w:spacing w:before="0" w:after="0" w:line="240" w:lineRule="auto"/>
        <w:ind w:left="288"/>
      </w:pPr>
      <w:r>
        <w:rPr>
          <w:rFonts w:ascii="Consolas" w:hAnsi="Consolas"/>
          <w:sz w:val="18"/>
        </w:rPr>
        <w:t xml:space="preserve">  Noele Creamer — Pittsburgh writer with PR / exec</w:t>
        <w:br/>
        <w:t xml:space="preserve">    comms / freelance background. Parent of collegiate</w:t>
        <w:br/>
        <w:t xml:space="preserve">    athletes. Lens to watch for: D2C parent perspective</w:t>
        <w:br/>
        <w:t xml:space="preserve">    in a GTM seat.</w:t>
      </w:r>
    </w:p>
    <w:p>
      <w:pPr>
        <w:spacing w:before="0" w:after="0" w:line="240" w:lineRule="auto"/>
        <w:ind w:left="288"/>
      </w:pPr>
      <w:r>
        <w:rPr>
          <w:rFonts w:ascii="Consolas" w:hAnsi="Consolas"/>
          <w:sz w:val="18"/>
        </w:rPr>
        <w:t xml:space="preserve">  Jennifer Altimore — Board-Certified Clinical</w:t>
        <w:br/>
        <w:t xml:space="preserve">    Hypnotherapist plus marketing leader plus best-</w:t>
        <w:br/>
        <w:t xml:space="preserve">    selling author. Lens to watch for: competitive-</w:t>
        <w:br/>
        <w:t xml:space="preserve">    space-adjacent expertise (hypnotherapy is mental-</w:t>
        <w:br/>
        <w:t xml:space="preserve">    performance adjacency); her category-and-</w:t>
        <w:br/>
        <w:t xml:space="preserve">    competition response will be uniquely sharp.</w:t>
      </w:r>
    </w:p>
    <w:p>
      <w:pPr>
        <w:spacing w:before="0" w:after="0" w:line="240" w:lineRule="auto"/>
        <w:ind w:left="288"/>
      </w:pPr>
      <w:r>
        <w:rPr>
          <w:rFonts w:ascii="Consolas" w:hAnsi="Consolas"/>
          <w:sz w:val="18"/>
        </w:rPr>
        <w:t xml:space="preserve">  Tom Panigall — 20-year senior leadership at Pepsi</w:t>
        <w:br/>
        <w:t xml:space="preserve">    and Red Bull plus Brooklyn Healthy. Lens to watch</w:t>
        <w:br/>
        <w:t xml:space="preserve">    for: consumer-brand-marketing strategic depth at</w:t>
        <w:br/>
        <w:t xml:space="preserve">    company sizes both above and below ours.</w:t>
      </w:r>
    </w:p>
    <w:p>
      <w:r>
        <w:br w:type="page"/>
      </w:r>
    </w:p>
    <w:p>
      <w:pPr>
        <w:pStyle w:val="Heading1"/>
      </w:pPr>
      <w:r>
        <w:t>WHAT TO CAPTURE</w:t>
      </w:r>
    </w:p>
    <w:p>
      <w:pPr>
        <w:spacing w:before="0" w:after="0" w:line="240" w:lineRule="auto"/>
        <w:ind w:left="288"/>
      </w:pPr>
      <w:r>
        <w:rPr>
          <w:rFonts w:ascii="Consolas" w:hAnsi="Consolas"/>
          <w:sz w:val="18"/>
        </w:rPr>
        <w:t xml:space="preserve">  Verbatim quotes when something quotable lands.</w:t>
        <w:br/>
        <w:t xml:space="preserve">    Examples of quotable: a sharp turn of phrase, a</w:t>
        <w:br/>
        <w:t xml:space="preserve">    pointed criticism, a vivid analogy, a reframe of</w:t>
        <w:br/>
        <w:t xml:space="preserve">    the question.</w:t>
      </w:r>
    </w:p>
    <w:p>
      <w:pPr>
        <w:spacing w:before="0" w:after="0" w:line="240" w:lineRule="auto"/>
        <w:ind w:left="288"/>
      </w:pPr>
      <w:r>
        <w:rPr>
          <w:rFonts w:ascii="Consolas" w:hAnsi="Consolas"/>
          <w:sz w:val="18"/>
        </w:rPr>
        <w:t xml:space="preserve">  Sentiment shifts. When the energy in the group</w:t>
        <w:br/>
        <w:t xml:space="preserve">    pivots, write it down: Room agreed without saying</w:t>
        <w:br/>
        <w:t xml:space="preserve">    so. Or: Quiet pause after Tom's pushback.</w:t>
      </w:r>
    </w:p>
    <w:p>
      <w:pPr>
        <w:spacing w:before="0" w:after="0" w:line="240" w:lineRule="auto"/>
        <w:ind w:left="288"/>
      </w:pPr>
      <w:r>
        <w:rPr>
          <w:rFonts w:ascii="Consolas" w:hAnsi="Consolas"/>
          <w:sz w:val="18"/>
        </w:rPr>
        <w:t xml:space="preserve">  Cross-lens moments (asterisk code). When somebody</w:t>
        <w:br/>
        <w:t xml:space="preserve">    brings their secondary perspective. These are</w:t>
        <w:br/>
        <w:t xml:space="preserve">    the highest-value entries because the audio plus</w:t>
        <w:br/>
        <w:t xml:space="preserve">    transcript may not flag them automatically.</w:t>
      </w:r>
    </w:p>
    <w:p>
      <w:pPr>
        <w:spacing w:before="0" w:after="0" w:line="240" w:lineRule="auto"/>
        <w:ind w:left="288"/>
      </w:pPr>
      <w:r>
        <w:rPr>
          <w:rFonts w:ascii="Consolas" w:hAnsi="Consolas"/>
          <w:sz w:val="18"/>
        </w:rPr>
        <w:t xml:space="preserve">  Disagreements that go unsaid. When one attendee</w:t>
        <w:br/>
        <w:t xml:space="preserve">    visibly reacts to another but does not speak.</w:t>
        <w:br/>
        <w:t xml:space="preserve">    Audio cannot catch that. You can.</w:t>
      </w:r>
    </w:p>
    <w:p>
      <w:pPr>
        <w:spacing w:before="0" w:after="0" w:line="240" w:lineRule="auto"/>
        <w:ind w:left="288"/>
      </w:pPr>
      <w:r>
        <w:rPr>
          <w:rFonts w:ascii="Consolas" w:hAnsi="Consolas"/>
          <w:sz w:val="18"/>
        </w:rPr>
        <w:t xml:space="preserve">  Questions the room raised that deserve follow-up.</w:t>
        <w:br/>
        <w:t xml:space="preserve">    Q-coded entries become the open-questions section</w:t>
        <w:br/>
        <w:t xml:space="preserve">    of the synthesis report.</w:t>
      </w:r>
    </w:p>
    <w:p>
      <w:r>
        <w:br w:type="page"/>
      </w:r>
    </w:p>
    <w:p>
      <w:pPr>
        <w:pStyle w:val="Heading1"/>
      </w:pPr>
      <w:r>
        <w:t>WHAT NOT TO CAPTURE (AND WHY)</w:t>
      </w:r>
    </w:p>
    <w:p>
      <w:pPr>
        <w:spacing w:before="0" w:after="0" w:line="240" w:lineRule="auto"/>
        <w:ind w:left="288"/>
      </w:pPr>
      <w:r>
        <w:rPr>
          <w:rFonts w:ascii="Consolas" w:hAnsi="Consolas"/>
          <w:sz w:val="18"/>
        </w:rPr>
        <w:t xml:space="preserve">  Do NOT try to transcribe word-for-word. The audio</w:t>
        <w:br/>
        <w:t xml:space="preserve">    recording handles that. You handle SENTIMENT and</w:t>
      </w:r>
    </w:p>
    <w:p>
      <w:pPr>
        <w:pStyle w:val="Heading2"/>
      </w:pPr>
      <w:r>
        <w:t>STRUCTURE.</w:t>
      </w:r>
    </w:p>
    <w:p>
      <w:pPr>
        <w:spacing w:before="0" w:after="0" w:line="240" w:lineRule="auto"/>
        <w:ind w:left="288"/>
      </w:pPr>
      <w:r>
        <w:rPr>
          <w:rFonts w:ascii="Consolas" w:hAnsi="Consolas"/>
          <w:sz w:val="18"/>
        </w:rPr>
        <w:t xml:space="preserve">  Do NOT summarize in real time. Capture moments,</w:t>
        <w:br/>
        <w:t xml:space="preserve">    not summaries. Synthesis builds the summary from</w:t>
        <w:br/>
        <w:t xml:space="preserve">    your moments plus the transcript.</w:t>
      </w:r>
    </w:p>
    <w:p>
      <w:pPr>
        <w:spacing w:before="0" w:after="0" w:line="240" w:lineRule="auto"/>
        <w:ind w:left="288"/>
      </w:pPr>
      <w:r>
        <w:rPr>
          <w:rFonts w:ascii="Consolas" w:hAnsi="Consolas"/>
          <w:sz w:val="18"/>
        </w:rPr>
        <w:t xml:space="preserve">  Do NOT editorialize in your notes. "I think Tom is</w:t>
        <w:br/>
        <w:t xml:space="preserve">    right" has no place in your notebook. Your job is</w:t>
        <w:br/>
        <w:t xml:space="preserve">    to capture what they said and how they said it,</w:t>
        <w:br/>
        <w:t xml:space="preserve">    not what you thought of it.</w:t>
      </w:r>
    </w:p>
    <w:p>
      <w:pPr>
        <w:spacing w:before="0" w:after="0" w:line="240" w:lineRule="auto"/>
        <w:ind w:left="288"/>
      </w:pPr>
      <w:r>
        <w:rPr>
          <w:rFonts w:ascii="Consolas" w:hAnsi="Consolas"/>
          <w:sz w:val="18"/>
        </w:rPr>
        <w:t xml:space="preserve">  Do NOT participate in the discussion. If your</w:t>
        <w:br/>
        <w:t xml:space="preserve">    facilitator asks you something, you can answer</w:t>
        <w:br/>
        <w:t xml:space="preserve">    briefly, then go back to taking notes. Otherwise</w:t>
        <w:br/>
        <w:t xml:space="preserve">    you stay quiet.</w:t>
      </w:r>
    </w:p>
    <w:p>
      <w:pPr>
        <w:spacing w:before="0" w:after="0" w:line="240" w:lineRule="auto"/>
        <w:ind w:left="288"/>
      </w:pPr>
      <w:r>
        <w:rPr>
          <w:rFonts w:ascii="Consolas" w:hAnsi="Consolas"/>
          <w:sz w:val="18"/>
        </w:rPr>
        <w:t xml:space="preserve">  Do NOT make eye contact with attendees in a way</w:t>
        <w:br/>
        <w:t xml:space="preserve">    that invites being addressed. Sit slightly off</w:t>
        <w:br/>
        <w:t xml:space="preserve">    to the side, neutral expression.</w:t>
      </w:r>
    </w:p>
    <w:p>
      <w:pPr>
        <w:spacing w:before="0" w:after="0" w:line="240" w:lineRule="auto"/>
        <w:ind w:left="288"/>
      </w:pPr>
      <w:r>
        <w:rPr>
          <w:rFonts w:ascii="Consolas" w:hAnsi="Consolas"/>
          <w:sz w:val="18"/>
        </w:rPr>
        <w:t xml:space="preserve">  Do NOT use real names of athletes if they come up</w:t>
        <w:br/>
        <w:t xml:space="preserve">    in discussion. Athletes are anonymized as</w:t>
        <w:br/>
        <w:t xml:space="preserve">    Athlete A, Athlete B, Athlete C in all materials.</w:t>
        <w:br/>
        <w:t xml:space="preserve">    If an attendee guesses or names a real athlete,</w:t>
        <w:br/>
        <w:t xml:space="preserve">    capture that they did so but do not reproduce</w:t>
        <w:br/>
        <w:t xml:space="preserve">    the name in your notes.</w:t>
      </w:r>
    </w:p>
    <w:p>
      <w:r>
        <w:br w:type="page"/>
      </w:r>
    </w:p>
    <w:p>
      <w:pPr>
        <w:pStyle w:val="Heading1"/>
      </w:pPr>
      <w:r>
        <w:t>WORKSHEET COLLECTION (END OF YOUR BREAKOUT)</w:t>
      </w:r>
    </w:p>
    <w:p>
      <w:r>
        <w:t>At about 2:10 (five minutes before the block ends), remind attendees: "Wrap up your worksheets in the next five minutes."</w:t>
      </w:r>
    </w:p>
    <w:p>
      <w:r>
        <w:t>At 2:15:</w:t>
      </w:r>
    </w:p>
    <w:p>
      <w:pPr>
        <w:pStyle w:val="ListNumber"/>
      </w:pPr>
      <w:r>
        <w:t>Collect worksheets as attendees stand.</w:t>
      </w:r>
    </w:p>
    <w:p>
      <w:pPr>
        <w:pStyle w:val="ListNumber"/>
      </w:pPr>
      <w:r>
        <w:t>Place all worksheets in your labeled segment</w:t>
      </w:r>
    </w:p>
    <w:p>
      <w:pPr>
        <w:spacing w:before="0" w:after="0" w:line="240" w:lineRule="auto"/>
        <w:ind w:left="288"/>
      </w:pPr>
      <w:r>
        <w:rPr>
          <w:rFonts w:ascii="Consolas" w:hAnsi="Consolas"/>
          <w:sz w:val="18"/>
        </w:rPr>
        <w:t xml:space="preserve">     folder (Institutional / D2C / GTM).</w:t>
      </w:r>
    </w:p>
    <w:p>
      <w:pPr>
        <w:pStyle w:val="ListNumber"/>
      </w:pPr>
      <w:r>
        <w:t>NAME field on the cover is OPTIONAL. Do not</w:t>
      </w:r>
    </w:p>
    <w:p>
      <w:pPr>
        <w:spacing w:before="0" w:after="0" w:line="240" w:lineRule="auto"/>
        <w:ind w:left="288"/>
      </w:pPr>
      <w:r>
        <w:rPr>
          <w:rFonts w:ascii="Consolas" w:hAnsi="Consolas"/>
          <w:sz w:val="18"/>
        </w:rPr>
        <w:t xml:space="preserve">     pressure anyone who left it blank.</w:t>
      </w:r>
    </w:p>
    <w:p>
      <w:pPr>
        <w:pStyle w:val="ListNumber"/>
      </w:pPr>
      <w:r>
        <w:t>Keep the folder with you for the rest of the day.</w:t>
      </w:r>
    </w:p>
    <w:p>
      <w:pPr>
        <w:pStyle w:val="ListNumber"/>
      </w:pPr>
      <w:r>
        <w:t>Hand the folder to Arron or Nicole at the end of</w:t>
      </w:r>
    </w:p>
    <w:p>
      <w:pPr>
        <w:spacing w:before="0" w:after="0" w:line="240" w:lineRule="auto"/>
        <w:ind w:left="288"/>
      </w:pPr>
      <w:r>
        <w:rPr>
          <w:rFonts w:ascii="Consolas" w:hAnsi="Consolas"/>
          <w:sz w:val="18"/>
        </w:rPr>
        <w:t xml:space="preserve">     the event.</w:t>
      </w:r>
    </w:p>
    <w:p>
      <w:r>
        <w:br w:type="page"/>
      </w:r>
    </w:p>
    <w:p>
      <w:pPr>
        <w:pStyle w:val="Heading1"/>
      </w:pPr>
      <w:r>
        <w:t>COMPLIANCE REMINDERS</w:t>
      </w:r>
    </w:p>
    <w:p>
      <w:pPr>
        <w:spacing w:before="0" w:after="0" w:line="240" w:lineRule="auto"/>
        <w:ind w:left="288"/>
      </w:pPr>
      <w:r>
        <w:rPr>
          <w:rFonts w:ascii="Consolas" w:hAnsi="Consolas"/>
          <w:sz w:val="18"/>
        </w:rPr>
        <w:t xml:space="preserve">  You signed an NDA. Everything in the room stays in</w:t>
        <w:br/>
        <w:t xml:space="preserve">    the room until Arron or Nicole say otherwise.</w:t>
      </w:r>
    </w:p>
    <w:p>
      <w:pPr>
        <w:spacing w:before="0" w:after="0" w:line="240" w:lineRule="auto"/>
        <w:ind w:left="288"/>
      </w:pPr>
      <w:r>
        <w:rPr>
          <w:rFonts w:ascii="Consolas" w:hAnsi="Consolas"/>
          <w:sz w:val="18"/>
        </w:rPr>
        <w:t xml:space="preserve">  Do not photograph or share materials, mockups, or</w:t>
        <w:br/>
        <w:t xml:space="preserve">    athlete artifacts.</w:t>
      </w:r>
    </w:p>
    <w:p>
      <w:pPr>
        <w:spacing w:before="0" w:after="0" w:line="240" w:lineRule="auto"/>
        <w:ind w:left="288"/>
      </w:pPr>
      <w:r>
        <w:rPr>
          <w:rFonts w:ascii="Consolas" w:hAnsi="Consolas"/>
          <w:sz w:val="18"/>
        </w:rPr>
        <w:t xml:space="preserve">  Do not name real athletes in your notes. Use</w:t>
        <w:br/>
        <w:t xml:space="preserve">    Athlete A / B / C if context is needed.</w:t>
      </w:r>
    </w:p>
    <w:p>
      <w:pPr>
        <w:spacing w:before="0" w:after="0" w:line="240" w:lineRule="auto"/>
        <w:ind w:left="288"/>
      </w:pPr>
      <w:r>
        <w:rPr>
          <w:rFonts w:ascii="Consolas" w:hAnsi="Consolas"/>
          <w:sz w:val="18"/>
        </w:rPr>
        <w:t xml:space="preserve">  Do not discuss attendee identities or quotes</w:t>
        <w:br/>
        <w:t xml:space="preserve">    outside the synthesis team.</w:t>
      </w:r>
    </w:p>
    <w:p>
      <w:pPr>
        <w:spacing w:before="0" w:after="0" w:line="240" w:lineRule="auto"/>
        <w:ind w:left="288"/>
      </w:pPr>
      <w:r>
        <w:rPr>
          <w:rFonts w:ascii="Consolas" w:hAnsi="Consolas"/>
          <w:sz w:val="18"/>
        </w:rPr>
        <w:t xml:space="preserve">  Audio recordings, your notes, and the worksheets</w:t>
        <w:br/>
        <w:t xml:space="preserve">    are all confidential. Treat the folder you carry</w:t>
        <w:br/>
        <w:t xml:space="preserve">    around as sensitive material.</w:t>
      </w:r>
    </w:p>
    <w:p>
      <w:r>
        <w:br w:type="page"/>
      </w:r>
    </w:p>
    <w:p>
      <w:pPr>
        <w:pStyle w:val="Heading1"/>
      </w:pPr>
      <w:r>
        <w:t>PRE-EVENT CHECKLIST</w:t>
      </w:r>
    </w:p>
    <w:p>
      <w:r>
        <w:t>By May 8 (the day before):</w:t>
      </w:r>
    </w:p>
    <w:p>
      <w:pPr>
        <w:spacing w:before="0" w:after="0" w:line="240" w:lineRule="auto"/>
        <w:ind w:left="288"/>
      </w:pPr>
      <w:r>
        <w:rPr>
          <w:rFonts w:ascii="Consolas" w:hAnsi="Consolas"/>
          <w:sz w:val="18"/>
        </w:rPr>
        <w:t xml:space="preserve">  [ ] You have read this document end to end</w:t>
        <w:br/>
        <w:t xml:space="preserve">  [ ] You know which breakout segment you are</w:t>
        <w:br/>
        <w:t xml:space="preserve">      assigned to</w:t>
        <w:br/>
        <w:t xml:space="preserve">  [ ] You know the attendee initials for your segment</w:t>
        <w:br/>
        <w:t xml:space="preserve">  [ ] You have notebook OR laptop loaded and ready</w:t>
        <w:br/>
        <w:t xml:space="preserve">  [ ] You have a backup pen</w:t>
        <w:br/>
        <w:t xml:space="preserve">  [ ] You have a printed copy of the QUICK REFERENCE</w:t>
        <w:br/>
        <w:t xml:space="preserve">      CARD (next page)</w:t>
        <w:br/>
        <w:t xml:space="preserve">  [ ] You have confirmed your NDA is on file</w:t>
        <w:br/>
        <w:t xml:space="preserve">  [ ] You know your arrival time (11:30 AM at the</w:t>
        <w:br/>
        <w:t xml:space="preserve">      Hampton Inn)</w:t>
      </w:r>
    </w:p>
    <w:p>
      <w:r>
        <w:t>If you have any questions, contact Arron or Nicole before May 9. Do not show up with unresolved questions.</w:t>
      </w:r>
    </w:p>
    <w:p>
      <w:r>
        <w:br w:type="page"/>
      </w:r>
    </w:p>
    <w:p>
      <w:pPr>
        <w:pStyle w:val="Heading1"/>
      </w:pPr>
      <w:r>
        <w:t>QUICK REFERENCE CARD  (TEAR OFF OR TAB MARK)</w:t>
      </w:r>
    </w:p>
    <w:p>
      <w:pPr>
        <w:pStyle w:val="Heading2"/>
      </w:pPr>
      <w:r>
        <w:t>ENTRY FORMAT</w:t>
      </w:r>
    </w:p>
    <w:p>
      <w:pPr>
        <w:spacing w:before="0" w:after="0" w:line="240" w:lineRule="auto"/>
        <w:ind w:left="288"/>
      </w:pPr>
      <w:r>
        <w:rPr>
          <w:rFonts w:ascii="Consolas" w:hAnsi="Consolas"/>
          <w:sz w:val="18"/>
        </w:rPr>
        <w:t xml:space="preserve">  [TIME]  [TIER]  [INIT]  [CODE]  [content]</w:t>
      </w:r>
    </w:p>
    <w:p>
      <w:pPr>
        <w:spacing w:before="0" w:after="0" w:line="240" w:lineRule="auto"/>
        <w:ind w:left="288"/>
      </w:pPr>
      <w:r>
        <w:rPr>
          <w:rFonts w:ascii="Consolas" w:hAnsi="Consolas"/>
          <w:sz w:val="18"/>
        </w:rPr>
        <w:t xml:space="preserve">  Example: 1:42  HS  RK  N  "Position coaches won't</w:t>
        <w:br/>
        <w:t xml:space="preserve">                            read it."</w:t>
      </w:r>
    </w:p>
    <w:p>
      <w:pPr>
        <w:pStyle w:val="Heading2"/>
      </w:pPr>
      <w:r>
        <w:t>SENTIMENT CODES</w:t>
      </w:r>
    </w:p>
    <w:p>
      <w:pPr>
        <w:spacing w:before="0" w:after="0" w:line="240" w:lineRule="auto"/>
        <w:ind w:left="288"/>
      </w:pPr>
      <w:r>
        <w:rPr>
          <w:rFonts w:ascii="Consolas" w:hAnsi="Consolas"/>
          <w:sz w:val="18"/>
        </w:rPr>
        <w:t xml:space="preserve">  P  Positive / agreement / engaged</w:t>
        <w:br/>
        <w:t xml:space="preserve">  N  Negative / disagreement / pushback</w:t>
        <w:br/>
        <w:t xml:space="preserve">  M  Mixed / "yes but" / middle</w:t>
        <w:br/>
        <w:t xml:space="preserve">  Q  Question worth following up</w:t>
      </w:r>
    </w:p>
    <w:p>
      <w:pPr>
        <w:pStyle w:val="ListBullet"/>
        <w:ind w:left="1152"/>
      </w:pPr>
      <w:r>
        <w:t>Cross-lens insight (secondary perspective)</w:t>
      </w:r>
    </w:p>
    <w:p>
      <w:r>
        <w:t>TIER  (Institutional only)</w:t>
      </w:r>
    </w:p>
    <w:p>
      <w:pPr>
        <w:spacing w:before="0" w:after="0" w:line="240" w:lineRule="auto"/>
        <w:ind w:left="288"/>
      </w:pPr>
      <w:r>
        <w:rPr>
          <w:rFonts w:ascii="Consolas" w:hAnsi="Consolas"/>
          <w:sz w:val="18"/>
        </w:rPr>
        <w:t xml:space="preserve">  HS   High school coach</w:t>
        <w:br/>
        <w:t xml:space="preserve">  COL  College coach</w:t>
      </w:r>
    </w:p>
    <w:p>
      <w:pPr>
        <w:pStyle w:val="Heading2"/>
      </w:pPr>
      <w:r>
        <w:t>ATTENDEE INITIALS</w:t>
      </w:r>
    </w:p>
    <w:p>
      <w:pPr>
        <w:pStyle w:val="Heading2"/>
      </w:pPr>
      <w:r>
        <w:t>INSTITUTIONAL          D2C                  GTM</w:t>
      </w:r>
    </w:p>
    <w:p>
      <w:pPr>
        <w:spacing w:before="0" w:after="0" w:line="240" w:lineRule="auto"/>
        <w:ind w:left="288"/>
      </w:pPr>
      <w:r>
        <w:rPr>
          <w:rFonts w:ascii="Consolas" w:hAnsi="Consolas"/>
          <w:sz w:val="18"/>
        </w:rPr>
        <w:t xml:space="preserve">  RK  Rick Klimchock     RO  Ron Oswald       JR  Jon Reese</w:t>
        <w:br/>
        <w:t xml:space="preserve">  GS  Gio Sanders        LM  Liz Marche.      NC  Noele Creamer</w:t>
        <w:br/>
        <w:t xml:space="preserve">  BL  Buck Larry         AB  Alex Bohince     JA  Jennifer Altimore</w:t>
        <w:br/>
        <w:t xml:space="preserve">  BR  Bret Colbert       TM  Tamara Mahady    TP  Tom Panigall</w:t>
        <w:br/>
        <w:t xml:space="preserve">  BO  Bob Colbert</w:t>
        <w:br/>
        <w:t xml:space="preserve">  CR  Chris Russell</w:t>
      </w:r>
    </w:p>
    <w:p>
      <w:pPr>
        <w:pStyle w:val="Heading2"/>
      </w:pPr>
      <w:r>
        <w:t>VERBATIM RULES</w:t>
      </w:r>
    </w:p>
    <w:p>
      <w:pPr>
        <w:spacing w:before="0" w:after="0" w:line="240" w:lineRule="auto"/>
        <w:ind w:left="288"/>
      </w:pPr>
      <w:r>
        <w:rPr>
          <w:rFonts w:ascii="Consolas" w:hAnsi="Consolas"/>
          <w:sz w:val="18"/>
        </w:rPr>
        <w:t xml:space="preserve">  "exact words"           use double quotes</w:t>
        <w:br/>
        <w:t xml:space="preserve">  (paraphrased: gist)     use parens</w:t>
        <w:br/>
        <w:t xml:space="preserve">  [unclear]               for partial hearing</w:t>
        <w:br/>
        <w:t xml:space="preserve">  plain text              for body language and</w:t>
        <w:br/>
        <w:t xml:space="preserve">                          structural notes</w:t>
      </w:r>
    </w:p>
    <w:p>
      <w:pPr>
        <w:pStyle w:val="Heading2"/>
      </w:pPr>
      <w:r>
        <w:t>YOU DO                    YOU DO NOT</w:t>
      </w:r>
    </w:p>
    <w:p>
      <w:pPr>
        <w:spacing w:before="0" w:after="0" w:line="240" w:lineRule="auto"/>
        <w:ind w:left="288"/>
      </w:pPr>
      <w:r>
        <w:rPr>
          <w:rFonts w:ascii="Consolas" w:hAnsi="Consolas"/>
          <w:sz w:val="18"/>
        </w:rPr>
        <w:t xml:space="preserve">  Capture moments           Transcribe verbatim</w:t>
        <w:br/>
        <w:t xml:space="preserve">  Tag sentiment             Summarize in real time</w:t>
        <w:br/>
        <w:t xml:space="preserve">  Note body language        Editorialize</w:t>
        <w:br/>
        <w:t xml:space="preserve">  Stay quiet                Participate</w:t>
        <w:br/>
        <w:t xml:space="preserve">  Collect worksheets        Make eye contact</w:t>
      </w:r>
    </w:p>
    <w:p>
      <w:pPr>
        <w:pStyle w:val="Heading2"/>
      </w:pPr>
      <w:r>
        <w:t>TIME ANCHORS</w:t>
      </w:r>
    </w:p>
    <w:p>
      <w:pPr>
        <w:spacing w:before="0" w:after="0" w:line="240" w:lineRule="auto"/>
        <w:ind w:left="288"/>
      </w:pPr>
      <w:r>
        <w:rPr>
          <w:rFonts w:ascii="Consolas" w:hAnsi="Consolas"/>
          <w:sz w:val="18"/>
        </w:rPr>
        <w:t xml:space="preserve">  1:30  Breakout starts</w:t>
        <w:br/>
        <w:t xml:space="preserve">  1:32  Q1 begins (after facilitator intro)</w:t>
        <w:br/>
        <w:t xml:space="preserve">  2:10  Worksheet wrap-up reminder</w:t>
        <w:br/>
        <w:t xml:space="preserve">  2:15  Worksheets collected, room reconvenes</w:t>
        <w:br/>
        <w:t xml:space="preserve">  2:15  You become a participant for pricing block</w:t>
        <w:br/>
        <w:t xml:space="preserve">  3:00  Hand folder to Arron or Nicole. You're done.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