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ATHLETE B — D2 MEN'S TRACK AND FIELD THROWS</w:t>
      </w:r>
    </w:p>
    <w:p>
      <w:pPr>
        <w:jc w:val="center"/>
      </w:pPr>
      <w:r>
        <w:rPr>
          <w:rFonts w:ascii="Arial" w:hAnsi="Arial"/>
          <w:b w:val="0"/>
          <w:color w:val="555555"/>
          <w:sz w:val="20"/>
        </w:rPr>
        <w:t>10-Week Coaching Arc  |  Athlete B — Progression Visual  |  Feb 2 – Apr 26,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792"/>
            <w:shd w:val="clear" w:color="auto" w:fill="88888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CONFIDENTIAL — NDA APPLIES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i w:val="0"/>
          <w:sz w:val="20"/>
        </w:rPr>
        <w:t>PHASE TRAJECTORY</w:t>
      </w:r>
    </w:p>
    <w:p>
      <w:pPr>
        <w:spacing w:after="80"/>
        <w:ind w:left="288"/>
      </w:pPr>
      <w:r>
        <w:rPr>
          <w:rFonts w:ascii="Arial" w:hAnsi="Arial"/>
          <w:b w:val="0"/>
          <w:i w:val="0"/>
          <w:sz w:val="22"/>
        </w:rPr>
        <w:t>Developing  →  Consistent  (advancement at Wk 10 — final week of athlete's collegiate career after 16 years in T&amp;F)</w:t>
      </w:r>
    </w:p>
    <w:p>
      <w:pPr>
        <w:spacing w:before="160" w:after="80"/>
      </w:pPr>
      <w:r>
        <w:rPr>
          <w:rFonts w:ascii="Arial" w:hAnsi="Arial"/>
          <w:b/>
          <w:i w:val="0"/>
          <w:sz w:val="20"/>
        </w:rPr>
        <w:t>WEEKLY TIER (1 Mixed week, 9 Growth)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936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10</w:t>
            </w:r>
          </w:p>
        </w:tc>
      </w:tr>
      <w:tr>
        <w:tc>
          <w:tcPr>
            <w:tcW w:type="dxa" w:w="936"/>
            <w:shd w:val="clear" w:color="auto" w:fill="C8E6C9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A5D6A7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81C784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66BB6A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388E3C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2E7D32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246F2A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FFB74D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1B5E20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936"/>
            <w:shd w:val="clear" w:color="auto" w:fill="144418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before="40" w:after="160"/>
      </w:pPr>
      <w:r>
        <w:rPr>
          <w:rFonts w:ascii="Arial" w:hAnsi="Arial"/>
          <w:b w:val="0"/>
          <w:i/>
          <w:sz w:val="18"/>
        </w:rPr>
        <w:t>9 of 10 weeks Growth. Wk 8 = first Mixed week of program (Mt Union setback under severe weather + facility loss). 60 Win / 9 Neutral / 2 Missed across 70 program days.</w:t>
      </w:r>
    </w:p>
    <w:p>
      <w:pPr>
        <w:spacing w:before="80" w:after="40"/>
      </w:pPr>
      <w:r>
        <w:rPr>
          <w:rFonts w:ascii="Arial" w:hAnsi="Arial"/>
          <w:b/>
          <w:i w:val="0"/>
          <w:sz w:val="20"/>
        </w:rPr>
        <w:t>KEY INFLECTION POINTS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1  </w:t>
      </w:r>
      <w:r>
        <w:rPr>
          <w:rFonts w:ascii="Arial" w:hAnsi="Arial"/>
          <w:sz w:val="20"/>
        </w:rPr>
        <w:t>Illness recovery + approach-framed re-engagement. Returns to competition. Category-only WTD scoring.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2  </w:t>
      </w:r>
      <w:r>
        <w:rPr>
          <w:rFonts w:ascii="Arial" w:hAnsi="Arial"/>
          <w:sz w:val="20"/>
        </w:rPr>
        <w:t>Near-PR Shotput (16.44m vs 16.70m career best) at highest-level meet of season. Solo at the meet — composure held in isolation.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3  </w:t>
      </w:r>
      <w:r>
        <w:rPr>
          <w:rFonts w:ascii="Arial" w:hAnsi="Arial"/>
          <w:sz w:val="20"/>
        </w:rPr>
        <w:t>First Gold Streak. Won both events. Identity-level achievement.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4  </w:t>
      </w:r>
      <w:r>
        <w:rPr>
          <w:rFonts w:ascii="Arial" w:hAnsi="Arial"/>
          <w:sz w:val="20"/>
        </w:rPr>
        <w:t>PSAC championship retrospective after 2.5-week gap. MODERATE EI. Partially Aligned. Multi-domain overload derailer activated under championship pressure. Outdoor transition begins.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5  </w:t>
      </w:r>
      <w:r>
        <w:rPr>
          <w:rFonts w:ascii="Arial" w:hAnsi="Arial"/>
          <w:sz w:val="20"/>
        </w:rPr>
        <w:t>SHIPPENSBURG BREAKTHROUGH — best outdoor opener of career. All PSAC auto-qualifiers hit. 7/7 Win — second Gold Streak. PSAC lesson named in athlete's own words: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"properly planned, not spontaneous."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6  </w:t>
      </w:r>
      <w:r>
        <w:rPr>
          <w:rFonts w:ascii="Arial" w:hAnsi="Arial"/>
          <w:sz w:val="20"/>
        </w:rPr>
        <w:t>First Missed day in 42 program days (Friday illness). CMU meet cancelled. Only 1 practice in 7 days. Moderate recommitment (lifted Saturday while sick). Reframed the disruption: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"a blessing"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7  </w:t>
      </w:r>
      <w:r>
        <w:rPr>
          <w:rFonts w:ascii="Arial" w:hAnsi="Arial"/>
          <w:sz w:val="20"/>
        </w:rPr>
        <w:t>Easter break recovery week executed to stated intention. 7/7 Win — third Gold Streak. Bullseye center-ring expanded 1 → 6 items. Achievement internal: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"mental stability and equilibrium."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8  </w:t>
      </w:r>
      <w:r>
        <w:rPr>
          <w:rFonts w:ascii="Arial" w:hAnsi="Arial"/>
          <w:sz w:val="20"/>
        </w:rPr>
        <w:t>FIRST MIXED WEEK in program. Mt Union 2-day meet under severe weather. Marks below standard across all three events. Practice facility permanently lost. Strongest negative language to date — but weekday execution held, athlete competed through.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9  </w:t>
      </w:r>
      <w:r>
        <w:rPr>
          <w:rFonts w:ascii="Arial" w:hAnsi="Arial"/>
          <w:sz w:val="20"/>
        </w:rPr>
        <w:t>SLIPPERY ROCK PROGRAM-BEST. Outdoor shot put school record (over 16m). New Discus PR. 7/7 Win — fourth Gold Streak. Preparation-quality system VALIDATED A SECOND TIME, this time under MORE constrained conditions. Athlete's own summary: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"best meet of the season."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10  </w:t>
      </w:r>
      <w:r>
        <w:rPr>
          <w:rFonts w:ascii="Arial" w:hAnsi="Arial"/>
          <w:sz w:val="20"/>
        </w:rPr>
        <w:t>↑ PHASE ADVANCEMENT to Consistent — final week of collegiate career. Two real-time strategic decisions named in athlete's own voice: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"I didn't need to be there but I chose to to support my team and to keep my competition readiness up."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"leave colligate sports with gratitude, reverence, and peace."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spacing w:before="80" w:after="40"/>
      </w:pPr>
      <w:r>
        <w:rPr>
          <w:rFonts w:ascii="Arial" w:hAnsi="Arial"/>
          <w:b/>
          <w:i w:val="0"/>
          <w:sz w:val="20"/>
        </w:rPr>
        <w:t>INTAKE → CURRENT</w:t>
      </w:r>
    </w:p>
    <w:p>
      <w:pPr>
        <w:ind w:left="288"/>
      </w:pPr>
      <w:r>
        <w:rPr>
          <w:rFonts w:ascii="Arial" w:hAnsi="Arial"/>
          <w:b w:val="0"/>
          <w:i/>
          <w:sz w:val="18"/>
        </w:rPr>
        <w:t>FROM: multi-domain overload derailer.  TO: preparation-system mastery across three timescales — retrospective lesson extraction (Wk 4), prospective design (Wks 5, 9), in-competition real-time decisions (Wk 10).</w:t>
      </w:r>
    </w:p>
    <w:sectPr w:rsidR="00FC693F" w:rsidRPr="0006063C" w:rsidSect="00034616">
      <w:footerReference w:type="default" r:id="rId9"/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  <w:r>
      <w:rPr>
        <w:rFonts w:ascii="Arial" w:hAnsi="Arial"/>
        <w:sz w:val="16"/>
      </w:rPr>
      <w:t xml:space="preserve"> of 1  |  ATHLETE B  |  CONFIDENTIAL — NDA APPLIES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