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№9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  <w:r>
        <w:t xml:space="preserve"> </w:t>
      </w: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1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lab09/lab9-1.asm. (рис. 1).</w:t>
      </w:r>
    </w:p>
    <w:bookmarkStart w:id="26" w:name="fig:001"/>
    <w:p>
      <w:pPr>
        <w:pStyle w:val="CaptionedFigure"/>
      </w:pPr>
      <w:r>
        <w:drawing>
          <wp:inline>
            <wp:extent cx="3733800" cy="778108"/>
            <wp:effectExtent b="0" l="0" r="0" t="0"/>
            <wp:docPr descr="Рис. 1: lab09/lab9-1.asm" title="" id="2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06-3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lab09/lab9-1.asm</w:t>
      </w:r>
    </w:p>
    <w:bookmarkEnd w:id="26"/>
    <w:p>
      <w:pPr>
        <w:pStyle w:val="BodyText"/>
      </w:pPr>
      <w:r>
        <w:t xml:space="preserve">Вставляю туда Листинг 9.1, компаную и запускаю. (рис. 2).</w:t>
      </w:r>
    </w:p>
    <w:bookmarkStart w:id="30" w:name="fig:002"/>
    <w:p>
      <w:pPr>
        <w:pStyle w:val="CaptionedFigure"/>
      </w:pPr>
      <w:r>
        <w:drawing>
          <wp:inline>
            <wp:extent cx="3733800" cy="940447"/>
            <wp:effectExtent b="0" l="0" r="0" t="0"/>
            <wp:docPr descr="Рис. 2: Листинг 9.1" title="" id="2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14-4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9.1</w:t>
      </w:r>
    </w:p>
    <w:bookmarkEnd w:id="30"/>
    <w:p>
      <w:pPr>
        <w:pStyle w:val="BodyText"/>
      </w:pPr>
      <w:r>
        <w:t xml:space="preserve">Изменяю текст программы, чтобы она решала выражение f(g(x)) и запускаю. (рис. 3), (рис. 4).</w:t>
      </w:r>
    </w:p>
    <w:bookmarkStart w:id="34" w:name="fig:003"/>
    <w:p>
      <w:pPr>
        <w:pStyle w:val="CaptionedFigure"/>
      </w:pPr>
      <w:r>
        <w:drawing>
          <wp:inline>
            <wp:extent cx="3733800" cy="2737373"/>
            <wp:effectExtent b="0" l="0" r="0" t="0"/>
            <wp:docPr descr="Рис. 3: Изменённый 9.1" title="" id="3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34-4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Изменённый 9.1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766912"/>
            <wp:effectExtent b="0" l="0" r="0" t="0"/>
            <wp:docPr descr="Рис. 4: ./9.1 изменённый" title="" id="3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35-2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./9.1 изменённый</w:t>
      </w:r>
    </w:p>
    <w:bookmarkEnd w:id="38"/>
    <w:p>
      <w:pPr>
        <w:pStyle w:val="BodyText"/>
      </w:pPr>
      <w:r>
        <w:t xml:space="preserve">Создаю файл вписываю туда текст Листинг 9.2, компаную и запускаю через отладчик. (рис. 5).</w:t>
      </w:r>
    </w:p>
    <w:bookmarkStart w:id="42" w:name="fig:005"/>
    <w:p>
      <w:pPr>
        <w:pStyle w:val="CaptionedFigure"/>
      </w:pPr>
      <w:r>
        <w:drawing>
          <wp:inline>
            <wp:extent cx="3733800" cy="2759272"/>
            <wp:effectExtent b="0" l="0" r="0" t="0"/>
            <wp:docPr descr="Рис. 5: Отладка 9.2" title="" id="4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43-2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Отладка 9.2</w:t>
      </w:r>
    </w:p>
    <w:bookmarkEnd w:id="42"/>
    <w:p>
      <w:pPr>
        <w:pStyle w:val="BodyText"/>
      </w:pPr>
      <w:r>
        <w:t xml:space="preserve">Запускаю 9.2 через отладчик. (рис. 6).</w:t>
      </w:r>
    </w:p>
    <w:bookmarkStart w:id="46" w:name="fig:006"/>
    <w:p>
      <w:pPr>
        <w:pStyle w:val="CaptionedFigure"/>
      </w:pPr>
      <w:r>
        <w:drawing>
          <wp:inline>
            <wp:extent cx="3733800" cy="390944"/>
            <wp:effectExtent b="0" l="0" r="0" t="0"/>
            <wp:docPr descr="Рис. 6: ./9.2 через отладчик" title="" id="4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43-5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./9.2 через отладчик</w:t>
      </w:r>
    </w:p>
    <w:bookmarkEnd w:id="46"/>
    <w:p>
      <w:pPr>
        <w:pStyle w:val="BodyText"/>
      </w:pPr>
      <w:r>
        <w:t xml:space="preserve">Ставлю брекпоинт на метку _start и запустил программу. (рис. 7).</w:t>
      </w:r>
    </w:p>
    <w:bookmarkStart w:id="50" w:name="fig:007"/>
    <w:p>
      <w:pPr>
        <w:pStyle w:val="CaptionedFigure"/>
      </w:pPr>
      <w:r>
        <w:drawing>
          <wp:inline>
            <wp:extent cx="3733800" cy="1172832"/>
            <wp:effectExtent b="0" l="0" r="0" t="0"/>
            <wp:docPr descr="Рис. 7: Брекпоинт на метку _start" title="" id="4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45-2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Брекпоинт на метку _start</w:t>
      </w:r>
    </w:p>
    <w:bookmarkEnd w:id="50"/>
    <w:p>
      <w:pPr>
        <w:pStyle w:val="BodyText"/>
      </w:pPr>
      <w:r>
        <w:t xml:space="preserve">Смотрю дисассимплированный код программы начиная с метки. (рис. 8).</w:t>
      </w:r>
    </w:p>
    <w:bookmarkStart w:id="54" w:name="fig:008"/>
    <w:p>
      <w:pPr>
        <w:pStyle w:val="CaptionedFigure"/>
      </w:pPr>
      <w:r>
        <w:drawing>
          <wp:inline>
            <wp:extent cx="3733800" cy="1790410"/>
            <wp:effectExtent b="0" l="0" r="0" t="0"/>
            <wp:docPr descr="Рис. 8: Дисассимплированный код" title="" id="5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46-2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Дисассимплированный код</w:t>
      </w:r>
    </w:p>
    <w:bookmarkEnd w:id="54"/>
    <w:p>
      <w:pPr>
        <w:pStyle w:val="BodyText"/>
      </w:pPr>
      <w:r>
        <w:t xml:space="preserve">С помощью команды я переключился на intel’овское отображение синтаксиса. Отличие заключается в командах, в диссамилированном отображении в командах используют % и $, а в Intel отображение эти символы не используются. (рис. 9).</w:t>
      </w:r>
    </w:p>
    <w:bookmarkStart w:id="58" w:name="fig:009"/>
    <w:p>
      <w:pPr>
        <w:pStyle w:val="CaptionedFigure"/>
      </w:pPr>
      <w:r>
        <w:drawing>
          <wp:inline>
            <wp:extent cx="3733800" cy="1881064"/>
            <wp:effectExtent b="0" l="0" r="0" t="0"/>
            <wp:docPr descr="Рис. 9: Intel’овское отображение" title="" id="5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47-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Intel’овское отображение</w:t>
      </w:r>
    </w:p>
    <w:bookmarkEnd w:id="58"/>
    <w:p>
      <w:pPr>
        <w:pStyle w:val="BodyText"/>
      </w:pPr>
      <w:r>
        <w:t xml:space="preserve">Включаю режим псевдографики. (рис. 10).</w:t>
      </w:r>
    </w:p>
    <w:bookmarkStart w:id="62" w:name="fig:010"/>
    <w:p>
      <w:pPr>
        <w:pStyle w:val="CaptionedFigure"/>
      </w:pPr>
      <w:r>
        <w:drawing>
          <wp:inline>
            <wp:extent cx="3733800" cy="2191953"/>
            <wp:effectExtent b="0" l="0" r="0" t="0"/>
            <wp:docPr descr="Рис. 10: Псевдографика" title="" id="6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49-4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Псевдографика</w:t>
      </w:r>
    </w:p>
    <w:bookmarkEnd w:id="62"/>
    <w:p>
      <w:pPr>
        <w:pStyle w:val="BodyText"/>
      </w:pPr>
      <w:r>
        <w:t xml:space="preserve">Смотрю наличие брейкпоинтов. (рис. 11).</w:t>
      </w:r>
    </w:p>
    <w:bookmarkStart w:id="66" w:name="fig:011"/>
    <w:p>
      <w:pPr>
        <w:pStyle w:val="CaptionedFigure"/>
      </w:pPr>
      <w:r>
        <w:drawing>
          <wp:inline>
            <wp:extent cx="3733800" cy="540796"/>
            <wp:effectExtent b="0" l="0" r="0" t="0"/>
            <wp:docPr descr="Рис. 11: Смотрю наличие брейкпоинтов" title="" id="6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4%2016-53-0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Смотрю наличие брейкпоинтов</w:t>
      </w:r>
    </w:p>
    <w:bookmarkEnd w:id="66"/>
    <w:p>
      <w:pPr>
        <w:pStyle w:val="BodyText"/>
      </w:pPr>
      <w:r>
        <w:t xml:space="preserve">Добавляю метку на предпоследнюю строку. (рис. 12).</w:t>
      </w:r>
    </w:p>
    <w:bookmarkStart w:id="70" w:name="fig:012"/>
    <w:p>
      <w:pPr>
        <w:pStyle w:val="CaptionedFigure"/>
      </w:pPr>
      <w:r>
        <w:drawing>
          <wp:inline>
            <wp:extent cx="3733800" cy="751313"/>
            <wp:effectExtent b="0" l="0" r="0" t="0"/>
            <wp:docPr descr="Рис. 12: Добавляю метку" title="" id="6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5%2017-17-4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Добавляю метку</w:t>
      </w:r>
    </w:p>
    <w:bookmarkEnd w:id="70"/>
    <w:p>
      <w:pPr>
        <w:pStyle w:val="BodyText"/>
      </w:pPr>
      <w:r>
        <w:t xml:space="preserve">С помощью команды si просматриваю регистры. (рис. 13).</w:t>
      </w:r>
    </w:p>
    <w:bookmarkStart w:id="74" w:name="fig:013"/>
    <w:p>
      <w:pPr>
        <w:pStyle w:val="CaptionedFigure"/>
      </w:pPr>
      <w:r>
        <w:drawing>
          <wp:inline>
            <wp:extent cx="3733800" cy="2745275"/>
            <wp:effectExtent b="0" l="0" r="0" t="0"/>
            <wp:docPr descr="Рис. 13: Просмотр регистров" title="" id="7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08-4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регистров</w:t>
      </w:r>
    </w:p>
    <w:bookmarkEnd w:id="74"/>
    <w:p>
      <w:pPr>
        <w:pStyle w:val="BodyText"/>
      </w:pPr>
      <w:r>
        <w:t xml:space="preserve">С помощью команды смотрю значение переменной msg1. (рис. 14).</w:t>
      </w:r>
    </w:p>
    <w:bookmarkStart w:id="78" w:name="fig:014"/>
    <w:p>
      <w:pPr>
        <w:pStyle w:val="CaptionedFigure"/>
      </w:pPr>
      <w:r>
        <w:drawing>
          <wp:inline>
            <wp:extent cx="3733800" cy="316327"/>
            <wp:effectExtent b="0" l="0" r="0" t="0"/>
            <wp:docPr descr="Рис. 14: Просмотр значения переменной" title="" id="7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09-3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значения переменной</w:t>
      </w:r>
    </w:p>
    <w:bookmarkEnd w:id="78"/>
    <w:p>
      <w:pPr>
        <w:pStyle w:val="BodyText"/>
      </w:pPr>
      <w:r>
        <w:t xml:space="preserve">Просматриваю значение второй переменной msg2. (рис. 15).</w:t>
      </w:r>
    </w:p>
    <w:bookmarkStart w:id="82" w:name="fig:015"/>
    <w:p>
      <w:pPr>
        <w:pStyle w:val="CaptionedFigure"/>
      </w:pPr>
      <w:r>
        <w:drawing>
          <wp:inline>
            <wp:extent cx="3733800" cy="316327"/>
            <wp:effectExtent b="0" l="0" r="0" t="0"/>
            <wp:docPr descr="Рис. 15: Значение переменной msg2" title="" id="8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11-1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Значение переменной msg2</w:t>
      </w:r>
    </w:p>
    <w:bookmarkEnd w:id="82"/>
    <w:p>
      <w:pPr>
        <w:pStyle w:val="BodyText"/>
      </w:pPr>
      <w:r>
        <w:t xml:space="preserve">С помощью команды set меняю значение переменной msg1. (рис. 16).</w:t>
      </w:r>
    </w:p>
    <w:bookmarkStart w:id="86" w:name="fig:016"/>
    <w:p>
      <w:pPr>
        <w:pStyle w:val="CaptionedFigure"/>
      </w:pPr>
      <w:r>
        <w:drawing>
          <wp:inline>
            <wp:extent cx="3733800" cy="525330"/>
            <wp:effectExtent b="0" l="0" r="0" t="0"/>
            <wp:docPr descr="Рис. 16: Изменение значения переменной" title="" id="8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13-4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значения переменной</w:t>
      </w:r>
    </w:p>
    <w:bookmarkEnd w:id="86"/>
    <w:p>
      <w:pPr>
        <w:pStyle w:val="BodyText"/>
      </w:pPr>
      <w:r>
        <w:t xml:space="preserve">Я изменяю переменную msg2. (рис. 17).</w:t>
      </w:r>
    </w:p>
    <w:bookmarkStart w:id="90" w:name="fig:017"/>
    <w:p>
      <w:pPr>
        <w:pStyle w:val="CaptionedFigure"/>
      </w:pPr>
      <w:r>
        <w:drawing>
          <wp:inline>
            <wp:extent cx="3733800" cy="728684"/>
            <wp:effectExtent b="0" l="0" r="0" t="0"/>
            <wp:docPr descr="Рис. 17: Изменение msg2" title="" id="8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23-0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msg2</w:t>
      </w:r>
    </w:p>
    <w:bookmarkEnd w:id="90"/>
    <w:p>
      <w:pPr>
        <w:pStyle w:val="BodyText"/>
      </w:pPr>
      <w:r>
        <w:t xml:space="preserve">Вывожу значение регистров ecx и eax. (рис. 18).</w:t>
      </w:r>
    </w:p>
    <w:bookmarkStart w:id="94" w:name="fig:018"/>
    <w:p>
      <w:pPr>
        <w:pStyle w:val="CaptionedFigure"/>
      </w:pPr>
      <w:r>
        <w:drawing>
          <wp:inline>
            <wp:extent cx="3733800" cy="813414"/>
            <wp:effectExtent b="0" l="0" r="0" t="0"/>
            <wp:docPr descr="Рис. 18: Значение регистров ecx и eax" title="" id="9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25-3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Значение регистров ecx и eax</w:t>
      </w:r>
    </w:p>
    <w:bookmarkEnd w:id="94"/>
    <w:p>
      <w:pPr>
        <w:pStyle w:val="BodyText"/>
      </w:pPr>
      <w:r>
        <w:t xml:space="preserve">Меняю значение регистра ebx. Команда выводит два разных значения так как в первый раз мы вносим значение 2, а во второй раз регистр равен двум. (рис. 19).</w:t>
      </w:r>
    </w:p>
    <w:bookmarkStart w:id="98" w:name="fig:019"/>
    <w:p>
      <w:pPr>
        <w:pStyle w:val="CaptionedFigure"/>
      </w:pPr>
      <w:r>
        <w:drawing>
          <wp:inline>
            <wp:extent cx="3733800" cy="723035"/>
            <wp:effectExtent b="0" l="0" r="0" t="0"/>
            <wp:docPr descr="Рис. 19: Меняю значение регистров ebx" title="" id="9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27-5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Меняю значение регистров ebx</w:t>
      </w:r>
    </w:p>
    <w:bookmarkEnd w:id="98"/>
    <w:p>
      <w:pPr>
        <w:pStyle w:val="BodyText"/>
      </w:pPr>
      <w:r>
        <w:t xml:space="preserve">Копирую файл lab8-2.asm и запускаю в отладчике. (рис. 20).</w:t>
      </w:r>
    </w:p>
    <w:bookmarkStart w:id="102" w:name="fig:020"/>
    <w:p>
      <w:pPr>
        <w:pStyle w:val="CaptionedFigure"/>
      </w:pPr>
      <w:r>
        <w:drawing>
          <wp:inline>
            <wp:extent cx="3733800" cy="2289006"/>
            <wp:effectExtent b="0" l="0" r="0" t="0"/>
            <wp:docPr descr="Рис. 20: Запуск файла в отладчике" title="" id="10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42-4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файла в отладчике</w:t>
      </w:r>
    </w:p>
    <w:bookmarkEnd w:id="102"/>
    <w:p>
      <w:pPr>
        <w:pStyle w:val="BodyText"/>
      </w:pPr>
      <w:r>
        <w:t xml:space="preserve">Ставлю метку на _start и запускаю файл. (рис. 21).</w:t>
      </w:r>
    </w:p>
    <w:bookmarkStart w:id="106" w:name="fig:021"/>
    <w:p>
      <w:pPr>
        <w:pStyle w:val="CaptionedFigure"/>
      </w:pPr>
      <w:r>
        <w:drawing>
          <wp:inline>
            <wp:extent cx="3733800" cy="1546378"/>
            <wp:effectExtent b="0" l="0" r="0" t="0"/>
            <wp:docPr descr="Рис. 21: Запуск файла lab10-3 через метку" title="" id="10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44-3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файла lab10-3 через метку</w:t>
      </w:r>
    </w:p>
    <w:bookmarkEnd w:id="106"/>
    <w:p>
      <w:pPr>
        <w:pStyle w:val="BodyText"/>
      </w:pPr>
      <w:r>
        <w:t xml:space="preserve">Проверяю адрес вершины стека. (рис. 22).</w:t>
      </w:r>
    </w:p>
    <w:bookmarkStart w:id="110" w:name="fig:022"/>
    <w:p>
      <w:pPr>
        <w:pStyle w:val="CaptionedFigure"/>
      </w:pPr>
      <w:r>
        <w:drawing>
          <wp:inline>
            <wp:extent cx="3733800" cy="331768"/>
            <wp:effectExtent b="0" l="0" r="0" t="0"/>
            <wp:docPr descr="Рис. 22: Адрес вершины стека" title="" id="10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45-0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Адрес вершины стека</w:t>
      </w:r>
    </w:p>
    <w:bookmarkEnd w:id="110"/>
    <w:p>
      <w:pPr>
        <w:pStyle w:val="BodyText"/>
      </w:pPr>
      <w:r>
        <w:t xml:space="preserve">Я смотрю все позиции стека. Элементы расположены с интервалом в 4 единицы, так как стек может хранить до 4 байт, и для того чтобы данные сохранялись нормально и без помех, компьютер использует новый стек для новой информации.(рис. 23).</w:t>
      </w:r>
    </w:p>
    <w:bookmarkStart w:id="114" w:name="fig:023"/>
    <w:p>
      <w:pPr>
        <w:pStyle w:val="CaptionedFigure"/>
      </w:pPr>
      <w:r>
        <w:drawing>
          <wp:inline>
            <wp:extent cx="3733800" cy="1343943"/>
            <wp:effectExtent b="0" l="0" r="0" t="0"/>
            <wp:docPr descr="Рис. 23: Все позиции стека" title="" id="11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2-46-47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Все позиции стека</w:t>
      </w:r>
    </w:p>
    <w:bookmarkEnd w:id="114"/>
    <w:p>
      <w:pPr>
        <w:pStyle w:val="BodyText"/>
      </w:pPr>
      <w:r>
        <w:t xml:space="preserve">Перехожу к самостоятельной работе. Преобразую программу из лабораторной работы №8 и реализую вычисления как подпрограмму. Запускаю. (рис. 24), (рис. 25).</w:t>
      </w:r>
    </w:p>
    <w:bookmarkStart w:id="118" w:name="fig:024"/>
    <w:p>
      <w:pPr>
        <w:pStyle w:val="CaptionedFigure"/>
      </w:pPr>
      <w:r>
        <w:drawing>
          <wp:inline>
            <wp:extent cx="3733800" cy="2760987"/>
            <wp:effectExtent b="0" l="0" r="0" t="0"/>
            <wp:docPr descr="Рис. 24: Текст программы" title="" id="11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4-15-30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Текст программы</w:t>
      </w:r>
    </w:p>
    <w:bookmarkEnd w:id="118"/>
    <w:bookmarkStart w:id="122" w:name="fig:025"/>
    <w:p>
      <w:pPr>
        <w:pStyle w:val="CaptionedFigure"/>
      </w:pPr>
      <w:r>
        <w:drawing>
          <wp:inline>
            <wp:extent cx="3733800" cy="753507"/>
            <wp:effectExtent b="0" l="0" r="0" t="0"/>
            <wp:docPr descr="Рис. 25: Запуск программы" title="" id="12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4-18-29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программы</w:t>
      </w:r>
    </w:p>
    <w:bookmarkEnd w:id="122"/>
    <w:p>
      <w:pPr>
        <w:pStyle w:val="BodyText"/>
      </w:pPr>
      <w:r>
        <w:t xml:space="preserve">Копирую программу и запускаю, плучается арифметическая ошибка.(рис. 26).</w:t>
      </w:r>
    </w:p>
    <w:bookmarkStart w:id="126" w:name="fig:026"/>
    <w:p>
      <w:pPr>
        <w:pStyle w:val="CaptionedFigure"/>
      </w:pPr>
      <w:r>
        <w:drawing>
          <wp:inline>
            <wp:extent cx="3733800" cy="427362"/>
            <wp:effectExtent b="0" l="0" r="0" t="0"/>
            <wp:docPr descr="Рис. 26: Запуск программы" title="" id="12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4-24-37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программы</w:t>
      </w:r>
    </w:p>
    <w:bookmarkEnd w:id="126"/>
    <w:p>
      <w:pPr>
        <w:pStyle w:val="BodyText"/>
      </w:pPr>
      <w:r>
        <w:t xml:space="preserve">Запускаю программу в отладчике. (рис. 27).</w:t>
      </w:r>
    </w:p>
    <w:bookmarkStart w:id="130" w:name="fig:027"/>
    <w:p>
      <w:pPr>
        <w:pStyle w:val="CaptionedFigure"/>
      </w:pPr>
      <w:r>
        <w:drawing>
          <wp:inline>
            <wp:extent cx="3733800" cy="2963422"/>
            <wp:effectExtent b="0" l="0" r="0" t="0"/>
            <wp:docPr descr="Рис. 27: Запуск программы в отладчике" title="" id="12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4-30-49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Запуск программы в отладчике</w:t>
      </w:r>
    </w:p>
    <w:bookmarkEnd w:id="130"/>
    <w:p>
      <w:pPr>
        <w:pStyle w:val="BodyText"/>
      </w:pPr>
      <w:r>
        <w:t xml:space="preserve">Анализирую регистры, некоторые из них стоят не на своих местах. (рис. 28).</w:t>
      </w:r>
    </w:p>
    <w:bookmarkStart w:id="134" w:name="fig:028"/>
    <w:p>
      <w:pPr>
        <w:pStyle w:val="CaptionedFigure"/>
      </w:pPr>
      <w:r>
        <w:drawing>
          <wp:inline>
            <wp:extent cx="3733800" cy="2676639"/>
            <wp:effectExtent b="0" l="0" r="0" t="0"/>
            <wp:docPr descr="Рис. 28: Анализ регистров" title="" id="13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4-34-4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Анализ регистров</w:t>
      </w:r>
    </w:p>
    <w:bookmarkEnd w:id="134"/>
    <w:p>
      <w:pPr>
        <w:pStyle w:val="BodyText"/>
      </w:pPr>
      <w:r>
        <w:t xml:space="preserve">Исправляю ошибки и запускаю пргораммы, получаем верный результат. (рис. 29).</w:t>
      </w:r>
    </w:p>
    <w:bookmarkStart w:id="138" w:name="fig:029"/>
    <w:p>
      <w:pPr>
        <w:pStyle w:val="CaptionedFigure"/>
      </w:pPr>
      <w:r>
        <w:drawing>
          <wp:inline>
            <wp:extent cx="3733800" cy="343014"/>
            <wp:effectExtent b="0" l="0" r="0" t="0"/>
            <wp:docPr descr="Рис. 29: Запуск" title="" id="13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9/report/image/Снимок%20экрана%20от%202024-12-07%2014-39-52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Запуск</w:t>
      </w:r>
    </w:p>
    <w:bookmarkEnd w:id="138"/>
    <w:bookmarkEnd w:id="139"/>
    <w:bookmarkStart w:id="1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использованием подпрограмм. Обучился отладке программ.</w:t>
      </w:r>
    </w:p>
    <w:bookmarkEnd w:id="140"/>
    <w:bookmarkStart w:id="1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1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1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1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1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1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1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1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1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1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1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1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1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1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1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1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1"/>
        </w:numPr>
      </w:pPr>
      <w:r>
        <w:t xml:space="preserve">— 1120 с. — (Классика Computer Science).</w:t>
      </w:r>
    </w:p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Алехин Давид Андреевич</dc:creator>
  <dc:language>ru-RU</dc:language>
  <cp:keywords/>
  <dcterms:created xsi:type="dcterms:W3CDTF">2024-12-07T13:16:46Z</dcterms:created>
  <dcterms:modified xsi:type="dcterms:W3CDTF">2024-12-07T13:16:46Z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