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31.jpg" ContentType="image/jpeg"/>
  <Override PartName="/word/media/rId27.jpg" ContentType="image/jpeg"/>
  <Override PartName="/word/media/rId35.jpg" ContentType="image/jpeg"/>
  <Override PartName="/word/media/rId43.jpg" ContentType="image/jpeg"/>
  <Override PartName="/word/media/rId47.jpg" ContentType="image/jpeg"/>
  <Override PartName="/word/media/rId39.jpg" ContentType="image/jpeg"/>
  <Override PartName="/word/media/rId51.jpg" ContentType="image/jpeg"/>
  <Override PartName="/word/media/rId55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</w:t>
      </w:r>
    </w:p>
    <w:p>
      <w:pPr>
        <w:pStyle w:val="Subtitle"/>
      </w:pPr>
      <w:r>
        <w:t xml:space="preserve">Дисциплина: Операционные системы</w:t>
      </w:r>
    </w:p>
    <w:p>
      <w:pPr>
        <w:pStyle w:val="Author"/>
      </w:pPr>
      <w:r>
        <w:t xml:space="preserve">Алехин Давид 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Установка Linux на Virtualbox.</w:t>
      </w:r>
      <w:r>
        <w:t xml:space="preserve"> </w:t>
      </w:r>
      <w:r>
        <w:t xml:space="preserve">Настройки после установки.</w:t>
      </w:r>
      <w:r>
        <w:t xml:space="preserve"> </w:t>
      </w:r>
      <w:r>
        <w:t xml:space="preserve">Установка программного обеспечения для создания документации.</w:t>
      </w:r>
      <w:r>
        <w:t xml:space="preserve"> </w:t>
      </w: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Установка Linux на Virtualbox.</w:t>
      </w:r>
      <w:r>
        <w:t xml:space="preserve"> </w:t>
      </w:r>
      <w:r>
        <w:t xml:space="preserve">Virtualbox был установлен в прошлом семестре, поэтому перейдем к созданию виртуальной машины. (рис. 1).</w:t>
      </w:r>
    </w:p>
    <w:bookmarkStart w:id="26" w:name="fig:001"/>
    <w:p>
      <w:pPr>
        <w:pStyle w:val="CaptionedFigure"/>
      </w:pPr>
      <w:r>
        <w:drawing>
          <wp:inline>
            <wp:extent cx="3733800" cy="3079385"/>
            <wp:effectExtent b="0" l="0" r="0" t="0"/>
            <wp:docPr descr="Рис. 1: создание виртуальной машины" title="" id="24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1/report/image/5346002465880927059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79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виртуальной машины</w:t>
      </w:r>
    </w:p>
    <w:bookmarkEnd w:id="26"/>
    <w:p>
      <w:pPr>
        <w:pStyle w:val="BodyText"/>
      </w:pPr>
      <w:r>
        <w:t xml:space="preserve">Настройки после установки</w:t>
      </w:r>
      <w:r>
        <w:t xml:space="preserve"> </w:t>
      </w:r>
      <w:r>
        <w:t xml:space="preserve">После установки виртуальной машины, вхожу в OC под заданной при установке учетной записью и устанавливаю драйвера для Virtualbox. (рис. 2).</w:t>
      </w:r>
    </w:p>
    <w:bookmarkStart w:id="30" w:name="fig:002"/>
    <w:p>
      <w:pPr>
        <w:pStyle w:val="CaptionedFigure"/>
      </w:pPr>
      <w:r>
        <w:drawing>
          <wp:inline>
            <wp:extent cx="3733800" cy="2470950"/>
            <wp:effectExtent b="0" l="0" r="0" t="0"/>
            <wp:docPr descr="Рис. 2: drivers for VirtualBox" title="" id="28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1/report/image/5346002465880927065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drivers for VirtualBox</w:t>
      </w:r>
    </w:p>
    <w:bookmarkEnd w:id="30"/>
    <w:p>
      <w:pPr>
        <w:pStyle w:val="BodyText"/>
      </w:pPr>
      <w:r>
        <w:t xml:space="preserve">Отключаю selinux. (рис. 3).</w:t>
      </w:r>
    </w:p>
    <w:bookmarkStart w:id="34" w:name="fig:003"/>
    <w:p>
      <w:pPr>
        <w:pStyle w:val="CaptionedFigure"/>
      </w:pPr>
      <w:r>
        <w:drawing>
          <wp:inline>
            <wp:extent cx="3733800" cy="2973211"/>
            <wp:effectExtent b="0" l="0" r="0" t="0"/>
            <wp:docPr descr="Рис. 3: Selinux" title="" id="32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1/report/image/534600246588092706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3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Selinux</w:t>
      </w:r>
    </w:p>
    <w:bookmarkEnd w:id="34"/>
    <w:p>
      <w:pPr>
        <w:pStyle w:val="BodyText"/>
      </w:pPr>
      <w:r>
        <w:t xml:space="preserve">Далее настраиваю раскладку клавиатуры. (рис. 4).</w:t>
      </w:r>
    </w:p>
    <w:bookmarkStart w:id="38" w:name="fig:004"/>
    <w:p>
      <w:pPr>
        <w:pStyle w:val="CaptionedFigure"/>
      </w:pPr>
      <w:r>
        <w:drawing>
          <wp:inline>
            <wp:extent cx="3733800" cy="2910974"/>
            <wp:effectExtent b="0" l="0" r="0" t="0"/>
            <wp:docPr descr="Рис. 4: настройка раскладки клавиатуры" title="" id="36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1/report/image/5346002465880927066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раскладки клавиатуры</w:t>
      </w:r>
    </w:p>
    <w:bookmarkEnd w:id="38"/>
    <w:p>
      <w:pPr>
        <w:pStyle w:val="BodyText"/>
      </w:pPr>
      <w:r>
        <w:t xml:space="preserve">Установка программного обеспечения для создания документации</w:t>
      </w:r>
      <w:r>
        <w:t xml:space="preserve"> </w:t>
      </w:r>
      <w:r>
        <w:t xml:space="preserve">Запустив терминальный мультиплексор tmux и переключившись на роль супер-пользователя, устанавливаю с помощью менеджера пакетов pandoc и pandoc-crossref для работы с языком разметки Markdown, а также дистрибутив TeXlive. (рис. 5, рис. 6, рис. 7).</w:t>
      </w:r>
    </w:p>
    <w:bookmarkStart w:id="42" w:name="fig:005"/>
    <w:p>
      <w:pPr>
        <w:pStyle w:val="CaptionedFigure"/>
      </w:pPr>
      <w:r>
        <w:drawing>
          <wp:inline>
            <wp:extent cx="3733800" cy="2501318"/>
            <wp:effectExtent b="0" l="0" r="0" t="0"/>
            <wp:docPr descr="Рис. 5: Texlive" title="" id="40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1/report/image/5346002465880927069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1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Texlive</w:t>
      </w:r>
    </w:p>
    <w:bookmarkEnd w:id="42"/>
    <w:bookmarkStart w:id="46" w:name="fig:006"/>
    <w:p>
      <w:pPr>
        <w:pStyle w:val="CaptionedFigure"/>
      </w:pPr>
      <w:r>
        <w:drawing>
          <wp:inline>
            <wp:extent cx="3733800" cy="1347810"/>
            <wp:effectExtent b="0" l="0" r="0" t="0"/>
            <wp:docPr descr="Рис. 6: wget Pandoc, Pandoc-crosseref" title="" id="44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1/report/image/5346002465880927067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7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wget Pandoc, Pandoc-crosseref</w:t>
      </w:r>
    </w:p>
    <w:bookmarkEnd w:id="46"/>
    <w:bookmarkStart w:id="50" w:name="fig:007"/>
    <w:p>
      <w:pPr>
        <w:pStyle w:val="CaptionedFigure"/>
      </w:pPr>
      <w:r>
        <w:drawing>
          <wp:inline>
            <wp:extent cx="3733800" cy="255240"/>
            <wp:effectExtent b="0" l="0" r="0" t="0"/>
            <wp:docPr descr="Рис. 7: tar,cp" title="" id="48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1/report/image/5346002465880927068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tar,cp</w:t>
      </w:r>
    </w:p>
    <w:bookmarkEnd w:id="50"/>
    <w:p>
      <w:pPr>
        <w:pStyle w:val="BodyText"/>
      </w:pPr>
      <w:r>
        <w:t xml:space="preserve">Выполнение заданий для самостоятельной работы</w:t>
      </w:r>
      <w:r>
        <w:t xml:space="preserve"> </w:t>
      </w:r>
      <w:r>
        <w:t xml:space="preserve">Выполняя команду dmesg | grep -i</w:t>
      </w:r>
      <w:r>
        <w:t xml:space="preserve"> </w:t>
      </w:r>
      <w:r>
        <w:t xml:space="preserve">“то,что ищем”</w:t>
      </w:r>
      <w:r>
        <w:t xml:space="preserve">, получаю информацию о версии ядра Linux, частоте и модели процессора, объеме доступной оперативной памяти, типе обнаруженного гипервизора и файловой системы корневого раздела и последовательности монтирования файловых систем. (рис. 8рис., 9рис., 10рис., 11рис., 12рис., 13).,</w:t>
      </w:r>
    </w:p>
    <w:bookmarkStart w:id="54" w:name="fig:008"/>
    <w:p>
      <w:pPr>
        <w:pStyle w:val="CaptionedFigure"/>
      </w:pPr>
      <w:r>
        <w:drawing>
          <wp:inline>
            <wp:extent cx="3528060" cy="548640"/>
            <wp:effectExtent b="0" l="0" r="0" t="0"/>
            <wp:docPr descr="Рис. 8: 1" title="" id="52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1/report/image/534600246588092707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1</w:t>
      </w:r>
    </w:p>
    <w:bookmarkEnd w:id="54"/>
    <w:bookmarkStart w:id="58" w:name="fig:009"/>
    <w:p>
      <w:pPr>
        <w:pStyle w:val="CaptionedFigure"/>
      </w:pPr>
      <w:r>
        <w:drawing>
          <wp:inline>
            <wp:extent cx="3733800" cy="315936"/>
            <wp:effectExtent b="0" l="0" r="0" t="0"/>
            <wp:docPr descr="Рис. 9: 2" title="" id="56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1/report/image/5346002465880927073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2</w:t>
      </w:r>
    </w:p>
    <w:bookmarkEnd w:id="58"/>
    <w:bookmarkStart w:id="62" w:name="fig:010"/>
    <w:p>
      <w:pPr>
        <w:pStyle w:val="CaptionedFigure"/>
      </w:pPr>
      <w:r>
        <w:drawing>
          <wp:inline>
            <wp:extent cx="3733800" cy="1664142"/>
            <wp:effectExtent b="0" l="0" r="0" t="0"/>
            <wp:docPr descr="Рис. 10: 3" title="" id="60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1/report/image/5346002465880927074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4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3</w:t>
      </w:r>
    </w:p>
    <w:bookmarkEnd w:id="62"/>
    <w:bookmarkStart w:id="66" w:name="fig:011"/>
    <w:p>
      <w:pPr>
        <w:pStyle w:val="CaptionedFigure"/>
      </w:pPr>
      <w:r>
        <w:drawing>
          <wp:inline>
            <wp:extent cx="3733800" cy="204011"/>
            <wp:effectExtent b="0" l="0" r="0" t="0"/>
            <wp:docPr descr="Рис. 11: 4" title="" id="64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1/report/image/534600246588092707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0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4</w:t>
      </w:r>
    </w:p>
    <w:bookmarkEnd w:id="66"/>
    <w:bookmarkStart w:id="70" w:name="fig:012"/>
    <w:p>
      <w:pPr>
        <w:pStyle w:val="CaptionedFigure"/>
      </w:pPr>
      <w:r>
        <w:drawing>
          <wp:inline>
            <wp:extent cx="3733800" cy="965173"/>
            <wp:effectExtent b="0" l="0" r="0" t="0"/>
            <wp:docPr descr="Рис. 12: 5" title="" id="68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1/report/image/534600246588092707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5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5</w:t>
      </w:r>
    </w:p>
    <w:bookmarkEnd w:id="70"/>
    <w:bookmarkStart w:id="74" w:name="fig:013"/>
    <w:p>
      <w:pPr>
        <w:pStyle w:val="CaptionedFigure"/>
      </w:pPr>
      <w:r>
        <w:drawing>
          <wp:inline>
            <wp:extent cx="3733800" cy="1371364"/>
            <wp:effectExtent b="0" l="0" r="0" t="0"/>
            <wp:docPr descr="Рис. 13: 6" title="" id="72" name="Picture"/>
            <a:graphic>
              <a:graphicData uri="http://schemas.openxmlformats.org/drawingml/2006/picture">
                <pic:pic>
                  <pic:nvPicPr>
                    <pic:cNvPr descr="/home/davidalekhin/work/study/2025-2026/Операционные%20системы/os-intro/labs/lab01/report/image/534600246588092707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6</w:t>
      </w:r>
    </w:p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Вывод</w:t>
      </w:r>
      <w:r>
        <w:t xml:space="preserve"> </w:t>
      </w:r>
      <w:r>
        <w:t xml:space="preserve">Я приобрела практические навыки установки операционной системы на виртуальную машину и настройки минимально необходимых для дальнейшей работы сервисов.</w:t>
      </w:r>
    </w:p>
    <w:bookmarkEnd w:id="76"/>
    <w:bookmarkStart w:id="77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https://esystem.rudn.ru/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31" Target="media/rId31.jpg" /><Relationship Type="http://schemas.openxmlformats.org/officeDocument/2006/relationships/image" Id="rId27" Target="media/rId27.jpg" /><Relationship Type="http://schemas.openxmlformats.org/officeDocument/2006/relationships/image" Id="rId35" Target="media/rId35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39" Target="media/rId39.jpg" /><Relationship Type="http://schemas.openxmlformats.org/officeDocument/2006/relationships/image" Id="rId51" Target="media/rId51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Алехин Давид Андреевич</dc:creator>
  <dc:language>ru-RU</dc:language>
  <cp:keywords/>
  <dcterms:created xsi:type="dcterms:W3CDTF">2025-03-04T10:10:21Z</dcterms:created>
  <dcterms:modified xsi:type="dcterms:W3CDTF">2025-03-04T10:10:21Z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