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240"/>
        <w:jc w:val="center"/>
      </w:pPr>
      <w:r>
        <w:rPr>
          <w:rFonts w:ascii="함초롬바탕" w:cs="함초롬바탕" w:eastAsia="함초롬바탕" w:hAnsi="함초롬바탕"/>
          <w:b/>
          <w:bCs/>
          <w:color w:val="17365D"/>
          <w:sz w:val="50"/>
          <w:szCs w:val="50"/>
        </w:rPr>
        <w:t xml:space="preserve">제169편 펠라에서의 마지막 가르침</w:t>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FFF7E6"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7365D"/>
                <w:sz w:val="26"/>
                <w:szCs w:val="26"/>
              </w:rPr>
              <w:t xml:space="preserve">우리가 하나님을 찾는 동안 하나님도 우리를 찾고 계시다면, 그 아버지는 예수의 삶 속에서 어떻게 보이게 되는가?</w:t>
            </w:r>
          </w:p>
        </w:tc>
      </w:tr>
    </w:tbl>
    <w:p>
      <w:pPr>
        <w:spacing w:after="0" w:before="0"/>
      </w:pPr>
      <w:r>
        <w:rPr>
          <w:rFonts w:ascii="함초롬바탕" w:cs="함초롬바탕" w:eastAsia="함초롬바탕" w:hAnsi="함초롬바탕"/>
          <w:sz w:val="12"/>
          <w:szCs w:val="12"/>
        </w:rPr>
        <w:t xml:space="preserve"/>
      </w:r>
    </w:p>
    <w:p>
      <w:pPr>
        <w:pStyle w:val="Heading2"/>
        <w:spacing w:after="140" w:before="260"/>
      </w:pPr>
      <w:r>
        <w:rPr>
          <w:rFonts w:ascii="함초롬바탕" w:cs="함초롬바탕" w:eastAsia="함초롬바탕" w:hAnsi="함초롬바탕"/>
          <w:b/>
          <w:bCs/>
          <w:color w:val="B7791F"/>
          <w:sz w:val="40"/>
          <w:szCs w:val="40"/>
        </w:rPr>
        <w:t xml:space="preserve">서문</w:t>
      </w:r>
    </w:p>
    <w:p>
      <w:pPr>
        <w:spacing w:after="0" w:before="130" w:beforeLines="50" w:line="240" w:lineRule="auto"/>
        <w:jc w:val="both"/>
      </w:pPr>
      <w:r>
        <w:rPr>
          <w:rFonts w:ascii="함초롬바탕" w:cs="함초롬바탕" w:eastAsia="함초롬바탕" w:hAnsi="함초롬바탕"/>
          <w:sz w:val="22"/>
          <w:szCs w:val="22"/>
        </w:rPr>
        <w:t xml:space="preserve">제168편에서 우리는 나사로의 부활과 그 뒤 예수를 없애려는 산헤드린의 결정을 보았습니다. 이제 제169편은 예수가 펠라 야영지에서 보낸 마지막 한 주로 이어집니다. 그는 매일 오후 군중에게 설교하고, 밤마다 사도들과 진보한 제자들의 질문에 답했습니다(169:0.1). 나사로의 부활 소식은 이미 야영지에 전해져, 오천 명을 먹인 일 이후 이처럼 사람들을 흥분시킨 일이 없었습니다(169:0.2).</w:t>
      </w:r>
    </w:p>
    <w:p>
      <w:pPr>
        <w:spacing w:after="0" w:before="130" w:beforeLines="50" w:line="240" w:lineRule="auto"/>
        <w:jc w:val="both"/>
      </w:pPr>
      <w:r>
        <w:rPr>
          <w:rFonts w:ascii="함초롬바탕" w:cs="함초롬바탕" w:eastAsia="함초롬바탕" w:hAnsi="함초롬바탕"/>
          <w:sz w:val="22"/>
          <w:szCs w:val="22"/>
        </w:rPr>
        <w:t xml:space="preserve">그러는 동안 바리새인들과 수석 사제들은 고발 내용을 짜기 시작했습니다(169:0.3).</w:t>
      </w:r>
    </w:p>
    <w:p>
      <w:pPr>
        <w:spacing w:after="0" w:before="130" w:beforeLines="50" w:line="240" w:lineRule="auto"/>
        <w:jc w:val="both"/>
      </w:pPr>
      <w:r>
        <w:rPr>
          <w:rFonts w:ascii="함초롬바탕" w:cs="함초롬바탕" w:eastAsia="함초롬바탕" w:hAnsi="함초롬바탕"/>
          <w:sz w:val="22"/>
          <w:szCs w:val="22"/>
        </w:rPr>
        <w:t xml:space="preserve">그렇다면 적대가 짙어 가는 이 마지막 한 주에, 예수는 무엇을 가장 전하고 싶어 했을까요? 그리고 하늘 아버지는 그의 가르침과 삶 속에서 어떻게 드러나는 것일까요?</w:t>
      </w:r>
    </w:p>
    <w:p>
      <w:pPr>
        <w:spacing w:after="0" w:before="0"/>
      </w:pPr>
      <w:r>
        <w:rPr>
          <w:rFonts w:ascii="함초롬바탕" w:cs="함초롬바탕" w:eastAsia="함초롬바탕" w:hAnsi="함초롬바탕"/>
          <w:sz w:val="12"/>
          <w:szCs w:val="12"/>
        </w:rPr>
        <w:t xml:space="preserve"/>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EEF6F1"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F6D73"/>
                <w:sz w:val="24"/>
                <w:szCs w:val="24"/>
              </w:rPr>
              <w:t xml:space="preserve">나를 본 자는 아버지를 보았다. (169:4.12)</w:t>
            </w:r>
          </w:p>
        </w:tc>
      </w:tr>
    </w:tbl>
    <w:p>
      <w:pPr>
        <w:spacing w:after="0" w:before="0"/>
      </w:pPr>
      <w:r>
        <w:rPr>
          <w:rFonts w:ascii="함초롬바탕" w:cs="함초롬바탕" w:eastAsia="함초롬바탕" w:hAnsi="함초롬바탕"/>
          <w:sz w:val="12"/>
          <w:szCs w:val="12"/>
        </w:rPr>
        <w:t xml:space="preserve"/>
      </w:r>
    </w:p>
    <w:p>
      <w:pPr>
        <w:pStyle w:val="Heading2"/>
        <w:spacing w:after="140" w:before="260"/>
      </w:pPr>
      <w:r>
        <w:rPr>
          <w:rFonts w:ascii="함초롬바탕" w:cs="함초롬바탕" w:eastAsia="함초롬바탕" w:hAnsi="함초롬바탕"/>
          <w:b/>
          <w:bCs/>
          <w:color w:val="B7791F"/>
          <w:sz w:val="40"/>
          <w:szCs w:val="40"/>
        </w:rPr>
        <w:t xml:space="preserve">본문</w:t>
      </w:r>
    </w:p>
    <w:p>
      <w:pPr>
        <w:pStyle w:val="Heading2"/>
        <w:keepNext/>
        <w:spacing w:after="100" w:before="220"/>
      </w:pPr>
      <w:r>
        <w:rPr>
          <w:rFonts w:ascii="함초롬바탕" w:cs="함초롬바탕" w:eastAsia="함초롬바탕" w:hAnsi="함초롬바탕"/>
          <w:b/>
          <w:bCs/>
          <w:color w:val="1F6D73"/>
          <w:sz w:val="32"/>
          <w:szCs w:val="32"/>
        </w:rPr>
        <w:t xml:space="preserve">1. 잃어버린 아들의 비유</w:t>
      </w:r>
    </w:p>
    <w:p>
      <w:pPr>
        <w:spacing w:after="0" w:before="130" w:beforeLines="50" w:line="240" w:lineRule="auto"/>
        <w:jc w:val="both"/>
      </w:pPr>
      <w:r>
        <w:rPr>
          <w:rFonts w:ascii="함초롬바탕" w:cs="함초롬바탕" w:eastAsia="함초롬바탕" w:hAnsi="함초롬바탕"/>
          <w:sz w:val="22"/>
          <w:szCs w:val="22"/>
        </w:rPr>
        <w:t xml:space="preserve">이 무렵 바리새인들이 짜 맞추던 고발은 네 가지였습니다. 그 첫째가 바로 예수가 죄인들의 친구라는 것이었고, 이 편의 첫 가르침은 그 고발에 대한 대답처럼 들립니다(169:0.4-0.7).</w:t>
      </w:r>
    </w:p>
    <w:p>
      <w:pPr>
        <w:spacing w:after="0" w:before="0"/>
      </w:pPr>
      <w:r>
        <w:rPr>
          <w:rFonts w:ascii="함초롬바탕" w:cs="함초롬바탕" w:eastAsia="함초롬바탕" w:hAnsi="함초롬바탕"/>
          <w:sz w:val="12"/>
          <w:szCs w:val="12"/>
        </w:rPr>
        <w:t xml:space="preserve"/>
      </w:r>
    </w:p>
    <w:tbl>
      <w:tblPr>
        <w:tblW w:type="dxa" w:w="7067"/>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2491"/>
        <w:gridCol w:w="4576"/>
      </w:tblGrid>
      <w:tr>
        <w:trPr>
          <w:cantSplit/>
          <w:tblHeader/>
        </w:trPr>
        <w:tc>
          <w:tcPr>
            <w:tcW w:type="dxa" w:w="2491"/>
            <w:shd w:fill="1F6D73"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고발 내용</w:t>
            </w:r>
          </w:p>
        </w:tc>
        <w:tc>
          <w:tcPr>
            <w:tcW w:type="dxa" w:w="4576"/>
            <w:shd w:fill="1F6D73"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그 근거로 든 것</w:t>
            </w:r>
          </w:p>
        </w:tc>
      </w:tr>
      <w:tr>
        <w:trPr>
          <w:cantSplit/>
        </w:trPr>
        <w:tc>
          <w:tcPr>
            <w:tcW w:type="dxa" w:w="249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1. 죄인들의 친구</w:t>
            </w:r>
          </w:p>
        </w:tc>
        <w:tc>
          <w:tcPr>
            <w:tcW w:type="dxa" w:w="4576"/>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세리와 불경한 자들과 함께 먹음</w:t>
            </w:r>
          </w:p>
        </w:tc>
      </w:tr>
      <w:tr>
        <w:trPr>
          <w:cantSplit/>
        </w:trPr>
        <w:tc>
          <w:tcPr>
            <w:tcW w:type="dxa" w:w="249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2. 신성모독자</w:t>
            </w:r>
          </w:p>
        </w:tc>
        <w:tc>
          <w:tcPr>
            <w:tcW w:type="dxa" w:w="4576"/>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하나님을 아버지라 부르며 동등하다 여김</w:t>
            </w:r>
          </w:p>
        </w:tc>
      </w:tr>
      <w:tr>
        <w:trPr>
          <w:cantSplit/>
        </w:trPr>
        <w:tc>
          <w:tcPr>
            <w:tcW w:type="dxa" w:w="249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3. 율법을 어기는 자</w:t>
            </w:r>
          </w:p>
        </w:tc>
        <w:tc>
          <w:tcPr>
            <w:tcW w:type="dxa" w:w="4576"/>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안식일에 병을 치유함</w:t>
            </w:r>
          </w:p>
        </w:tc>
      </w:tr>
      <w:tr>
        <w:trPr>
          <w:cantSplit/>
        </w:trPr>
        <w:tc>
          <w:tcPr>
            <w:tcW w:type="dxa" w:w="2491"/>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4. 마귀들과 결탁</w:t>
            </w:r>
          </w:p>
        </w:tc>
        <w:tc>
          <w:tcPr>
            <w:tcW w:type="dxa" w:w="4576"/>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베엘제붑의 권능으로 기적을 행함</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목요일 오후 예수는 "구원의 은혜"를 이야기하며 잃어버린 양과 잃어버린 동전 이야기를 다시 들려준 뒤, 가장 좋아하는 탕자의 비유를 덧붙였습니다(169:1.1). 선지자들은 하나님을 찾으라고 권했지만, 예수는 우리가 하나님을 찾는 동안 하나님도 우리를 찾고 계심을 보여 주러 왔다고 말했습니다. 아버지는 우리가 회개하기도 전에 우리를 받아들이십니다(169:1.2-1.3).</w:t>
      </w:r>
    </w:p>
    <w:p>
      <w:pPr>
        <w:spacing w:after="0" w:before="130" w:beforeLines="50" w:line="240" w:lineRule="auto"/>
        <w:jc w:val="both"/>
      </w:pPr>
      <w:r>
        <w:rPr>
          <w:rFonts w:ascii="함초롬바탕" w:cs="함초롬바탕" w:eastAsia="함초롬바탕" w:hAnsi="함초롬바탕"/>
          <w:sz w:val="22"/>
          <w:szCs w:val="22"/>
        </w:rPr>
        <w:t xml:space="preserve">비유 속 동생은 재산의 삼분의 일을 받아 먼 나라에서 탕진하고, 기근 속에 돼지를 치다가 제정신이 들어 돌아옵니다. 아버지는 아직 멀리 있는 아들을 보고 뛰어나가 껴안았고, 아들이 고백을 마치기도 전에 가장 좋은 옷과 반지와 신발을 가져오게 했습니다(169:1.6-1.10). 들에서 돌아온 형은 분개했지만, 아버지는 두 아들을 다 사랑했기에 형을 타일렀습니다(169:1.11-1.13).</w:t>
      </w:r>
    </w:p>
    <w:p>
      <w:pPr>
        <w:spacing w:after="0" w:before="0"/>
      </w:pPr>
      <w:r>
        <w:rPr>
          <w:rFonts w:ascii="함초롬바탕" w:cs="함초롬바탕" w:eastAsia="함초롬바탕" w:hAnsi="함초롬바탕"/>
          <w:sz w:val="12"/>
          <w:szCs w:val="12"/>
        </w:rPr>
        <w:t xml:space="preserve"/>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FFF7E6"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7365D"/>
                <w:sz w:val="24"/>
                <w:szCs w:val="24"/>
              </w:rPr>
              <w:t xml:space="preserve">내 아들이 죽었다가 다시 살아났고, 잃었다가 다시 찾았기 때문이다. (169:1.10)</w:t>
            </w:r>
          </w:p>
        </w:tc>
      </w:tr>
    </w:tbl>
    <w:p>
      <w:pPr>
        <w:spacing w:after="0" w:before="0"/>
      </w:pPr>
      <w:r>
        <w:rPr>
          <w:rFonts w:ascii="함초롬바탕" w:cs="함초롬바탕" w:eastAsia="함초롬바탕" w:hAnsi="함초롬바탕"/>
          <w:sz w:val="12"/>
          <w:szCs w:val="12"/>
        </w:rPr>
        <w:t xml:space="preserve"/>
      </w:r>
    </w:p>
    <w:p>
      <w:pPr>
        <w:spacing w:after="0" w:before="0"/>
      </w:pPr>
      <w:r>
        <w:rPr>
          <w:rFonts w:ascii="함초롬바탕" w:cs="함초롬바탕" w:eastAsia="함초롬바탕" w:hAnsi="함초롬바탕"/>
          <w:sz w:val="12"/>
          <w:szCs w:val="12"/>
        </w:rPr>
        <w:t xml:space="preserve"/>
      </w:r>
    </w:p>
    <w:tbl>
      <w:tblPr>
        <w:tblW w:type="dxa" w:w="6411"/>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1811"/>
        <w:gridCol w:w="4600"/>
      </w:tblGrid>
      <w:tr>
        <w:trPr>
          <w:cantSplit/>
          <w:tblHeader/>
        </w:trPr>
        <w:tc>
          <w:tcPr>
            <w:tcW w:type="dxa" w:w="1811"/>
            <w:shd w:fill="60497A"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세 이야기</w:t>
            </w:r>
          </w:p>
        </w:tc>
        <w:tc>
          <w:tcPr>
            <w:tcW w:type="dxa" w:w="4600"/>
            <w:shd w:fill="60497A"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보여 주는 것</w:t>
            </w:r>
          </w:p>
        </w:tc>
      </w:tr>
      <w:tr>
        <w:trPr>
          <w:cantSplit/>
        </w:trPr>
        <w:tc>
          <w:tcPr>
            <w:tcW w:type="dxa" w:w="181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잃어버린 양</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뜻하지 않게 길을 잃은 이를 목자들이 찾아 나섬</w:t>
            </w:r>
          </w:p>
        </w:tc>
      </w:tr>
      <w:tr>
        <w:trPr>
          <w:cantSplit/>
        </w:trPr>
        <w:tc>
          <w:tcPr>
            <w:tcW w:type="dxa" w:w="181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잃어버린 동전</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물질적 염려에 눈먼 이를 향한 철저한 탐색</w:t>
            </w:r>
          </w:p>
        </w:tc>
      </w:tr>
      <w:tr>
        <w:trPr>
          <w:cantSplit/>
        </w:trPr>
        <w:tc>
          <w:tcPr>
            <w:tcW w:type="dxa" w:w="1811"/>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잃어버린 아들</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스스로 떠난 이를 아버지의 집과 심정으로 완전히 회복함</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예수는 이 세 이야기를 함께 들려주기를 좋아했고, 탕자의 비유와 선한 사마리아인 이야기는 아버지의 사랑과 사람의 이웃다움을 가르치는 그가 가장 좋아한 방법이었습니다(169:1.15-1.16).</w:t>
      </w:r>
    </w:p>
    <w:p>
      <w:pPr>
        <w:pStyle w:val="Heading2"/>
        <w:keepNext/>
        <w:spacing w:after="100" w:before="220"/>
      </w:pPr>
      <w:r>
        <w:rPr>
          <w:rFonts w:ascii="함초롬바탕" w:cs="함초롬바탕" w:eastAsia="함초롬바탕" w:hAnsi="함초롬바탕"/>
          <w:b/>
          <w:bCs/>
          <w:color w:val="1F6D73"/>
          <w:sz w:val="32"/>
          <w:szCs w:val="32"/>
        </w:rPr>
        <w:t xml:space="preserve">2. 약삭빠른 청지기의 비유</w:t>
      </w:r>
    </w:p>
    <w:p>
      <w:pPr>
        <w:spacing w:after="0" w:before="130" w:beforeLines="50" w:line="240" w:lineRule="auto"/>
        <w:jc w:val="both"/>
      </w:pPr>
      <w:r>
        <w:rPr>
          <w:rFonts w:ascii="함초롬바탕" w:cs="함초롬바탕" w:eastAsia="함초롬바탕" w:hAnsi="함초롬바탕"/>
          <w:sz w:val="22"/>
          <w:szCs w:val="22"/>
        </w:rPr>
        <w:t xml:space="preserve">시몬 젤로테스가 세상의 자녀들이 왕국의 자녀들보다 더 지혜롭다는 말의 뜻을 묻자, 예수는 한 청지기 이야기를 들려주었습니다. 주인의 돈을 낭비하다 쫓겨나게 된 청지기는 채무자들의 빚을 깎아 주며, 해고된 뒤 자기를 맞아 줄 친구들을 만들었습니다. 주인조차 그가 미래를 대비하는 지혜는 보였다고 인정했습니다(169:2.1-2.4).</w:t>
      </w:r>
    </w:p>
    <w:p>
      <w:pPr>
        <w:spacing w:after="0" w:before="0"/>
      </w:pPr>
      <w:r>
        <w:rPr>
          <w:rFonts w:ascii="함초롬바탕" w:cs="함초롬바탕" w:eastAsia="함초롬바탕" w:hAnsi="함초롬바탕"/>
          <w:sz w:val="12"/>
          <w:szCs w:val="12"/>
        </w:rPr>
        <w:t xml:space="preserve"/>
      </w:r>
    </w:p>
    <w:tbl>
      <w:tblPr>
        <w:tblW w:type="dxa" w:w="4008"/>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1036"/>
        <w:gridCol w:w="1486"/>
        <w:gridCol w:w="1486"/>
      </w:tblGrid>
      <w:tr>
        <w:trPr>
          <w:cantSplit/>
          <w:tblHeader/>
        </w:trPr>
        <w:tc>
          <w:tcPr>
            <w:tcW w:type="dxa" w:w="1036"/>
            <w:shd w:fill="B7791F"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채무자</w:t>
            </w:r>
          </w:p>
        </w:tc>
        <w:tc>
          <w:tcPr>
            <w:tcW w:type="dxa" w:w="1486"/>
            <w:shd w:fill="B7791F"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원래 빚</w:t>
            </w:r>
          </w:p>
        </w:tc>
        <w:tc>
          <w:tcPr>
            <w:tcW w:type="dxa" w:w="1486"/>
            <w:shd w:fill="B7791F"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고쳐 쓴 빚</w:t>
            </w:r>
          </w:p>
        </w:tc>
      </w:tr>
      <w:tr>
        <w:trPr>
          <w:cantSplit/>
        </w:trPr>
        <w:tc>
          <w:tcPr>
            <w:tcW w:type="dxa" w:w="103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첫째</w:t>
            </w:r>
          </w:p>
        </w:tc>
        <w:tc>
          <w:tcPr>
            <w:tcW w:type="dxa" w:w="1486"/>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기름 백 말</w:t>
            </w:r>
          </w:p>
        </w:tc>
        <w:tc>
          <w:tcPr>
            <w:tcW w:type="dxa" w:w="1486"/>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오십 말</w:t>
            </w:r>
          </w:p>
        </w:tc>
      </w:tr>
      <w:tr>
        <w:trPr>
          <w:cantSplit/>
        </w:trPr>
        <w:tc>
          <w:tcPr>
            <w:tcW w:type="dxa" w:w="1036"/>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둘째</w:t>
            </w:r>
          </w:p>
        </w:tc>
        <w:tc>
          <w:tcPr>
            <w:tcW w:type="dxa" w:w="1486"/>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밀 백 섬</w:t>
            </w:r>
          </w:p>
        </w:tc>
        <w:tc>
          <w:tcPr>
            <w:tcW w:type="dxa" w:w="1486"/>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팔십 섬</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예수의 요점은 부정직을 본받으라는 것이 아니었습니다. 자기 이익을 위해 그토록 부지런했던 이들이라면, 이제 하나님의 청지기로서 혼을 얻는 일에 더 부지런해야 한다는 것입니다(169:2.2). 작은 일에 충성된 자가 큰 일에도 충성되며, 누구도 하나님과 맘몬을 함께 섬길 수 없습니다(169:2.6-2.7). 부를 쌓는 데 몰두한 바리새인들이 비웃으며 논쟁을 걸었지만, 예수는 그들과 다투지 않고 천막으로 물러났습니다(169:2.8).</w:t>
      </w:r>
    </w:p>
    <w:p>
      <w:pPr>
        <w:pStyle w:val="Heading2"/>
        <w:keepNext/>
        <w:spacing w:after="100" w:before="220"/>
      </w:pPr>
      <w:r>
        <w:rPr>
          <w:rFonts w:ascii="함초롬바탕" w:cs="함초롬바탕" w:eastAsia="함초롬바탕" w:hAnsi="함초롬바탕"/>
          <w:b/>
          <w:bCs/>
          <w:color w:val="1F6D73"/>
          <w:sz w:val="32"/>
          <w:szCs w:val="32"/>
        </w:rPr>
        <w:t xml:space="preserve">3. 부자와 거지</w:t>
      </w:r>
    </w:p>
    <w:p>
      <w:pPr>
        <w:spacing w:after="0" w:before="130" w:beforeLines="50" w:line="240" w:lineRule="auto"/>
        <w:jc w:val="both"/>
      </w:pPr>
      <w:r>
        <w:rPr>
          <w:rFonts w:ascii="함초롬바탕" w:cs="함초롬바탕" w:eastAsia="함초롬바탕" w:hAnsi="함초롬바탕"/>
          <w:sz w:val="22"/>
          <w:szCs w:val="22"/>
        </w:rPr>
        <w:t xml:space="preserve">모임이 시끄러워지자 베드로가 일어나 나실인 형제단의 오래된 비유를 들려주었습니다. 세례자 요한이 부정한 재물을 탐하는 이들에게 외치던 경고였습니다. 베드로는 이 비유가 자기들이 전하는 복음과는 다르다고 분명히 밝혔습니다(169:3.1).</w:t>
      </w:r>
    </w:p>
    <w:p>
      <w:pPr>
        <w:spacing w:after="0" w:before="0"/>
      </w:pPr>
      <w:r>
        <w:rPr>
          <w:rFonts w:ascii="함초롬바탕" w:cs="함초롬바탕" w:eastAsia="함초롬바탕" w:hAnsi="함초롬바탕"/>
          <w:sz w:val="12"/>
          <w:szCs w:val="12"/>
        </w:rPr>
        <w:t xml:space="preserve"/>
      </w:r>
    </w:p>
    <w:tbl>
      <w:tblPr>
        <w:tblW w:type="dxa" w:w="8753"/>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1811"/>
        <w:gridCol w:w="3696"/>
        <w:gridCol w:w="3246"/>
      </w:tblGrid>
      <w:tr>
        <w:trPr>
          <w:cantSplit/>
          <w:tblHeader/>
        </w:trPr>
        <w:tc>
          <w:tcPr>
            <w:tcW w:type="dxa" w:w="1811"/>
            <w:shd w:fill="9E3D35"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인물</w:t>
            </w:r>
          </w:p>
        </w:tc>
        <w:tc>
          <w:tcPr>
            <w:tcW w:type="dxa" w:w="3696"/>
            <w:shd w:fill="9E3D35"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살아서</w:t>
            </w:r>
          </w:p>
        </w:tc>
        <w:tc>
          <w:tcPr>
            <w:tcW w:type="dxa" w:w="3246"/>
            <w:shd w:fill="9E3D35"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죽은 뒤</w:t>
            </w:r>
          </w:p>
        </w:tc>
      </w:tr>
      <w:tr>
        <w:trPr>
          <w:cantSplit/>
        </w:trPr>
        <w:tc>
          <w:tcPr>
            <w:tcW w:type="dxa" w:w="181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부자 다이브스</w:t>
            </w:r>
          </w:p>
        </w:tc>
        <w:tc>
          <w:tcPr>
            <w:tcW w:type="dxa" w:w="3696"/>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자주색 옷, 날마다 화려한 삶</w:t>
            </w:r>
          </w:p>
        </w:tc>
        <w:tc>
          <w:tcPr>
            <w:tcW w:type="dxa" w:w="3246"/>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하데스에서 고통받음</w:t>
            </w:r>
          </w:p>
        </w:tc>
      </w:tr>
      <w:tr>
        <w:trPr>
          <w:cantSplit/>
        </w:trPr>
        <w:tc>
          <w:tcPr>
            <w:tcW w:type="dxa" w:w="1811"/>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거지 나사로</w:t>
            </w:r>
          </w:p>
        </w:tc>
        <w:tc>
          <w:tcPr>
            <w:tcW w:type="dxa" w:w="3696"/>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부자 문 앞에서 부스러기를 바람</w:t>
            </w:r>
          </w:p>
        </w:tc>
        <w:tc>
          <w:tcPr>
            <w:tcW w:type="dxa" w:w="3246"/>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아브라함의 품에서 위로받음</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다이브스가 형제들에게 경고하러 나사로를 보내 달라고 하자, 아브라함은 모세와 선지자의 말을 듣지 않으면 죽은 자가 살아나도 설득되지 않으리라고 답합니다(169:3.2). 사도들이 여러 번 물었지만, 예수는 이 비유에 대해 논평하기를 거부했습니다(169:3.3).</w:t>
      </w:r>
    </w:p>
    <w:p>
      <w:pPr>
        <w:pStyle w:val="Heading2"/>
        <w:keepNext/>
        <w:spacing w:after="100" w:before="220"/>
      </w:pPr>
      <w:r>
        <w:rPr>
          <w:rFonts w:ascii="함초롬바탕" w:cs="함초롬바탕" w:eastAsia="함초롬바탕" w:hAnsi="함초롬바탕"/>
          <w:b/>
          <w:bCs/>
          <w:color w:val="1F6D73"/>
          <w:sz w:val="32"/>
          <w:szCs w:val="32"/>
        </w:rPr>
        <w:t xml:space="preserve">4. 아버지와 그의 왕국</w:t>
      </w:r>
    </w:p>
    <w:p>
      <w:pPr>
        <w:spacing w:after="0" w:before="130" w:beforeLines="50" w:line="240" w:lineRule="auto"/>
        <w:jc w:val="both"/>
      </w:pPr>
      <w:r>
        <w:rPr>
          <w:rFonts w:ascii="함초롬바탕" w:cs="함초롬바탕" w:eastAsia="함초롬바탕" w:hAnsi="함초롬바탕"/>
          <w:sz w:val="22"/>
          <w:szCs w:val="22"/>
        </w:rPr>
        <w:t xml:space="preserve">예수는 왕국을 선포하면서도 아버지를 왕이라고 부른 적이 한 번도 없습니다. 그는 사람의 영적 형제단을 하늘 왕국이라 하고 그 영 우두머리를 하늘 아버지라 불렀으며, 자신은 사람의 아들이자 맏형이라 했습니다(169:4.1). 그는 아버지를 증명하려는 논증도 하지 않았습니다. 그의 가르침은 모두 그와 아버지가 하나이며, 아들을 본 자는 아버지를 보았다는 데 모였습니다(169:4.2).</w:t>
      </w:r>
    </w:p>
    <w:p>
      <w:pPr>
        <w:spacing w:after="0" w:before="130" w:beforeLines="50" w:line="240" w:lineRule="auto"/>
        <w:jc w:val="both"/>
      </w:pPr>
      <w:r>
        <w:rPr>
          <w:rFonts w:ascii="함초롬바탕" w:cs="함초롬바탕" w:eastAsia="함초롬바탕" w:hAnsi="함초롬바탕"/>
          <w:sz w:val="22"/>
          <w:szCs w:val="22"/>
        </w:rPr>
        <w:t xml:space="preserve">그래서 우리는 예수의 가르침에 기대어서가 아니라 그의 삶의 신성을 보면서 하나님을 배웁니다. 하나님은 마음을 가르치는 것만으로는 이해될 수 없고, 오직 체험의 실체로만 알려집니다(169:4.3-4.4). 예수는 하나님에 대해 두 가지만 가르쳤습니다. 하나님은 영이시며, 창조체들과의 모든 관계에서 아버지시라는 것입니다(169:4.11).</w:t>
      </w:r>
    </w:p>
    <w:p>
      <w:pPr>
        <w:spacing w:after="0" w:before="0"/>
      </w:pPr>
      <w:r>
        <w:rPr>
          <w:rFonts w:ascii="함초롬바탕" w:cs="함초롬바탕" w:eastAsia="함초롬바탕" w:hAnsi="함초롬바탕"/>
          <w:sz w:val="12"/>
          <w:szCs w:val="12"/>
        </w:rPr>
        <w:t xml:space="preserve"/>
      </w:r>
    </w:p>
    <w:tbl>
      <w:tblPr>
        <w:tblW w:type="dxa" w:w="6641"/>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2041"/>
        <w:gridCol w:w="4600"/>
      </w:tblGrid>
      <w:tr>
        <w:trPr>
          <w:cantSplit/>
          <w:tblHeader/>
        </w:trPr>
        <w:tc>
          <w:tcPr>
            <w:tcW w:type="dxa" w:w="2041"/>
            <w:shd w:fill="17365D"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말</w:t>
            </w:r>
          </w:p>
        </w:tc>
        <w:tc>
          <w:tcPr>
            <w:tcW w:type="dxa" w:w="4600"/>
            <w:shd w:fill="17365D"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예수가 담은 뜻</w:t>
            </w:r>
          </w:p>
        </w:tc>
      </w:tr>
      <w:tr>
        <w:trPr>
          <w:cantSplit/>
        </w:trPr>
        <w:tc>
          <w:tcPr>
            <w:tcW w:type="dxa" w:w="204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하나님</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정의될 수 없는 신의 개념 — 엘로힘, 곧 삼위일체</w:t>
            </w:r>
          </w:p>
        </w:tc>
      </w:tr>
      <w:tr>
        <w:trPr>
          <w:cantSplit/>
        </w:trPr>
        <w:tc>
          <w:tcPr>
            <w:tcW w:type="dxa" w:w="204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아버지</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하나님을 아는 체험 — 사람과 관계하시는 분</w:t>
            </w:r>
          </w:p>
        </w:tc>
      </w:tr>
      <w:tr>
        <w:trPr>
          <w:cantSplit/>
        </w:trPr>
        <w:tc>
          <w:tcPr>
            <w:tcW w:type="dxa" w:w="2041"/>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야훼(민족의 신)</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모든 사람의 아버지이자 개인 신자의 아버지로 고양</w:t>
            </w:r>
          </w:p>
        </w:tc>
      </w:tr>
    </w:tbl>
    <w:p>
      <w:pPr>
        <w:spacing w:after="0" w:before="0"/>
      </w:pPr>
      <w:r>
        <w:rPr>
          <w:rFonts w:ascii="함초롬바탕" w:cs="함초롬바탕" w:eastAsia="함초롬바탕" w:hAnsi="함초롬바탕"/>
          <w:sz w:val="12"/>
          <w:szCs w:val="12"/>
        </w:rPr>
        <w:t xml:space="preserve"/>
      </w:r>
    </w:p>
    <w:p>
      <w:pPr>
        <w:spacing w:after="0" w:before="0"/>
      </w:pPr>
      <w:r>
        <w:rPr>
          <w:rFonts w:ascii="함초롬바탕" w:cs="함초롬바탕" w:eastAsia="함초롬바탕" w:hAnsi="함초롬바탕"/>
          <w:sz w:val="12"/>
          <w:szCs w:val="12"/>
        </w:rPr>
        <w:t xml:space="preserve"/>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FFF7E6"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7365D"/>
                <w:sz w:val="24"/>
                <w:szCs w:val="24"/>
              </w:rPr>
              <w:t xml:space="preserve">우주들의 하나님은 널리 뻗은 창조계를 다스리지만, 하늘 아버지는 그의 영을 너희 마음속에 거하게 보내신다. (169:4.12)</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예수는 "내 말을 들은 자는 하나님을 들은 것이다"라고 하지 않았습니다. 그러나 "나를 본 자는 아버지를 보았다"라고 했습니다. 그는 보이지 않는 분을 보이게 하는 인간 모습의 영적 렌즈이며, 우리는 그를 통해 영원하신 분을 아버지로 알 수 있습니다(169:4.12-4.13).</w:t>
      </w:r>
    </w:p>
    <w:p>
      <w:pPr>
        <w:pStyle w:val="Heading2"/>
        <w:spacing w:after="140" w:before="260"/>
      </w:pPr>
      <w:r>
        <w:rPr>
          <w:rFonts w:ascii="함초롬바탕" w:cs="함초롬바탕" w:eastAsia="함초롬바탕" w:hAnsi="함초롬바탕"/>
          <w:b/>
          <w:bCs/>
          <w:color w:val="B7791F"/>
          <w:sz w:val="40"/>
          <w:szCs w:val="40"/>
        </w:rPr>
        <w:t xml:space="preserve">결론</w:t>
      </w:r>
    </w:p>
    <w:p>
      <w:pPr>
        <w:spacing w:after="0" w:before="130" w:beforeLines="50" w:line="240" w:lineRule="auto"/>
        <w:jc w:val="both"/>
      </w:pPr>
      <w:r>
        <w:rPr>
          <w:rFonts w:ascii="함초롬바탕" w:cs="함초롬바탕" w:eastAsia="함초롬바탕" w:hAnsi="함초롬바탕"/>
          <w:sz w:val="22"/>
          <w:szCs w:val="22"/>
        </w:rPr>
        <w:t xml:space="preserve">제169편은 펠라에서의 마지막 한 주에 예수가 무엇을 전하고 싶어 했는지 보여 줍니다. 잃어버린 양과 동전과 아들의 이야기는 모두 한곳을 가리킵니다. 우리가 하나님을 찾기 전에 하나님이 먼저 우리를 찾으시고, 돌아오는 자녀를 고백이 끝나기도 전에 품으신다는 것입니다. 청지기의 비유는 그 은혜를 받은 이들이 하나님의 일에 얼마나 부지런해야 하는지 묻습니다. 그리고 예수는 아버지를 설명하기보다 자신의 삶으로 보여 주었습니다. 그를 본 자는 아버지를 보았고, 그 아버지는 지금 우리 마음속에 영을 보내 머물게 하십니다.</w:t>
      </w:r>
    </w:p>
    <w:p>
      <w:pPr>
        <w:spacing w:after="0" w:before="0"/>
      </w:pPr>
      <w:r>
        <w:rPr>
          <w:rFonts w:ascii="함초롬바탕" w:cs="함초롬바탕" w:eastAsia="함초롬바탕" w:hAnsi="함초롬바탕"/>
          <w:sz w:val="12"/>
          <w:szCs w:val="12"/>
        </w:rPr>
        <w:t xml:space="preserve"/>
      </w:r>
    </w:p>
    <w:tbl>
      <w:tblPr>
        <w:tblW w:type="dxa" w:w="7406"/>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2806"/>
        <w:gridCol w:w="4600"/>
      </w:tblGrid>
      <w:tr>
        <w:trPr>
          <w:cantSplit/>
          <w:tblHeader/>
        </w:trPr>
        <w:tc>
          <w:tcPr>
            <w:tcW w:type="dxa" w:w="2806"/>
            <w:shd w:fill="17365D"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소제목</w:t>
            </w:r>
          </w:p>
        </w:tc>
        <w:tc>
          <w:tcPr>
            <w:tcW w:type="dxa" w:w="4600"/>
            <w:shd w:fill="17365D"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핵심 메시지</w:t>
            </w:r>
          </w:p>
        </w:tc>
      </w:tr>
      <w:tr>
        <w:trPr>
          <w:cantSplit/>
        </w:trPr>
        <w:tc>
          <w:tcPr>
            <w:tcW w:type="dxa" w:w="280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잃어버린 아들의 비유</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아버지는 우리가 회개하기도 전에 먼저 달려 나와 맞으신다</w:t>
            </w:r>
          </w:p>
        </w:tc>
      </w:tr>
      <w:tr>
        <w:trPr>
          <w:cantSplit/>
        </w:trPr>
        <w:tc>
          <w:tcPr>
            <w:tcW w:type="dxa" w:w="280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약삭빠른 청지기의 비유</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하나님의 청지기는 혼을 얻는 일에 더 부지런해야 한다</w:t>
            </w:r>
          </w:p>
        </w:tc>
      </w:tr>
      <w:tr>
        <w:trPr>
          <w:cantSplit/>
        </w:trPr>
        <w:tc>
          <w:tcPr>
            <w:tcW w:type="dxa" w:w="280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부자와 거지</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베드로가 전한 옛 비유, 예수는 논평하지 않았다</w:t>
            </w:r>
          </w:p>
        </w:tc>
      </w:tr>
      <w:tr>
        <w:trPr>
          <w:cantSplit/>
        </w:trPr>
        <w:tc>
          <w:tcPr>
            <w:tcW w:type="dxa" w:w="2806"/>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아버지와 그의 왕국</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하나님은 예수의 가르침이 아니라 그의 삶에서 아버지로 보인다</w:t>
            </w:r>
          </w:p>
        </w:tc>
      </w:tr>
    </w:tbl>
    <w:p>
      <w:pPr>
        <w:spacing w:after="0" w:before="0"/>
      </w:pPr>
      <w:r>
        <w:rPr>
          <w:rFonts w:ascii="함초롬바탕" w:cs="함초롬바탕" w:eastAsia="함초롬바탕" w:hAnsi="함초롬바탕"/>
          <w:sz w:val="12"/>
          <w:szCs w:val="12"/>
        </w:rPr>
        <w:t xml:space="preserve"/>
      </w:r>
    </w:p>
    <w:p>
      <w:pPr>
        <w:pStyle w:val="Heading2"/>
        <w:keepNext/>
        <w:spacing w:after="100" w:before="220"/>
      </w:pPr>
      <w:r>
        <w:rPr>
          <w:rFonts w:ascii="함초롬바탕" w:cs="함초롬바탕" w:eastAsia="함초롬바탕" w:hAnsi="함초롬바탕"/>
          <w:b/>
          <w:bCs/>
          <w:color w:val="9E3D35"/>
          <w:sz w:val="32"/>
          <w:szCs w:val="32"/>
        </w:rPr>
        <w:t xml:space="preserve">제169편의 핵심</w:t>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EEF6F1"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F6D73"/>
                <w:sz w:val="24"/>
                <w:szCs w:val="24"/>
              </w:rPr>
              <w:t xml:space="preserve">우리가 하나님을 찾는 동안 하나님도 우리를 찾고 계시며, 그 아버지는 예수의 삶 안에서 보인다.</w:t>
            </w:r>
          </w:p>
        </w:tc>
      </w:tr>
    </w:tbl>
    <w:sectPr>
      <w:headerReference w:type="default" r:id="rId7"/>
      <w:footerReference w:type="default" r:id="rId8"/>
      <w:pgSz w:w="12240" w:h="15840" w:orient="portrait"/>
      <w:pgMar w:top="1134" w:right="1134" w:bottom="1020" w:left="113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함초롬바탕" w:cs="함초롬바탕" w:eastAsia="함초롬바탕" w:hAnsi="함초롬바탕"/>
        <w:color w:val="777777"/>
        <w:sz w:val="19"/>
        <w:szCs w:val="19"/>
      </w:rPr>
      <w:t xml:space="preserve">―  </w:t>
    </w:r>
    <w:r>
      <w:rPr>
        <w:rFonts w:ascii="함초롬바탕" w:cs="함초롬바탕" w:eastAsia="함초롬바탕" w:hAnsi="함초롬바탕"/>
        <w:color w:val="777777"/>
        <w:sz w:val="19"/>
        <w:szCs w:val="19"/>
      </w:rPr>
      <w:fldChar w:fldCharType="begin"/>
      <w:instrText xml:space="preserve">PAGE</w:instrText>
      <w:fldChar w:fldCharType="separate"/>
      <w:fldChar w:fldCharType="end"/>
    </w:r>
    <w:r>
      <w:rPr>
        <w:rFonts w:ascii="함초롬바탕" w:cs="함초롬바탕" w:eastAsia="함초롬바탕" w:hAnsi="함초롬바탕"/>
        <w:color w:val="777777"/>
        <w:sz w:val="19"/>
        <w:szCs w:val="19"/>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함초롬바탕" w:cs="함초롬바탕" w:eastAsia="함초롬바탕" w:hAnsi="함초롬바탕"/>
        <w:color w:val="777777"/>
        <w:sz w:val="18"/>
        <w:szCs w:val="18"/>
      </w:rPr>
      <w:t xml:space="preserve">유란시아서  |  제169편 펠라에서의 마지막 가르침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함초롬바탕" w:cs="함초롬바탕" w:eastAsia="함초롬바탕" w:hAnsi="함초롬바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outlineLvl w:val="0"/>
    </w:pPr>
    <w:rPr>
      <w:color w:val="2E74B5"/>
      <w:sz w:val="32"/>
      <w:szCs w:val="32"/>
    </w:rPr>
  </w:style>
  <w:style w:type="paragraph" w:styleId="Heading2">
    <w:name w:val="Heading 2"/>
    <w:basedOn w:val="Normal"/>
    <w:next w:val="Normal"/>
    <w:qFormat/>
    <w:pPr>
      <w:keepNext/>
      <w:keepLines/>
      <w:outlineLvl w:val="1"/>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2026-08-17T05:10:44.677Z</dcterms:created>
  <dcterms:modified xsi:type="dcterms:W3CDTF">2026-08-17T05:10:44.692Z</dcterms:modified>
</cp:coreProperties>
</file>

<file path=docProps/custom.xml><?xml version="1.0" encoding="utf-8"?>
<Properties xmlns="http://schemas.openxmlformats.org/officeDocument/2006/custom-properties" xmlns:vt="http://schemas.openxmlformats.org/officeDocument/2006/docPropsVTypes"/>
</file>