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제86편 종교의 초기 진화</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계시가 오기 전, 인간은 왜 그리고 어떻게 종교를 갖게 되었는가?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제85편에서 우리는 원시인이 돌과 나무, 동물과 하늘을 경배하던 예배의 기원을 보았습니다. 이제 제86편은 그 예배 충동이 어떻게 종교로 자라났는지를 따라갑니다. 이 편이 말하는 종교의 진화는 계시에 의존하지 않습니다. 여섯째와 일곱째 마음 보조 영들의 인도 아래 정상적으로 작동하는 인간 마음만으로도 이 발달은 충분히 일어납니다(86:0.1).</w:t>
      </w:r>
    </w:p>
    <w:p>
      <w:pPr>
        <w:spacing w:after="0" w:before="130" w:beforeLines="50" w:line="240" w:lineRule="auto"/>
        <w:jc w:val="both"/>
      </w:pPr>
      <w:r>
        <w:rPr>
          <w:rFonts w:ascii="함초롬바탕" w:cs="함초롬바탕" w:eastAsia="함초롬바탕" w:hAnsi="함초롬바탕"/>
          <w:sz w:val="22"/>
          <w:szCs w:val="22"/>
        </w:rPr>
        <w:t xml:space="preserve">처음에 인간은 자연의 힘을 그저 두려워했습니다. 그러다 자연이 사람의 의식 속에서 인격화되고, 영성화되고, 마침내 신격화되면서 그 두려움은 점차 종교적인 것으로 바뀌었습니다(86:0.2). 우연과 불운, 설명할 수 없는 죽음, 꿈에 나타난 조상이 그 길의 디딤돌이 되었습니다.</w:t>
      </w:r>
    </w:p>
    <w:p>
      <w:pPr>
        <w:spacing w:after="0" w:before="130" w:beforeLines="50" w:line="240" w:lineRule="auto"/>
        <w:jc w:val="both"/>
      </w:pPr>
      <w:r>
        <w:rPr>
          <w:rFonts w:ascii="함초롬바탕" w:cs="함초롬바탕" w:eastAsia="함초롬바탕" w:hAnsi="함초롬바탕"/>
          <w:sz w:val="22"/>
          <w:szCs w:val="22"/>
        </w:rPr>
        <w:t xml:space="preserve">그렇다면 두려움에서 태어난 이 원시 종교는 잘못된 개념으로 가득했는데도, 어떻게 인간을 윤리와 참된 영적 체험으로 이끄는 준비가 될 수 있었을까요?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신성한 조절자들은 그 이후로 하나님에 대한 두려움을 하나님에 대한 사랑으로 변화시키기 위해 끊임없이 일해왔다. (86:7.6)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우연—행운과 불운</w:t>
      </w:r>
    </w:p>
    <w:p>
      <w:pPr>
        <w:spacing w:after="0" w:before="130" w:beforeLines="50" w:line="240" w:lineRule="auto"/>
        <w:jc w:val="both"/>
      </w:pPr>
      <w:r>
        <w:rPr>
          <w:rFonts w:ascii="함초롬바탕" w:cs="함초롬바탕" w:eastAsia="함초롬바탕" w:hAnsi="함초롬바탕"/>
          <w:sz w:val="22"/>
          <w:szCs w:val="22"/>
        </w:rPr>
        <w:t xml:space="preserve">자연적인 예배 충동 외에도, 초기 종교는 인간이 체험하는 우연, 곧 행운과 불운에 뿌리를 두었습니다. 사냥의 결과는 날마다 달랐고, 벼랑 끝 같은 삶에서 불운은 큰 요인이었습니다(86:1.1). 원시인은 생활 수준이 아니라 생존을 위해 싸웠으며, 보이지 않는 재앙에 대한 두려움이 모든 기쁨을 가렸습니다. 행운이 이어지면 오히려 재앙의 전조로 여겨 두려워했습니다(86:1.2).</w:t>
      </w:r>
    </w:p>
    <w:p>
      <w:pPr>
        <w:spacing w:after="0" w:before="130" w:beforeLines="50" w:line="240" w:lineRule="auto"/>
        <w:jc w:val="both"/>
      </w:pPr>
      <w:r>
        <w:rPr>
          <w:rFonts w:ascii="함초롬바탕" w:cs="함초롬바탕" w:eastAsia="함초롬바탕" w:hAnsi="함초롬바탕"/>
          <w:sz w:val="22"/>
          <w:szCs w:val="22"/>
        </w:rPr>
        <w:t xml:space="preserve">실존 자체가 하나의 도박이었습니다. 원시인은 대가 없이 무언가를 얻고 싶은 열망과, 애쓰고도 아무것도 얻지 못할까 하는 두려움 사이를 오갔습니다(86:1.4). 후대의 목축민과 농부도 마찬가지였습니다. 가뭄·홍수·우박·해충처럼 통제할 수 없는 일들이 모두 행운이나 불운으로 여겨졌습니다(86:1.5).</w:t>
      </w:r>
    </w:p>
    <w:p>
      <w:pPr>
        <w:spacing w:after="0" w:before="0"/>
      </w:pPr>
      <w:r>
        <w:rPr>
          <w:rFonts w:ascii="함초롬바탕" w:cs="함초롬바탕" w:eastAsia="함초롬바탕" w:hAnsi="함초롬바탕"/>
          <w:sz w:val="12"/>
          <w:szCs w:val="12"/>
        </w:rPr>
        <w:t xml:space="preserve"/>
      </w:r>
    </w:p>
    <w:tbl>
      <w:tblPr>
        <w:tblW w:type="dxa" w:w="5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4600"/>
      </w:tblGrid>
      <w:tr>
        <w:trPr>
          <w:cantSplit/>
          <w:tblHeader/>
        </w:trPr>
        <w:tc>
          <w:tcPr>
            <w:tcW w:type="dxa" w:w="10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시대</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우연을 체험한 자리</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사냥꾼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날마다 달라지는 사냥의 결과</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목축민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우연과 행운에 대한 같은 관점 유지</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농부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가뭄·홍수·우박·폭풍·해충·병·더위와 추위</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우연의 인격화</w:t>
      </w:r>
    </w:p>
    <w:p>
      <w:pPr>
        <w:spacing w:after="0" w:before="130" w:beforeLines="50" w:line="240" w:lineRule="auto"/>
        <w:jc w:val="both"/>
      </w:pPr>
      <w:r>
        <w:rPr>
          <w:rFonts w:ascii="함초롬바탕" w:cs="함초롬바탕" w:eastAsia="함초롬바탕" w:hAnsi="함초롬바탕"/>
          <w:sz w:val="22"/>
          <w:szCs w:val="22"/>
        </w:rPr>
        <w:t xml:space="preserve">원시인은 끊임없이 "누가 나를 괴롭히는가?"라고 물었습니다. 고통의 물질적 원인을 찾지 못하자 영으로 설명하는 쪽으로 결론지었고, 이렇게 신비에 대한 두려움과 보이지 않는 것에 대한 경외에서 종교가 태어났습니다(86:2.2). 그의 마음은 논리적이었으나 개념이 부족해, 한 사건이 다른 사건을 뒤따르면 그것을 인과관계로 보았습니다. 그 결과 자연과 우연은 귀신과 영, 결국 신으로 인격화되었습니다(86:2.3).</w:t>
      </w:r>
    </w:p>
    <w:p>
      <w:pPr>
        <w:spacing w:after="0" w:before="130" w:beforeLines="50" w:line="240" w:lineRule="auto"/>
        <w:jc w:val="both"/>
      </w:pPr>
      <w:r>
        <w:rPr>
          <w:rFonts w:ascii="함초롬바탕" w:cs="함초롬바탕" w:eastAsia="함초롬바탕" w:hAnsi="함초롬바탕"/>
          <w:sz w:val="22"/>
          <w:szCs w:val="22"/>
        </w:rPr>
        <w:t xml:space="preserve">본문은 이 태도를 날카롭게 짚습니다. 이해하기 어려운 일을 계속 초자연적 원인으로 돌리는 것은 힘든 지적 노동을 피하는 게으르고 편리한 방법입니다. 그러나 삶의 현상을 탐구하면 결국 우연에 대한 믿음이 무너지고, 모든 결과에 원인이 앞서는 법과 질서의 우주가 그 자리를 차지합니다(86:2.5). 다만 모든 종교가 애니미즘에서 나온 것은 아니며, 다른 초자연 개념들도 함께 예배로 이어졌습니다(86:2.7).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이리하여 실존에 대한 두려움은 삶의 기쁨으로 바뀐다. (86:2.5)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죽음—설명할 수 없는 것</w:t>
      </w:r>
    </w:p>
    <w:p>
      <w:pPr>
        <w:spacing w:after="0" w:before="130" w:beforeLines="50" w:line="240" w:lineRule="auto"/>
        <w:jc w:val="both"/>
      </w:pPr>
      <w:r>
        <w:rPr>
          <w:rFonts w:ascii="함초롬바탕" w:cs="함초롬바탕" w:eastAsia="함초롬바탕" w:hAnsi="함초롬바탕"/>
          <w:sz w:val="22"/>
          <w:szCs w:val="22"/>
        </w:rPr>
        <w:t xml:space="preserve">죽음은 진화하는 인간에게 가장 큰 충격이었고, 우연과 신비가 가장 당혹스럽게 결합된 사건이었습니다. 생명의 신성함이 아니라 죽음의 충격이 두려움을 불러일으켜 종교를 키웠습니다(86:3.1). 야만인 사이에서 죽음은 대개 폭력으로 왔기에, 폭력 없는 죽음은 더욱 신비롭게 보였습니다. 모든 인종에게 죽지 않은 사람들의 전설이 있는 것도 죽음을 일종의 재앙으로 본 초기 태도의 흔적입니다(86:3.2).</w:t>
      </w:r>
    </w:p>
    <w:p>
      <w:pPr>
        <w:spacing w:after="0" w:before="130" w:beforeLines="50" w:line="240" w:lineRule="auto"/>
        <w:jc w:val="both"/>
      </w:pPr>
      <w:r>
        <w:rPr>
          <w:rFonts w:ascii="함초롬바탕" w:cs="함초롬바탕" w:eastAsia="함초롬바탕" w:hAnsi="함초롬바탕"/>
          <w:sz w:val="22"/>
          <w:szCs w:val="22"/>
        </w:rPr>
        <w:t xml:space="preserve">처음에는 모든 질병과 자연사가 영의 영향으로 일어난다고 믿었습니다. 이 생각은 뒤의 복잡한 신학에도 남아, 원죄나 인간의 타락 같은 교리를 낳았습니다(86:3.3). 자연 앞의 무력함과 질병·죽음 앞의 나약함을 깨달은 야만인은, 그 원인을 초물질적 세계에 두고 그곳에 도움을 구하기 시작했습니다(86:3.4).</w:t>
      </w:r>
    </w:p>
    <w:p>
      <w:pPr>
        <w:pStyle w:val="Heading2"/>
        <w:keepNext/>
        <w:spacing w:after="100" w:before="220"/>
      </w:pPr>
      <w:r>
        <w:rPr>
          <w:rFonts w:ascii="함초롬바탕" w:cs="함초롬바탕" w:eastAsia="함초롬바탕" w:hAnsi="함초롬바탕"/>
          <w:b/>
          <w:bCs/>
          <w:color w:val="1F6D73"/>
          <w:sz w:val="32"/>
          <w:szCs w:val="32"/>
        </w:rPr>
        <w:t xml:space="preserve">4. 죽음-생존 개념</w:t>
      </w:r>
    </w:p>
    <w:p>
      <w:pPr>
        <w:spacing w:after="0" w:before="130" w:beforeLines="50" w:line="240" w:lineRule="auto"/>
        <w:jc w:val="both"/>
      </w:pPr>
      <w:r>
        <w:rPr>
          <w:rFonts w:ascii="함초롬바탕" w:cs="함초롬바탕" w:eastAsia="함초롬바탕" w:hAnsi="함초롬바탕"/>
          <w:sz w:val="22"/>
          <w:szCs w:val="22"/>
        </w:rPr>
        <w:t xml:space="preserve">죽은 뒤에도 무언가 남는다는 생각은 일상의 사건과 귀신 꿈이 우연히 결합하면서 생겨났습니다. 부족의 여러 사람이 세상을 떠난 추장을 동시에 꿈꾸면, 추장이 어떤 형태로든 돌아왔다는 증거로 여겼습니다(86:4.1). 추운 날 구름처럼 보이는 숨도 큰 관심거리였습니다. 숨은 산 자와 죽은 자를 가르는 징표였고, 숨과 꿈의 생각에서 인간 혼, 곧 귀신에 대한 가장 원시적인 개념이 나왔습니다(86:4.3). 몸이 없는 숨이 곧 영, 귀신이었습니다(86:4.4).</w:t>
      </w:r>
    </w:p>
    <w:p>
      <w:pPr>
        <w:spacing w:after="0" w:before="130" w:beforeLines="50" w:line="240" w:lineRule="auto"/>
        <w:jc w:val="both"/>
      </w:pPr>
      <w:r>
        <w:rPr>
          <w:rFonts w:ascii="함초롬바탕" w:cs="함초롬바탕" w:eastAsia="함초롬바탕" w:hAnsi="함초롬바탕"/>
          <w:sz w:val="22"/>
          <w:szCs w:val="22"/>
        </w:rPr>
        <w:t xml:space="preserve">이 초기 생존 교리가 곧 불멸을 뜻하지는 않았습니다. 스물 넘게 세지 못하는 이들은 영원을 이해할 수 없어 반복되는 환생을 생각했습니다(86:4.5). 사람이 세 번에서 일곱 번 죽는다는 믿음은 맨션 세계에 대한 아담의 가르침의 잔재입니다(86:4.6). 미래의 삶은 처음에는 불운 없는 이 세상 같은 곳이었고, 천국과 지옥은 뒤에 구상되었습니다(86:4.7). 혼의 운명에 대한 생각은 민족마다 달랐습니다(86:4.8).</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민족</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귀신 혼의 운명</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약한 사람은 약한 혼 — 머물 곳으로 하데스를 상상</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안드족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귀신이 조상들의 고향으로 돌아감</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중국인·이집트인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혼과 몸이 함께 남음 — 무덤 건축과 시신 보존</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히브리인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환영적 복사본이 스올로 내려가 돌아오지 못함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귀신-혼 개념</w:t>
      </w:r>
    </w:p>
    <w:p>
      <w:pPr>
        <w:spacing w:after="0" w:before="130" w:beforeLines="50" w:line="240" w:lineRule="auto"/>
        <w:jc w:val="both"/>
      </w:pPr>
      <w:r>
        <w:rPr>
          <w:rFonts w:ascii="함초롬바탕" w:cs="함초롬바탕" w:eastAsia="함초롬바탕" w:hAnsi="함초롬바탕"/>
          <w:sz w:val="22"/>
          <w:szCs w:val="22"/>
        </w:rPr>
        <w:t xml:space="preserve">인간의 비물질적인 부분은 귀신, 영, 그림자, 환영, 망령, 그리고 나중에는 혼이라 불렸습니다. 초기 인간에게 혼은 꿈속의 또 다른 자아였고, 만질 수 없다는 점만 빼면 자신과 똑같았습니다(86:5.1). 문명이 진보하면서 이런 미신적 혼 개념은 사라지고, 인간은 혼을 하나님을 아는 마음과 내주하는 생각 조절자의 공동 창조물로 이해하게 됩니다. 이 개념은 계시와 개인적 종교 체험에 의존합니다(86:5.2).</w:t>
      </w:r>
    </w:p>
    <w:p>
      <w:pPr>
        <w:spacing w:after="0" w:before="130" w:beforeLines="50" w:line="240" w:lineRule="auto"/>
        <w:jc w:val="both"/>
      </w:pPr>
      <w:r>
        <w:rPr>
          <w:rFonts w:ascii="함초롬바탕" w:cs="함초롬바탕" w:eastAsia="함초롬바탕" w:hAnsi="함초롬바탕"/>
          <w:sz w:val="22"/>
          <w:szCs w:val="22"/>
        </w:rPr>
        <w:t xml:space="preserve">고대인은 혼이 향기가 꽃을 떠나듯 여러 방식으로 몸을 떠날 수 있다고 믿었습니다(86:5.4-5.8). 재채기는 혼이 탈출하려다 실패한 것이라 여겨 축복의 말을 붙였고, 잠든 사람은 혼이 돌아올 시간을 주려고 천천히 깨웠습니다(86:5.9-5.10). 모세는 꿈으로 하나님이 말씀하신다는 믿음을 금했는데, 본문은 영적 인격들이 보통의 꿈으로 소통하지 않으므로 모세가 옳았다고 말합니다(86:5.11).</w:t>
      </w:r>
    </w:p>
    <w:p>
      <w:pPr>
        <w:spacing w:after="0" w:before="0"/>
      </w:pPr>
      <w:r>
        <w:rPr>
          <w:rFonts w:ascii="함초롬바탕" w:cs="함초롬바탕" w:eastAsia="함초롬바탕" w:hAnsi="함초롬바탕"/>
          <w:sz w:val="12"/>
          <w:szCs w:val="12"/>
        </w:rPr>
        <w:t xml:space="preserve"/>
      </w:r>
    </w:p>
    <w:tbl>
      <w:tblPr>
        <w:tblW w:type="dxa" w:w="5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2921"/>
      </w:tblGrid>
      <w:tr>
        <w:trPr>
          <w:cantSplit/>
          <w:tblHeader/>
        </w:trPr>
        <w:tc>
          <w:tcPr>
            <w:tcW w:type="dxa" w:w="2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혼이 떠나는 방식</w:t>
            </w:r>
          </w:p>
        </w:tc>
        <w:tc>
          <w:tcPr>
            <w:tcW w:type="dxa" w:w="29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기절</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보통의 일시적 떠남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수면</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자연스러운 꿈</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혼수·무의식</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질병과 사고에 따른 떠남</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죽음</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영구적인 떠남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혼은 대개 숨과 동일시되었지만, 머리·머리카락·심장·간·피·지방에 있다고 믿은 민족도 있었습니다(86:5.15). 숨과 그림자, 물에 비친 모습도 혼의 증거로 여겨졌습니다(86:5.13-5.14). 혼의 수에 대한 생각도 다양했습니다(86:5.16-5.17).</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집단</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혼에 대한 생각</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바도난의 자손들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숨과 그림자, 두 혼</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놋족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혼과 몸, 두 인격</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식물적 혼(위)·동물적 혼(심장)·지적 혼(머리)</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에스키모인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몸·혼·이름의 세 요소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귀신-영 환경</w:t>
      </w:r>
    </w:p>
    <w:p>
      <w:pPr>
        <w:spacing w:after="0" w:before="130" w:beforeLines="50" w:line="240" w:lineRule="auto"/>
        <w:jc w:val="both"/>
      </w:pPr>
      <w:r>
        <w:rPr>
          <w:rFonts w:ascii="함초롬바탕" w:cs="함초롬바탕" w:eastAsia="함초롬바탕" w:hAnsi="함초롬바탕"/>
          <w:sz w:val="22"/>
          <w:szCs w:val="22"/>
        </w:rPr>
        <w:t xml:space="preserve">인간은 자연 환경을 물려받고, 사회적 환경을 얻었으며, 귀신 환경을 상상했습니다. 그리고 각 환경에 대한 반응으로 제도가 생겼습니다(86:6.1). 상상된 영의 세계는 매우 이른 시기에 실재로 받아들여져, 인류 전체의 마음과 도덕의 삶을 영원히 바꾸었습니다(86:6.2).</w:t>
      </w:r>
    </w:p>
    <w:p>
      <w:pPr>
        <w:spacing w:after="0" w:before="0"/>
      </w:pPr>
      <w:r>
        <w:rPr>
          <w:rFonts w:ascii="함초롬바탕" w:cs="함초롬바탕" w:eastAsia="함초롬바탕" w:hAnsi="함초롬바탕"/>
          <w:sz w:val="12"/>
          <w:szCs w:val="12"/>
        </w:rPr>
        <w:t xml:space="preserve"/>
      </w:r>
    </w:p>
    <w:tbl>
      <w:tblPr>
        <w:tblW w:type="dxa" w:w="40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1591"/>
      </w:tblGrid>
      <w:tr>
        <w:trPr>
          <w:cantSplit/>
          <w:tblHeader/>
        </w:trPr>
        <w:tc>
          <w:tcPr>
            <w:tcW w:type="dxa" w:w="2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환경</w:t>
            </w:r>
          </w:p>
        </w:tc>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인간의 반응</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자연 환경(물려받음)</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국가</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사회적 환경(획득함)</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가정</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귀신 환경(상상함)</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교회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귀신이 노하면 불운이, 기뻐하면 행운이 온다고 믿는다면 행동을 그에 맞게 조절해야 했습니다. 이때 비로소 옳고 그름의 개념이 태어났으니, 어떤 계시보다도 훨씬 이전의 일이었습니다(86:6.6). 불만스러운 영들을 달래려는 길고 낭비적인 투쟁이 이어졌지만, 그 대가는 그만한 가치가 있었습니다. 그 과정에서 인간 윤리가 탄생했기 때문입니다(86:6.7). 각 세대는 조상의 미신을 비웃으면서도 후대에게 비웃음 살 오류를 되풀이한다는 본문의 말은 오늘의 우리에게도 겸손을 요구합니다(86:6.5).</w:t>
      </w:r>
    </w:p>
    <w:p>
      <w:pPr>
        <w:pStyle w:val="Heading2"/>
        <w:keepNext/>
        <w:spacing w:after="100" w:before="220"/>
      </w:pPr>
      <w:r>
        <w:rPr>
          <w:rFonts w:ascii="함초롬바탕" w:cs="함초롬바탕" w:eastAsia="함초롬바탕" w:hAnsi="함초롬바탕"/>
          <w:b/>
          <w:bCs/>
          <w:color w:val="1F6D73"/>
          <w:sz w:val="32"/>
          <w:szCs w:val="32"/>
        </w:rPr>
        <w:t xml:space="preserve">7. 원시 종교의 기능</w:t>
      </w:r>
    </w:p>
    <w:p>
      <w:pPr>
        <w:spacing w:after="0" w:before="130" w:beforeLines="50" w:line="240" w:lineRule="auto"/>
        <w:jc w:val="both"/>
      </w:pPr>
      <w:r>
        <w:rPr>
          <w:rFonts w:ascii="함초롬바탕" w:cs="함초롬바탕" w:eastAsia="함초롬바탕" w:hAnsi="함초롬바탕"/>
          <w:sz w:val="22"/>
          <w:szCs w:val="22"/>
        </w:rPr>
        <w:t xml:space="preserve">원시 종교는 숲속의 위험에 대비하는 보험이었습니다. 야만인은 두려움과 미신, 사제에게 바치는 선물이라는 비싼 보험료를 기꺼이 치렀습니다(86:7.1). 현대 사회는 이 보험 기능을 경제의 영역으로 옮겼고, 종교는 불운을 막는 보험 체계에서 벗어나 더 높은 철학적 수준으로 오르고 있습니다(86:7.2). 그래도 옛 종교는 인간이 운명론이나 절망적 비관주의에 빠지지 않게 막았습니다. 운명을 바꾸려고 무언가를 할 수 있다고 믿게 했기 때문입니다(86:7.3).</w:t>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불운에 대비하는 방식</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원시인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두려움·미신·사제에게 주는 선물이라는 보험료</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문명인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산업 사고와 현대 생활의 위험에 대한 물질적 보험</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현대 과학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변덕스러운 신 대신 보험 수리사의 계산(86:6.4)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본문은 또 하나의 경고를 덧붙입니다. 삶의 부침을 영의 탓으로 돌리던 잘못을 버리면서, 모든 불평등을 정치·사회·산업의 탓으로만 돌리는 비슷한 잘못을 받아들이고 있다는 것입니다. 오직 사실의 이해와 자연 법칙 안의 현명한 행동이 이른바 우연한 불행의 해독제입니다(86:7.4). 그리고 원시 종교는 거짓 두려움의 힘으로 마음의 토양을 준비해, 생각 조절자가 증여되게 했습니다(86:7.6).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진화는 느릴 수 있으나 틀림없이 효과적이다. (86:7.6)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제86편은 종교의 시작이 결코 고상하지 않았음을 숨기지 않습니다. 사냥의 행운과 불운, 이해할 수 없는 죽음, 꿈에 나타난 조상과 구름 같은 숨이 귀신과 영의 세계를 만들어 냈고, 인간은 그 상상된 세계를 달래느라 오랜 세월 막대한 노력을 쏟았습니다. 그러나 바로 그 두려움 속에서 옳고 그름의 의식이 자라 인간 윤리가 태어났고, 인간은 자기 운명을 위해 무언가를 할 수 있다는 희망을 붙들었습니다. 거짓 두려움으로 갈아엎은 마음의 밭에 생각 조절자가 오셨고, 그분은 지금도 하나님에 대한 두려움을 하나님에 대한 사랑으로 바꾸어 가고 계십니다.</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우연—행운과 불운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생존의 벼랑 끝에서 우연에 대한 두려움이 종교의 뿌리가 되었다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우연의 인격화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원인을 모르는 고통이 귀신과 영, 신으로 인격화되었다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죽음—설명할 수 없는 것</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생명의 신성함이 아니라 죽음의 충격이 종교를 키웠다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죽음-생존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꿈과 숨에서 사후 생존과 귀신 혼의 개념이 나왔다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귀신-혼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꿈속의 또 다른 자아가 혼 개념의 시작이었다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귀신-영 환경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상상된 영의 세계를 달래려다 옳고 그름의 개념이 태어났다</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원시 종교의 기능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두려움의 보험이던 종교가 조절자를 맞을 토양을 준비했다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제86편의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두려움에서 시작된 종교는 인간 윤리를 낳고 조절자를 맞을 마음을 준비했으며, 이제 그 두려움은 하나님에 대한 사랑으로 바뀌어 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제86편 종교의 초기 진화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