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제180편 고별 강론</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떠나가는 주님은 왜 자신의 떠남이 오히려 제자들에게 유익하다고 했으며, 그 빈자리를 무엇으로 채워 주겠다고 약속했는가?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제179편에서 예수는 사도들의 발을 씻기고 기념 만찬을 제정했습니다. 제180편은 그 만찬이 끝나고 시편을 부른 뒤, 야영지로 돌아가지 않고 사도들을 다시 앉힌 채 들려준 고별 강론을 담고 있습니다(180:0.1).</w:t>
      </w:r>
    </w:p>
    <w:p>
      <w:pPr>
        <w:spacing w:after="0" w:before="130" w:beforeLines="50" w:line="240" w:lineRule="auto"/>
        <w:jc w:val="both"/>
      </w:pPr>
      <w:r>
        <w:rPr>
          <w:rFonts w:ascii="함초롬바탕" w:cs="함초롬바탕" w:eastAsia="함초롬바탕" w:hAnsi="함초롬바탕"/>
          <w:sz w:val="22"/>
          <w:szCs w:val="22"/>
        </w:rPr>
        <w:t xml:space="preserve">예수는 먼저 달라진 형편을 일러 주었습니다. 전에는 주머니나 지갑 없이 보냈어도 부족함이 없었지만, 이제는 무리의 호의에 기댈 수 없으니 스스로 부양할 방책을 마련하라고 했습니다(180:0.2). 그리고 사람의 아들이 영광을 받을 때가 왔으며, 곧 그들이 갈 수 없는 곳으로 가지만 그들도 지상의 일을 마치면 그에게로 오게 되리라고 말했습니다(180:0.3).</w:t>
      </w:r>
    </w:p>
    <w:p>
      <w:pPr>
        <w:spacing w:after="0" w:before="130" w:beforeLines="50" w:line="240" w:lineRule="auto"/>
        <w:jc w:val="both"/>
      </w:pPr>
      <w:r>
        <w:rPr>
          <w:rFonts w:ascii="함초롬바탕" w:cs="함초롬바탕" w:eastAsia="함초롬바탕" w:hAnsi="함초롬바탕"/>
          <w:sz w:val="22"/>
          <w:szCs w:val="22"/>
        </w:rPr>
        <w:t xml:space="preserve">주님을 볼 수 없게 되는 제자들에게 예수는 무엇을 계명으로 남기고, 무엇을 약속했을까요?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내가 너희를 사랑한 것처럼 너희가 서로 사랑하라. 너희가 그렇게 서로 사랑하면, 이로써 모든 사람이 너희가 내 제자인 줄을 알게 될 것이다. (180:1.1)</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새로운 계명</w:t>
      </w:r>
    </w:p>
    <w:p>
      <w:pPr>
        <w:spacing w:after="0" w:before="130" w:beforeLines="50" w:line="240" w:lineRule="auto"/>
        <w:jc w:val="both"/>
      </w:pPr>
      <w:r>
        <w:rPr>
          <w:rFonts w:ascii="함초롬바탕" w:cs="함초롬바탕" w:eastAsia="함초롬바탕" w:hAnsi="함초롬바탕"/>
          <w:sz w:val="22"/>
          <w:szCs w:val="22"/>
        </w:rPr>
        <w:t xml:space="preserve">예수는 이웃을 네 자신처럼 사랑하라는 옛 계명에 만족하지 않고, 새 계명을 주었습니다. 내가 너희를 사랑한 것처럼 서로 사랑하라는 것입니다(180:1.1). 이 계명은 새 부담이 아니라 새 기쁨이며, 친구를 위해 목숨을 버리는 사랑이라는 참된 애정의 최상의 척도를 보여 줍니다. 예수는 이제 제자들을 종이 아니라 친구라고 불렀습니다(180:1.2-1.3).</w:t>
      </w:r>
    </w:p>
    <w:p>
      <w:pPr>
        <w:spacing w:after="0" w:before="0"/>
      </w:pPr>
      <w:r>
        <w:rPr>
          <w:rFonts w:ascii="함초롬바탕" w:cs="함초롬바탕" w:eastAsia="함초롬바탕" w:hAnsi="함초롬바탕"/>
          <w:sz w:val="12"/>
          <w:szCs w:val="12"/>
        </w:rPr>
        <w:t xml:space="preserve"/>
      </w:r>
    </w:p>
    <w:tbl>
      <w:tblPr>
        <w:tblW w:type="dxa" w:w="589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900"/>
        <w:gridCol w:w="1591"/>
        <w:gridCol w:w="3401"/>
      </w:tblGrid>
      <w:tr>
        <w:trPr>
          <w:cantSplit/>
          <w:tblHeader/>
        </w:trPr>
        <w:tc>
          <w:tcPr>
            <w:tcW w:type="dxa" w:w="9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옛 계명</w:t>
            </w:r>
          </w:p>
        </w:tc>
        <w:tc>
          <w:tcPr>
            <w:tcW w:type="dxa" w:w="340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새 계명</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기준</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네 자신처럼</w:t>
            </w:r>
          </w:p>
        </w:tc>
        <w:tc>
          <w:tcPr>
            <w:tcW w:type="dxa" w:w="34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내가 너희를 사랑한 것처럼</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관계</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이웃</w:t>
            </w:r>
          </w:p>
        </w:tc>
        <w:tc>
          <w:tcPr>
            <w:tcW w:type="dxa" w:w="340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주님의 친구들 사이</w:t>
            </w:r>
          </w:p>
        </w:tc>
      </w:tr>
      <w:tr>
        <w:trPr>
          <w:cantSplit/>
        </w:trPr>
        <w:tc>
          <w:tcPr>
            <w:tcW w:type="dxa" w:w="9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결과</w:t>
            </w:r>
          </w:p>
        </w:tc>
        <w:tc>
          <w:tcPr>
            <w:tcW w:type="dxa" w:w="159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진지한 헌신</w:t>
            </w:r>
          </w:p>
        </w:tc>
        <w:tc>
          <w:tcPr>
            <w:tcW w:type="dxa" w:w="340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신성한 기쁨의 충만(180:1.4)</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이 사랑이 세상의 어려움에서 우리를 해방시키거나 새 세상을 창조하지는 않지만, 옛 세상을 분명히 새롭게 만든다고 말합니다(180:1.5). 예수가 요구하는 것은 희생이 아니라 충성입니다. 의무의 관념은 종의 마음을 드러내며, 친구가 친구를 위해 하는 봉사는 결코 희생이라 불릴 수 없습니다(180:1.6).</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예수가 요구하는 것은 희생이 아니라 충성이다. (180:1.6)</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2. 포도나무와 가지들</w:t>
      </w:r>
    </w:p>
    <w:p>
      <w:pPr>
        <w:spacing w:after="0" w:before="130" w:beforeLines="50" w:line="240" w:lineRule="auto"/>
        <w:jc w:val="both"/>
      </w:pPr>
      <w:r>
        <w:rPr>
          <w:rFonts w:ascii="함초롬바탕" w:cs="함초롬바탕" w:eastAsia="함초롬바탕" w:hAnsi="함초롬바탕"/>
          <w:sz w:val="22"/>
          <w:szCs w:val="22"/>
        </w:rPr>
        <w:t xml:space="preserve">예수는 자신을 참 포도나무, 아버지를 농부, 제자들을 가지에 비겼습니다. 가지가 포도나무에서 떨어지면 말라 죽듯, 그 안에 거하지 않으면 사랑의 봉사라는 열매를 맺을 수 없습니다. 포도나무에 많은 가지가 붙어 많은 열매를 맺는 데서 아버지가 영광을 받으십니다(180:2.1-2.2).</w:t>
      </w:r>
    </w:p>
    <w:p>
      <w:pPr>
        <w:spacing w:after="0" w:before="0"/>
      </w:pPr>
      <w:r>
        <w:rPr>
          <w:rFonts w:ascii="함초롬바탕" w:cs="함초롬바탕" w:eastAsia="함초롬바탕" w:hAnsi="함초롬바탕"/>
          <w:sz w:val="12"/>
          <w:szCs w:val="12"/>
        </w:rPr>
        <w:t xml:space="preserve"/>
      </w:r>
    </w:p>
    <w:tbl>
      <w:tblPr>
        <w:tblW w:type="dxa" w:w="585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256"/>
        <w:gridCol w:w="4600"/>
      </w:tblGrid>
      <w:tr>
        <w:trPr>
          <w:cantSplit/>
          <w:tblHeader/>
        </w:trPr>
        <w:tc>
          <w:tcPr>
            <w:tcW w:type="dxa" w:w="125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비유</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가리키는 것</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포도나무</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농부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아버지</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가지</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 안에 거하는 신자</w:t>
            </w:r>
          </w:p>
        </w:tc>
      </w:tr>
      <w:tr>
        <w:trPr>
          <w:cantSplit/>
        </w:trPr>
        <w:tc>
          <w:tcPr>
            <w:tcW w:type="dxa" w:w="125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열매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사랑의 봉사, 영의 열매</w:t>
            </w:r>
          </w:p>
        </w:tc>
      </w:tr>
      <w:tr>
        <w:trPr>
          <w:cantSplit/>
        </w:trPr>
        <w:tc>
          <w:tcPr>
            <w:tcW w:type="dxa" w:w="125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가지치기</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더 많은 열매를 위한 사랑의 징계(180:2.6)</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기도에 관한 이 대목이 오해되어 큰 슬픔이 뒤따랐다고 설명합니다. 신자들이 예수의 이름으로 하는 기도를 무엇이든 받아 내는 마술처럼 여겼기 때문입니다. 그러나 기도는 자신의 뜻을 이루는 과정이 아니라 하나님의 뜻을 취하는 계획입니다. 살아 있는 가지의 모든 간구에 대한 응답은 오직 하나, 더 많은 열매를 맺게 하는 것입니다(180:2.4-2.5).</w:t>
      </w:r>
    </w:p>
    <w:p>
      <w:pPr>
        <w:pStyle w:val="Heading2"/>
        <w:keepNext/>
        <w:spacing w:after="100" w:before="220"/>
      </w:pPr>
      <w:r>
        <w:rPr>
          <w:rFonts w:ascii="함초롬바탕" w:cs="함초롬바탕" w:eastAsia="함초롬바탕" w:hAnsi="함초롬바탕"/>
          <w:b/>
          <w:bCs/>
          <w:color w:val="1F6D73"/>
          <w:sz w:val="32"/>
          <w:szCs w:val="32"/>
        </w:rPr>
        <w:t xml:space="preserve">3. 세상의 적대감</w:t>
      </w:r>
    </w:p>
    <w:p>
      <w:pPr>
        <w:spacing w:after="0" w:before="130" w:beforeLines="50" w:line="240" w:lineRule="auto"/>
        <w:jc w:val="both"/>
      </w:pPr>
      <w:r>
        <w:rPr>
          <w:rFonts w:ascii="함초롬바탕" w:cs="함초롬바탕" w:eastAsia="함초롬바탕" w:hAnsi="함초롬바탕"/>
          <w:sz w:val="22"/>
          <w:szCs w:val="22"/>
        </w:rPr>
        <w:t xml:space="preserve">예수는 세상의 미움 앞에 낙심하지 말라고 했습니다. 세상은 이미 그를 먼저 미워했으며, 제자들은 세상에 있으되 세상에 속하지 않고 다른 세상의 영을 대표하도록 뽑혔기 때문입니다(180:3.1). 빛을 알고도 거부한 자들에게는 변명이 없으며, 받아들이면 구원할 그 빛이 알면서 거부하면 정죄할 뿐입니다(180:3.2).</w:t>
      </w:r>
    </w:p>
    <w:p>
      <w:pPr>
        <w:spacing w:after="0" w:before="130" w:beforeLines="50" w:line="240" w:lineRule="auto"/>
        <w:jc w:val="both"/>
      </w:pPr>
      <w:r>
        <w:rPr>
          <w:rFonts w:ascii="함초롬바탕" w:cs="함초롬바탕" w:eastAsia="함초롬바탕" w:hAnsi="함초롬바탕"/>
          <w:sz w:val="22"/>
          <w:szCs w:val="22"/>
        </w:rPr>
        <w:t xml:space="preserve">그러나 예수는 그들을 홀로 두지 않겠다고 약속했습니다. 아버지의 우주에는 잠시 머무는 곳이 많고, 먼저 가서 그들을 불러들이겠다고 했습니다(180:3.3-3.5). 길을 보여 달라는 도마에게, 아버지를 보여 달라는 빌립에게 예수는 이렇게 대답했습니다(180:3.6-3.9).</w:t>
      </w:r>
    </w:p>
    <w:p>
      <w:pPr>
        <w:spacing w:after="0" w:before="0"/>
      </w:pPr>
      <w:r>
        <w:rPr>
          <w:rFonts w:ascii="함초롬바탕" w:cs="함초롬바탕" w:eastAsia="함초롬바탕" w:hAnsi="함초롬바탕"/>
          <w:sz w:val="12"/>
          <w:szCs w:val="12"/>
        </w:rPr>
        <w:t xml:space="preserve"/>
      </w:r>
    </w:p>
    <w:tbl>
      <w:tblPr>
        <w:tblW w:type="dxa" w:w="7287"/>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76"/>
        <w:gridCol w:w="3811"/>
      </w:tblGrid>
      <w:tr>
        <w:trPr>
          <w:cantSplit/>
          <w:tblHeader/>
        </w:trPr>
        <w:tc>
          <w:tcPr>
            <w:tcW w:type="dxa" w:w="347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묻는 이</w:t>
            </w:r>
          </w:p>
        </w:tc>
        <w:tc>
          <w:tcPr>
            <w:tcW w:type="dxa" w:w="3811"/>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예수의 대답</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도마: 그 길을 보여 주십시오</w:t>
            </w:r>
          </w:p>
        </w:tc>
        <w:tc>
          <w:tcPr>
            <w:tcW w:type="dxa" w:w="381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나는 길이요 진리요 생명이다</w:t>
            </w:r>
          </w:p>
        </w:tc>
      </w:tr>
      <w:tr>
        <w:trPr>
          <w:cantSplit/>
        </w:trPr>
        <w:tc>
          <w:tcPr>
            <w:tcW w:type="dxa" w:w="34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빌립: 아버지를 보여 주십시오</w:t>
            </w:r>
          </w:p>
        </w:tc>
        <w:tc>
          <w:tcPr>
            <w:tcW w:type="dxa" w:w="381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나를 본 자는 아버지를 본 것이다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4. 약속된 도우미</w:t>
      </w:r>
    </w:p>
    <w:p>
      <w:pPr>
        <w:spacing w:after="0" w:before="130" w:beforeLines="50" w:line="240" w:lineRule="auto"/>
        <w:jc w:val="both"/>
      </w:pPr>
      <w:r>
        <w:rPr>
          <w:rFonts w:ascii="함초롬바탕" w:cs="함초롬바탕" w:eastAsia="함초롬바탕" w:hAnsi="함초롬바탕"/>
          <w:sz w:val="22"/>
          <w:szCs w:val="22"/>
        </w:rPr>
        <w:t xml:space="preserve">예수는 아버지께 가서 최종 주권을 받은 뒤, 진리의 영을 모든 육체 위에 부어 주겠다고 약속했습니다. 이 새 교사는 그들을 도움 없이 남겨 두지 않으며, 육신으로는 한 곳에만 있을 수 있던 주님이 영으로는 어디서든 각 사람과 동시에 함께하게 됩니다. 그래서 떠나는 것이 더 낫다고 했습니다(180:4.1).</w:t>
      </w:r>
    </w:p>
    <w:p>
      <w:pPr>
        <w:spacing w:after="0" w:before="130" w:beforeLines="50" w:line="240" w:lineRule="auto"/>
        <w:jc w:val="both"/>
      </w:pPr>
      <w:r>
        <w:rPr>
          <w:rFonts w:ascii="함초롬바탕" w:cs="함초롬바탕" w:eastAsia="함초롬바탕" w:hAnsi="함초롬바탕"/>
          <w:sz w:val="22"/>
          <w:szCs w:val="22"/>
        </w:rPr>
        <w:t xml:space="preserve">진리의 영은 그들을 인도하고 위로하며, 가르친 모든 것을 상기시키고, 마침내 모든 진리로 인도할 것입니다(180:4.2-4.3). 영으로만 나타나시면 어떻게 주님을 알 수 있느냐는 유다 알패오의 물음에, 예수는 이 물질의 몸만 없을 뿐 자신과 똑같은 영을 보내겠다고 답했습니다. 그 영이 각자의 심정 속에 살아 빛의 모든 자녀가 하나가 되리라는 것입니다(180:4.4-4.5).</w:t>
      </w:r>
    </w:p>
    <w:p>
      <w:pPr>
        <w:pStyle w:val="Heading2"/>
        <w:keepNext/>
        <w:spacing w:after="100" w:before="220"/>
      </w:pPr>
      <w:r>
        <w:rPr>
          <w:rFonts w:ascii="함초롬바탕" w:cs="함초롬바탕" w:eastAsia="함초롬바탕" w:hAnsi="함초롬바탕"/>
          <w:b/>
          <w:bCs/>
          <w:color w:val="1F6D73"/>
          <w:sz w:val="32"/>
          <w:szCs w:val="32"/>
        </w:rPr>
        <w:t xml:space="preserve">5. 진리의 영</w:t>
      </w:r>
    </w:p>
    <w:p>
      <w:pPr>
        <w:spacing w:after="0" w:before="130" w:beforeLines="50" w:line="240" w:lineRule="auto"/>
        <w:jc w:val="both"/>
      </w:pPr>
      <w:r>
        <w:rPr>
          <w:rFonts w:ascii="함초롬바탕" w:cs="함초롬바탕" w:eastAsia="함초롬바탕" w:hAnsi="함초롬바탕"/>
          <w:sz w:val="22"/>
          <w:szCs w:val="22"/>
        </w:rPr>
        <w:t xml:space="preserve">진리의 영은 진리의 문자나 법이 아니라 진리에 대한 확신, 곧 실재하는 영 수준의 참된 의미에 대한 의식입니다. 그것은 살아 있고 자라나며 적응하는 영입니다(180:5.1). 진리는 알 수 있고 살 수 있지만, 공식이나 법전이나 신조 속에 가둘 수는 없습니다. 정적인 진리는 죽은 진리입니다(180:5.2).</w:t>
      </w:r>
    </w:p>
    <w:p>
      <w:pPr>
        <w:spacing w:after="0" w:before="0"/>
      </w:pPr>
      <w:r>
        <w:rPr>
          <w:rFonts w:ascii="함초롬바탕" w:cs="함초롬바탕" w:eastAsia="함초롬바탕" w:hAnsi="함초롬바탕"/>
          <w:sz w:val="12"/>
          <w:szCs w:val="12"/>
        </w:rPr>
        <w:t xml:space="preserve"/>
      </w:r>
    </w:p>
    <w:tbl>
      <w:tblPr>
        <w:tblW w:type="dxa" w:w="5500"/>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900"/>
        <w:gridCol w:w="4600"/>
      </w:tblGrid>
      <w:tr>
        <w:trPr>
          <w:cantSplit/>
          <w:tblHeader/>
        </w:trPr>
        <w:tc>
          <w:tcPr>
            <w:tcW w:type="dxa" w:w="9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단계</w:t>
            </w:r>
          </w:p>
        </w:tc>
        <w:tc>
          <w:tcPr>
            <w:tcW w:type="dxa" w:w="4600"/>
            <w:shd w:fill="9E3D35"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무엇에서 자라는가</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지성</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우주 마음의 현존으로 빛나는 물질적 실존</w:t>
            </w:r>
          </w:p>
        </w:tc>
      </w:tr>
      <w:tr>
        <w:trPr>
          <w:cantSplit/>
        </w:trPr>
        <w:tc>
          <w:tcPr>
            <w:tcW w:type="dxa" w:w="900"/>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지혜</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새 의미 수준으로 고양된 지식, 지혜의 보조 영</w:t>
            </w:r>
          </w:p>
        </w:tc>
      </w:tr>
      <w:tr>
        <w:trPr>
          <w:cantSplit/>
        </w:trPr>
        <w:tc>
          <w:tcPr>
            <w:tcW w:type="dxa" w:w="900"/>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진리</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초물질적 수준에서 체험하는 영적 실체 가치</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원서는 황금률을 예로 듭니다. 영적 통찰이 없으면 황금률은 높은 윤리 규칙에 그치고, 문자 그대로 적용하면 동료들에게 큰 상처를 주는 도구가 될 수도 있습니다(180:5.5). 사람들은 이를 여러 수준에서 이해하지만, 가장 높은 실현은 진리의 영을 의식하며 예수가 우리를 사랑한 것처럼 동료를 사랑하는 데 있습니다(180:5.6-5.8).</w:t>
      </w:r>
    </w:p>
    <w:p>
      <w:pPr>
        <w:spacing w:after="0" w:before="0"/>
      </w:pPr>
      <w:r>
        <w:rPr>
          <w:rFonts w:ascii="함초롬바탕" w:cs="함초롬바탕" w:eastAsia="함초롬바탕" w:hAnsi="함초롬바탕"/>
          <w:sz w:val="12"/>
          <w:szCs w:val="12"/>
        </w:rPr>
        <w:t xml:space="preserve"/>
      </w:r>
    </w:p>
    <w:tbl>
      <w:tblPr>
        <w:tblW w:type="dxa" w:w="6062"/>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811"/>
        <w:gridCol w:w="4251"/>
      </w:tblGrid>
      <w:tr>
        <w:trPr>
          <w:cantSplit/>
          <w:tblHeader/>
        </w:trPr>
        <w:tc>
          <w:tcPr>
            <w:tcW w:type="dxa" w:w="181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황금률의 이해</w:t>
            </w:r>
          </w:p>
        </w:tc>
        <w:tc>
          <w:tcPr>
            <w:tcW w:type="dxa" w:w="425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그 수준의 성격</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문자적 해석</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솔직함이 오히려 불행을 낳을 수 있음</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지적 확언</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인간 우애에 대한 생각</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감정적 만족</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부드러운 감정의 체험</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사회적 잣대</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모든 관계를 재는 표준</w:t>
            </w:r>
          </w:p>
        </w:tc>
      </w:tr>
      <w:tr>
        <w:trPr>
          <w:cantSplit/>
        </w:trPr>
        <w:tc>
          <w:tcPr>
            <w:tcW w:type="dxa" w:w="181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도덕적 명령</w:t>
            </w:r>
          </w:p>
        </w:tc>
        <w:tc>
          <w:tcPr>
            <w:tcW w:type="dxa" w:w="425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위대한 교사가 준 최고 의무</w:t>
            </w:r>
          </w:p>
        </w:tc>
      </w:tr>
      <w:tr>
        <w:trPr>
          <w:cantSplit/>
        </w:trPr>
        <w:tc>
          <w:tcPr>
            <w:tcW w:type="dxa" w:w="181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영적 실현</w:t>
            </w:r>
          </w:p>
        </w:tc>
        <w:tc>
          <w:tcPr>
            <w:tcW w:type="dxa" w:w="425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상대가 최고의 선을 얻도록 관계 맺음</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악에 저항하지 않음의 가르침도 마찬가지입니다. 그것은 이기적인 반응에 저항하지 않으면서 참된 영 가치를 적극적으로 추구하는 것입니다(180:5.9). 황금률도 저항하지 않음도 교리나 계율로는 이해될 수 없고, 오직 살아냄으로써만 이해됩니다(180:5.11).</w:t>
      </w:r>
    </w:p>
    <w:p>
      <w:pPr>
        <w:spacing w:after="0" w:before="0"/>
      </w:pPr>
      <w:r>
        <w:rPr>
          <w:rFonts w:ascii="함초롬바탕" w:cs="함초롬바탕" w:eastAsia="함초롬바탕" w:hAnsi="함초롬바탕"/>
          <w:sz w:val="12"/>
          <w:szCs w:val="12"/>
        </w:rPr>
        <w:t xml:space="preserve"/>
      </w:r>
    </w:p>
    <w:tbl>
      <w:tblPr>
        <w:tblW w:type="dxa" w:w="5873"/>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036"/>
        <w:gridCol w:w="1591"/>
        <w:gridCol w:w="3246"/>
      </w:tblGrid>
      <w:tr>
        <w:trPr>
          <w:cantSplit/>
          <w:tblHeader/>
        </w:trPr>
        <w:tc>
          <w:tcPr>
            <w:tcW w:type="dxa" w:w="103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1591"/>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옛 종교</w:t>
            </w:r>
          </w:p>
        </w:tc>
        <w:tc>
          <w:tcPr>
            <w:tcW w:type="dxa" w:w="324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새 종교</w:t>
            </w:r>
          </w:p>
        </w:tc>
      </w:tr>
      <w:tr>
        <w:trPr>
          <w:cantSplit/>
        </w:trPr>
        <w:tc>
          <w:tcPr>
            <w:tcW w:type="dxa" w:w="103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가르침</w:t>
            </w:r>
          </w:p>
        </w:tc>
        <w:tc>
          <w:tcPr>
            <w:tcW w:type="dxa" w:w="1591"/>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자기희생</w:t>
            </w:r>
          </w:p>
        </w:tc>
        <w:tc>
          <w:tcPr>
            <w:tcW w:type="dxa" w:w="3246"/>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자아망각과 향상된 자아실현</w:t>
            </w:r>
          </w:p>
        </w:tc>
      </w:tr>
      <w:tr>
        <w:trPr>
          <w:cantSplit/>
        </w:trPr>
        <w:tc>
          <w:tcPr>
            <w:tcW w:type="dxa" w:w="103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동기</w:t>
            </w:r>
          </w:p>
        </w:tc>
        <w:tc>
          <w:tcPr>
            <w:tcW w:type="dxa" w:w="1591"/>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두려움 의식</w:t>
            </w:r>
          </w:p>
        </w:tc>
        <w:tc>
          <w:tcPr>
            <w:tcW w:type="dxa" w:w="3246"/>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진리 확신, 진리의 영</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1F6D73"/>
          <w:sz w:val="32"/>
          <w:szCs w:val="32"/>
        </w:rPr>
        <w:t xml:space="preserve">6. 떠남의 필요성</w:t>
      </w:r>
    </w:p>
    <w:p>
      <w:pPr>
        <w:spacing w:after="0" w:before="130" w:beforeLines="50" w:line="240" w:lineRule="auto"/>
        <w:jc w:val="both"/>
      </w:pPr>
      <w:r>
        <w:rPr>
          <w:rFonts w:ascii="함초롬바탕" w:cs="함초롬바탕" w:eastAsia="함초롬바탕" w:hAnsi="함초롬바탕"/>
          <w:sz w:val="22"/>
          <w:szCs w:val="22"/>
        </w:rPr>
        <w:t xml:space="preserve">예수는 죽이는 자들이 하나님께 봉사한다고 생각할 때가 오리라고 경고했습니다. 이것을 미리 말하는 까닭은, 그 시간이 왔을 때 주님이 모든 것을 알았고 그 영이 함께한다는 앎으로 힘을 얻게 하려는 것이었습니다(180:6.1). 그리고 친구에게 말하듯 분명히 말했습니다. 자신이 떠나야만 새 교사가 그들의 심정 속으로 올 수 있다는 것입니다(180:6.2).</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내가 떠나는 것이 참으로 너희에게 유익하다. 내가 떠나지 않으면 새로운 교사가 너희 심정 속으로 올 수 없다. (180:6.2)</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'잠시 후'라는 말에 사도들이 어리둥절해하자, 예수는 해산하는 여인의 고통이 아이를 낳은 기쁨으로 바뀌듯, 떠남의 슬픔도 기쁨으로 바뀔 것이라고 했습니다(180:6.6-6.7). 그러나 원서는 열한 사도가 지상에 세워질 물질적 왕국이라는 오래된 메시아 관념에서 벗어나지 못해 여전히 그 뜻을 이해하지 못했다고 전합니다(180:6.9).</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제180편의 고별 강론은 떠남을 앞둔 주님이 남긴 유언과 같습니다. 예수는 자신이 사랑한 것처럼 서로 사랑하라는 새 계명을 주고, 희생이 아니라 친구로서의 충성을 구했습니다. 포도나무에 붙은 가지처럼 그 안에 거할 때 사랑의 열매가 맺히며, 참된 기도는 우리 뜻이 아니라 아버지의 뜻을 구하는 것입니다. 세상의 미움 앞에서도 제자들은 홀로 남지 않습니다. 육신의 예수는 떠나지만, 그와 똑같은 진리의 영이 각 사람의 심정에 와서 모든 진리로 인도합니다. 그 영은 황금률조차 문자가 아니라 살아 있는 사랑으로 풀어 주며, 그래서 주님의 떠남은 상실이 아니라 더 가까운 현존의 시작이 됩니다.</w:t>
      </w:r>
    </w:p>
    <w:p>
      <w:pPr>
        <w:spacing w:after="0" w:before="0"/>
      </w:pPr>
      <w:r>
        <w:rPr>
          <w:rFonts w:ascii="함초롬바탕" w:cs="함초롬바탕" w:eastAsia="함초롬바탕" w:hAnsi="함초롬바탕"/>
          <w:sz w:val="12"/>
          <w:szCs w:val="12"/>
        </w:rPr>
        <w:t xml:space="preserve"/>
      </w:r>
    </w:p>
    <w:tbl>
      <w:tblPr>
        <w:tblW w:type="dxa" w:w="6851"/>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251"/>
        <w:gridCol w:w="4600"/>
      </w:tblGrid>
      <w:tr>
        <w:trPr>
          <w:cantSplit/>
          <w:tblHeader/>
        </w:trPr>
        <w:tc>
          <w:tcPr>
            <w:tcW w:type="dxa" w:w="2251"/>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새로운 계명</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내가 너희를 사랑한 것처럼 서로 사랑하라</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포도나무와 가지들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주님 안에 거하는 가지만이 사랑의 열매를 맺는다</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세상의 적대감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세상의 미움 속에서도 주님은 길이요 진리요 생명이시다</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약속된 도우미</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몸은 떠나도 똑같은 영이 각 사람과 함께하신다</w:t>
            </w:r>
          </w:p>
        </w:tc>
      </w:tr>
      <w:tr>
        <w:trPr>
          <w:cantSplit/>
        </w:trPr>
        <w:tc>
          <w:tcPr>
            <w:tcW w:type="dxa" w:w="2251"/>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진리의 영</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진리는 신조에 갇히지 않고 사랑 안에서 살아 자란다</w:t>
            </w:r>
          </w:p>
        </w:tc>
      </w:tr>
      <w:tr>
        <w:trPr>
          <w:cantSplit/>
        </w:trPr>
        <w:tc>
          <w:tcPr>
            <w:tcW w:type="dxa" w:w="2251"/>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떠남의 필요성</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주님이 떠나셔야 새 교사가 우리 심정에 오신다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제180편의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주님은 사랑의 새 계명을 남기고 떠나셨지만, 진리의 영으로 우리 각 사람 안에 더 온전히 머무신다.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제180편 고별 강론</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