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제103편 종교적 체험의 실체</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사람마다 믿는 것이 다르고 신학이 틀릴 수 있는데도, 종교적 체험은 어떻게 진실하고 유효할 수 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제102편에서 우리는 신앙의 확실성이 아버지와의 아들됨을 체험하는 데서 온다는 것을 보았습니다. 이제 제103편은 그 체험이 사람 안에서 어떻게 시작되고, 과학·철학과는 어떻게 만나는지를 살핍니다. 인간의 모든 진정한 종교적 반응은 예배 보조 영과 지혜 보조 영의 사역에서 시작되고, 성령과 진리의 영을 거쳐, 생각 조절자에 의해 점점 더 높은 통찰로 자라납니다. 조절자는 유한한 창조체가 우주 아버지를 신앙으로 엿볼 수 있게 하는 우주의 창입니다(103:0.1).</w:t>
      </w:r>
    </w:p>
    <w:p>
      <w:pPr>
        <w:spacing w:after="0" w:before="130" w:beforeLines="50" w:line="240" w:lineRule="auto"/>
        <w:jc w:val="both"/>
      </w:pPr>
      <w:r>
        <w:rPr>
          <w:rFonts w:ascii="함초롬바탕" w:cs="함초롬바탕" w:eastAsia="함초롬바탕" w:hAnsi="함초롬바탕"/>
          <w:sz w:val="22"/>
          <w:szCs w:val="22"/>
        </w:rPr>
        <w:t xml:space="preserve">인간의 종교적 성향은 선천적이며 보편적입니다. 원시 종교는 진화에서 나오지만, 주기적인 진리의 계시가 그 더딘 진화에 끼어듭니다(103:0.2). 오늘날 유란시아에는 네 가지 유형의 종교가 있습니다(103:0.3-0.7). 자연적 진화 종교, 초자연적 계시 종교, 이 둘이 섞인 실용적 종교, 그리고 이성이 만든 철학적 종교입니다.</w:t>
      </w:r>
    </w:p>
    <w:p>
      <w:pPr>
        <w:spacing w:after="0" w:before="130" w:beforeLines="50" w:line="240" w:lineRule="auto"/>
        <w:jc w:val="both"/>
      </w:pPr>
      <w:r>
        <w:rPr>
          <w:rFonts w:ascii="함초롬바탕" w:cs="함초롬바탕" w:eastAsia="함초롬바탕" w:hAnsi="함초롬바탕"/>
          <w:sz w:val="22"/>
          <w:szCs w:val="22"/>
        </w:rPr>
        <w:t xml:space="preserve">그렇다면 서로 다른 수백 가지 신조 속에서도 변하지 않는 종교적 체험의 실체는 무엇이며, 그것은 이성과 과학 앞에서 어떻게 자리를 지킬까요?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신학이 종교를 산출하는 것이 아니라, 종교가 신학 철학을 낳는 것이다. (103:1.4)</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종교 철학</w:t>
      </w:r>
    </w:p>
    <w:p>
      <w:pPr>
        <w:spacing w:after="0" w:before="130" w:beforeLines="50" w:line="240" w:lineRule="auto"/>
        <w:jc w:val="both"/>
      </w:pPr>
      <w:r>
        <w:rPr>
          <w:rFonts w:ascii="함초롬바탕" w:cs="함초롬바탕" w:eastAsia="함초롬바탕" w:hAnsi="함초롬바탕"/>
          <w:sz w:val="22"/>
          <w:szCs w:val="22"/>
        </w:rPr>
        <w:t xml:space="preserve">종교적 체험의 통일성은 같은 본성의 하나님 단편이 각 사람 안에 내주하는 데서 옵니다. 그러나 인격은 저마다 독특해서 두 사람이 그 인도를 똑같이 해석할 수는 없습니다. 사람들은 영적 통일은 체험할 수 있어도 철학적 획일성에는 이를 수 없습니다. 20세기 학자들이 오백 가지가 넘는 종교의 정의를 내놓은 것도 그래서입니다(103:1.1). 다른 이들의 다양한 체험을 아는 것은 내 종교가 자기중심적으로 되지 않게 지켜 줍니다(103:1.3).</w:t>
      </w:r>
    </w:p>
    <w:p>
      <w:pPr>
        <w:spacing w:after="0" w:before="130" w:beforeLines="50" w:line="240" w:lineRule="auto"/>
        <w:jc w:val="both"/>
      </w:pPr>
      <w:r>
        <w:rPr>
          <w:rFonts w:ascii="함초롬바탕" w:cs="함초롬바탕" w:eastAsia="함초롬바탕" w:hAnsi="함초롬바탕"/>
          <w:sz w:val="22"/>
          <w:szCs w:val="22"/>
        </w:rPr>
        <w:t xml:space="preserve">합리주의는 종교가 믿음에서 시작해 가치 추구로 간다고 보지만, 실제로는 가치 추구가 먼저이고 해석적 믿음 체계가 뒤따릅니다. 그래서 사람들은 신조보다 목표에 더 쉽게 합의하며, 믿음을 크게 바꾸고도 종교적 체험은 그대로 유지할 수 있습니다(103:1.4). 종교인들이 많은 거짓을 믿어 왔다고 해서 종교가 무효가 되지는 않습니다(103:1.5). 원서는 말로 다 담을 수 없는 이 가치 인식을 하나님 의식이라 부릅니다(103:1.6).</w:t>
      </w:r>
    </w:p>
    <w:p>
      <w:pPr>
        <w:spacing w:after="0" w:before="0"/>
      </w:pPr>
      <w:r>
        <w:rPr>
          <w:rFonts w:ascii="함초롬바탕" w:cs="함초롬바탕" w:eastAsia="함초롬바탕" w:hAnsi="함초롬바탕"/>
          <w:sz w:val="12"/>
          <w:szCs w:val="12"/>
        </w:rPr>
        <w:t xml:space="preserve"/>
      </w:r>
    </w:p>
    <w:tbl>
      <w:tblPr>
        <w:tblW w:type="dxa" w:w="762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900"/>
        <w:gridCol w:w="3141"/>
        <w:gridCol w:w="3581"/>
      </w:tblGrid>
      <w:tr>
        <w:trPr>
          <w:cantSplit/>
          <w:tblHeader/>
        </w:trPr>
        <w:tc>
          <w:tcPr>
            <w:tcW w:type="dxa" w:w="9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순서</w:t>
            </w:r>
          </w:p>
        </w:tc>
        <w:tc>
          <w:tcPr>
            <w:tcW w:type="dxa" w:w="314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합리주의의 가정</w:t>
            </w:r>
          </w:p>
        </w:tc>
        <w:tc>
          <w:tcPr>
            <w:tcW w:type="dxa" w:w="358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원서의 설명</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먼저</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무언가에 대한 원시적 믿음</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가치 추구</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나중</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가치 추구</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해석적인 믿음 체계(신학)</w:t>
            </w:r>
          </w:p>
        </w:tc>
      </w:tr>
      <w:tr>
        <w:trPr>
          <w:cantSplit/>
        </w:trPr>
        <w:tc>
          <w:tcPr>
            <w:tcW w:type="dxa" w:w="9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결과</w:t>
            </w:r>
          </w:p>
        </w:tc>
        <w:tc>
          <w:tcPr>
            <w:tcW w:type="dxa" w:w="314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믿음이 틀리면 종교도 무효</w:t>
            </w:r>
          </w:p>
        </w:tc>
        <w:tc>
          <w:tcPr>
            <w:tcW w:type="dxa" w:w="35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믿음이 바뀌어도 종교는 지속됨</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종교와 개인</w:t>
      </w:r>
    </w:p>
    <w:p>
      <w:pPr>
        <w:spacing w:after="0" w:before="130" w:beforeLines="50" w:line="240" w:lineRule="auto"/>
        <w:jc w:val="both"/>
      </w:pPr>
      <w:r>
        <w:rPr>
          <w:rFonts w:ascii="함초롬바탕" w:cs="함초롬바탕" w:eastAsia="함초롬바탕" w:hAnsi="함초롬바탕"/>
          <w:sz w:val="22"/>
          <w:szCs w:val="22"/>
        </w:rPr>
        <w:t xml:space="preserve">종교는 의식에 나타나기 전부터 체험으로 실현됩니다. 아기가 아홉 달을 지낸 뒤 태어나듯, 영적 탄생도 점진적이지만 그 "출생일"은 있습니다(103:2.1). 어떤 영적 탄생은 고통과 혼란을 동반하고, 어떤 탄생은 자연스러운 성장으로 옵니다. 그러나 어느 경우든 의식적인 노력과 개인적 결단 없이는 일어나지 않습니다. 부모에게서 하나님의 자녀라는 의식을 물려받은 이들은 위기를 통해서야 그 의식을 얻은 이들을 곱지 않게 보아서는 안 됩니다(103:2.2).</w:t>
      </w:r>
    </w:p>
    <w:p>
      <w:pPr>
        <w:spacing w:after="0" w:before="130" w:beforeLines="50" w:line="240" w:lineRule="auto"/>
        <w:jc w:val="both"/>
      </w:pPr>
      <w:r>
        <w:rPr>
          <w:rFonts w:ascii="함초롬바탕" w:cs="함초롬바탕" w:eastAsia="함초롬바탕" w:hAnsi="함초롬바탕"/>
          <w:sz w:val="22"/>
          <w:szCs w:val="22"/>
        </w:rPr>
        <w:t xml:space="preserve">어린아이의 첫 도덕적 충동은 죄책감이 아니라 정의와 공정과 친절, 곧 남을 돕는 일과 관련됩니다(103:2.3). 아이의 심리는 본래 긍정적이며, 많은 이가 부정적인 것은 그렇게 훈련되었기 때문입니다(103:2.5). 조절자는 이기적 동기를 무시하지 않으면서 이타적 충동에 약간의 우위를 줍니다(103:2.7). 사람은 이기적 충동을 자기 자신과, 이타적 의지를 바깥의 하나님과 동일시하는데, 실제로 그 판단은 옳습니다(103:2.10).</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도덕적 존재가 이기적 충동에 맞서 비이기적 선택을 할 때, 그것이 종교 체험의 원초적 형태이다. (103:2.8)</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7328"/>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3151"/>
        <w:gridCol w:w="2586"/>
      </w:tblGrid>
      <w:tr>
        <w:trPr>
          <w:cantSplit/>
          <w:tblHeader/>
        </w:trPr>
        <w:tc>
          <w:tcPr>
            <w:tcW w:type="dxa" w:w="159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충동</w:t>
            </w:r>
          </w:p>
        </w:tc>
        <w:tc>
          <w:tcPr>
            <w:tcW w:type="dxa" w:w="315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사람이 동일시하는 대상</w:t>
            </w:r>
          </w:p>
        </w:tc>
        <w:tc>
          <w:tcPr>
            <w:tcW w:type="dxa" w:w="258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근원(103:2.10)</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이기적 충동</w:t>
            </w:r>
          </w:p>
        </w:tc>
        <w:tc>
          <w:tcPr>
            <w:tcW w:type="dxa" w:w="31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자기 자신, 곧 자아</w:t>
            </w:r>
          </w:p>
        </w:tc>
        <w:tc>
          <w:tcPr>
            <w:tcW w:type="dxa" w:w="2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자아</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이타적 의지</w:t>
            </w:r>
          </w:p>
        </w:tc>
        <w:tc>
          <w:tcPr>
            <w:tcW w:type="dxa" w:w="315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자신 밖의 영향, 곧 하나님</w:t>
            </w:r>
          </w:p>
        </w:tc>
        <w:tc>
          <w:tcPr>
            <w:tcW w:type="dxa" w:w="25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내주하는 생각 조절자</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종교와 인류</w:t>
      </w:r>
    </w:p>
    <w:p>
      <w:pPr>
        <w:spacing w:after="0" w:before="130" w:beforeLines="50" w:line="240" w:lineRule="auto"/>
        <w:jc w:val="both"/>
      </w:pPr>
      <w:r>
        <w:rPr>
          <w:rFonts w:ascii="함초롬바탕" w:cs="함초롬바탕" w:eastAsia="함초롬바탕" w:hAnsi="함초롬바탕"/>
          <w:sz w:val="22"/>
          <w:szCs w:val="22"/>
        </w:rPr>
        <w:t xml:space="preserve">영과 꿈과 미신에 대한 믿음이 원시 종교에 큰 역할을 했지만, 씨족과 부족의 연대 의식도 중요했습니다. 집단생활은 이기와 이타의 갈등을 드러내는 사회적 상황을 제공했습니다. 원서는 여러 원시 민족이 자기 이익과 집단 이익을 구별했으며, 이것이 세속적 가치와 신성한 가치의 원시적 구별이라고 설명합니다. 그러나 사회 집단이 종교 체험의 근원은 아닙니다. 참된 종교적 충동은 비이기적이 되려는 의지를 일깨우는 영의 현존에서 나옵니다(103:3.1).</w:t>
      </w:r>
    </w:p>
    <w:p>
      <w:pPr>
        <w:spacing w:after="0" w:before="130" w:beforeLines="50" w:line="240" w:lineRule="auto"/>
        <w:jc w:val="both"/>
      </w:pPr>
      <w:r>
        <w:rPr>
          <w:rFonts w:ascii="함초롬바탕" w:cs="함초롬바탕" w:eastAsia="함초롬바탕" w:hAnsi="함초롬바탕"/>
          <w:sz w:val="22"/>
          <w:szCs w:val="22"/>
        </w:rPr>
        <w:t xml:space="preserve">진화하는 종교는 결국 개인에게 집단을 위해 희생하고 남을 더 행복하게 하라고 요구하게 되며, 마침내 하나님과 사람을 섬기는 것으로 자랍니다(103:3.2). 모든 시대의 종교에서 가장 중요한 체험은 교의에 대한 사고가 아니라 도덕적 가치와 사회적 의미에 대한 감정입니다(103:3.4). 인간적인 영향과 신성한 영향, 이 두 힘 덕분에 종교는 온갖 격변 속에서도 끊이지 않고 존속했습니다(103:3.5).</w:t>
      </w:r>
    </w:p>
    <w:p>
      <w:pPr>
        <w:pStyle w:val="Heading2"/>
        <w:keepNext/>
        <w:spacing w:after="100" w:before="220"/>
      </w:pPr>
      <w:r>
        <w:rPr>
          <w:rFonts w:ascii="함초롬바탕" w:cs="함초롬바탕" w:eastAsia="함초롬바탕" w:hAnsi="함초롬바탕"/>
          <w:b/>
          <w:bCs/>
          <w:color w:val="1F6D73"/>
          <w:sz w:val="32"/>
          <w:szCs w:val="32"/>
        </w:rPr>
        <w:t xml:space="preserve">4. 영적 교통</w:t>
      </w:r>
    </w:p>
    <w:p>
      <w:pPr>
        <w:spacing w:after="0" w:before="130" w:beforeLines="50" w:line="240" w:lineRule="auto"/>
        <w:jc w:val="both"/>
      </w:pPr>
      <w:r>
        <w:rPr>
          <w:rFonts w:ascii="함초롬바탕" w:cs="함초롬바탕" w:eastAsia="함초롬바탕" w:hAnsi="함초롬바탕"/>
          <w:sz w:val="22"/>
          <w:szCs w:val="22"/>
        </w:rPr>
        <w:t xml:space="preserve">종교적 모임이 세속적 모임과 다른 점은 교통의 분위기로 가득 차 있다는 것입니다. 공동 식사는 가장 초기의 교통이었고, 그리스도교의 주의 만찬도 이 방식을 지니고 있습니다(103:4.1). 교통의 분위기는 이기적 자아와 이타적인 영 사이의 갈등에 잠시 휴전을 가져오며, 이것이 참된 예배, 곧 하나님의 현존을 실천하는 일의 서곡입니다(103:4.1).</w:t>
      </w:r>
    </w:p>
    <w:p>
      <w:pPr>
        <w:spacing w:after="0" w:before="130" w:beforeLines="50" w:line="240" w:lineRule="auto"/>
        <w:jc w:val="both"/>
      </w:pPr>
      <w:r>
        <w:rPr>
          <w:rFonts w:ascii="함초롬바탕" w:cs="함초롬바탕" w:eastAsia="함초롬바탕" w:hAnsi="함초롬바탕"/>
          <w:sz w:val="22"/>
          <w:szCs w:val="22"/>
        </w:rPr>
        <w:t xml:space="preserve">우리의 이상은 기하급수적으로 자라지만 실천하는 능력은 산술적으로만 늘어납니다(103:4.2). 사람은 자신의 최고 이상에 다 부응할 수는 없지만, 하나님을 찾고 그분을 닮아 가려는 목적에는 충실할 수 있습니다(103:4.3). 예수는 인간이 하나님의 자녀라고 선언함으로써 모든 희생과 속죄 의식, 허구적 죄책감과 고립감을 없앴습니다(103:4.4).</w:t>
      </w:r>
    </w:p>
    <w:p>
      <w:pPr>
        <w:spacing w:after="0" w:before="0"/>
      </w:pPr>
      <w:r>
        <w:rPr>
          <w:rFonts w:ascii="함초롬바탕" w:cs="함초롬바탕" w:eastAsia="함초롬바탕" w:hAnsi="함초롬바탕"/>
          <w:sz w:val="12"/>
          <w:szCs w:val="12"/>
        </w:rPr>
        <w:t xml:space="preserve"/>
      </w:r>
    </w:p>
    <w:tbl>
      <w:tblPr>
        <w:tblW w:type="dxa" w:w="9348"/>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3361"/>
        <w:gridCol w:w="3621"/>
      </w:tblGrid>
      <w:tr>
        <w:trPr>
          <w:cantSplit/>
          <w:tblHeader/>
        </w:trPr>
        <w:tc>
          <w:tcPr>
            <w:tcW w:type="dxa" w:w="236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336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원시 종교</w:t>
            </w:r>
          </w:p>
        </w:tc>
        <w:tc>
          <w:tcPr>
            <w:tcW w:type="dxa" w:w="362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가르침</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교통이 끊겼을 때</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희생으로 속죄해 관계를 회복</w:t>
            </w:r>
          </w:p>
        </w:tc>
        <w:tc>
          <w:tcPr>
            <w:tcW w:type="dxa" w:w="36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희생과 속죄 의식을 모두 제거</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하나님과의 관계</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달래야 할 신</w:t>
            </w:r>
          </w:p>
        </w:tc>
        <w:tc>
          <w:tcPr>
            <w:tcW w:type="dxa" w:w="36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자녀와 사랑하는 아버지</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하나님이 보시는 것</w:t>
            </w:r>
          </w:p>
        </w:tc>
        <w:tc>
          <w:tcPr>
            <w:tcW w:type="dxa" w:w="336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제물과 의식</w:t>
            </w:r>
          </w:p>
        </w:tc>
        <w:tc>
          <w:tcPr>
            <w:tcW w:type="dxa" w:w="362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행위보다 동기와 의도(103:4.5)</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이상의 기원</w:t>
      </w:r>
    </w:p>
    <w:p>
      <w:pPr>
        <w:spacing w:after="0" w:before="130" w:beforeLines="50" w:line="240" w:lineRule="auto"/>
        <w:jc w:val="both"/>
      </w:pPr>
      <w:r>
        <w:rPr>
          <w:rFonts w:ascii="함초롬바탕" w:cs="함초롬바탕" w:eastAsia="함초롬바탕" w:hAnsi="함초롬바탕"/>
          <w:sz w:val="22"/>
          <w:szCs w:val="22"/>
        </w:rPr>
        <w:t xml:space="preserve">초기 마음의 의무감은 주로 두려움에서 오지만, 이타적 이상은 내주하는 영의 직접적 충동에서 옵니다(103:5.1). 이웃의 범위는 가까운 사람에서 씨족·부족·민족으로 넓어졌고, 예수는 그것을 인류 전체로, 심지어 원수에게까지 넓혔습니다. 이 이상을 가장 덜 실천하는 사람조차 그것이 옳다고 인정합니다(103:5.2).</w:t>
      </w:r>
    </w:p>
    <w:p>
      <w:pPr>
        <w:spacing w:after="0" w:before="0"/>
      </w:pPr>
      <w:r>
        <w:rPr>
          <w:rFonts w:ascii="함초롬바탕" w:cs="함초롬바탕" w:eastAsia="함초롬바탕" w:hAnsi="함초롬바탕"/>
          <w:sz w:val="12"/>
          <w:szCs w:val="12"/>
        </w:rPr>
        <w:t xml:space="preserve"/>
      </w:r>
    </w:p>
    <w:tbl>
      <w:tblPr>
        <w:tblW w:type="dxa" w:w="628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3916"/>
      </w:tblGrid>
      <w:tr>
        <w:trPr>
          <w:cantSplit/>
          <w:tblHeader/>
        </w:trPr>
        <w:tc>
          <w:tcPr>
            <w:tcW w:type="dxa" w:w="236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이웃의 범위</w:t>
            </w:r>
          </w:p>
        </w:tc>
        <w:tc>
          <w:tcPr>
            <w:tcW w:type="dxa" w:w="391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누구까지(103:5.2)</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원시인</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나를 이웃으로 대하는 가까운 사람</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종교적 문명의 진보</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씨족, 부족, 민족</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예수</w:t>
            </w:r>
          </w:p>
        </w:tc>
        <w:tc>
          <w:tcPr>
            <w:tcW w:type="dxa" w:w="39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인류 전체, 심지어 원수까지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자아도 이웃만큼 권리가 있어서 어느 쪽도 독점할 수 없습니다. 행복은 자아의 욕망과 신성한 영의 이타적 충동이 통일된 인격의 의지로 조율될 때 옵니다(103:5.4-5.5). 이 갈등은 짧은 생애에서는 다 풀리지 않으며, 예수는 이를 자기 생명을 잃는 자가 찾으리라는 역설로 말했습니다(103:5.6). 이 삶에서 행하는 모든 선한 일은 다음 생명의 향상에 직접 기여합니다(103:5.7).</w:t>
      </w:r>
    </w:p>
    <w:p>
      <w:pPr>
        <w:spacing w:after="0" w:before="130" w:beforeLines="50" w:line="240" w:lineRule="auto"/>
        <w:jc w:val="both"/>
      </w:pPr>
      <w:r>
        <w:rPr>
          <w:rFonts w:ascii="함초롬바탕" w:cs="함초롬바탕" w:eastAsia="함초롬바탕" w:hAnsi="함초롬바탕"/>
          <w:sz w:val="22"/>
          <w:szCs w:val="22"/>
        </w:rPr>
        <w:t xml:space="preserve">사람은 운명의 노예가 아니라 자신의 영원한 운명을 설계하는 건축가입니다(103:5.10). 영적 성장은 압박이 아니라 안에서 일어나며, 가정·교회·국가의 압박이 가장 적을 때 가장 잘 자랍니다(103:5.11). 종교 단체의 안전은 신학적 획일성이 아니라 영적 통일에 달려 있습니다(103:5.12).</w:t>
      </w:r>
    </w:p>
    <w:p>
      <w:pPr>
        <w:pStyle w:val="Heading2"/>
        <w:keepNext/>
        <w:spacing w:after="100" w:before="220"/>
      </w:pPr>
      <w:r>
        <w:rPr>
          <w:rFonts w:ascii="함초롬바탕" w:cs="함초롬바탕" w:eastAsia="함초롬바탕" w:hAnsi="함초롬바탕"/>
          <w:b/>
          <w:bCs/>
          <w:color w:val="1F6D73"/>
          <w:sz w:val="32"/>
          <w:szCs w:val="32"/>
        </w:rPr>
        <w:t xml:space="preserve">6. 철학적 조정</w:t>
      </w:r>
    </w:p>
    <w:p>
      <w:pPr>
        <w:spacing w:after="0" w:before="130" w:beforeLines="50" w:line="240" w:lineRule="auto"/>
        <w:jc w:val="both"/>
      </w:pPr>
      <w:r>
        <w:rPr>
          <w:rFonts w:ascii="함초롬바탕" w:cs="함초롬바탕" w:eastAsia="함초롬바탕" w:hAnsi="함초롬바탕"/>
          <w:sz w:val="22"/>
          <w:szCs w:val="22"/>
        </w:rPr>
        <w:t xml:space="preserve">신학은 언제나 자기 종교에 대한 연구이고, 남의 종교를 연구하는 것은 심리학입니다(103:6.1). 사람이 우주를 밖에서 조사하면 물리 과학이, 안에서 탐구하면 신학과 형이상학이 생기며, 철학은 그 둘의 불일치를 조화시키려는 노력입니다(103:6.2). 안에서 보면 모든 것이 영적으로, 밖에서 보면 기계적으로 보입니다(103:6.3-6.4).</w:t>
      </w:r>
    </w:p>
    <w:p>
      <w:pPr>
        <w:spacing w:after="0" w:before="130" w:beforeLines="50" w:line="240" w:lineRule="auto"/>
        <w:jc w:val="both"/>
      </w:pPr>
      <w:r>
        <w:rPr>
          <w:rFonts w:ascii="함초롬바탕" w:cs="함초롬바탕" w:eastAsia="함초롬바탕" w:hAnsi="함초롬바탕"/>
          <w:sz w:val="22"/>
          <w:szCs w:val="22"/>
        </w:rPr>
        <w:t xml:space="preserve">과학과 종교가 잘 조율되지 않는 까닭은 우리가 물질과 영 사이의 중간 영역, 곧 모론시아 세계를 모르기 때문입니다. 모론시아 수준의 기법인 모타가 그 간극을 잇지만, 필사자는 모타를 인식할 수 없습니다(103:6.7). 형이상학은 그 빈자리를 메우려다 실패했고, 계시만이 모론시아 간극을 잇는 유일한 희망입니다(103:6.8, 6.13).</w:t>
      </w:r>
    </w:p>
    <w:p>
      <w:pPr>
        <w:spacing w:after="0" w:before="0"/>
      </w:pPr>
      <w:r>
        <w:rPr>
          <w:rFonts w:ascii="함초롬바탕" w:cs="함초롬바탕" w:eastAsia="함초롬바탕" w:hAnsi="함초롬바탕"/>
          <w:sz w:val="12"/>
          <w:szCs w:val="12"/>
        </w:rPr>
        <w:t xml:space="preserve"/>
      </w:r>
    </w:p>
    <w:tbl>
      <w:tblPr>
        <w:tblW w:type="dxa" w:w="718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86"/>
        <w:gridCol w:w="4600"/>
      </w:tblGrid>
      <w:tr>
        <w:trPr>
          <w:cantSplit/>
          <w:tblHeader/>
        </w:trPr>
        <w:tc>
          <w:tcPr>
            <w:tcW w:type="dxa" w:w="258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수준</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이해의 기법(103:6.7)</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과학(물질)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이성</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종교(영)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신앙</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모론시아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모타 — 실질은 지식-이성, 본질은 신앙-통찰</w:t>
            </w:r>
          </w:p>
        </w:tc>
      </w:tr>
      <w:tr>
        <w:trPr>
          <w:cantSplit/>
        </w:trPr>
        <w:tc>
          <w:tcPr>
            <w:tcW w:type="dxa" w:w="25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필사자에게 모타 대신</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형이상학은 실패, 계시가 보상함</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483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2691"/>
      </w:tblGrid>
      <w:tr>
        <w:trPr>
          <w:cantSplit/>
          <w:tblHeader/>
        </w:trPr>
        <w:tc>
          <w:tcPr>
            <w:tcW w:type="dxa" w:w="214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철학이 치우친 곳</w:t>
            </w:r>
          </w:p>
        </w:tc>
        <w:tc>
          <w:tcPr>
            <w:tcW w:type="dxa" w:w="26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되는 모습(103:6.14)</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물질 세계</w:t>
            </w:r>
          </w:p>
        </w:tc>
        <w:tc>
          <w:tcPr>
            <w:tcW w:type="dxa" w:w="26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합리주의적·자연주의적</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영적 수준</w:t>
            </w:r>
          </w:p>
        </w:tc>
        <w:tc>
          <w:tcPr>
            <w:tcW w:type="dxa" w:w="26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이상주의적·신비주의적</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형이상학</w:t>
            </w:r>
          </w:p>
        </w:tc>
        <w:tc>
          <w:tcPr>
            <w:tcW w:type="dxa" w:w="269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회의적이고 혼란스러움</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과학과 종교</w:t>
      </w:r>
    </w:p>
    <w:p>
      <w:pPr>
        <w:spacing w:after="0" w:before="130" w:beforeLines="50" w:line="240" w:lineRule="auto"/>
        <w:jc w:val="both"/>
      </w:pPr>
      <w:r>
        <w:rPr>
          <w:rFonts w:ascii="함초롬바탕" w:cs="함초롬바탕" w:eastAsia="함초롬바탕" w:hAnsi="함초롬바탕"/>
          <w:sz w:val="22"/>
          <w:szCs w:val="22"/>
        </w:rPr>
        <w:t xml:space="preserve">과학은 이성으로, 종교는 신앙으로 유지됩니다. 신앙은 이성에 근거하지 않지만 합리적이며, 오직 계시와 조절자 체험으로 참되게 고양됩니다(103:7.1). 상승하는 사람은 하나님을 향해 안으로 나아가면서, 동시에 물질 우주를 이해하려 밖으로도 나아갑니다. 과학의 진보는 지상 생활에서 끝나지 않습니다(103:7.3).</w:t>
      </w:r>
    </w:p>
    <w:p>
      <w:pPr>
        <w:spacing w:after="0" w:before="130" w:beforeLines="50" w:line="240" w:lineRule="auto"/>
        <w:jc w:val="both"/>
      </w:pPr>
      <w:r>
        <w:rPr>
          <w:rFonts w:ascii="함초롬바탕" w:cs="함초롬바탕" w:eastAsia="함초롬바탕" w:hAnsi="함초롬바탕"/>
          <w:sz w:val="22"/>
          <w:szCs w:val="22"/>
        </w:rPr>
        <w:t xml:space="preserve">과학과 종교는 모두 증명 없이 받아들이는 가정에서 출발합니다. 필사 상태에서 절대적으로 증명될 수 있는 것은 없습니다(103:7.10-7.11). 둘 다에게 필요한 것은 두려움 없는 자기비판이며, 교사들은 종종 지나치게 교의적입니다(103:7.7). 과학은 물질 세계를 발견하고, 종교는 그것을 평가하며, 철학은 그 의미를 해석하려 합니다(103:7.15).</w:t>
      </w:r>
    </w:p>
    <w:p>
      <w:pPr>
        <w:spacing w:after="0" w:before="0"/>
      </w:pPr>
      <w:r>
        <w:rPr>
          <w:rFonts w:ascii="함초롬바탕" w:cs="함초롬바탕" w:eastAsia="함초롬바탕" w:hAnsi="함초롬바탕"/>
          <w:sz w:val="12"/>
          <w:szCs w:val="12"/>
        </w:rPr>
        <w:t xml:space="preserve"/>
      </w:r>
    </w:p>
    <w:tbl>
      <w:tblPr>
        <w:tblW w:type="dxa" w:w="9778"/>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3476"/>
        <w:gridCol w:w="4156"/>
      </w:tblGrid>
      <w:tr>
        <w:trPr>
          <w:cantSplit/>
          <w:tblHeader/>
        </w:trPr>
        <w:tc>
          <w:tcPr>
            <w:tcW w:type="dxa" w:w="214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347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과학</w:t>
            </w:r>
          </w:p>
        </w:tc>
        <w:tc>
          <w:tcPr>
            <w:tcW w:type="dxa" w:w="415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종교</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유지하는 힘</w:t>
            </w:r>
          </w:p>
        </w:tc>
        <w:tc>
          <w:tcPr>
            <w:tcW w:type="dxa" w:w="34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이성</w:t>
            </w:r>
          </w:p>
        </w:tc>
        <w:tc>
          <w:tcPr>
            <w:tcW w:type="dxa" w:w="41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신앙</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출발 가정</w:t>
            </w:r>
          </w:p>
        </w:tc>
        <w:tc>
          <w:tcPr>
            <w:tcW w:type="dxa" w:w="34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물질, 운동, 생명의 실체성</w:t>
            </w:r>
          </w:p>
        </w:tc>
        <w:tc>
          <w:tcPr>
            <w:tcW w:type="dxa" w:w="41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마음, 영, 우주(최상 존재)의 타당성</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우주를 보는 방향</w:t>
            </w:r>
          </w:p>
        </w:tc>
        <w:tc>
          <w:tcPr>
            <w:tcW w:type="dxa" w:w="34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밖에서 안 — 물질적으로 보임</w:t>
            </w:r>
          </w:p>
        </w:tc>
        <w:tc>
          <w:tcPr>
            <w:tcW w:type="dxa" w:w="41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안에서 밖 — 영적으로 보임</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인간에게 주는 것</w:t>
            </w:r>
          </w:p>
        </w:tc>
        <w:tc>
          <w:tcPr>
            <w:tcW w:type="dxa" w:w="347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물리적 환경의 통제</w:t>
            </w:r>
          </w:p>
        </w:tc>
        <w:tc>
          <w:tcPr>
            <w:tcW w:type="dxa" w:w="415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함께 살게 하는 형제 됨의 충동</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조절자의 현존은 영적 실체의 실제 증거이지만, 외부 세계에는 입증되지 않고 하나님이 내주하심을 체험하는 사람에게만 입증됩니다(103:7.14).</w:t>
      </w:r>
    </w:p>
    <w:p>
      <w:pPr>
        <w:pStyle w:val="Heading2"/>
        <w:keepNext/>
        <w:spacing w:after="100" w:before="220"/>
      </w:pPr>
      <w:r>
        <w:rPr>
          <w:rFonts w:ascii="함초롬바탕" w:cs="함초롬바탕" w:eastAsia="함초롬바탕" w:hAnsi="함초롬바탕"/>
          <w:b/>
          <w:bCs/>
          <w:color w:val="1F6D73"/>
          <w:sz w:val="32"/>
          <w:szCs w:val="32"/>
        </w:rPr>
        <w:t xml:space="preserve">8. 철학과 종교</w:t>
      </w:r>
    </w:p>
    <w:p>
      <w:pPr>
        <w:spacing w:after="0" w:before="130" w:beforeLines="50" w:line="240" w:lineRule="auto"/>
        <w:jc w:val="both"/>
      </w:pPr>
      <w:r>
        <w:rPr>
          <w:rFonts w:ascii="함초롬바탕" w:cs="함초롬바탕" w:eastAsia="함초롬바탕" w:hAnsi="함초롬바탕"/>
          <w:sz w:val="22"/>
          <w:szCs w:val="22"/>
        </w:rPr>
        <w:t xml:space="preserve">과학과 철학은 하나님의 개연성을 가정할 수 있지만, 그 확실성을 확언하는 것은 영의 인도를 받는 개인의 종교 체험뿐입니다(103:8.1). 하나님 체험은 온전히 유효할 수 있어도, 하나님에 관한 담론은 지적이기에 서로 다르고 틀릴 수 있습니다(103:8.2). 원서는 아내를 깊이 사랑하는 사람이 부부 사랑의 심리학 시험에서는 좋은 점수를 받지 못할 수도 있다는 비유를 듭니다. 이해가 부족해도 그 사랑의 진실함은 조금도 줄지 않습니다(103:8.3).</w:t>
      </w:r>
    </w:p>
    <w:p>
      <w:pPr>
        <w:spacing w:after="0" w:before="130" w:beforeLines="50" w:line="240" w:lineRule="auto"/>
        <w:jc w:val="both"/>
      </w:pPr>
      <w:r>
        <w:rPr>
          <w:rFonts w:ascii="함초롬바탕" w:cs="함초롬바탕" w:eastAsia="함초롬바탕" w:hAnsi="함초롬바탕"/>
          <w:sz w:val="22"/>
          <w:szCs w:val="22"/>
        </w:rPr>
        <w:t xml:space="preserve">하나님을 아는 이의 확신은 유물론자의 불확실성에 흔들려서는 안 되며, 오히려 불신자의 의심이 신자의 확신에 도전받아야 합니다(103:8.5). 가장 유익한 철학은 유물론과 범신론의 극단을 피하고, 변화 속의 영속성인 인격의 실체를 인정하는 철학입니다(103:8.6).</w:t>
      </w:r>
    </w:p>
    <w:p>
      <w:pPr>
        <w:pStyle w:val="Heading2"/>
        <w:keepNext/>
        <w:spacing w:after="100" w:before="220"/>
      </w:pPr>
      <w:r>
        <w:rPr>
          <w:rFonts w:ascii="함초롬바탕" w:cs="함초롬바탕" w:eastAsia="함초롬바탕" w:hAnsi="함초롬바탕"/>
          <w:b/>
          <w:bCs/>
          <w:color w:val="1F6D73"/>
          <w:sz w:val="32"/>
          <w:szCs w:val="32"/>
        </w:rPr>
        <w:t xml:space="preserve">9. 종교의 본질</w:t>
      </w:r>
    </w:p>
    <w:p>
      <w:pPr>
        <w:spacing w:after="0" w:before="130" w:beforeLines="50" w:line="240" w:lineRule="auto"/>
        <w:jc w:val="both"/>
      </w:pPr>
      <w:r>
        <w:rPr>
          <w:rFonts w:ascii="함초롬바탕" w:cs="함초롬바탕" w:eastAsia="함초롬바탕" w:hAnsi="함초롬바탕"/>
          <w:sz w:val="22"/>
          <w:szCs w:val="22"/>
        </w:rPr>
        <w:t xml:space="preserve">신학은 종교의 지적 내용을, 형이상학(계시)은 철학적 측면을 다루고, 종교적 체험은 그 영적 내용입니다. 지적 내용의 환상과 철학적 내용의 오류에도 불구하고 개인 종교의 영적 체험은 진실하고 유효합니다(103:9.1). 누군가의 신학이 아무리 잘못되었어도 그 사람의 종교는 완전히 진실할 수 있습니다(103:9.2).</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신학이 종교를 지배하면, 종교는 죽는다. 종교가 삶이 아니라 교리가 되어 버린다. (103:9.6)</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이성·지혜·신앙은 사람이 이를 수 있는 가장 높은 세 성취입니다(103:9.6). 신앙은 이성이 갈 수 있는 데까지 이성과 함께 가고, 지혜와 함께 철학의 한계까지 간 뒤, 진리만을 동반하여 끝없는 우주 여정을 담대히 시작합니다(103:9.7).</w:t>
      </w:r>
    </w:p>
    <w:p>
      <w:pPr>
        <w:spacing w:after="0" w:before="0"/>
      </w:pPr>
      <w:r>
        <w:rPr>
          <w:rFonts w:ascii="함초롬바탕" w:cs="함초롬바탕" w:eastAsia="함초롬바탕" w:hAnsi="함초롬바탕"/>
          <w:sz w:val="12"/>
          <w:szCs w:val="12"/>
        </w:rPr>
        <w:t xml:space="preserve"/>
      </w:r>
    </w:p>
    <w:tbl>
      <w:tblPr>
        <w:tblW w:type="dxa" w:w="890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486"/>
        <w:gridCol w:w="2816"/>
        <w:gridCol w:w="4600"/>
      </w:tblGrid>
      <w:tr>
        <w:trPr>
          <w:cantSplit/>
          <w:tblHeader/>
        </w:trPr>
        <w:tc>
          <w:tcPr>
            <w:tcW w:type="dxa" w:w="148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성취</w:t>
            </w:r>
          </w:p>
        </w:tc>
        <w:tc>
          <w:tcPr>
            <w:tcW w:type="dxa" w:w="281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안내하는 세계</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기초한 가정(103:9.8)</w:t>
            </w:r>
          </w:p>
        </w:tc>
      </w:tr>
      <w:tr>
        <w:trPr>
          <w:cantSplit/>
        </w:trPr>
        <w:tc>
          <w:tcPr>
            <w:tcW w:type="dxa" w:w="14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이성(과학)</w:t>
            </w:r>
          </w:p>
        </w:tc>
        <w:tc>
          <w:tcPr>
            <w:tcW w:type="dxa" w:w="28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사실과 사물의 세계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우주를 이해할 수 있다 — 보조 영</w:t>
            </w:r>
          </w:p>
        </w:tc>
      </w:tr>
      <w:tr>
        <w:trPr>
          <w:cantSplit/>
        </w:trPr>
        <w:tc>
          <w:tcPr>
            <w:tcW w:type="dxa" w:w="14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지혜(철학)</w:t>
            </w:r>
          </w:p>
        </w:tc>
        <w:tc>
          <w:tcPr>
            <w:tcW w:type="dxa" w:w="28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진리와 관계의 세계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물질이 영과 조율될 수 있다 — 지혜의 영</w:t>
            </w:r>
          </w:p>
        </w:tc>
      </w:tr>
      <w:tr>
        <w:trPr>
          <w:cantSplit/>
        </w:trPr>
        <w:tc>
          <w:tcPr>
            <w:tcW w:type="dxa" w:w="14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신앙(종교)</w:t>
            </w:r>
          </w:p>
        </w:tc>
        <w:tc>
          <w:tcPr>
            <w:tcW w:type="dxa" w:w="28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신성의 세계, 영적 체험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하나님을 알고 도달할 수 있다 — 조절자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참된 종교는 느낌의 만족만이 아니라 믿고 아는 체험입니다(103:9.11). 그 확신은 논박될 수 없고, 그 용기는 불굴이며, 그 운명은 영원하고 궁극적이며 보편적입니다(103:9.12).</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제103편은 종교적 체험의 실체가 신학의 옳고 그름에 달려 있지 않다고 말합니다. 종교는 가치 추구에서 시작하고 신학은 그 뒤를 따르는 해석이기에, 믿음이 바뀌고 신조가 수백 가지로 갈라져도 체험 자체는 진실할 수 있습니다. 그 체험은 어린아이가 처음으로 이기심을 넘어 남을 위해 선택하는 순간에 시작되고, 내주하는 조절자가 그 이타적 충동의 근원입니다. 예수는 희생과 속죄의 의식을 걷어 내고 하나님과 사람의 관계를 아버지와 자녀의 관계로 세웠습니다. 과학과 종교는 우주를 밖과 안에서 보는 두 시선이며, 모론시아의 간극을 잇지 못하는 우리에게 계시가 그 둘을 조율해 줍니다. 신앙은 이성과 지혜가 멈추는 곳에서 진리만을 벗 삼아 끝없는 여정을 계속합니다.</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종교 철학</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종교는 가치 추구에서 시작하고 신학은 그 뒤를 따른다</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종교와 개인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이기심을 넘어선 비이기적 선택이 종교 체험의 첫 모습이다</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종교와 인류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종교는 마침내 하나님과 사람을 섬기는 것으로 자란다</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영적 교통</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예수는 속죄 의식을 없애고 아버지와 자녀의 관계를 세웠다</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이상의 기원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이타적 이상은 내주하는 영에서 오며 압박 없이 자란다</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철학적 조정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모론시아 간극을 잇는 유일한 희망은 계시다</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과학과 종교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과학은 밖에서, 종교는 안에서 같은 우주를 본다</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철학과 종교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하나님에 관한 담론은 틀려도 하나님 체험은 유효하다</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종교의 본질</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신앙은 이성과 지혜의 끝에서 진리와 함께 여정을 계속한다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제103편의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신학은 틀릴 수 있어도 내주하는 영과 함께하는 종교적 체험은 진실하며, 신앙은 이성과 지혜가 멈춘 곳에서 진리와 함께 영원한 여정을 이어 간다.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제103편 종교적 체험의 실체</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