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제98편 서방에서의 멜기세덱 가르침</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한 분 하나님을 전한 살렘의 가르침은 서방의 철학과 신비 제의를 거치며 어떻게 그리스도교에 이르렀는가?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앞선 편들에서 우리는 마키벤타 멜기세덱의 살렘 가르침이 레반트와 동방으로 퍼져 간 길을 따라왔습니다. 이제 제98편은 그 가르침이 서쪽, 곧 유럽으로 흘러간 자취를 살핍니다. 이 가르침은 주로 이집트를 거쳐 들어왔고, 헬라화되고 나중에 그리스도교화된 뒤 서방 철학 속에 자리 잡았습니다(98:0.1).</w:t>
      </w:r>
    </w:p>
    <w:p>
      <w:pPr>
        <w:spacing w:after="0" w:before="130" w:beforeLines="50" w:line="240" w:lineRule="auto"/>
        <w:jc w:val="both"/>
      </w:pPr>
      <w:r>
        <w:rPr>
          <w:rFonts w:ascii="함초롬바탕" w:cs="함초롬바탕" w:eastAsia="함초롬바탕" w:hAnsi="함초롬바탕"/>
          <w:sz w:val="22"/>
          <w:szCs w:val="22"/>
        </w:rPr>
        <w:t xml:space="preserve">살렘 선교사들은 오랫동안 유럽에서 활동했지만 점차 여러 제의와 의식 단체에 흡수되었습니다. 그 가르침을 가장 순수하게 지킨 이들은 견유학파였고, 유대인 용병들도 살렘 교리를 서방에 퍼뜨렸습니다(98:0.2-0.3). 그래서 그리스 철학, 유대 신학, 그리스도교 윤리의 기본 교리는 근본적으로 초기 멜기세덱 가르침의 반향입니다(98:0.4).</w:t>
      </w:r>
    </w:p>
    <w:p>
      <w:pPr>
        <w:spacing w:after="0" w:before="130" w:beforeLines="50" w:line="240" w:lineRule="auto"/>
        <w:jc w:val="both"/>
      </w:pPr>
      <w:r>
        <w:rPr>
          <w:rFonts w:ascii="함초롬바탕" w:cs="함초롬바탕" w:eastAsia="함초롬바탕" w:hAnsi="함초롬바탕"/>
          <w:sz w:val="22"/>
          <w:szCs w:val="22"/>
        </w:rPr>
        <w:t xml:space="preserve">그렇다면 한 분 하나님에 대한 이 가르침은 그리스의 철학, 로마의 국가 종교, 동방의 신비 제의를 차례로 거치면서 무엇을 잃고 무엇을 남겼을까요?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그리스에서는 믿음이 사고에 종속되었고, 팔레스타인에서는 사고가 믿음에 종속되었다. (98:2.8)</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그리스인들 사이의 살렘 종교</w:t>
      </w:r>
    </w:p>
    <w:p>
      <w:pPr>
        <w:spacing w:after="0" w:before="130" w:beforeLines="50" w:line="240" w:lineRule="auto"/>
        <w:jc w:val="both"/>
      </w:pPr>
      <w:r>
        <w:rPr>
          <w:rFonts w:ascii="함초롬바탕" w:cs="함초롬바탕" w:eastAsia="함초롬바탕" w:hAnsi="함초롬바탕"/>
          <w:sz w:val="22"/>
          <w:szCs w:val="22"/>
        </w:rPr>
        <w:t xml:space="preserve">살렘 선교사들은 마키벤타가 부과한 서임 서약을 엄격히 지켰습니다. 배타적인 예배 집단을 만들지 않고, 사제로 활동하지 않으며, 보수 없이 음식과 옷과 거처만 받는다는 약속이었습니다. 그 엄격함 때문에 그리스에 큰 종교 구조를 세우지는 못했습니다(98:1.1). 원서는 이 가르침이 뒤이어 들어온 여러 무리의 믿음과 섞이며 피의 의식을 동반한 애니미즘으로 변질되었다고 설명합니다(98:1.1).</w:t>
      </w:r>
    </w:p>
    <w:p>
      <w:pPr>
        <w:spacing w:after="0" w:before="130" w:beforeLines="50" w:line="240" w:lineRule="auto"/>
        <w:jc w:val="both"/>
      </w:pPr>
      <w:r>
        <w:rPr>
          <w:rFonts w:ascii="함초롬바탕" w:cs="함초롬바탕" w:eastAsia="함초롬바탕" w:hAnsi="함초롬바탕"/>
          <w:sz w:val="22"/>
          <w:szCs w:val="22"/>
        </w:rPr>
        <w:t xml:space="preserve">이어 아리안 계통의 헬라 침입자들이 신인동형론적 신 개념을 들여오면서 그리스 신들의 가족이 생겨났습니다(98:1.2). 그들은 디아우스-제우스를 신단의 우두머리로 세웠습니다. 운명의 상위통제를 고수하지만 않았다면 참된 유일신 신앙에 이를 수 있었을 것입니다(98:1.3). 그러나 올림푸스의 신들은 신성하기보다 인간적이었고, 지적인 그리스인들은 그들을 진지하게 경외하지 않았습니다(98:1.4). 살렘 교사들의 반(反)사제 교리 덕분에 그리스에는 이렇다 할 사제단이 생기지 않았습니다(98:1.5).</w:t>
      </w:r>
    </w:p>
    <w:p>
      <w:pPr>
        <w:spacing w:after="0" w:before="0"/>
      </w:pPr>
      <w:r>
        <w:rPr>
          <w:rFonts w:ascii="함초롬바탕" w:cs="함초롬바탕" w:eastAsia="함초롬바탕" w:hAnsi="함초롬바탕"/>
          <w:sz w:val="12"/>
          <w:szCs w:val="12"/>
        </w:rPr>
        <w:t xml:space="preserve"/>
      </w:r>
    </w:p>
    <w:tbl>
      <w:tblPr>
        <w:tblW w:type="dxa" w:w="752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600"/>
      </w:tblGrid>
      <w:tr>
        <w:trPr>
          <w:cantSplit/>
          <w:tblHeader/>
        </w:trPr>
        <w:tc>
          <w:tcPr>
            <w:tcW w:type="dxa" w:w="292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요소</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그리스 종교에 끼친 영향</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살렘 교사들의 서약</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사제단이 생기지 않음, 조직된 종교 구조도 없음</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헬라 침입자들의 신 개념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제우스를 우두머리로 한 신들의 가족 형성</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운명의 상위통제 믿음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제우스 개념이 참된 유일신 신앙에 이르지 못함</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미적인 신화</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윤리가 신 개념을 앞질러 불균형이 생김(98:1.6)</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그리스 철학적 사상</w:t>
      </w:r>
    </w:p>
    <w:p>
      <w:pPr>
        <w:spacing w:after="0" w:before="130" w:beforeLines="50" w:line="240" w:lineRule="auto"/>
        <w:jc w:val="both"/>
      </w:pPr>
      <w:r>
        <w:rPr>
          <w:rFonts w:ascii="함초롬바탕" w:cs="함초롬바탕" w:eastAsia="함초롬바탕" w:hAnsi="함초롬바탕"/>
          <w:sz w:val="22"/>
          <w:szCs w:val="22"/>
        </w:rPr>
        <w:t xml:space="preserve">구원을 약속하지 못한 올림푸스 종교는 천 년도 안 되어 거의 사라졌습니다(98:2.1). 기원전 6세기 동방에서 유일신 신앙의 각성이 일어날 때 서방은 거기에 참여하지 않았습니다. 대신 그리스인들은 놀라운 지적 진보를 이루어, 혼의 위안을 철학과 형이상학에서 찾으려 했습니다. 그러나 참된 종교가 혼의 굶주림과 도덕적 절망의 치료제라는 것은 깨닫지 못했습니다(98:2.2-2.3).</w:t>
      </w:r>
    </w:p>
    <w:p>
      <w:pPr>
        <w:spacing w:after="0" w:before="130" w:beforeLines="50" w:line="240" w:lineRule="auto"/>
        <w:jc w:val="both"/>
      </w:pPr>
      <w:r>
        <w:rPr>
          <w:rFonts w:ascii="함초롬바탕" w:cs="함초롬바탕" w:eastAsia="함초롬바탕" w:hAnsi="함초롬바탕"/>
          <w:sz w:val="22"/>
          <w:szCs w:val="22"/>
        </w:rPr>
        <w:t xml:space="preserve">철학자들은 예배를 경시했지만 '우주의 지성', '위대한 근원'이라는 살렘 교리를 느슨하게 믿었습니다(98:2.4). 제노파네스는 한 분 하나님을 가르쳤지만 너무 범신론적이었고, 소크라테스와 플라톤과 아리스토텔레스는 덕은 지식이며 악을 악으로 갚는 것은 잘못이라고 가르쳤습니다(98:2.6). 원서는 그리스와 팔레스타인을 뚜렷이 대비시킵니다(98:2.7-2.9).</w:t>
      </w:r>
    </w:p>
    <w:p>
      <w:pPr>
        <w:spacing w:after="0" w:before="0"/>
      </w:pPr>
      <w:r>
        <w:rPr>
          <w:rFonts w:ascii="함초롬바탕" w:cs="함초롬바탕" w:eastAsia="함초롬바탕" w:hAnsi="함초롬바탕"/>
          <w:sz w:val="12"/>
          <w:szCs w:val="12"/>
        </w:rPr>
        <w:t xml:space="preserve"/>
      </w:r>
    </w:p>
    <w:tbl>
      <w:tblPr>
        <w:tblW w:type="dxa" w:w="964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3916"/>
        <w:gridCol w:w="3581"/>
      </w:tblGrid>
      <w:tr>
        <w:trPr>
          <w:cantSplit/>
          <w:tblHeader/>
        </w:trPr>
        <w:tc>
          <w:tcPr>
            <w:tcW w:type="dxa" w:w="214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91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그리스</w:t>
            </w:r>
          </w:p>
        </w:tc>
        <w:tc>
          <w:tcPr>
            <w:tcW w:type="dxa" w:w="358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팔레스타인</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사고를 지배한 것</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사제와 성서가 거의 없어 자유로움</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사제와 성서가 완전히 지배함</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믿음과 사고</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믿음이 사고에 종속됨</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사고가 믿음에 종속됨</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위험</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신 개념이 범신론의 안개로 흩어짐</w:t>
            </w:r>
          </w:p>
        </w:tc>
        <w:tc>
          <w:tcPr>
            <w:tcW w:type="dxa" w:w="35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교의가 굳어져 성장이 위태로움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보통 사람들은 추상적인 철학이 아니라 구원의 약속과 기도를 들어 주는 인격적 하나님을 원했습니다. 그리하여 그리스는 엘레우시스와 디오니소스, 오르페우스 형제단 같은 신비 제의로 빠르게 휩쓸려 들어갔습니다(98:2.10-2.11). 원서는 이상적인 상태를 철학·종교·과학이 지혜·신앙·체험으로 하나로 융합되는 것이라고 말합니다(98:2.12).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철학이 종교에 대해 가지는 관계는 개념이 행동에 가지는 관계와 같다. (98:2.12)</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로마에서의 멜기세덱 가르침</w:t>
      </w:r>
    </w:p>
    <w:p>
      <w:pPr>
        <w:spacing w:after="0" w:before="130" w:beforeLines="50" w:line="240" w:lineRule="auto"/>
        <w:jc w:val="both"/>
      </w:pPr>
      <w:r>
        <w:rPr>
          <w:rFonts w:ascii="함초롬바탕" w:cs="함초롬바탕" w:eastAsia="함초롬바탕" w:hAnsi="함초롬바탕"/>
          <w:sz w:val="22"/>
          <w:szCs w:val="22"/>
        </w:rPr>
        <w:t xml:space="preserve">라틴족의 종교는 가족 신 숭배에서 전쟁의 신 마르스 숭배로 자라났고, 정치적 의례의 성격이 강했습니다(98:3.1). 살렘 선교사들은 이탈리아에 충분히 들어가지 못했고, 에트루리아 사제단의 영향을 넘지 못했습니다. 로마 종교는 대체로 단순한 형식과 서원, 금기를 지키는 데 그쳤습니다(98:3.2). 그리스 신들도 대거 옮겨 와 이름만 바뀌었습니다(98:3.3).</w:t>
      </w:r>
    </w:p>
    <w:p>
      <w:pPr>
        <w:spacing w:after="0" w:before="0"/>
      </w:pPr>
      <w:r>
        <w:rPr>
          <w:rFonts w:ascii="함초롬바탕" w:cs="함초롬바탕" w:eastAsia="함초롬바탕" w:hAnsi="함초롬바탕"/>
          <w:sz w:val="12"/>
          <w:szCs w:val="12"/>
        </w:rPr>
        <w:t xml:space="preserve"/>
      </w:r>
    </w:p>
    <w:tbl>
      <w:tblPr>
        <w:tblW w:type="dxa" w:w="573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56"/>
        <w:gridCol w:w="2481"/>
      </w:tblGrid>
      <w:tr>
        <w:trPr>
          <w:cantSplit/>
          <w:tblHeader/>
        </w:trPr>
        <w:tc>
          <w:tcPr>
            <w:tcW w:type="dxa" w:w="325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그리스 신</w:t>
            </w:r>
          </w:p>
        </w:tc>
        <w:tc>
          <w:tcPr>
            <w:tcW w:type="dxa" w:w="248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로마 신</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헤스티아(난로의 처녀 여신)</w:t>
            </w:r>
          </w:p>
        </w:tc>
        <w:tc>
          <w:tcPr>
            <w:tcW w:type="dxa" w:w="2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베스타(가정의 여신)</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제우스</w:t>
            </w:r>
          </w:p>
        </w:tc>
        <w:tc>
          <w:tcPr>
            <w:tcW w:type="dxa" w:w="2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주피터</w:t>
            </w:r>
          </w:p>
        </w:tc>
      </w:tr>
      <w:tr>
        <w:trPr>
          <w:cantSplit/>
        </w:trPr>
        <w:tc>
          <w:tcPr>
            <w:tcW w:type="dxa" w:w="3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아프로디테</w:t>
            </w:r>
          </w:p>
        </w:tc>
        <w:tc>
          <w:tcPr>
            <w:tcW w:type="dxa" w:w="24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비너스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로마는 정치적으로는 정복했지만, 이집트와 그리스와 레반트의 제의에 도리어 정복당했습니다(98:3.6). 아우구스투스는 살렘 교사들이 전하려던 한 분 하나님 이야기를 듣고 국가 종교를 재정립했지만, 결국 자신을 최상 신으로 선포했습니다. 공식 제의에는 스스로 높아진 인간 신이 마흔 명 넘게 올랐습니다(98:3.7-3.8). 살렘 신앙의 마지막 저항은 견유학파였으나, 대다수는 흥분과 오락까지 채워 주는 신비 의식을 택했습니다(98:3.9).</w:t>
      </w:r>
    </w:p>
    <w:p>
      <w:pPr>
        <w:pStyle w:val="Heading2"/>
        <w:keepNext/>
        <w:spacing w:after="100" w:before="220"/>
      </w:pPr>
      <w:r>
        <w:rPr>
          <w:rFonts w:ascii="함초롬바탕" w:cs="함초롬바탕" w:eastAsia="함초롬바탕" w:hAnsi="함초롬바탕"/>
          <w:b/>
          <w:bCs/>
          <w:color w:val="1F6D73"/>
          <w:sz w:val="32"/>
          <w:szCs w:val="32"/>
        </w:rPr>
        <w:t xml:space="preserve">4. 신비 제의</w:t>
      </w:r>
    </w:p>
    <w:p>
      <w:pPr>
        <w:spacing w:after="0" w:before="130" w:beforeLines="50" w:line="240" w:lineRule="auto"/>
        <w:jc w:val="both"/>
      </w:pPr>
      <w:r>
        <w:rPr>
          <w:rFonts w:ascii="함초롬바탕" w:cs="함초롬바탕" w:eastAsia="함초롬바탕" w:hAnsi="함초롬바탕"/>
          <w:sz w:val="22"/>
          <w:szCs w:val="22"/>
        </w:rPr>
        <w:t xml:space="preserve">가족과 국가의 종교를 잃고 철학도 이해하지 못한 그리스-로마 사람들은, 오늘의 위로와 죽음 뒤 불멸의 희망을 약속하는 동방의 신비 제의로 돌아섰습니다(98:4.1). 가장 인기를 얻은 제의는 셋이었습니다(98:4.2-4.5).</w:t>
      </w:r>
    </w:p>
    <w:p>
      <w:pPr>
        <w:spacing w:after="0" w:before="0"/>
      </w:pPr>
      <w:r>
        <w:rPr>
          <w:rFonts w:ascii="함초롬바탕" w:cs="함초롬바탕" w:eastAsia="함초롬바탕" w:hAnsi="함초롬바탕"/>
          <w:sz w:val="12"/>
          <w:szCs w:val="12"/>
        </w:rPr>
        <w:t xml:space="preserve"/>
      </w:r>
    </w:p>
    <w:tbl>
      <w:tblPr>
        <w:tblW w:type="dxa" w:w="675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56"/>
        <w:gridCol w:w="4600"/>
      </w:tblGrid>
      <w:tr>
        <w:trPr>
          <w:cantSplit/>
          <w:tblHeader/>
        </w:trPr>
        <w:tc>
          <w:tcPr>
            <w:tcW w:type="dxa" w:w="215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신비 제의</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숭배 대상과 특징</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프리지아 제의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키벨레와 아들 아티스 — 장엄하나 피의 축제로 타락</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이집트 제의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오시리스와 어머니 이시스 — 더 세련되고 인상적</w:t>
            </w:r>
          </w:p>
        </w:tc>
      </w:tr>
      <w:tr>
        <w:trPr>
          <w:cantSplit/>
        </w:trPr>
        <w:tc>
          <w:tcPr>
            <w:tcW w:type="dxa" w:w="21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이란 제의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구원자이자 구속자인 미트라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프리지아와 이집트 제의는 신성한 아들이 죽었다가 부활했으며, 입문해 그 기념일을 지키는 이들이 신의 불멸성에 참여한다고 가르쳤습니다(98:4.6). 오시리스 전설은 해마다 식물이 멈췄다가 봄에 다시 살아나는 현상을 관찰한 데서 나왔습니다. 그러나 이 제의들의 열광적 의식은 때때로 가장 혐오스러운 수준에까지 이르렀습니다(98:4.7-4.8).</w:t>
      </w:r>
    </w:p>
    <w:p>
      <w:pPr>
        <w:pStyle w:val="Heading2"/>
        <w:keepNext/>
        <w:spacing w:after="100" w:before="220"/>
      </w:pPr>
      <w:r>
        <w:rPr>
          <w:rFonts w:ascii="함초롬바탕" w:cs="함초롬바탕" w:eastAsia="함초롬바탕" w:hAnsi="함초롬바탕"/>
          <w:b/>
          <w:bCs/>
          <w:color w:val="1F6D73"/>
          <w:sz w:val="32"/>
          <w:szCs w:val="32"/>
        </w:rPr>
        <w:t xml:space="preserve">5. 미트라 제의</w:t>
      </w:r>
    </w:p>
    <w:p>
      <w:pPr>
        <w:spacing w:after="0" w:before="130" w:beforeLines="50" w:line="240" w:lineRule="auto"/>
        <w:jc w:val="both"/>
      </w:pPr>
      <w:r>
        <w:rPr>
          <w:rFonts w:ascii="함초롬바탕" w:cs="함초롬바탕" w:eastAsia="함초롬바탕" w:hAnsi="함초롬바탕"/>
          <w:sz w:val="22"/>
          <w:szCs w:val="22"/>
        </w:rPr>
        <w:t xml:space="preserve">미트라 숭배는 모든 신비 제의 가운데 가장 위대한 것으로, 앞의 두 제의를 대체했습니다. 레반트에서 모집된 로마 군단이 이 믿음을 제국 곳곳에 퍼뜨렸습니다(98:5.1). 이란에서 생긴 이 제의는 로마에 닿을 무렵 조로아스터의 가르침을 많이 흡수했고, 조로아스터교는 주로 미트라 제의를 통해 그리스도교에 영향을 주었습니다(98:5.2).</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미트라 제의의 요소</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바위에서 난 전투의 신, 태양신과 최후의 만찬 뒤 승천</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동굴에서 하루 세 번, 태양신의 날에 주간 의식</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가장 큰 축제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12월 25일 미트라의 연례 축제</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성찬과 내세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성찬으로 영생 보장, 최후의 심판을 믿음</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입문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처음엔 남자만, 일곱 계층으로 차례로 입문</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나중에는 신자의 아내와 딸들도 미트라 사원 곁의 위대한 어머니 사원에 들어갈 수 있게 되었습니다. 여성들의 제의는 미트라교와 키벨레 제의가 섞인 형태였습니다(98:5.5).</w:t>
      </w:r>
    </w:p>
    <w:p>
      <w:pPr>
        <w:pStyle w:val="Heading2"/>
        <w:keepNext/>
        <w:spacing w:after="100" w:before="220"/>
      </w:pPr>
      <w:r>
        <w:rPr>
          <w:rFonts w:ascii="함초롬바탕" w:cs="함초롬바탕" w:eastAsia="함초롬바탕" w:hAnsi="함초롬바탕"/>
          <w:b/>
          <w:bCs/>
          <w:color w:val="1F6D73"/>
          <w:sz w:val="32"/>
          <w:szCs w:val="32"/>
        </w:rPr>
        <w:t xml:space="preserve">6. 미트라교와 그리스도교</w:t>
      </w:r>
    </w:p>
    <w:p>
      <w:pPr>
        <w:spacing w:after="0" w:before="130" w:beforeLines="50" w:line="240" w:lineRule="auto"/>
        <w:jc w:val="both"/>
      </w:pPr>
      <w:r>
        <w:rPr>
          <w:rFonts w:ascii="함초롬바탕" w:cs="함초롬바탕" w:eastAsia="함초롬바탕" w:hAnsi="함초롬바탕"/>
          <w:sz w:val="22"/>
          <w:szCs w:val="22"/>
        </w:rPr>
        <w:t xml:space="preserve">신비 제의와 그리스도교 이전의 서방에서 종교는 주로 가족과 도시국가와 제국의 일이었고, 개인 종교는 독립된 제도로 자라지 못했습니다. 원서는 제도화가 종교의 영적 품질을 떨어뜨리기도 하지만, 어떤 종교도 제도적 조직 없이 살아남은 적은 없다고 말합니다(98:6.1). 그리스도 이후 3세기 동안 미트라교와 그리스도교는 겉모습과 의식이 매우 비슷했습니다(98:6.3-6.4).</w:t>
      </w:r>
    </w:p>
    <w:p>
      <w:pPr>
        <w:spacing w:after="0" w:before="0"/>
      </w:pPr>
      <w:r>
        <w:rPr>
          <w:rFonts w:ascii="함초롬바탕" w:cs="함초롬바탕" w:eastAsia="함초롬바탕" w:hAnsi="함초롬바탕"/>
          <w:sz w:val="12"/>
          <w:szCs w:val="12"/>
        </w:rPr>
        <w:t xml:space="preserve"/>
      </w:r>
    </w:p>
    <w:tbl>
      <w:tblPr>
        <w:tblW w:type="dxa" w:w="954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036"/>
        <w:gridCol w:w="4156"/>
        <w:gridCol w:w="4356"/>
      </w:tblGrid>
      <w:tr>
        <w:trPr>
          <w:cantSplit/>
          <w:tblHeader/>
        </w:trPr>
        <w:tc>
          <w:tcPr>
            <w:tcW w:type="dxa" w:w="103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비교</w:t>
            </w:r>
          </w:p>
        </w:tc>
        <w:tc>
          <w:tcPr>
            <w:tcW w:type="dxa" w:w="415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미트라교</w:t>
            </w:r>
          </w:p>
        </w:tc>
        <w:tc>
          <w:tcPr>
            <w:tcW w:type="dxa" w:w="435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그리스도교</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공통점</w:t>
            </w:r>
          </w:p>
        </w:tc>
        <w:tc>
          <w:tcPr>
            <w:tcW w:type="dxa" w:w="41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지하 예배, 성수, 세례, 빵과 포도주</w:t>
            </w:r>
          </w:p>
        </w:tc>
        <w:tc>
          <w:tcPr>
            <w:tcW w:type="dxa" w:w="43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지하 예배, 성수, 세례, 빵과 포도주</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성격</w:t>
            </w:r>
          </w:p>
        </w:tc>
        <w:tc>
          <w:tcPr>
            <w:tcW w:type="dxa" w:w="41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군국주의를 조장함</w:t>
            </w:r>
          </w:p>
        </w:tc>
        <w:tc>
          <w:tcPr>
            <w:tcW w:type="dxa" w:w="43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극단적으로 평화주의적</w:t>
            </w:r>
          </w:p>
        </w:tc>
      </w:tr>
      <w:tr>
        <w:trPr>
          <w:cantSplit/>
        </w:trPr>
        <w:tc>
          <w:tcPr>
            <w:tcW w:type="dxa" w:w="1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여성</w:t>
            </w:r>
          </w:p>
        </w:tc>
        <w:tc>
          <w:tcPr>
            <w:tcW w:type="dxa" w:w="415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완전한 교제에서 제외</w:t>
            </w:r>
          </w:p>
        </w:tc>
        <w:tc>
          <w:tcPr>
            <w:tcW w:type="dxa" w:w="435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여성을 신앙의 완전한 교제로 받아들임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두 종교의 경쟁에서 결정적인 요인은 그리스도교가 여성을 받아들였다는 사실이었습니다(98:6.4). 결국 서방에서는 그리스 철학이 윤리적 가치 개념을, 미트라교가 예배 의식을, 그리스도교가 도덕적·사회적 가치를 보존하는 기법을 제공했습니다(98:6.5).</w:t>
      </w:r>
    </w:p>
    <w:p>
      <w:pPr>
        <w:pStyle w:val="Heading2"/>
        <w:keepNext/>
        <w:spacing w:after="100" w:before="220"/>
      </w:pPr>
      <w:r>
        <w:rPr>
          <w:rFonts w:ascii="함초롬바탕" w:cs="함초롬바탕" w:eastAsia="함초롬바탕" w:hAnsi="함초롬바탕"/>
          <w:b/>
          <w:bCs/>
          <w:color w:val="1F6D73"/>
          <w:sz w:val="32"/>
          <w:szCs w:val="32"/>
        </w:rPr>
        <w:t xml:space="preserve">7. 그리스도교</w:t>
      </w:r>
    </w:p>
    <w:p>
      <w:pPr>
        <w:spacing w:after="0" w:before="130" w:beforeLines="50" w:line="240" w:lineRule="auto"/>
        <w:jc w:val="both"/>
      </w:pPr>
      <w:r>
        <w:rPr>
          <w:rFonts w:ascii="함초롬바탕" w:cs="함초롬바탕" w:eastAsia="함초롬바탕" w:hAnsi="함초롬바탕"/>
          <w:sz w:val="22"/>
          <w:szCs w:val="22"/>
        </w:rPr>
        <w:t xml:space="preserve">창조자 아들이 육신화한 것은 분노한 하나님을 달래기 위해서가 아니라, 온 인류를 아버지의 사랑과 하나님과의 아들됨의 깨달음으로 이끌기 위해서였습니다(98:7.1). 그리스도교는 네바돈의 미가엘 아들, 곧 나사렛 예수의 인격을 중심으로 형성되었습니다(98:7.2). 그러나 믿음 체계로서의 그리스도교는 여러 요소가 결합해 이루어졌습니다(98:7.3-7.10).</w:t>
      </w:r>
    </w:p>
    <w:p>
      <w:pPr>
        <w:spacing w:after="0" w:before="0"/>
      </w:pPr>
      <w:r>
        <w:rPr>
          <w:rFonts w:ascii="함초롬바탕" w:cs="함초롬바탕" w:eastAsia="함초롬바탕" w:hAnsi="함초롬바탕"/>
          <w:sz w:val="12"/>
          <w:szCs w:val="12"/>
        </w:rPr>
        <w:t xml:space="preserve"/>
      </w:r>
    </w:p>
    <w:tbl>
      <w:tblPr>
        <w:tblW w:type="dxa" w:w="74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4600"/>
      </w:tblGrid>
      <w:tr>
        <w:trPr>
          <w:cantSplit/>
          <w:tblHeader/>
        </w:trPr>
        <w:tc>
          <w:tcPr>
            <w:tcW w:type="dxa" w:w="280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그리스도교를 이룬 요소</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멜기세덱의 가르침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사천 년간 동서 모든 종교의 기본 요인</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히브리 전통</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도덕·윤리·신학, 섭리와 최상 야훼에 대한 믿음</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조로아스터교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우주적 선과 악의 투쟁 개념</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신비 제의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미트라교와 위대한 어머니 숭배</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예수의 생애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여호수아 벤 요셉의 인간 생애와 영화된 그리스도</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바울의 관점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청소년기 다소에서는 미트라교가 지배적</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헬레니즘 철학</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바울 신학과 결합해 유럽 윤리의 기초가 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예수의 가르침은 서방화되면서 모든 인종과 부류에게 호소할 잠재력을 잃기 시작했습니다. 그리스도교는 예수를 메시아로 영화롭게 했지만, 하나님의 아버지 되심과 모든 사람의 보편적 형제단이라는 주님의 인격적 복음은 대부분 잊어버렸습니다(98:7.11). 그럼에도 마키벤타는 증여 목적을 이루었습니다. 미가엘이 올 때 하나님 개념은 사람들 마음속에 있었고, 오늘도 살아 있는 영적 체험 속에서 새롭게 불타오르고 있습니다(98:7.12).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그리스도교는 이미 오래전에 예수의 종교가 되기를 그쳤지만, 여전히 예수에 관한 아름다운 종교를 용감하게 묘사하고 있다. (98:7.11)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제98편은 한 분 하나님에 대한 살렘의 가르침이 서방에서 걸어간 굽은 길을 보여 줍니다. 그리스는 사제 없이 자유롭게 사고했지만 믿음을 사고 아래 두었고, 로마는 종교를 국가의 의례로 만들었으며, 구원을 갈망하던 사람들은 신비 제의로 몰려갔습니다. 그 가운데 미트라교와 그리스도교가 맞섰고, 여성을 받아들인 그리스도교가 서방을 차지했습니다. 그러나 이 모든 우여곡절 속에서도 마키벤타가 심은 하나님 개념은 꺼지지 않았습니다. 그리스도교가 예수의 인격적 복음을 많이 잊었다 해도, 하나님의 아버지 되심과 사람의 형제됨은 오늘도 진실하게 걷는 이들의 체험 속에서 새롭게 타오르고 있습니다.</w:t>
      </w:r>
    </w:p>
    <w:p>
      <w:pPr>
        <w:spacing w:after="0" w:before="0"/>
      </w:pPr>
      <w:r>
        <w:rPr>
          <w:rFonts w:ascii="함초롬바탕" w:cs="함초롬바탕" w:eastAsia="함초롬바탕" w:hAnsi="함초롬바탕"/>
          <w:sz w:val="12"/>
          <w:szCs w:val="12"/>
        </w:rPr>
        <w:t xml:space="preserve"/>
      </w:r>
    </w:p>
    <w:tbl>
      <w:tblPr>
        <w:tblW w:type="dxa" w:w="79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61"/>
        <w:gridCol w:w="4600"/>
      </w:tblGrid>
      <w:tr>
        <w:trPr>
          <w:cantSplit/>
          <w:tblHeader/>
        </w:trPr>
        <w:tc>
          <w:tcPr>
            <w:tcW w:type="dxa" w:w="33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그리스인들 사이의 살렘 종교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사제 없는 가르침은 신들의 가족 신앙 앞에서 힘을 잃었다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그리스 철학적 사상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그리스는 믿음을 사고에, 팔레스타인은 사고를 믿음에 종속시켰다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로마에서의 멜기세덱 가르침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로마는 정치로 정복했으나 동방 제의에 도리어 정복당했다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신비 제의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죽고 부활하는 신의 제의가 구원을 갈망하는 대중을 사로잡았다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미트라 제의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위대한 신비 제의가 조로아스터의 가르침을 서방에 날랐다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미트라교와 그리스도교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여성을 받아들인 그리스도교가 경쟁에서 이겼다</w:t>
            </w:r>
          </w:p>
        </w:tc>
      </w:tr>
      <w:tr>
        <w:trPr>
          <w:cantSplit/>
        </w:trPr>
        <w:tc>
          <w:tcPr>
            <w:tcW w:type="dxa" w:w="33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그리스도교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여러 요소가 섞였어도 멜기세덱이 심은 하나님 개념은 살아 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제98편의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굽은 길을 거쳤어도 멜기세덱이 심은 한 분 하나님의 개념은 서방에서 꺼지지 않고 오늘도 새롭게 타오른다.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제98편 서방에서의 멜기세덱 가르침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