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제21편 파라다이스 창조자 아들들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창조자 아들은 이미 지닌 주권을 왜 일곱 번의 증여를 거쳐 체험으로 다시 얻는가?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제20편은 파라다이스 아들들 가운데 치안 아들과 교사 아들을 살피면서, 미가엘 계층은 다음 글로 미루었습니다. 제21편이 바로 그 창조자 아들들의 이야기입니다. 그들은 시간과 공간의 지역 우주를 짓고 다스리는 창조자이자 통치자이며, 하나님 아버지와 하나님 아들의 특성을 함께 구현합니다(21:0.1).</w:t>
      </w:r>
    </w:p>
    <w:p>
      <w:pPr>
        <w:spacing w:after="0" w:before="130" w:beforeLines="50" w:line="240" w:lineRule="auto"/>
        <w:jc w:val="both"/>
      </w:pPr>
      <w:r>
        <w:rPr>
          <w:rFonts w:ascii="함초롬바탕" w:cs="함초롬바탕" w:eastAsia="함초롬바탕" w:hAnsi="함초롬바탕"/>
          <w:sz w:val="22"/>
          <w:szCs w:val="22"/>
        </w:rPr>
        <w:t xml:space="preserve">각 창조자 아들은 본성에서도 인격에서도 독특한 '독생 아들'이며, 창조자 미가엘로 나아가 최상 권위에 오르면 주(主) 미가엘이라 불립니다(21:0.1, 0.3). 원래의 미가엘은 하보나의 일곱 회로를 일곱 번 거쳤고, 미가엘 계층은 시간과 공간의 자녀들이 겪는 본질적 체험에 빠짐없이 참여합니다(21:0.4).</w:t>
      </w:r>
    </w:p>
    <w:p>
      <w:pPr>
        <w:spacing w:after="0" w:before="130" w:beforeLines="50" w:line="240" w:lineRule="auto"/>
        <w:jc w:val="both"/>
      </w:pPr>
      <w:r>
        <w:rPr>
          <w:rFonts w:ascii="함초롬바탕" w:cs="함초롬바탕" w:eastAsia="함초롬바탕" w:hAnsi="함초롬바탕"/>
          <w:sz w:val="22"/>
          <w:szCs w:val="22"/>
        </w:rPr>
        <w:t xml:space="preserve">그렇다면 창조의 권능을 다 가진 이 아들들은 왜 스스로를 낮추어 자기 창조체의 모습으로 일곱 번이나 살아야 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창조자 아들들은 자신들의 헤아릴 수 없는 본성들 안에 묶여 있는 파라다이스 신성 잠재력의 인격적 실현을 달성하고 있다. (21:6.4)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창조자 아들의 기원과 본성</w:t>
      </w:r>
    </w:p>
    <w:p>
      <w:pPr>
        <w:spacing w:after="0" w:before="130" w:beforeLines="50" w:line="240" w:lineRule="auto"/>
        <w:jc w:val="both"/>
      </w:pPr>
      <w:r>
        <w:rPr>
          <w:rFonts w:ascii="함초롬바탕" w:cs="함초롬바탕" w:eastAsia="함초롬바탕" w:hAnsi="함초롬바탕"/>
          <w:sz w:val="22"/>
          <w:szCs w:val="22"/>
        </w:rPr>
        <w:t xml:space="preserve">영원 아들 안의 절대적 영적 관념이 우주 아버지 안의 절대적 인격 개념과 온전히 연합할 때, 두 신 어느 쪽도 잃는 것 없이 새로운 창조자 아들이 섬광처럼 나타납니다(21:1.1). 그 아들은 그 연합에서 표현될 수 있는 모든 가능성의 최종 구현이므로, 결코 또 다른 그런 아들이 있을 수 없습니다. 각자가 자기 기원을 이루는 신 개념들의 절대자입니다(21:1.2).</w:t>
      </w:r>
    </w:p>
    <w:p>
      <w:pPr>
        <w:spacing w:after="0" w:before="130" w:beforeLines="50" w:line="240" w:lineRule="auto"/>
        <w:jc w:val="both"/>
      </w:pPr>
      <w:r>
        <w:rPr>
          <w:rFonts w:ascii="함초롬바탕" w:cs="함초롬바탕" w:eastAsia="함초롬바탕" w:hAnsi="함초롬바탕"/>
          <w:sz w:val="22"/>
          <w:szCs w:val="22"/>
        </w:rPr>
        <w:t xml:space="preserve">창조자 아들의 본성은 양쪽 부모에게서 동등하게 오지만, 실제로 일하는 모습을 보면 어떤 아들은 아버지를, 어떤 아들은 아들을 더 닮았습니다. 네바돈의 행정 경향은 우리 창조자 아들이 영원 어머니 아들을 더 닮았음을 시사합니다(21:1.3). 창조자 아들은 칠십만 이상으로 믿어지며, 이미 칠십만인 통합으로 늘 계신 이들의 수를 넘어섰습니다(21:1.4).</w:t>
      </w:r>
    </w:p>
    <w:p>
      <w:pPr>
        <w:pStyle w:val="Heading2"/>
        <w:keepNext/>
        <w:spacing w:after="100" w:before="220"/>
      </w:pPr>
      <w:r>
        <w:rPr>
          <w:rFonts w:ascii="함초롬바탕" w:cs="함초롬바탕" w:eastAsia="함초롬바탕" w:hAnsi="함초롬바탕"/>
          <w:b/>
          <w:bCs/>
          <w:color w:val="1F6D73"/>
          <w:sz w:val="32"/>
          <w:szCs w:val="32"/>
        </w:rPr>
        <w:t xml:space="preserve">2. 지역 우주의 창조자</w:t>
      </w:r>
    </w:p>
    <w:p>
      <w:pPr>
        <w:spacing w:after="0" w:before="130" w:beforeLines="50" w:line="240" w:lineRule="auto"/>
        <w:jc w:val="both"/>
      </w:pPr>
      <w:r>
        <w:rPr>
          <w:rFonts w:ascii="함초롬바탕" w:cs="함초롬바탕" w:eastAsia="함초롬바탕" w:hAnsi="함초롬바탕"/>
          <w:sz w:val="22"/>
          <w:szCs w:val="22"/>
        </w:rPr>
        <w:t xml:space="preserve">창조자 아들은 일곱 진화 초우주의 기본 창조 단위인 지역 우주의 설계자이자 건설자이며 행정자입니다. 그는 공간 위치를 스스로 고르지만, 먼저 파라다이스 관찰과 하보나 훈련을 마치고, 앞선 형제들의 창조계를 오래 연구해야 합니다(21:2.1). 파라다이스를 떠날 때 그는 무한 영의 한 창조적 딸을 동반하는데, 그가 새 지역 우주의 어머니 영이 됩니다(21:2.2).</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영역</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 통제하는가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에너지-물질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 — 새 형태 창조에는 그 동의와 협력이 필요</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창조체 설계와 유형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 아들 — 새 유형 창조에는 그 동의가 필요</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아버지가 설계하고 수여함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 근원이며 중심이 부여함</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 설계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최종적으로 삼위일체가 통제함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창조자 아들들은 서로 정확히 닮지 않았기 때문에, 그들이 설계한 지역 우주의 창조체들도 서로 다릅니다. 초우주 안에서 그 속성의 절반은 한결같은 창조 영에게서 와 비슷하고, 나머지 절반은 서로 다른 창조자 아들에게서 와 제각각입니다(21:2.10). 창조자 아들이 자리를 비우면 찬란한 새벽별이 정부를 지휘하고, 어머니 영은 늘 본부에 머물며 영적 사역을 뻗칩니다(21:2.11). 확립된 우주는 그가 없어도 순조롭게 운행합니다(21:2.12).</w:t>
      </w:r>
    </w:p>
    <w:p>
      <w:pPr>
        <w:pStyle w:val="Heading2"/>
        <w:keepNext/>
        <w:spacing w:after="100" w:before="220"/>
      </w:pPr>
      <w:r>
        <w:rPr>
          <w:rFonts w:ascii="함초롬바탕" w:cs="함초롬바탕" w:eastAsia="함초롬바탕" w:hAnsi="함초롬바탕"/>
          <w:b/>
          <w:bCs/>
          <w:color w:val="1F6D73"/>
          <w:sz w:val="32"/>
          <w:szCs w:val="32"/>
        </w:rPr>
        <w:t xml:space="preserve">3. 지역 우주의 주권</w:t>
      </w:r>
    </w:p>
    <w:p>
      <w:pPr>
        <w:spacing w:after="0" w:before="130" w:beforeLines="50" w:line="240" w:lineRule="auto"/>
        <w:jc w:val="both"/>
      </w:pPr>
      <w:r>
        <w:rPr>
          <w:rFonts w:ascii="함초롬바탕" w:cs="함초롬바탕" w:eastAsia="함초롬바탕" w:hAnsi="함초롬바탕"/>
          <w:sz w:val="22"/>
          <w:szCs w:val="22"/>
        </w:rPr>
        <w:t xml:space="preserve">창조자 아들은 삼위일체의 동의로 우주의 소유권을 받지만, 체험적 최상위성은 창조와 육신화 증여에서 쌓은 인격적 체험으로 얻습니다. 그전까지 그는 우주 아버지의 대리 통치자입니다(21:3.1). 그는 언제든 완전한 주권을 주장할 수 있었지만 현명하게 그러지 않으며, 그런 미가엘은 하나도 없었습니다(21:3.2-3.3).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미덕은 인격에게 의지적이며, 의로움은 자유 의지 창조체에게 자동적이지 않다. (21:3.14)</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주권의 단계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초기 대리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 영이 인격을 얻기 전의 단독 잠정 권위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연합 대리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어머니 영의 인격 성취 뒤 파라다이스 쌍의 공동 통치</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증대되는 대리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증여 동안 점진적으로 커지는 권위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최상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일곱째 증여 뒤 — 네바돈은 유란시아 증여 이후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강화되는 최상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대다수 영역이 빛과 생명에 정착한 뒤</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삼위일체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우주 전체가 빛과 생명에 정착한 뒤</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계시되지 않은 주권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미래 우주 시대의 알려지지 않은 관계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반란이 없는 우주에서는 증여 이전 주권의 한계가 드러나지 않을 뿐이고, 반란이 있는 우주에서는 드러납니다(21:3.13). 최상 주권을 얻는 과정은 일곱 창조체 수준을 육신화로 꿰뚫고, 각 수준에서 일곱 주(主) 영 안에 인격화된 신의 칠중 의지 가운데 한 국면에 헌신하며, 그 둘을 통일시키는 일입니다(21:3.16-3.23). 이로써 창조자 아들은 통치 적합성을 입증할 뿐 아니라 신들의 본성을 계시합니다(21:3.24).</w:t>
      </w:r>
    </w:p>
    <w:p>
      <w:pPr>
        <w:pStyle w:val="Heading2"/>
        <w:keepNext/>
        <w:spacing w:after="100" w:before="220"/>
      </w:pPr>
      <w:r>
        <w:rPr>
          <w:rFonts w:ascii="함초롬바탕" w:cs="함초롬바탕" w:eastAsia="함초롬바탕" w:hAnsi="함초롬바탕"/>
          <w:b/>
          <w:bCs/>
          <w:color w:val="1F6D73"/>
          <w:sz w:val="32"/>
          <w:szCs w:val="32"/>
        </w:rPr>
        <w:t xml:space="preserve">4. 미가엘의 증여</w:t>
      </w:r>
    </w:p>
    <w:p>
      <w:pPr>
        <w:spacing w:after="0" w:before="130" w:beforeLines="50" w:line="240" w:lineRule="auto"/>
        <w:jc w:val="both"/>
      </w:pPr>
      <w:r>
        <w:rPr>
          <w:rFonts w:ascii="함초롬바탕" w:cs="함초롬바탕" w:eastAsia="함초롬바탕" w:hAnsi="함초롬바탕"/>
          <w:sz w:val="22"/>
          <w:szCs w:val="22"/>
        </w:rPr>
        <w:t xml:space="preserve">아보날의 증여는 언제나 필사 육체의 모습이지만, 창조자 아들의 일곱 증여는 존재의 일곱 창조체 수준에 걸칩니다(21:4.2). 그 일곱 증여에는 항상 필사 증여가 포함되며, 마지막 증여에서 그는 아담 혈통을 가장 많이 물려받은 상위 필사 종족의 일원으로 나타납니다. 칠중 생애에서 단 한 번 여인에게서 태어나, 의지를 가진 가장 낮은 창조체로 살다가 죽습니다(21:4.3).</w:t>
      </w:r>
    </w:p>
    <w:p>
      <w:pPr>
        <w:spacing w:after="0" w:before="130" w:beforeLines="50" w:line="240" w:lineRule="auto"/>
        <w:jc w:val="both"/>
      </w:pPr>
      <w:r>
        <w:rPr>
          <w:rFonts w:ascii="함초롬바탕" w:cs="함초롬바탕" w:eastAsia="함초롬바탕" w:hAnsi="함초롬바탕"/>
          <w:sz w:val="22"/>
          <w:szCs w:val="22"/>
        </w:rPr>
        <w:t xml:space="preserve">각 증여 뒤 그는 '아버지의 오른편'으로 가 인정을 받습니다(21:4.4). 유란시아에 온 아들은 여섯 단계를 이미 마친 창조자 아들이었기에, 십자가에서 '다 이루었다'고 한 말은 문자 그대로 사실이었습니다. 그때부터 그는 아버지의 대리자가 아니라 자신의 이름으로 '왕들의 왕, 주들의 주'로서 통치합니다(21:4.5). 증여를 마친 창조자 아들은 자기 본성에 창조체의 체험을 더한 주(主) 아들이 됩니다(21:4.6).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바로 그 신들조차 자신의 우주 영역들을 마침내 그리고 온전히 다스리기에 체험적으로 가치 있고 유능하다고 여겨지기 전에 동등한 체험을 거쳐야 하는데, 인간이 어찌 자신의 미천한 기원과 강요된 진화 생애를 한탄하겠는가! (21:4.6)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주(主) 아들과 우주의 관계</w:t>
      </w:r>
    </w:p>
    <w:p>
      <w:pPr>
        <w:spacing w:after="0" w:before="130" w:beforeLines="50" w:line="240" w:lineRule="auto"/>
        <w:jc w:val="both"/>
      </w:pPr>
      <w:r>
        <w:rPr>
          <w:rFonts w:ascii="함초롬바탕" w:cs="함초롬바탕" w:eastAsia="함초롬바탕" w:hAnsi="함초롬바탕"/>
          <w:sz w:val="22"/>
          <w:szCs w:val="22"/>
        </w:rPr>
        <w:t xml:space="preserve">주(主) 미가엘의 권능은 삼위일체와의 체험적 연합에서 오기에 무제한이고, 그 권위 아래 있는 창조체로 실제로 살아 본 체험에서 오기에 의심받지 않습니다(21:5.1).</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칠중 주권이 최상인 이유</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신의 관점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신의 칠중 관점을 품음</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창조체의 태도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시간-공간 창조체의 칠중 태도를 구현함</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완벽한 종합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파라다이스 태도와 창조체 관점을 하나로 묶음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최상 주권을 얻으면 미가엘은 현 시대에 완전히 새로운 유형의 창조체를 만드는 권능을 내려놓고, 이미 시작된 생명을 육성하는 데 헌신합니다(21:5.6). 그때부터 영성화될 수 없는 것은 결국 해체되고, 자비가 회복시킬 수 없는 것은 정의가 마침내 소멸시킵니다(21:5.7). 주(主) 아들은 진리의 영으로 자신이 머문 세계들과 아보날이 증여된 세계들 모두와 소통하며, 아버지에게서 가장 미천한 종족에게까지 공감의 손길을 뻗칩니다(21:5.10).</w:t>
      </w:r>
    </w:p>
    <w:p>
      <w:pPr>
        <w:pStyle w:val="Heading2"/>
        <w:keepNext/>
        <w:spacing w:after="100" w:before="220"/>
      </w:pPr>
      <w:r>
        <w:rPr>
          <w:rFonts w:ascii="함초롬바탕" w:cs="함초롬바탕" w:eastAsia="함초롬바탕" w:hAnsi="함초롬바탕"/>
          <w:b/>
          <w:bCs/>
          <w:color w:val="1F6D73"/>
          <w:sz w:val="32"/>
          <w:szCs w:val="32"/>
        </w:rPr>
        <w:t xml:space="preserve">6. 주(主) 미가엘의 운명</w:t>
      </w:r>
    </w:p>
    <w:p>
      <w:pPr>
        <w:spacing w:after="0" w:before="130" w:beforeLines="50" w:line="240" w:lineRule="auto"/>
        <w:jc w:val="both"/>
      </w:pPr>
      <w:r>
        <w:rPr>
          <w:rFonts w:ascii="함초롬바탕" w:cs="함초롬바탕" w:eastAsia="함초롬바탕" w:hAnsi="함초롬바탕"/>
          <w:sz w:val="22"/>
          <w:szCs w:val="22"/>
        </w:rPr>
        <w:t xml:space="preserve">주(主) 미가엘의 운명은 누구도 최종적으로 말할 수 없지만, 각 미가엘은 자기 기원이 된 이중 신 개념의 절대자로 믿어집니다. 현 시대에는 유한을 넘어서는 활동이 보이지 않으며, 새로운 창조체를 만들지 못하게 된 것도 아마 초(超)유한 잠재력의 해방 때문일 것입니다(21:6.1-6.2). 먼 미래에 외부 공간의 우주들에서 주(主) 아들과 창조 영의 연합이 아절대 수준의 봉사에 이를 수도 있습니다(21:6.3).</w:t>
      </w:r>
    </w:p>
    <w:p>
      <w:pPr>
        <w:spacing w:after="0" w:before="130" w:beforeLines="50" w:line="240" w:lineRule="auto"/>
        <w:jc w:val="both"/>
      </w:pPr>
      <w:r>
        <w:rPr>
          <w:rFonts w:ascii="함초롬바탕" w:cs="함초롬바탕" w:eastAsia="함초롬바탕" w:hAnsi="함초롬바탕"/>
          <w:sz w:val="22"/>
          <w:szCs w:val="22"/>
        </w:rPr>
        <w:t xml:space="preserve">최상자의 신이 체험적 봉사로 실제화되듯, 창조자 아들들도 자기 안에 묶인 신성 잠재력을 인격적으로 실현하고 있습니다. 예수가 '나는 길이요, 진리요, 생명이라'고 말했듯, 미가엘들은 영원 안에서 모든 우주 인격을 위해 신의 최종성에 이르는 길을 비추도록 정해져 있습니다(21:6.4).</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제21편은 창조자 아들이 권능을 쥐고 내려다보는 통치자가 아님을 보여 줍니다. 그는 한 우주를 지을 만큼 완전하지만, 주권을 선언하는 대신 자기 창조체의 모습으로 일곱 번 살아 그 주권을 체험으로 얻습니다. 그 마지막 증여가 바로 유란시아에서 이루어졌고, '다 이루었다'는 말과 함께 그는 우리 우주의 주(主) 아들이 되었습니다. 신들조차 체험을 거쳐 다스리기에 합당해진다면, 미천한 기원에서 출발한 우리의 진화 생애도 한탄할 일이 아니라 같은 길을 걷는 영예입니다.</w:t>
      </w:r>
    </w:p>
    <w:p>
      <w:pPr>
        <w:spacing w:after="0" w:before="0"/>
      </w:pPr>
      <w:r>
        <w:rPr>
          <w:rFonts w:ascii="함초롬바탕" w:cs="함초롬바탕" w:eastAsia="함초롬바탕" w:hAnsi="함초롬바탕"/>
          <w:sz w:val="12"/>
          <w:szCs w:val="12"/>
        </w:rPr>
        <w:t xml:space="preserve"/>
      </w:r>
    </w:p>
    <w:tbl>
      <w:tblPr>
        <w:tblW w:type="dxa" w:w="77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51"/>
        <w:gridCol w:w="4600"/>
      </w:tblGrid>
      <w:tr>
        <w:trPr>
          <w:cantSplit/>
          <w:tblHeader/>
        </w:trPr>
        <w:tc>
          <w:tcPr>
            <w:tcW w:type="dxa" w:w="315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창조자 아들의 기원과 본성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미가엘은 다시 있을 수 없는 독생 아들이다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우주의 창조자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아들은 어머니 영과 함께 독특한 우주를 짓는다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우주의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주권은 선언이 아니라 일곱 단계의 체험으로 얻는다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미가엘의 증여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유란시아에서의 죽음으로 증여 생애가 다 이루어졌다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주(主) 아들과 우주의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체험으로 얻은 주권이기에 무제한이고 의심받지 않는다</w:t>
            </w:r>
          </w:p>
        </w:tc>
      </w:tr>
      <w:tr>
        <w:trPr>
          <w:cantSplit/>
        </w:trPr>
        <w:tc>
          <w:tcPr>
            <w:tcW w:type="dxa" w:w="31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주(主) 미가엘의 운명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미가엘들은 영원 안에서 길이요 진리요 생명이 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제21편의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창조자 아들은 자기 창조체의 모습으로 살아 주권을 얻었고, 그 길은 우리의 진화 생애도 영예로운 것임을 보여 준다.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제21편 파라다이스 창조자 아들들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