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VBONotif — P Production Sequence</w:t>
      </w:r>
    </w:p>
    <w:p>
      <w:pPr>
        <w:jc w:val="center"/>
      </w:pPr>
      <w:r>
        <w:rPr>
          <w:i/>
          <w:sz w:val="20"/>
        </w:rPr>
        <w:t>Handover document • Saved sequence and progress snapshot</w:t>
      </w:r>
    </w:p>
    <w:p>
      <w:pPr>
        <w:pStyle w:val="Heading1"/>
      </w:pPr>
      <w:r>
        <w:t>Purpose</w:t>
      </w:r>
    </w:p>
    <w:p>
      <w:r>
        <w:t>This document preserves the saved VBONotif production sequence named “P”. Use it as the stage order when resuming work in a new chat.</w:t>
      </w:r>
    </w:p>
    <w:p>
      <w:pPr>
        <w:pStyle w:val="Heading1"/>
      </w:pPr>
      <w:r>
        <w:t>P — Production sequence</w:t>
      </w:r>
    </w:p>
    <w:p>
      <w:pPr>
        <w:pStyle w:val="ListNumber"/>
      </w:pPr>
      <w:r>
        <w:t>Backend first — complete the common API, database, WhatsApp processing, and client configuration structure.</w:t>
      </w:r>
    </w:p>
    <w:p>
      <w:pPr>
        <w:pStyle w:val="ListNumber"/>
      </w:pPr>
      <w:r>
        <w:t>Meta / My Setup — connect a dedicated WhatsApp number to Meta Cloud API and test real sending and receiving.</w:t>
      </w:r>
    </w:p>
    <w:p>
      <w:pPr>
        <w:pStyle w:val="ListNumber"/>
      </w:pPr>
      <w:r>
        <w:t>GitHub / Frontend — build the client UI for inbox/messages, replies, contacts, reports, and bot settings.</w:t>
      </w:r>
    </w:p>
    <w:p>
      <w:pPr>
        <w:pStyle w:val="ListNumber"/>
      </w:pPr>
      <w:r>
        <w:t>Full production testing — verify the complete flow: Customer → WhatsApp → Backend → Processing/Bot → WhatsApp reply.</w:t>
      </w:r>
    </w:p>
    <w:p>
      <w:pPr>
        <w:pStyle w:val="Heading1"/>
      </w:pPr>
      <w:r>
        <w:t>Current progress snapshot — 9 October 2026</w:t>
      </w:r>
    </w:p>
    <w:p>
      <w:pPr>
        <w:pStyle w:val="ListBullet"/>
      </w:pPr>
      <w:r>
        <w:t>Public API: approved template listing and template sending were tested successfully.</w:t>
      </w:r>
    </w:p>
    <w:p>
      <w:pPr>
        <w:pStyle w:val="ListBullet"/>
      </w:pPr>
      <w:r>
        <w:t>Billing: successful accepted message charged ₹1; failed message did not charge.</w:t>
      </w:r>
    </w:p>
    <w:p>
      <w:pPr>
        <w:pStyle w:val="ListBullet"/>
      </w:pPr>
      <w:r>
        <w:t>Dashboard: API &amp; Integrations page, URL generator UI, and API-key generation button were added locally.</w:t>
      </w:r>
    </w:p>
    <w:p>
      <w:pPr>
        <w:pStyle w:val="ListBullet"/>
      </w:pPr>
      <w:r>
        <w:t>Still verify: client-side API-key generation live flow, template dropdown behavior, generated browser URL behavior, and complete production end-to-end testing.</w:t>
      </w:r>
    </w:p>
    <w:p>
      <w:r>
        <w:rPr>
          <w:i/>
        </w:rPr>
        <w:t>This is a snapshot from the conversation, not a claim that every item is production-complete.</w:t>
      </w:r>
    </w:p>
    <w:p>
      <w:pPr>
        <w:pStyle w:val="Heading1"/>
      </w:pPr>
      <w:r>
        <w:t>Resume instruction</w:t>
      </w:r>
    </w:p>
    <w:p>
      <w:r>
        <w:t>At the start of a new chat, attach this document and say: “Use P as the saved VBONotif production sequence. Continue from the recorded progress; verify before assuming a pending item is complete.”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