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Matt Crossley — Principal, TrustLab Inc</w:t>
      </w:r>
    </w:p>
    <w:p>
      <w:r>
        <w:t>matt@mattcrossley.com | 555-0142 Victoria, BC linkedin.com/in/mattcrossley</w:t>
      </w:r>
    </w:p>
    <w:p/>
    <w:p>
      <w:pPr>
        <w:pStyle w:val="Heading1"/>
      </w:pPr>
      <w:r>
        <w:t>Profile</w:t>
      </w:r>
    </w:p>
    <w:p>
      <w:r>
        <w:t>Senior technology leader with over 20 years of experience in enterprise IT strategy, governance, and digital transformation across public-sector, post-secondary, and tourism organisations. Royal Roads University MBA alumnus (2022) and former CIO of Camosun College, with current accountability for a 50-person IT division and $34M technology portfolio at BC Transit, a provincial Crown corporation. Built enterprise architecture, portfolio governance, business relationship management, data and analytics, and AI governance functions from the ground up. Trusted advisor to executives and boards, translating technology and information risk into business terms, with executive accountability for cybersecurity, FOIPPA compliance, and service continuity in highly regulated environments. Maintains currency in enterprise architecture frameworks and methodology through ongoing professional development covering TOGAF, Zachman, and business architecture as strategy.</w:t>
      </w:r>
    </w:p>
    <w:p/>
    <w:p>
      <w:pPr>
        <w:pStyle w:val="Heading1"/>
      </w:pPr>
      <w:r>
        <w:t>Selected Achievements</w:t>
      </w:r>
    </w:p>
    <w:p>
      <w:pPr>
        <w:pStyle w:val="ListBullet"/>
      </w:pPr>
      <w:r>
        <w:t>Held the Chief Information Officer seat at Camosun College, a BC public post-secondary institution serving 25,000 students and 1,200 staff across two campuses, with full executive accountability for IT strategy, operations, infrastructure, cybersecurity, and service delivery.</w:t>
      </w:r>
    </w:p>
    <w:p>
      <w:pPr>
        <w:pStyle w:val="ListBullet"/>
      </w:pPr>
      <w:r>
        <w:t>Established Camosun College's first enterprise cybersecurity programme, including endpoint protection, external penetration testing, and security awareness training, strengthening institutional risk posture.</w:t>
      </w:r>
    </w:p>
    <w:p>
      <w:pPr>
        <w:pStyle w:val="ListBullet"/>
      </w:pPr>
      <w:r>
        <w:t>Executed full ERP migration (Ellucian Colleague) to cloud at Camosun, improving scalability, security, and institutional reporting.</w:t>
      </w:r>
    </w:p>
    <w:p>
      <w:pPr>
        <w:pStyle w:val="ListBullet"/>
      </w:pPr>
      <w:r>
        <w:t>Built and led BC Transit's first integrated portfolio governance ecosystem (enterprise PMO, IT Steering Committee, Architecture Review Board), giving executive leadership transparency into technology capacity and spend for the first time.</w:t>
      </w:r>
    </w:p>
    <w:p>
      <w:pPr>
        <w:pStyle w:val="ListBullet"/>
      </w:pPr>
      <w:r>
        <w:t>Established BC Transit's enterprise architecture practice, including technology standards and solution design reviews, reducing delivery risk and enabling disciplined execution of complex initiatives.</w:t>
      </w:r>
    </w:p>
    <w:p>
      <w:pPr>
        <w:pStyle w:val="ListBullet"/>
      </w:pPr>
      <w:r>
        <w:t>Developed BC Transit's AI governance framework, usage policies, and responsible adoption roadmap, balancing innovation with risk management in a public-sector context.</w:t>
      </w:r>
    </w:p>
    <w:p>
      <w:pPr>
        <w:pStyle w:val="ListBullet"/>
      </w:pPr>
      <w:r>
        <w:t>Led province-wide paratransit transformation across 28 regional transit systems, multiple operating companies, and government partners, improving service outcomes for vulnerable populations. TransLink subsequently adopted the same evaluation methodology.</w:t>
      </w:r>
    </w:p>
    <w:p>
      <w:pPr>
        <w:pStyle w:val="ListBullet"/>
      </w:pPr>
      <w:r>
        <w:t>Built enterprise data and analytics capability from the ground up at BC Transit, creating dedicated team, operating model, and real-time dashboards enabling evidence-based decision-making.</w:t>
      </w:r>
    </w:p>
    <w:p/>
    <w:p>
      <w:pPr>
        <w:pStyle w:val="Heading1"/>
      </w:pPr>
      <w:r>
        <w:t>Experience</w:t>
      </w:r>
    </w:p>
    <w:p>
      <w:pPr>
        <w:pStyle w:val="Heading2"/>
      </w:pPr>
      <w:r>
        <w:t>Director, IT Business Services — BC Transit, Victoria, BC — 2021 to Present</w:t>
      </w:r>
    </w:p>
    <w:p>
      <w:r>
        <w:t>Lead enterprise IT strategy and delivery at a provincial Crown corporation operating across 58 communities, serving over 50M passenger trips annually. Accountable for a 50-person department and $34M CAD technology portfolio spanning enterprise architecture, data and analytics, portfolio governance, business relationship management, privacy, information management, and digital strategy.</w:t>
      </w:r>
    </w:p>
    <w:p>
      <w:pPr>
        <w:pStyle w:val="ListBullet"/>
      </w:pPr>
      <w:r>
        <w:t>Lead technology strategy development, translating corporate priorities into multi-year roadmaps and actionable delivery plans.</w:t>
      </w:r>
    </w:p>
    <w:p>
      <w:pPr>
        <w:pStyle w:val="ListBullet"/>
      </w:pPr>
      <w:r>
        <w:t>Manage technology portfolio prioritisation, ensuring alignment with organisational capacity, strategic objectives, and Board expectations.</w:t>
      </w:r>
    </w:p>
    <w:p>
      <w:pPr>
        <w:pStyle w:val="ListBullet"/>
      </w:pPr>
      <w:r>
        <w:t>Oversee programme and project delivery across the full lifecycle, from discovery and business case through to implementation and benefits realisation.</w:t>
      </w:r>
    </w:p>
    <w:p>
      <w:pPr>
        <w:pStyle w:val="ListBullet"/>
      </w:pPr>
      <w:r>
        <w:t>Establish and maintain governance frameworks covering financial control, risk management, FOIPPA compliance, privacy, records management, and audit.</w:t>
      </w:r>
    </w:p>
    <w:p>
      <w:pPr>
        <w:pStyle w:val="ListBullet"/>
      </w:pPr>
      <w:r>
        <w:t>Lead enterprise architecture practice including Architecture Review Board, technology standards, and solution design reviews.</w:t>
      </w:r>
    </w:p>
    <w:p>
      <w:pPr>
        <w:pStyle w:val="ListBullet"/>
      </w:pPr>
      <w:r>
        <w:t>Manage cross-functional teams of project managers, business analysts, architects, privacy professionals, and business relationship managers.</w:t>
      </w:r>
    </w:p>
    <w:p>
      <w:pPr>
        <w:pStyle w:val="ListBullet"/>
      </w:pPr>
      <w:r>
        <w:t>Embed agile and hybrid delivery methodologies, driving continuous improvement in delivery practices, tools, and team capability.</w:t>
      </w:r>
    </w:p>
    <w:p>
      <w:pPr>
        <w:pStyle w:val="ListBullet"/>
      </w:pPr>
      <w:r>
        <w:t>Lead stakeholder engagement across all business functions, aligning technology strategies with departmental priorities and operational needs.</w:t>
      </w:r>
    </w:p>
    <w:p>
      <w:pPr>
        <w:pStyle w:val="ListBullet"/>
      </w:pPr>
      <w:r>
        <w:t>Manage supplier relationships, service contracts, and third-party solution providers.</w:t>
      </w:r>
    </w:p>
    <w:p>
      <w:pPr>
        <w:pStyle w:val="ListBullet"/>
      </w:pPr>
      <w:r>
        <w:t>Provide oversight of enterprise information risk, service continuity, and compliance in coordination with operations and security functions.</w:t>
      </w:r>
    </w:p>
    <w:p>
      <w:pPr>
        <w:pStyle w:val="ListBullet"/>
      </w:pPr>
      <w:r>
        <w:t>Report to VP and provide regular updates to executive leadership and the Board on portfolio performance, delivery status, and strategic initiatives.</w:t>
      </w:r>
    </w:p>
    <w:p>
      <w:r>
        <w:rPr>
          <w:b/>
        </w:rPr>
        <w:t>Key Achievements:</w:t>
      </w:r>
    </w:p>
    <w:p>
      <w:pPr>
        <w:pStyle w:val="ListBullet"/>
      </w:pPr>
      <w:r>
        <w:t>Established the organisation's first integrated portfolio governance ecosystem, including enterprise PMO, IT Steering Committee, and Architecture Review Board.</w:t>
      </w:r>
    </w:p>
    <w:p>
      <w:pPr>
        <w:pStyle w:val="ListBullet"/>
      </w:pPr>
      <w:r>
        <w:t>Established business case and investment appraisal disciplines as part of the portfolio intake process.</w:t>
      </w:r>
    </w:p>
    <w:p>
      <w:pPr>
        <w:pStyle w:val="ListBullet"/>
      </w:pPr>
      <w:r>
        <w:t>Implemented portfolio performance metrics and KPI reporting to senior leadership, enabling data-driven prioritisation and capacity planning.</w:t>
      </w:r>
    </w:p>
    <w:p>
      <w:pPr>
        <w:pStyle w:val="ListBullet"/>
      </w:pPr>
      <w:r>
        <w:t>Directed Oracle Fusion Cloud HCM implementation: vendor selection, business process redesign, organisational change management, and technical delivery oversight.</w:t>
      </w:r>
    </w:p>
    <w:p>
      <w:pPr>
        <w:pStyle w:val="ListBullet"/>
      </w:pPr>
      <w:r>
        <w:t>Led province-wide paratransit transformation across 28 regional transit systems, reframing the initiative from like-for-like replacement to service transformation.</w:t>
      </w:r>
    </w:p>
    <w:p>
      <w:pPr>
        <w:pStyle w:val="ListBullet"/>
      </w:pPr>
      <w:r>
        <w:t>Served as technology lead for the Battery Electric Bus programme, delivering architecture, charge management systems, and operational integrations for province-wide fleet electrification.</w:t>
      </w:r>
    </w:p>
    <w:p>
      <w:pPr>
        <w:pStyle w:val="ListBullet"/>
      </w:pPr>
      <w:r>
        <w:t>Founded Business Relationship Management function, strengthening cross-departmental engagement.</w:t>
      </w:r>
    </w:p>
    <w:p>
      <w:pPr>
        <w:pStyle w:val="ListBullet"/>
      </w:pPr>
      <w:r>
        <w:t>Built and mentored a 50-person multidisciplinary team spanning architecture, analytics, project delivery, privacy, and information management.</w:t>
      </w:r>
    </w:p>
    <w:p>
      <w:pPr>
        <w:pStyle w:val="ListBullet"/>
      </w:pPr>
      <w:r>
        <w:t>Built enterprise data and analytics capability from the ground up.</w:t>
      </w:r>
    </w:p>
    <w:p>
      <w:pPr>
        <w:pStyle w:val="ListBullet"/>
      </w:pPr>
      <w:r>
        <w:t>Developed AI governance framework, usage policies, and responsible adoption roadmap.</w:t>
      </w:r>
    </w:p>
    <w:p/>
    <w:p>
      <w:pPr>
        <w:pStyle w:val="Heading2"/>
      </w:pPr>
      <w:r>
        <w:t>Chief Information Officer / Manager, Infrastructure &amp; Software Services — Camosun College, Victoria, BC — 2018 to 2019</w:t>
      </w:r>
    </w:p>
    <w:p>
      <w:r>
        <w:t>Full executive accountability for enterprise IT strategy, operations, infrastructure, cybersecurity, and service delivery at a public post-secondary institution serving 25,000 students and 1,200 staff across two campuses.</w:t>
      </w:r>
    </w:p>
    <w:p>
      <w:pPr>
        <w:pStyle w:val="ListBullet"/>
      </w:pPr>
      <w:r>
        <w:t>Led institution-wide IT strategy, linking academic objectives with infrastructure investment, digital capability, and service improvement.</w:t>
      </w:r>
    </w:p>
    <w:p>
      <w:pPr>
        <w:pStyle w:val="ListBullet"/>
      </w:pPr>
      <w:r>
        <w:t>Managed IT operations, infrastructure, and service delivery across two campuses.</w:t>
      </w:r>
    </w:p>
    <w:p>
      <w:pPr>
        <w:pStyle w:val="ListBullet"/>
      </w:pPr>
      <w:r>
        <w:t>Oversaw cybersecurity programme, risk management, and compliance.</w:t>
      </w:r>
    </w:p>
    <w:p>
      <w:pPr>
        <w:pStyle w:val="ListBullet"/>
      </w:pPr>
      <w:r>
        <w:t>Led vendor relationships, contract management, and technology procurement.</w:t>
      </w:r>
    </w:p>
    <w:p>
      <w:pPr>
        <w:pStyle w:val="ListBullet"/>
      </w:pPr>
      <w:r>
        <w:t>Managed cross-functional IT teams spanning infrastructure, software services, and service desk.</w:t>
      </w:r>
    </w:p>
    <w:p>
      <w:pPr>
        <w:pStyle w:val="ListBullet"/>
      </w:pPr>
      <w:r>
        <w:t>Delivered IT service management improvements aligned with ITIL principles.</w:t>
      </w:r>
    </w:p>
    <w:p>
      <w:pPr>
        <w:pStyle w:val="ListBullet"/>
      </w:pPr>
      <w:r>
        <w:t>Reported to senior executive leadership on technology risk, investment, and service performance.</w:t>
      </w:r>
    </w:p>
    <w:p>
      <w:r>
        <w:rPr>
          <w:b/>
        </w:rPr>
        <w:t>Key Achievements:</w:t>
      </w:r>
    </w:p>
    <w:p>
      <w:pPr>
        <w:pStyle w:val="ListBullet"/>
      </w:pPr>
      <w:r>
        <w:t>Established the institution's first cybersecurity programme: endpoint protection, external penetration testing, and security awareness training.</w:t>
      </w:r>
    </w:p>
    <w:p>
      <w:pPr>
        <w:pStyle w:val="ListBullet"/>
      </w:pPr>
      <w:r>
        <w:t>Led major network infrastructure migration across both campuses.</w:t>
      </w:r>
    </w:p>
    <w:p>
      <w:pPr>
        <w:pStyle w:val="ListBullet"/>
      </w:pPr>
      <w:r>
        <w:t>Replaced aging server infrastructure with hyperconverged systems (Nutanix).</w:t>
      </w:r>
    </w:p>
    <w:p>
      <w:pPr>
        <w:pStyle w:val="ListBullet"/>
      </w:pPr>
      <w:r>
        <w:t>Executed full ERP migration (Ellucian Colleague) to cloud.</w:t>
      </w:r>
    </w:p>
    <w:p>
      <w:pPr>
        <w:pStyle w:val="ListBullet"/>
      </w:pPr>
      <w:r>
        <w:t>Overhauled IT service management, introducing formal incident, problem, and change management processes aligned with ITIL principles.</w:t>
      </w:r>
    </w:p>
    <w:p/>
    <w:p>
      <w:pPr>
        <w:pStyle w:val="Heading2"/>
      </w:pPr>
      <w:r>
        <w:t>Manager, Enterprise Business Systems — BC Transit, Victoria, BC — 2019 to 2021</w:t>
      </w:r>
    </w:p>
    <w:p>
      <w:r>
        <w:t>Led the ERP and enterprise applications portfolio at a provincial Crown corporation, managing delivery, vendor relationships, and business engagement across the organisation.</w:t>
      </w:r>
    </w:p>
    <w:p>
      <w:pPr>
        <w:pStyle w:val="ListBullet"/>
      </w:pPr>
      <w:r>
        <w:t>Managed enterprise application portfolio including ERP, collaboration platforms, and business systems.</w:t>
      </w:r>
    </w:p>
    <w:p>
      <w:pPr>
        <w:pStyle w:val="ListBullet"/>
      </w:pPr>
      <w:r>
        <w:t>Led vendor relationships, contract negotiations, and third-party service management.</w:t>
      </w:r>
    </w:p>
    <w:p>
      <w:pPr>
        <w:pStyle w:val="ListBullet"/>
      </w:pPr>
      <w:r>
        <w:t>Established custom software development practices, introducing agile SDLC and cloud-native DevOps capabilities to the team.</w:t>
      </w:r>
    </w:p>
    <w:p>
      <w:pPr>
        <w:pStyle w:val="ListBullet"/>
      </w:pPr>
      <w:r>
        <w:t>Developed strategic roadmaps to reduce legacy system reliance and improve interoperability across operational systems.</w:t>
      </w:r>
    </w:p>
    <w:p>
      <w:pPr>
        <w:pStyle w:val="ListBullet"/>
      </w:pPr>
      <w:r>
        <w:t>Designed ERP governance framework through a stakeholder-led advisory group.</w:t>
      </w:r>
    </w:p>
    <w:p>
      <w:r>
        <w:rPr>
          <w:b/>
        </w:rPr>
        <w:t>Key Achievements:</w:t>
      </w:r>
    </w:p>
    <w:p>
      <w:pPr>
        <w:pStyle w:val="ListBullet"/>
      </w:pPr>
      <w:r>
        <w:t>Directed organisation-wide migration to Microsoft 365 and Azure.</w:t>
      </w:r>
    </w:p>
    <w:p>
      <w:pPr>
        <w:pStyle w:val="ListBullet"/>
      </w:pPr>
      <w:r>
        <w:t>Delivered organisation-wide SharePoint intranet.</w:t>
      </w:r>
    </w:p>
    <w:p>
      <w:pPr>
        <w:pStyle w:val="ListBullet"/>
      </w:pPr>
      <w:r>
        <w:t>Introduced agile delivery practices and established a software development lifecycle (SDLC).</w:t>
      </w:r>
    </w:p>
    <w:p>
      <w:pPr>
        <w:pStyle w:val="ListBullet"/>
      </w:pPr>
      <w:r>
        <w:t>Launched cloud-native operator shift signup tool on Azure, serving 750 transit operators.</w:t>
      </w:r>
    </w:p>
    <w:p/>
    <w:p>
      <w:pPr>
        <w:pStyle w:val="Heading2"/>
      </w:pPr>
      <w:r>
        <w:t>Information Systems Lead — Latitude Geographics, Victoria, BC — 2015 to 2017</w:t>
      </w:r>
    </w:p>
    <w:p>
      <w:r>
        <w:t>Led the internal IT function for a geospatial software company, responsible for maturing IT operations, introducing governance frameworks, and managing global infrastructure.</w:t>
      </w:r>
    </w:p>
    <w:p>
      <w:pPr>
        <w:pStyle w:val="ListBullet"/>
      </w:pPr>
      <w:r>
        <w:t>Introduced ITIL frameworks, budgeting cycles, and standard operating procedures.</w:t>
      </w:r>
    </w:p>
    <w:p>
      <w:pPr>
        <w:pStyle w:val="ListBullet"/>
      </w:pPr>
      <w:r>
        <w:t>Managed vendor relationships and contract negotiations.</w:t>
      </w:r>
    </w:p>
    <w:p>
      <w:pPr>
        <w:pStyle w:val="ListBullet"/>
      </w:pPr>
      <w:r>
        <w:t>Oversaw global data centre operations and consolidation planning.</w:t>
      </w:r>
    </w:p>
    <w:p/>
    <w:p>
      <w:pPr>
        <w:pStyle w:val="Heading2"/>
      </w:pPr>
      <w:r>
        <w:t>Manager, Technology Services &amp; Operations — Rocky Mountaineer, Vancouver, BC — 2006 to 2015</w:t>
      </w:r>
    </w:p>
    <w:p>
      <w:r>
        <w:t>Led technology services and operations at a luxury tourism and rail company, responsible for mission-critical reservation systems, customer-facing digital platforms, and on-train technology.</w:t>
      </w:r>
    </w:p>
    <w:p>
      <w:r>
        <w:rPr>
          <w:b/>
        </w:rPr>
        <w:t>Key Achievements:</w:t>
      </w:r>
    </w:p>
    <w:p>
      <w:pPr>
        <w:pStyle w:val="ListBullet"/>
      </w:pPr>
      <w:r>
        <w:t>Delivered GPS-integrated passenger information display systems onboard trains.</w:t>
      </w:r>
    </w:p>
    <w:p>
      <w:pPr>
        <w:pStyle w:val="ListBullet"/>
      </w:pPr>
      <w:r>
        <w:t>Rolled out onboard Wi-Fi across the fleet.</w:t>
      </w:r>
    </w:p>
    <w:p>
      <w:pPr>
        <w:pStyle w:val="ListBullet"/>
      </w:pPr>
      <w:r>
        <w:t>Led guest check-in optimisation project, introducing mobile devices to check in guests at hotel pickup points.</w:t>
      </w:r>
    </w:p>
    <w:p/>
    <w:p>
      <w:pPr>
        <w:pStyle w:val="Heading2"/>
      </w:pPr>
      <w:r>
        <w:t>Earlier Roles</w:t>
      </w:r>
    </w:p>
    <w:p>
      <w:pPr>
        <w:pStyle w:val="ListBullet"/>
      </w:pPr>
      <w:r>
        <w:t>Network Administrator — Paystone Technologies, Victoria, BC — 2002 to 2006</w:t>
      </w:r>
    </w:p>
    <w:p>
      <w:pPr>
        <w:pStyle w:val="ListBullet"/>
      </w:pPr>
      <w:r>
        <w:t>Network Administrator / Software Developer — NetNanny Software, Vancouver, BC — 2000 to 2002</w:t>
      </w:r>
    </w:p>
    <w:p/>
    <w:p>
      <w:pPr>
        <w:pStyle w:val="Heading1"/>
      </w:pPr>
      <w:r>
        <w:t>Education</w:t>
      </w:r>
    </w:p>
    <w:p>
      <w:pPr>
        <w:pStyle w:val="ListBullet"/>
      </w:pPr>
      <w:r>
        <w:rPr>
          <w:b/>
        </w:rPr>
        <w:t>Master of Business Administration</w:t>
      </w:r>
      <w:r>
        <w:t xml:space="preserve"> — Royal Roads University, 2022</w:t>
      </w:r>
    </w:p>
    <w:p>
      <w:pPr>
        <w:pStyle w:val="ListBullet"/>
      </w:pPr>
      <w:r>
        <w:rPr>
          <w:b/>
        </w:rPr>
        <w:t>Advanced Leadership Training Program</w:t>
      </w:r>
      <w:r>
        <w:t xml:space="preserve"> — Sauder School of Business, University of British Columbia, 2015</w:t>
      </w:r>
    </w:p>
    <w:p>
      <w:pPr>
        <w:pStyle w:val="ListBullet"/>
      </w:pPr>
      <w:r>
        <w:rPr>
          <w:b/>
        </w:rPr>
        <w:t>Network Technologist Diploma</w:t>
      </w:r>
      <w:r>
        <w:t xml:space="preserve"> — CDI College, 2000</w:t>
      </w:r>
    </w:p>
    <w:p>
      <w:r>
        <w:rPr>
          <w:b/>
        </w:rPr>
        <w:t>Postgraduate study (in progress):</w:t>
      </w:r>
      <w:r>
        <w:t xml:space="preserve"> Enterprise Architecture (TOGAF, Zachman Framework, Business Architecture as Strategy)</w:t>
      </w:r>
    </w:p>
    <w:p/>
    <w:p>
      <w:pPr>
        <w:pStyle w:val="Heading1"/>
      </w:pPr>
      <w:r>
        <w:t>Certifications</w:t>
      </w:r>
    </w:p>
    <w:p>
      <w:r>
        <w:t>ITIL v4 | Certified Scrum Master | IC Agile: Leading Agile Transformations | AZ-900: Azure Fundamentals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