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54AE" w14:textId="0462AA01" w:rsidR="00550865" w:rsidRPr="002C58BE" w:rsidRDefault="003E3E67" w:rsidP="002C58BE">
      <w:pPr>
        <w:pStyle w:val="Heading1"/>
      </w:pPr>
      <w:proofErr w:type="spellStart"/>
      <w:r w:rsidRPr="002C58BE">
        <w:t>AlphaPred</w:t>
      </w:r>
      <w:proofErr w:type="spellEnd"/>
      <w:r w:rsidRPr="002C58BE">
        <w:t>:</w:t>
      </w:r>
      <w:r w:rsidR="00550865" w:rsidRPr="002C58BE">
        <w:t xml:space="preserve"> A Machine Learning Tool to Aid Alpha Thalassemia Screening</w:t>
      </w:r>
    </w:p>
    <w:p w14:paraId="1C793C6A" w14:textId="77777777" w:rsidR="00550865" w:rsidRDefault="00550865" w:rsidP="00550865">
      <w:pPr>
        <w:spacing w:line="360" w:lineRule="auto"/>
        <w:jc w:val="center"/>
        <w:rPr>
          <w:rFonts w:ascii="Times New Roman" w:hAnsi="Times New Roman" w:cs="Times New Roman"/>
          <w:b/>
          <w:bCs/>
          <w:sz w:val="24"/>
          <w:szCs w:val="24"/>
        </w:rPr>
      </w:pPr>
    </w:p>
    <w:p w14:paraId="1BDE5FE2" w14:textId="477BD313" w:rsidR="00736AEB" w:rsidRPr="002C58BE" w:rsidRDefault="00736AEB" w:rsidP="002C58BE">
      <w:pPr>
        <w:pStyle w:val="Heading2"/>
      </w:pPr>
      <w:r w:rsidRPr="002C58BE">
        <w:t>Introduction</w:t>
      </w:r>
    </w:p>
    <w:p w14:paraId="7BE112A4" w14:textId="431E5DC6" w:rsidR="00736AEB" w:rsidRPr="003E5172" w:rsidRDefault="00736AEB" w:rsidP="00F44F03">
      <w:pPr>
        <w:spacing w:line="360" w:lineRule="auto"/>
        <w:jc w:val="both"/>
        <w:rPr>
          <w:rFonts w:ascii="Times New Roman" w:hAnsi="Times New Roman" w:cs="Times New Roman"/>
          <w:sz w:val="24"/>
          <w:szCs w:val="24"/>
        </w:rPr>
      </w:pPr>
      <w:proofErr w:type="spellStart"/>
      <w:r w:rsidRPr="003E5172">
        <w:rPr>
          <w:rFonts w:ascii="Times New Roman" w:hAnsi="Times New Roman" w:cs="Times New Roman"/>
          <w:sz w:val="24"/>
          <w:szCs w:val="24"/>
        </w:rPr>
        <w:t>Thala</w:t>
      </w:r>
      <w:r w:rsidR="00FD6C84">
        <w:rPr>
          <w:rFonts w:ascii="Times New Roman" w:hAnsi="Times New Roman" w:cs="Times New Roman"/>
          <w:sz w:val="24"/>
          <w:szCs w:val="24"/>
        </w:rPr>
        <w:t>s</w:t>
      </w:r>
      <w:r w:rsidRPr="003E5172">
        <w:rPr>
          <w:rFonts w:ascii="Times New Roman" w:hAnsi="Times New Roman" w:cs="Times New Roman"/>
          <w:sz w:val="24"/>
          <w:szCs w:val="24"/>
        </w:rPr>
        <w:t>ssemias</w:t>
      </w:r>
      <w:proofErr w:type="spellEnd"/>
      <w:r w:rsidRPr="003E5172">
        <w:rPr>
          <w:rFonts w:ascii="Times New Roman" w:hAnsi="Times New Roman" w:cs="Times New Roman"/>
          <w:sz w:val="24"/>
          <w:szCs w:val="24"/>
        </w:rPr>
        <w:t xml:space="preserve"> occur </w:t>
      </w:r>
      <w:r w:rsidR="0067646C" w:rsidRPr="003E5172">
        <w:rPr>
          <w:rFonts w:ascii="Times New Roman" w:hAnsi="Times New Roman" w:cs="Times New Roman"/>
          <w:sz w:val="24"/>
          <w:szCs w:val="24"/>
        </w:rPr>
        <w:t>because of</w:t>
      </w:r>
      <w:r w:rsidRPr="003E5172">
        <w:rPr>
          <w:rFonts w:ascii="Times New Roman" w:hAnsi="Times New Roman" w:cs="Times New Roman"/>
          <w:sz w:val="24"/>
          <w:szCs w:val="24"/>
        </w:rPr>
        <w:t xml:space="preserve"> mutations in the globin gene, which encodes the globin protein. Globin is part of </w:t>
      </w:r>
      <w:r w:rsidR="00F44F03" w:rsidRPr="003E5172">
        <w:rPr>
          <w:rFonts w:ascii="Times New Roman" w:hAnsi="Times New Roman" w:cs="Times New Roman"/>
          <w:sz w:val="24"/>
          <w:szCs w:val="24"/>
        </w:rPr>
        <w:t>hemoglobin</w:t>
      </w:r>
      <w:r w:rsidRPr="003E5172">
        <w:rPr>
          <w:rFonts w:ascii="Times New Roman" w:hAnsi="Times New Roman" w:cs="Times New Roman"/>
          <w:sz w:val="24"/>
          <w:szCs w:val="24"/>
        </w:rPr>
        <w:t xml:space="preserve">, and a lack of globin production due to these mutations can cause reduced hemoglobin production, which in turn will impair oxygen supply to vital organs. </w:t>
      </w:r>
    </w:p>
    <w:p w14:paraId="68BB26C8" w14:textId="550897B8" w:rsidR="00736AEB" w:rsidRPr="003E5172" w:rsidRDefault="00736AEB" w:rsidP="00F44F03">
      <w:pPr>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t xml:space="preserve">Alpha thalassemia is a constellation of four clinical conditions; two carrier states and two disease states, with different manifestations : Silent </w:t>
      </w:r>
      <w:r w:rsidR="00F44F03" w:rsidRPr="003E5172">
        <w:rPr>
          <w:rFonts w:ascii="Times New Roman" w:hAnsi="Times New Roman" w:cs="Times New Roman"/>
          <w:sz w:val="24"/>
          <w:szCs w:val="24"/>
        </w:rPr>
        <w:t>carrier</w:t>
      </w:r>
      <w:r w:rsidRPr="003E5172">
        <w:rPr>
          <w:rFonts w:ascii="Times New Roman" w:hAnsi="Times New Roman" w:cs="Times New Roman"/>
          <w:sz w:val="24"/>
          <w:szCs w:val="24"/>
        </w:rPr>
        <w:t xml:space="preserve"> state results from a single alpha globin mutation, and is either completely normal or causes mild anemia ; alpha thalassemia trait usually occurs due to two mutated genes, and cause mild to moderate anemia and minimal </w:t>
      </w:r>
      <w:r w:rsidR="00F44F03" w:rsidRPr="003E5172">
        <w:rPr>
          <w:rFonts w:ascii="Times New Roman" w:hAnsi="Times New Roman" w:cs="Times New Roman"/>
          <w:sz w:val="24"/>
          <w:szCs w:val="24"/>
        </w:rPr>
        <w:t>clinical</w:t>
      </w:r>
      <w:r w:rsidRPr="003E5172">
        <w:rPr>
          <w:rFonts w:ascii="Times New Roman" w:hAnsi="Times New Roman" w:cs="Times New Roman"/>
          <w:sz w:val="24"/>
          <w:szCs w:val="24"/>
        </w:rPr>
        <w:t xml:space="preserve"> symptoms; hemoglobin H disease is a result of only one functional gene, and causes severe anemia and clinical symptoms; hydrops fetalis occurs when all four genes are dysfunctional, and causes still birth.</w:t>
      </w:r>
    </w:p>
    <w:p w14:paraId="181D742D" w14:textId="4D752F5C" w:rsidR="00736AEB" w:rsidRPr="003E5172" w:rsidRDefault="00736AEB" w:rsidP="00F44F03">
      <w:pPr>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t xml:space="preserve">Silent carriers and alpha traits are known as ‘carriers’; they are asymptomatic or have mild </w:t>
      </w:r>
      <w:r w:rsidR="00996566" w:rsidRPr="003E5172">
        <w:rPr>
          <w:rFonts w:ascii="Times New Roman" w:hAnsi="Times New Roman" w:cs="Times New Roman"/>
          <w:sz w:val="24"/>
          <w:szCs w:val="24"/>
        </w:rPr>
        <w:t>symptoms but</w:t>
      </w:r>
      <w:r w:rsidRPr="003E5172">
        <w:rPr>
          <w:rFonts w:ascii="Times New Roman" w:hAnsi="Times New Roman" w:cs="Times New Roman"/>
          <w:sz w:val="24"/>
          <w:szCs w:val="24"/>
        </w:rPr>
        <w:t xml:space="preserve"> can pass the mutated gene to the next generation. Reproduction of two carriers thus can give birth to a ‘thalassemia major’ patient, who may either suffer disabling symptoms of </w:t>
      </w:r>
      <w:r w:rsidR="00F44F03" w:rsidRPr="003E5172">
        <w:rPr>
          <w:rFonts w:ascii="Times New Roman" w:hAnsi="Times New Roman" w:cs="Times New Roman"/>
          <w:sz w:val="24"/>
          <w:szCs w:val="24"/>
        </w:rPr>
        <w:t>hemoglobin</w:t>
      </w:r>
      <w:r w:rsidRPr="003E5172">
        <w:rPr>
          <w:rFonts w:ascii="Times New Roman" w:hAnsi="Times New Roman" w:cs="Times New Roman"/>
          <w:sz w:val="24"/>
          <w:szCs w:val="24"/>
        </w:rPr>
        <w:t xml:space="preserve"> H </w:t>
      </w:r>
      <w:r w:rsidR="00996566" w:rsidRPr="003E5172">
        <w:rPr>
          <w:rFonts w:ascii="Times New Roman" w:hAnsi="Times New Roman" w:cs="Times New Roman"/>
          <w:sz w:val="24"/>
          <w:szCs w:val="24"/>
        </w:rPr>
        <w:t>disease or</w:t>
      </w:r>
      <w:r w:rsidRPr="003E5172">
        <w:rPr>
          <w:rFonts w:ascii="Times New Roman" w:hAnsi="Times New Roman" w:cs="Times New Roman"/>
          <w:sz w:val="24"/>
          <w:szCs w:val="24"/>
        </w:rPr>
        <w:t xml:space="preserve"> be still born. Therefore, carrier detection lies at the heart of alpha thalassemia prevention. </w:t>
      </w:r>
    </w:p>
    <w:p w14:paraId="11F9A0F6" w14:textId="44E1A3B8" w:rsidR="00736AEB" w:rsidRPr="003E5172" w:rsidRDefault="00736AEB" w:rsidP="00F44F03">
      <w:pPr>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t xml:space="preserve">A definitive diagnosis of Thalassemia carrier state usually starts with an initial analysis of red cell indices (usually via a full blood </w:t>
      </w:r>
      <w:r w:rsidR="00996566" w:rsidRPr="003E5172">
        <w:rPr>
          <w:rFonts w:ascii="Times New Roman" w:hAnsi="Times New Roman" w:cs="Times New Roman"/>
          <w:sz w:val="24"/>
          <w:szCs w:val="24"/>
        </w:rPr>
        <w:t>count (</w:t>
      </w:r>
      <w:r w:rsidRPr="003E5172">
        <w:rPr>
          <w:rFonts w:ascii="Times New Roman" w:hAnsi="Times New Roman" w:cs="Times New Roman"/>
          <w:sz w:val="24"/>
          <w:szCs w:val="24"/>
        </w:rPr>
        <w:t xml:space="preserve">FBC)). Mean corpuscular volume (MCV) and </w:t>
      </w:r>
      <w:r w:rsidR="00996566" w:rsidRPr="003E5172">
        <w:rPr>
          <w:rFonts w:ascii="Times New Roman" w:hAnsi="Times New Roman" w:cs="Times New Roman"/>
          <w:sz w:val="24"/>
          <w:szCs w:val="24"/>
        </w:rPr>
        <w:t>mean</w:t>
      </w:r>
      <w:r w:rsidRPr="003E5172">
        <w:rPr>
          <w:rFonts w:ascii="Times New Roman" w:hAnsi="Times New Roman" w:cs="Times New Roman"/>
          <w:sz w:val="24"/>
          <w:szCs w:val="24"/>
        </w:rPr>
        <w:t xml:space="preserve"> corpuscular </w:t>
      </w:r>
      <w:r w:rsidR="00996566" w:rsidRPr="003E5172">
        <w:rPr>
          <w:rFonts w:ascii="Times New Roman" w:hAnsi="Times New Roman" w:cs="Times New Roman"/>
          <w:sz w:val="24"/>
          <w:szCs w:val="24"/>
        </w:rPr>
        <w:t>hemoglobin (</w:t>
      </w:r>
      <w:r w:rsidRPr="003E5172">
        <w:rPr>
          <w:rFonts w:ascii="Times New Roman" w:hAnsi="Times New Roman" w:cs="Times New Roman"/>
          <w:sz w:val="24"/>
          <w:szCs w:val="24"/>
        </w:rPr>
        <w:t xml:space="preserve">MCH) levels below 80fL and 27pg respectively are considered cut-off levels to diagnose a person as a ‘non-carrier’. Those who have low MCV and MCH levels (below the cut-off) are then assessed for other causes of microcytic (low MCV) </w:t>
      </w:r>
      <w:r w:rsidR="00996566" w:rsidRPr="003E5172">
        <w:rPr>
          <w:rFonts w:ascii="Times New Roman" w:hAnsi="Times New Roman" w:cs="Times New Roman"/>
          <w:sz w:val="24"/>
          <w:szCs w:val="24"/>
        </w:rPr>
        <w:t>hypochromic (</w:t>
      </w:r>
      <w:r w:rsidRPr="003E5172">
        <w:rPr>
          <w:rFonts w:ascii="Times New Roman" w:hAnsi="Times New Roman" w:cs="Times New Roman"/>
          <w:sz w:val="24"/>
          <w:szCs w:val="24"/>
        </w:rPr>
        <w:t xml:space="preserve">low MCH) anemia and are usually given a trial of oral iron therapy for three months, </w:t>
      </w:r>
      <w:r w:rsidR="00F44F03" w:rsidRPr="003E5172">
        <w:rPr>
          <w:rFonts w:ascii="Times New Roman" w:hAnsi="Times New Roman" w:cs="Times New Roman"/>
          <w:sz w:val="24"/>
          <w:szCs w:val="24"/>
        </w:rPr>
        <w:t>because</w:t>
      </w:r>
      <w:r w:rsidRPr="003E5172">
        <w:rPr>
          <w:rFonts w:ascii="Times New Roman" w:hAnsi="Times New Roman" w:cs="Times New Roman"/>
          <w:sz w:val="24"/>
          <w:szCs w:val="24"/>
        </w:rPr>
        <w:t xml:space="preserve"> iron deficiency is the commonest cause of such anemia. If low red cell indices persist even after iron therapy, </w:t>
      </w:r>
      <w:r w:rsidR="00F44F03" w:rsidRPr="003E5172">
        <w:rPr>
          <w:rFonts w:ascii="Times New Roman" w:hAnsi="Times New Roman" w:cs="Times New Roman"/>
          <w:sz w:val="24"/>
          <w:szCs w:val="24"/>
        </w:rPr>
        <w:t>Hemoglobin</w:t>
      </w:r>
      <w:r w:rsidRPr="003E5172">
        <w:rPr>
          <w:rFonts w:ascii="Times New Roman" w:hAnsi="Times New Roman" w:cs="Times New Roman"/>
          <w:sz w:val="24"/>
          <w:szCs w:val="24"/>
        </w:rPr>
        <w:t xml:space="preserve"> electrophoresis via High performance liquid </w:t>
      </w:r>
      <w:r w:rsidR="00996566" w:rsidRPr="003E5172">
        <w:rPr>
          <w:rFonts w:ascii="Times New Roman" w:hAnsi="Times New Roman" w:cs="Times New Roman"/>
          <w:sz w:val="24"/>
          <w:szCs w:val="24"/>
        </w:rPr>
        <w:t>chromatography (</w:t>
      </w:r>
      <w:r w:rsidRPr="003E5172">
        <w:rPr>
          <w:rFonts w:ascii="Times New Roman" w:hAnsi="Times New Roman" w:cs="Times New Roman"/>
          <w:sz w:val="24"/>
          <w:szCs w:val="24"/>
        </w:rPr>
        <w:t xml:space="preserve">HPLC) or Capillary electrophoresis is done to exclude beta-thalassemia carrier state, in which the HbA2 levels are unusually </w:t>
      </w:r>
      <w:r w:rsidR="00996566" w:rsidRPr="003E5172">
        <w:rPr>
          <w:rFonts w:ascii="Times New Roman" w:hAnsi="Times New Roman" w:cs="Times New Roman"/>
          <w:sz w:val="24"/>
          <w:szCs w:val="24"/>
        </w:rPr>
        <w:t>high. (</w:t>
      </w:r>
      <w:r w:rsidRPr="003E5172">
        <w:rPr>
          <w:rFonts w:ascii="Times New Roman" w:hAnsi="Times New Roman" w:cs="Times New Roman"/>
          <w:sz w:val="24"/>
          <w:szCs w:val="24"/>
        </w:rPr>
        <w:t>a value of more than 3.5% is usually considered as evidence to diagnose beta-</w:t>
      </w:r>
      <w:r w:rsidRPr="003E5172">
        <w:rPr>
          <w:rFonts w:ascii="Times New Roman" w:hAnsi="Times New Roman" w:cs="Times New Roman"/>
          <w:sz w:val="24"/>
          <w:szCs w:val="24"/>
        </w:rPr>
        <w:lastRenderedPageBreak/>
        <w:t xml:space="preserve">thalassemia carrier state). If HPLC results are normal with a normal level of HbA2, then the individual </w:t>
      </w:r>
      <w:r w:rsidR="00996566" w:rsidRPr="003E5172">
        <w:rPr>
          <w:rFonts w:ascii="Times New Roman" w:hAnsi="Times New Roman" w:cs="Times New Roman"/>
          <w:sz w:val="24"/>
          <w:szCs w:val="24"/>
        </w:rPr>
        <w:t>requires</w:t>
      </w:r>
      <w:r w:rsidRPr="003E5172">
        <w:rPr>
          <w:rFonts w:ascii="Times New Roman" w:hAnsi="Times New Roman" w:cs="Times New Roman"/>
          <w:sz w:val="24"/>
          <w:szCs w:val="24"/>
        </w:rPr>
        <w:t xml:space="preserve"> genetic testing to exclude an Alpha Thalassemia carrier state.</w:t>
      </w:r>
    </w:p>
    <w:p w14:paraId="754F28F6" w14:textId="3D0E2B86" w:rsidR="00736AEB" w:rsidRPr="003E5172" w:rsidRDefault="00736AEB" w:rsidP="00F44F03">
      <w:pPr>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t xml:space="preserve">90% of countries in the thalassemia belt fall under low- or middle-income categories, making prevention of the disease a challenging task. For the same reasons, data on Thalassemia are not complete. But from reasonable estimations, every year, there are about 68,000 new births suffering from a major thalassemia disorder, including the alpha thalassemia condition known as Hydrops Fetalis, which causes still births. Barring Greece, Italy and Cyprus, numbers in most endemic </w:t>
      </w:r>
      <w:r w:rsidR="00F44F03" w:rsidRPr="003E5172">
        <w:rPr>
          <w:rFonts w:ascii="Times New Roman" w:hAnsi="Times New Roman" w:cs="Times New Roman"/>
          <w:sz w:val="24"/>
          <w:szCs w:val="24"/>
        </w:rPr>
        <w:t>countries</w:t>
      </w:r>
      <w:r w:rsidRPr="003E5172">
        <w:rPr>
          <w:rFonts w:ascii="Times New Roman" w:hAnsi="Times New Roman" w:cs="Times New Roman"/>
          <w:sz w:val="24"/>
          <w:szCs w:val="24"/>
        </w:rPr>
        <w:t xml:space="preserve"> are not showing signs of improvement.</w:t>
      </w:r>
    </w:p>
    <w:p w14:paraId="455AD39E" w14:textId="37ADF913" w:rsidR="00736AEB" w:rsidRPr="003E5172" w:rsidRDefault="00736AEB" w:rsidP="00F44F03">
      <w:pPr>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t xml:space="preserve">The 118th Executive board meeting of WHO in 2006(36) highlighted this issue and urged the governments to design, develop and implement comprehensive and integrated national </w:t>
      </w:r>
      <w:r w:rsidR="00F44F03" w:rsidRPr="003E5172">
        <w:rPr>
          <w:rFonts w:ascii="Times New Roman" w:hAnsi="Times New Roman" w:cs="Times New Roman"/>
          <w:sz w:val="24"/>
          <w:szCs w:val="24"/>
        </w:rPr>
        <w:t>programmed</w:t>
      </w:r>
      <w:r w:rsidRPr="003E5172">
        <w:rPr>
          <w:rFonts w:ascii="Times New Roman" w:hAnsi="Times New Roman" w:cs="Times New Roman"/>
          <w:sz w:val="24"/>
          <w:szCs w:val="24"/>
        </w:rPr>
        <w:t xml:space="preserve"> for counter the disease, and an effective screening </w:t>
      </w:r>
      <w:r w:rsidR="00F44F03" w:rsidRPr="003E5172">
        <w:rPr>
          <w:rFonts w:ascii="Times New Roman" w:hAnsi="Times New Roman" w:cs="Times New Roman"/>
          <w:sz w:val="24"/>
          <w:szCs w:val="24"/>
        </w:rPr>
        <w:t>program me</w:t>
      </w:r>
      <w:r w:rsidRPr="003E5172">
        <w:rPr>
          <w:rFonts w:ascii="Times New Roman" w:hAnsi="Times New Roman" w:cs="Times New Roman"/>
          <w:sz w:val="24"/>
          <w:szCs w:val="24"/>
        </w:rPr>
        <w:t xml:space="preserve"> was one vital recommendation of the board. </w:t>
      </w:r>
    </w:p>
    <w:p w14:paraId="54ADED14" w14:textId="75EC740E" w:rsidR="00290982" w:rsidRPr="003E5172" w:rsidRDefault="00736AEB" w:rsidP="00F44F03">
      <w:pPr>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t xml:space="preserve">Alpha thalassemia carrier states require expensive genetic testing to diagnose, which is a major issue in scaling up carrier screening in low-income countries. Data driven solutions offer a unique opportunity to </w:t>
      </w:r>
      <w:r w:rsidR="00996566" w:rsidRPr="003E5172">
        <w:rPr>
          <w:rFonts w:ascii="Times New Roman" w:hAnsi="Times New Roman" w:cs="Times New Roman"/>
          <w:sz w:val="24"/>
          <w:szCs w:val="24"/>
        </w:rPr>
        <w:t>this:</w:t>
      </w:r>
      <w:r w:rsidRPr="003E5172">
        <w:rPr>
          <w:rFonts w:ascii="Times New Roman" w:hAnsi="Times New Roman" w:cs="Times New Roman"/>
          <w:sz w:val="24"/>
          <w:szCs w:val="24"/>
        </w:rPr>
        <w:t xml:space="preserve"> available individual level data on alpha thalassemia carriers who are already diagnosed via genetic testing, can be used to train models which can detect complex patterns by comparing input data from investigations to the output which is the diagnosis. These models can then operate as intelligent entities which will take new inputs from new individuals, and make accurate diagnoses based on the patterns they already learnt. Artificial Intelligence, specifically Machine Learning, hence, provide a great opportunity in designing these innovative solutions.</w:t>
      </w:r>
    </w:p>
    <w:p w14:paraId="2224DED0" w14:textId="0D6BBA61" w:rsidR="002640F9" w:rsidRPr="003E5172" w:rsidRDefault="00F04077" w:rsidP="00F44F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discriminating functions and machine learning approaches in classifying thalassemia and non-thalassemia individuals, alpha thalassemia carriers and normal individuals, and classifying thalassemia minor (carrier) status against other categories have been studied in several studies, no other study in published study has experimented with differentiating between the two alpha thalassemia carrier types-alpha thalassemia traits and silent carriers. This is also the first study attempting to develop a machine learning-based approach for thalassemia diagnosis in Sri Lanka.  </w:t>
      </w:r>
    </w:p>
    <w:p w14:paraId="04BEAFB9" w14:textId="55817658" w:rsidR="00F04077" w:rsidRPr="003E5172" w:rsidRDefault="00F04077" w:rsidP="00F44F03">
      <w:pPr>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t>Th</w:t>
      </w:r>
      <w:r>
        <w:rPr>
          <w:rFonts w:ascii="Times New Roman" w:hAnsi="Times New Roman" w:cs="Times New Roman"/>
          <w:sz w:val="24"/>
          <w:szCs w:val="24"/>
        </w:rPr>
        <w:t>is</w:t>
      </w:r>
      <w:r w:rsidRPr="003E5172">
        <w:rPr>
          <w:rFonts w:ascii="Times New Roman" w:hAnsi="Times New Roman" w:cs="Times New Roman"/>
          <w:sz w:val="24"/>
          <w:szCs w:val="24"/>
        </w:rPr>
        <w:t xml:space="preserve"> study attempted to build a cost-effective and data driven tool to aid alpha-thalassemia carrier detection in resource-constrained settings. It consisted of two machine learning models, which were incorporated into a web-based application, Alpha-pred. </w:t>
      </w:r>
    </w:p>
    <w:p w14:paraId="47BD38B7" w14:textId="6263A837" w:rsidR="002E0068" w:rsidRPr="003E5172" w:rsidRDefault="002E0068" w:rsidP="002C58BE">
      <w:pPr>
        <w:pStyle w:val="Heading2"/>
      </w:pPr>
      <w:r w:rsidRPr="003E5172">
        <w:lastRenderedPageBreak/>
        <w:t>Materials and Methods</w:t>
      </w:r>
    </w:p>
    <w:p w14:paraId="24393FD1" w14:textId="569B2397" w:rsidR="00AC586C" w:rsidRPr="002C58BE" w:rsidRDefault="00AC586C" w:rsidP="002C58BE">
      <w:pPr>
        <w:pStyle w:val="Heading3"/>
      </w:pPr>
      <w:r w:rsidRPr="002C58BE">
        <w:t>Materials</w:t>
      </w:r>
    </w:p>
    <w:p w14:paraId="5DDD6CBF" w14:textId="77777777" w:rsidR="0056398D" w:rsidRPr="003E5172" w:rsidRDefault="00AC586C" w:rsidP="00F44F03">
      <w:pPr>
        <w:tabs>
          <w:tab w:val="left" w:pos="3528"/>
        </w:tabs>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t>The dataset, anonymized and in electronic format (.xlsx file format), was obtained from Human Genetics Unit, Faculty of Medicine, University of Colombo, and the ethical approval for the study was obtained from Postgraduate institute of Medicine, University of Colombo.</w:t>
      </w:r>
      <w:r w:rsidR="006E3228" w:rsidRPr="003E5172">
        <w:rPr>
          <w:rFonts w:ascii="Times New Roman" w:hAnsi="Times New Roman" w:cs="Times New Roman"/>
          <w:sz w:val="24"/>
          <w:szCs w:val="24"/>
        </w:rPr>
        <w:t xml:space="preserve"> </w:t>
      </w:r>
    </w:p>
    <w:p w14:paraId="639634D4" w14:textId="30B2E4F1" w:rsidR="000B2D15" w:rsidRDefault="000B2D15" w:rsidP="00F44F03">
      <w:pPr>
        <w:tabs>
          <w:tab w:val="left" w:pos="3528"/>
        </w:tabs>
        <w:spacing w:line="360" w:lineRule="auto"/>
        <w:jc w:val="both"/>
        <w:rPr>
          <w:rFonts w:ascii="Times New Roman" w:hAnsi="Times New Roman" w:cs="Times New Roman"/>
          <w:sz w:val="24"/>
          <w:szCs w:val="24"/>
        </w:rPr>
      </w:pPr>
      <w:r w:rsidRPr="000B2D15">
        <w:rPr>
          <w:rFonts w:ascii="Times New Roman" w:hAnsi="Times New Roman" w:cs="Times New Roman"/>
          <w:noProof/>
          <w:sz w:val="24"/>
          <w:szCs w:val="24"/>
        </w:rPr>
        <w:drawing>
          <wp:anchor distT="0" distB="0" distL="114300" distR="114300" simplePos="0" relativeHeight="251659264" behindDoc="0" locked="0" layoutInCell="1" allowOverlap="1" wp14:anchorId="2E6AC8F2" wp14:editId="4BD1544A">
            <wp:simplePos x="0" y="0"/>
            <wp:positionH relativeFrom="margin">
              <wp:align>right</wp:align>
            </wp:positionH>
            <wp:positionV relativeFrom="paragraph">
              <wp:posOffset>1101090</wp:posOffset>
            </wp:positionV>
            <wp:extent cx="5857484" cy="5654040"/>
            <wp:effectExtent l="0" t="0" r="0" b="381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57484" cy="5654040"/>
                    </a:xfrm>
                    <a:prstGeom prst="rect">
                      <a:avLst/>
                    </a:prstGeom>
                  </pic:spPr>
                </pic:pic>
              </a:graphicData>
            </a:graphic>
            <wp14:sizeRelH relativeFrom="page">
              <wp14:pctWidth>0</wp14:pctWidth>
            </wp14:sizeRelH>
            <wp14:sizeRelV relativeFrom="page">
              <wp14:pctHeight>0</wp14:pctHeight>
            </wp14:sizeRelV>
          </wp:anchor>
        </w:drawing>
      </w:r>
      <w:r w:rsidR="006E3228" w:rsidRPr="003E5172">
        <w:rPr>
          <w:rFonts w:ascii="Times New Roman" w:hAnsi="Times New Roman" w:cs="Times New Roman"/>
          <w:sz w:val="24"/>
          <w:szCs w:val="24"/>
        </w:rPr>
        <w:t>Data belonged to 288 individuals, including Full blood count</w:t>
      </w:r>
      <w:r w:rsidR="004E611B" w:rsidRPr="003E5172">
        <w:rPr>
          <w:rFonts w:ascii="Times New Roman" w:hAnsi="Times New Roman" w:cs="Times New Roman"/>
          <w:sz w:val="24"/>
          <w:szCs w:val="24"/>
        </w:rPr>
        <w:t xml:space="preserve"> data</w:t>
      </w:r>
      <w:r w:rsidR="006E3228" w:rsidRPr="003E5172">
        <w:rPr>
          <w:rFonts w:ascii="Times New Roman" w:hAnsi="Times New Roman" w:cs="Times New Roman"/>
          <w:sz w:val="24"/>
          <w:szCs w:val="24"/>
        </w:rPr>
        <w:t xml:space="preserve"> (via analysis of a venous blood sample), Hemoglobin variant data via High Performance Liquid </w:t>
      </w:r>
      <w:r w:rsidR="00D94AE2" w:rsidRPr="003E5172">
        <w:rPr>
          <w:rFonts w:ascii="Times New Roman" w:hAnsi="Times New Roman" w:cs="Times New Roman"/>
          <w:sz w:val="24"/>
          <w:szCs w:val="24"/>
        </w:rPr>
        <w:t>Chromatography</w:t>
      </w:r>
      <w:r w:rsidR="006E3228" w:rsidRPr="003E5172">
        <w:rPr>
          <w:rFonts w:ascii="Times New Roman" w:hAnsi="Times New Roman" w:cs="Times New Roman"/>
          <w:sz w:val="24"/>
          <w:szCs w:val="24"/>
        </w:rPr>
        <w:t xml:space="preserve"> (HPLC) and</w:t>
      </w:r>
      <w:r w:rsidR="0056398D" w:rsidRPr="003E5172">
        <w:rPr>
          <w:rFonts w:ascii="Times New Roman" w:hAnsi="Times New Roman" w:cs="Times New Roman"/>
          <w:sz w:val="24"/>
          <w:szCs w:val="24"/>
        </w:rPr>
        <w:t xml:space="preserve"> alpha thalassemia carrier status obtained via</w:t>
      </w:r>
      <w:r w:rsidR="006E3228" w:rsidRPr="003E5172">
        <w:rPr>
          <w:rFonts w:ascii="Times New Roman" w:hAnsi="Times New Roman" w:cs="Times New Roman"/>
          <w:sz w:val="24"/>
          <w:szCs w:val="24"/>
        </w:rPr>
        <w:t xml:space="preserve"> </w:t>
      </w:r>
      <w:r w:rsidR="004E611B" w:rsidRPr="003E5172">
        <w:rPr>
          <w:rFonts w:ascii="Times New Roman" w:hAnsi="Times New Roman" w:cs="Times New Roman"/>
          <w:sz w:val="24"/>
          <w:szCs w:val="24"/>
        </w:rPr>
        <w:t xml:space="preserve">a genetic </w:t>
      </w:r>
      <w:r w:rsidR="00D94AE2" w:rsidRPr="003E5172">
        <w:rPr>
          <w:rFonts w:ascii="Times New Roman" w:hAnsi="Times New Roman" w:cs="Times New Roman"/>
          <w:sz w:val="24"/>
          <w:szCs w:val="24"/>
        </w:rPr>
        <w:t>diagnosis based on the presence of mutations.</w:t>
      </w:r>
      <w:r w:rsidR="002B1B11" w:rsidRPr="003E5172">
        <w:rPr>
          <w:rFonts w:ascii="Times New Roman" w:hAnsi="Times New Roman" w:cs="Times New Roman"/>
          <w:sz w:val="24"/>
          <w:szCs w:val="24"/>
        </w:rPr>
        <w:t xml:space="preserve"> </w:t>
      </w:r>
      <w:r w:rsidR="000B400A">
        <w:rPr>
          <w:rFonts w:ascii="Times New Roman" w:hAnsi="Times New Roman" w:cs="Times New Roman"/>
          <w:sz w:val="24"/>
          <w:szCs w:val="24"/>
        </w:rPr>
        <w:t>(Table 01)</w:t>
      </w:r>
    </w:p>
    <w:p w14:paraId="19078566" w14:textId="22CE6CCC" w:rsidR="000B2D15" w:rsidRDefault="000B2D15" w:rsidP="00F44F03">
      <w:pPr>
        <w:tabs>
          <w:tab w:val="left" w:pos="3528"/>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CCC5C29" wp14:editId="64309A89">
                <wp:simplePos x="0" y="0"/>
                <wp:positionH relativeFrom="column">
                  <wp:posOffset>723900</wp:posOffset>
                </wp:positionH>
                <wp:positionV relativeFrom="paragraph">
                  <wp:posOffset>199390</wp:posOffset>
                </wp:positionV>
                <wp:extent cx="83185" cy="129540"/>
                <wp:effectExtent l="0" t="0" r="12065" b="22860"/>
                <wp:wrapNone/>
                <wp:docPr id="3" name="Rectangle 3"/>
                <wp:cNvGraphicFramePr/>
                <a:graphic xmlns:a="http://schemas.openxmlformats.org/drawingml/2006/main">
                  <a:graphicData uri="http://schemas.microsoft.com/office/word/2010/wordprocessingShape">
                    <wps:wsp>
                      <wps:cNvSpPr/>
                      <wps:spPr>
                        <a:xfrm>
                          <a:off x="0" y="0"/>
                          <a:ext cx="83185" cy="1295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9ADDF" id="Rectangle 3" o:spid="_x0000_s1026" style="position:absolute;margin-left:57pt;margin-top:15.7pt;width:6.55pt;height: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" fillcolor="white [3212]" strokecolor="white [3212]" strokeweight="1pt"/>
            </w:pict>
          </mc:Fallback>
        </mc:AlternateContent>
      </w:r>
    </w:p>
    <w:p w14:paraId="611010AF" w14:textId="039125AD" w:rsidR="000B2D15" w:rsidRDefault="000B2D15" w:rsidP="00F44F03">
      <w:pPr>
        <w:tabs>
          <w:tab w:val="left" w:pos="3528"/>
        </w:tabs>
        <w:spacing w:line="360" w:lineRule="auto"/>
        <w:jc w:val="both"/>
        <w:rPr>
          <w:rFonts w:ascii="Times New Roman" w:hAnsi="Times New Roman" w:cs="Times New Roman"/>
          <w:sz w:val="24"/>
          <w:szCs w:val="24"/>
        </w:rPr>
      </w:pPr>
    </w:p>
    <w:p w14:paraId="126B1D1C" w14:textId="3248729F" w:rsidR="000B2D15" w:rsidRDefault="000B2D15" w:rsidP="00F44F03">
      <w:pPr>
        <w:tabs>
          <w:tab w:val="left" w:pos="3528"/>
        </w:tabs>
        <w:spacing w:line="360" w:lineRule="auto"/>
        <w:jc w:val="both"/>
        <w:rPr>
          <w:rFonts w:ascii="Times New Roman" w:hAnsi="Times New Roman" w:cs="Times New Roman"/>
          <w:sz w:val="24"/>
          <w:szCs w:val="24"/>
        </w:rPr>
      </w:pPr>
    </w:p>
    <w:p w14:paraId="20620120" w14:textId="6AD1E76A" w:rsidR="000B2D15" w:rsidRDefault="000B2D15" w:rsidP="00F44F03">
      <w:pPr>
        <w:tabs>
          <w:tab w:val="left" w:pos="3528"/>
        </w:tabs>
        <w:spacing w:line="360" w:lineRule="auto"/>
        <w:jc w:val="both"/>
        <w:rPr>
          <w:rFonts w:ascii="Times New Roman" w:hAnsi="Times New Roman" w:cs="Times New Roman"/>
          <w:sz w:val="24"/>
          <w:szCs w:val="24"/>
        </w:rPr>
      </w:pPr>
    </w:p>
    <w:p w14:paraId="11A7AF98" w14:textId="653BBC20" w:rsidR="000B2D15" w:rsidRDefault="000B2D15" w:rsidP="00F44F03">
      <w:pPr>
        <w:tabs>
          <w:tab w:val="left" w:pos="3528"/>
        </w:tabs>
        <w:spacing w:line="360" w:lineRule="auto"/>
        <w:jc w:val="both"/>
        <w:rPr>
          <w:rFonts w:ascii="Times New Roman" w:hAnsi="Times New Roman" w:cs="Times New Roman"/>
          <w:sz w:val="24"/>
          <w:szCs w:val="24"/>
        </w:rPr>
      </w:pPr>
    </w:p>
    <w:p w14:paraId="73AF0698" w14:textId="1C9CE889" w:rsidR="000B2D15" w:rsidRDefault="000B2D15" w:rsidP="00F44F03">
      <w:pPr>
        <w:tabs>
          <w:tab w:val="left" w:pos="3528"/>
        </w:tabs>
        <w:spacing w:line="360" w:lineRule="auto"/>
        <w:jc w:val="both"/>
        <w:rPr>
          <w:rFonts w:ascii="Times New Roman" w:hAnsi="Times New Roman" w:cs="Times New Roman"/>
          <w:sz w:val="24"/>
          <w:szCs w:val="24"/>
        </w:rPr>
      </w:pPr>
    </w:p>
    <w:p w14:paraId="4A91983A" w14:textId="4E89B559" w:rsidR="000B2D15" w:rsidRDefault="000B2D15" w:rsidP="00F44F03">
      <w:pPr>
        <w:tabs>
          <w:tab w:val="left" w:pos="3528"/>
        </w:tabs>
        <w:spacing w:line="360" w:lineRule="auto"/>
        <w:jc w:val="both"/>
        <w:rPr>
          <w:rFonts w:ascii="Times New Roman" w:hAnsi="Times New Roman" w:cs="Times New Roman"/>
          <w:sz w:val="24"/>
          <w:szCs w:val="24"/>
        </w:rPr>
      </w:pPr>
    </w:p>
    <w:p w14:paraId="13FEEDBA" w14:textId="482F6182" w:rsidR="000B2D15" w:rsidRDefault="000B2D15" w:rsidP="00F44F03">
      <w:pPr>
        <w:tabs>
          <w:tab w:val="left" w:pos="3528"/>
        </w:tabs>
        <w:spacing w:line="360" w:lineRule="auto"/>
        <w:jc w:val="both"/>
        <w:rPr>
          <w:rFonts w:ascii="Times New Roman" w:hAnsi="Times New Roman" w:cs="Times New Roman"/>
          <w:sz w:val="24"/>
          <w:szCs w:val="24"/>
        </w:rPr>
      </w:pPr>
    </w:p>
    <w:p w14:paraId="3C3A5D73" w14:textId="482FFE74" w:rsidR="000B2D15" w:rsidRDefault="000B2D15" w:rsidP="00F44F03">
      <w:pPr>
        <w:tabs>
          <w:tab w:val="left" w:pos="3528"/>
        </w:tabs>
        <w:spacing w:line="360" w:lineRule="auto"/>
        <w:jc w:val="both"/>
        <w:rPr>
          <w:rFonts w:ascii="Times New Roman" w:hAnsi="Times New Roman" w:cs="Times New Roman"/>
          <w:sz w:val="24"/>
          <w:szCs w:val="24"/>
        </w:rPr>
      </w:pPr>
    </w:p>
    <w:p w14:paraId="311934A6" w14:textId="2F05850B" w:rsidR="000B2D15" w:rsidRDefault="000B2D15" w:rsidP="00F44F03">
      <w:pPr>
        <w:tabs>
          <w:tab w:val="left" w:pos="3528"/>
        </w:tabs>
        <w:spacing w:line="360" w:lineRule="auto"/>
        <w:jc w:val="both"/>
        <w:rPr>
          <w:rFonts w:ascii="Times New Roman" w:hAnsi="Times New Roman" w:cs="Times New Roman"/>
          <w:sz w:val="24"/>
          <w:szCs w:val="24"/>
        </w:rPr>
      </w:pPr>
    </w:p>
    <w:p w14:paraId="01CDCE71" w14:textId="47C375F8" w:rsidR="000B2D15" w:rsidRDefault="000B2D15" w:rsidP="00F44F03">
      <w:pPr>
        <w:tabs>
          <w:tab w:val="left" w:pos="3528"/>
        </w:tabs>
        <w:spacing w:line="360" w:lineRule="auto"/>
        <w:jc w:val="both"/>
        <w:rPr>
          <w:rFonts w:ascii="Times New Roman" w:hAnsi="Times New Roman" w:cs="Times New Roman"/>
          <w:sz w:val="24"/>
          <w:szCs w:val="24"/>
        </w:rPr>
      </w:pPr>
    </w:p>
    <w:p w14:paraId="68784665" w14:textId="2197A65C" w:rsidR="000B2D15" w:rsidRDefault="000B2D15" w:rsidP="00F44F03">
      <w:pPr>
        <w:tabs>
          <w:tab w:val="left" w:pos="3528"/>
        </w:tabs>
        <w:spacing w:line="360" w:lineRule="auto"/>
        <w:jc w:val="both"/>
        <w:rPr>
          <w:rFonts w:ascii="Times New Roman" w:hAnsi="Times New Roman" w:cs="Times New Roman"/>
          <w:sz w:val="24"/>
          <w:szCs w:val="24"/>
        </w:rPr>
      </w:pPr>
    </w:p>
    <w:p w14:paraId="2D7973E6" w14:textId="40985AC9" w:rsidR="000B2D15" w:rsidRDefault="000B2D15" w:rsidP="00F44F03">
      <w:pPr>
        <w:tabs>
          <w:tab w:val="left" w:pos="3528"/>
        </w:tabs>
        <w:spacing w:line="360" w:lineRule="auto"/>
        <w:jc w:val="both"/>
        <w:rPr>
          <w:rFonts w:ascii="Times New Roman" w:hAnsi="Times New Roman" w:cs="Times New Roman"/>
          <w:sz w:val="24"/>
          <w:szCs w:val="24"/>
        </w:rPr>
      </w:pPr>
    </w:p>
    <w:p w14:paraId="2FDF956E" w14:textId="77777777" w:rsidR="000B2D15" w:rsidRPr="003E5172" w:rsidRDefault="000B2D15" w:rsidP="00F44F03">
      <w:pPr>
        <w:tabs>
          <w:tab w:val="left" w:pos="3528"/>
        </w:tabs>
        <w:spacing w:line="360" w:lineRule="auto"/>
        <w:jc w:val="both"/>
        <w:rPr>
          <w:rFonts w:ascii="Times New Roman" w:hAnsi="Times New Roman" w:cs="Times New Roman"/>
          <w:sz w:val="24"/>
          <w:szCs w:val="24"/>
        </w:rPr>
      </w:pPr>
    </w:p>
    <w:p w14:paraId="3E9765D8" w14:textId="6AC971E2" w:rsidR="002B1B11" w:rsidRPr="003E5172" w:rsidRDefault="002B1B11" w:rsidP="00F44F03">
      <w:pPr>
        <w:tabs>
          <w:tab w:val="left" w:pos="3528"/>
        </w:tabs>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lastRenderedPageBreak/>
        <w:t xml:space="preserve">Six diagnostic </w:t>
      </w:r>
      <w:r w:rsidR="00EA420E" w:rsidRPr="003E5172">
        <w:rPr>
          <w:rFonts w:ascii="Times New Roman" w:hAnsi="Times New Roman" w:cs="Times New Roman"/>
          <w:sz w:val="24"/>
          <w:szCs w:val="24"/>
        </w:rPr>
        <w:t xml:space="preserve">categories (‘phenotype’) </w:t>
      </w:r>
      <w:r w:rsidRPr="003E5172">
        <w:rPr>
          <w:rFonts w:ascii="Times New Roman" w:hAnsi="Times New Roman" w:cs="Times New Roman"/>
          <w:sz w:val="24"/>
          <w:szCs w:val="24"/>
        </w:rPr>
        <w:t xml:space="preserve">were present, based on HPLC results for beta thalassemia traits (carriers) and </w:t>
      </w:r>
      <w:r w:rsidR="00EA420E" w:rsidRPr="003E5172">
        <w:rPr>
          <w:rFonts w:ascii="Times New Roman" w:hAnsi="Times New Roman" w:cs="Times New Roman"/>
          <w:sz w:val="24"/>
          <w:szCs w:val="24"/>
        </w:rPr>
        <w:t xml:space="preserve">major individuals, and genetic diagnosis for alpha thalassemia status (alpha thalassemia traits, silent </w:t>
      </w:r>
      <w:proofErr w:type="gramStart"/>
      <w:r w:rsidR="00EA420E" w:rsidRPr="003E5172">
        <w:rPr>
          <w:rFonts w:ascii="Times New Roman" w:hAnsi="Times New Roman" w:cs="Times New Roman"/>
          <w:sz w:val="24"/>
          <w:szCs w:val="24"/>
        </w:rPr>
        <w:t>carriers</w:t>
      </w:r>
      <w:proofErr w:type="gramEnd"/>
      <w:r w:rsidR="00EA420E" w:rsidRPr="003E5172">
        <w:rPr>
          <w:rFonts w:ascii="Times New Roman" w:hAnsi="Times New Roman" w:cs="Times New Roman"/>
          <w:sz w:val="24"/>
          <w:szCs w:val="24"/>
        </w:rPr>
        <w:t xml:space="preserve"> and hemoglobin H disease); ‘normal’ individuals had no full blood count abnormalities and had a negative genetic test. </w:t>
      </w:r>
      <w:r w:rsidR="00F62633" w:rsidRPr="003E5172">
        <w:rPr>
          <w:rFonts w:ascii="Times New Roman" w:hAnsi="Times New Roman" w:cs="Times New Roman"/>
          <w:sz w:val="24"/>
          <w:szCs w:val="24"/>
        </w:rPr>
        <w:t xml:space="preserve"> </w:t>
      </w:r>
      <w:r w:rsidR="00EA420E" w:rsidRPr="003E5172">
        <w:rPr>
          <w:rFonts w:ascii="Times New Roman" w:hAnsi="Times New Roman" w:cs="Times New Roman"/>
          <w:sz w:val="24"/>
          <w:szCs w:val="24"/>
        </w:rPr>
        <w:t>The accuracy of data was verified by a consultant hematologist.</w:t>
      </w:r>
    </w:p>
    <w:p w14:paraId="14D3AC94" w14:textId="512AE03E" w:rsidR="00AC586C" w:rsidRPr="003E5172" w:rsidRDefault="00AC586C" w:rsidP="00F44F03">
      <w:pPr>
        <w:tabs>
          <w:tab w:val="left" w:pos="3528"/>
        </w:tabs>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t xml:space="preserve">White blood cell parameters were excluded from the analysis since there's no evidence of their importance in identifying alpha thalassemia carriers.  </w:t>
      </w:r>
    </w:p>
    <w:p w14:paraId="5DA177A2" w14:textId="34434F5C" w:rsidR="00AA69C8" w:rsidRDefault="00AC586C" w:rsidP="00F44F03">
      <w:pPr>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t>Python</w:t>
      </w:r>
      <w:r w:rsidR="00AF5687" w:rsidRPr="003E5172">
        <w:rPr>
          <w:rFonts w:ascii="Times New Roman" w:hAnsi="Times New Roman" w:cs="Times New Roman"/>
          <w:sz w:val="24"/>
          <w:szCs w:val="24"/>
        </w:rPr>
        <w:t xml:space="preserve"> programming language,</w:t>
      </w:r>
      <w:r w:rsidR="0056398D" w:rsidRPr="003E5172">
        <w:rPr>
          <w:rFonts w:ascii="Times New Roman" w:hAnsi="Times New Roman" w:cs="Times New Roman"/>
          <w:sz w:val="24"/>
          <w:szCs w:val="24"/>
        </w:rPr>
        <w:t xml:space="preserve"> and python-based libraries; pandas, </w:t>
      </w:r>
      <w:r w:rsidR="00F44F03" w:rsidRPr="003E5172">
        <w:rPr>
          <w:rFonts w:ascii="Times New Roman" w:hAnsi="Times New Roman" w:cs="Times New Roman"/>
          <w:sz w:val="24"/>
          <w:szCs w:val="24"/>
        </w:rPr>
        <w:t>NumPy</w:t>
      </w:r>
      <w:r w:rsidR="0056398D" w:rsidRPr="003E5172">
        <w:rPr>
          <w:rFonts w:ascii="Times New Roman" w:hAnsi="Times New Roman" w:cs="Times New Roman"/>
          <w:sz w:val="24"/>
          <w:szCs w:val="24"/>
        </w:rPr>
        <w:t xml:space="preserve">, scikit-learn and </w:t>
      </w:r>
      <w:proofErr w:type="spellStart"/>
      <w:r w:rsidR="0056398D" w:rsidRPr="003E5172">
        <w:rPr>
          <w:rFonts w:ascii="Times New Roman" w:hAnsi="Times New Roman" w:cs="Times New Roman"/>
          <w:sz w:val="24"/>
          <w:szCs w:val="24"/>
        </w:rPr>
        <w:t>fastai</w:t>
      </w:r>
      <w:proofErr w:type="spellEnd"/>
      <w:r w:rsidR="0056398D" w:rsidRPr="003E5172">
        <w:rPr>
          <w:rFonts w:ascii="Times New Roman" w:hAnsi="Times New Roman" w:cs="Times New Roman"/>
          <w:sz w:val="24"/>
          <w:szCs w:val="24"/>
        </w:rPr>
        <w:t xml:space="preserve"> were used for the modelling process</w:t>
      </w:r>
      <w:r w:rsidR="00AF5687" w:rsidRPr="003E5172">
        <w:rPr>
          <w:rFonts w:ascii="Times New Roman" w:hAnsi="Times New Roman" w:cs="Times New Roman"/>
          <w:sz w:val="24"/>
          <w:szCs w:val="24"/>
        </w:rPr>
        <w:t xml:space="preserve">. </w:t>
      </w:r>
      <w:r w:rsidRPr="003E5172">
        <w:rPr>
          <w:rFonts w:ascii="Times New Roman" w:hAnsi="Times New Roman" w:cs="Times New Roman"/>
          <w:sz w:val="24"/>
          <w:szCs w:val="24"/>
        </w:rPr>
        <w:t>R programming language and</w:t>
      </w:r>
      <w:r w:rsidR="0056398D" w:rsidRPr="003E5172">
        <w:rPr>
          <w:rFonts w:ascii="Times New Roman" w:hAnsi="Times New Roman" w:cs="Times New Roman"/>
          <w:sz w:val="24"/>
          <w:szCs w:val="24"/>
        </w:rPr>
        <w:t xml:space="preserve"> R-based library, </w:t>
      </w:r>
      <w:proofErr w:type="spellStart"/>
      <w:r w:rsidR="0056398D" w:rsidRPr="003E5172">
        <w:rPr>
          <w:rFonts w:ascii="Times New Roman" w:hAnsi="Times New Roman" w:cs="Times New Roman"/>
          <w:sz w:val="24"/>
          <w:szCs w:val="24"/>
        </w:rPr>
        <w:t>tidyverse</w:t>
      </w:r>
      <w:proofErr w:type="spellEnd"/>
      <w:r w:rsidR="0056398D" w:rsidRPr="003E5172">
        <w:rPr>
          <w:rFonts w:ascii="Times New Roman" w:hAnsi="Times New Roman" w:cs="Times New Roman"/>
          <w:sz w:val="24"/>
          <w:szCs w:val="24"/>
        </w:rPr>
        <w:t xml:space="preserve"> were used to perform paired</w:t>
      </w:r>
      <w:r w:rsidR="00AA69C8" w:rsidRPr="003E5172">
        <w:rPr>
          <w:rFonts w:ascii="Times New Roman" w:hAnsi="Times New Roman" w:cs="Times New Roman"/>
          <w:sz w:val="24"/>
          <w:szCs w:val="24"/>
        </w:rPr>
        <w:t xml:space="preserve"> </w:t>
      </w:r>
      <w:r w:rsidR="0056398D" w:rsidRPr="003E5172">
        <w:rPr>
          <w:rFonts w:ascii="Times New Roman" w:hAnsi="Times New Roman" w:cs="Times New Roman"/>
          <w:sz w:val="24"/>
          <w:szCs w:val="24"/>
        </w:rPr>
        <w:t>t</w:t>
      </w:r>
      <w:r w:rsidR="00AA69C8" w:rsidRPr="003E5172">
        <w:rPr>
          <w:rFonts w:ascii="Times New Roman" w:hAnsi="Times New Roman" w:cs="Times New Roman"/>
          <w:sz w:val="24"/>
          <w:szCs w:val="24"/>
        </w:rPr>
        <w:t>-</w:t>
      </w:r>
      <w:r w:rsidR="0056398D" w:rsidRPr="003E5172">
        <w:rPr>
          <w:rFonts w:ascii="Times New Roman" w:hAnsi="Times New Roman" w:cs="Times New Roman"/>
          <w:sz w:val="24"/>
          <w:szCs w:val="24"/>
        </w:rPr>
        <w:t>tests for comparison of means.</w:t>
      </w:r>
    </w:p>
    <w:p w14:paraId="2533E11F" w14:textId="77777777" w:rsidR="000B2D15" w:rsidRPr="003E5172" w:rsidRDefault="000B2D15" w:rsidP="00F44F03">
      <w:pPr>
        <w:spacing w:line="360" w:lineRule="auto"/>
        <w:jc w:val="both"/>
        <w:rPr>
          <w:rFonts w:ascii="Times New Roman" w:hAnsi="Times New Roman" w:cs="Times New Roman"/>
          <w:sz w:val="24"/>
          <w:szCs w:val="24"/>
        </w:rPr>
      </w:pPr>
    </w:p>
    <w:p w14:paraId="18B1452E" w14:textId="61F2B6E6" w:rsidR="00AC586C" w:rsidRDefault="00AA69C8" w:rsidP="002C58BE">
      <w:pPr>
        <w:pStyle w:val="Heading3"/>
      </w:pPr>
      <w:r w:rsidRPr="003E5172">
        <w:t>Methods</w:t>
      </w:r>
      <w:r w:rsidR="0056398D" w:rsidRPr="003E5172">
        <w:t xml:space="preserve"> </w:t>
      </w:r>
    </w:p>
    <w:p w14:paraId="0C65A049" w14:textId="77777777" w:rsidR="00580EBE" w:rsidRPr="003E5172" w:rsidRDefault="00E41D9E" w:rsidP="00580EBE">
      <w:pPr>
        <w:spacing w:line="360" w:lineRule="auto"/>
        <w:jc w:val="both"/>
        <w:rPr>
          <w:rFonts w:ascii="Times New Roman" w:hAnsi="Times New Roman" w:cs="Times New Roman"/>
          <w:sz w:val="24"/>
          <w:szCs w:val="24"/>
        </w:rPr>
      </w:pPr>
      <w:r>
        <w:rPr>
          <w:rFonts w:ascii="Times New Roman" w:hAnsi="Times New Roman" w:cs="Times New Roman"/>
          <w:sz w:val="24"/>
          <w:szCs w:val="24"/>
        </w:rPr>
        <w:t>Two machine learning models were developed, which</w:t>
      </w:r>
      <w:r w:rsidRPr="003E5172">
        <w:rPr>
          <w:rFonts w:ascii="Times New Roman" w:hAnsi="Times New Roman" w:cs="Times New Roman"/>
          <w:sz w:val="24"/>
          <w:szCs w:val="24"/>
        </w:rPr>
        <w:t xml:space="preserve"> acted as parts of a diagnostic pipeline: first model differentiated between normal individuals and alpha-thalassemia careers; output of this was fed to a second model which then classified the carriers into alpha thalassemia traits and silent carriers. Therefore, input data going through this pipeline would have one of three following outcomes (predictions): normal, alpha thalassemia trait, thalassemia silent careers.</w:t>
      </w:r>
      <w:r>
        <w:rPr>
          <w:rFonts w:ascii="Times New Roman" w:hAnsi="Times New Roman" w:cs="Times New Roman"/>
          <w:sz w:val="24"/>
          <w:szCs w:val="24"/>
        </w:rPr>
        <w:t xml:space="preserve"> Depending on the results of the models, they were then proposed to be incorporated into a web-based tool, Alpha-pred. (Figure 01)</w:t>
      </w:r>
      <w:r w:rsidR="00580EBE">
        <w:rPr>
          <w:rFonts w:ascii="Times New Roman" w:hAnsi="Times New Roman" w:cs="Times New Roman"/>
          <w:sz w:val="24"/>
          <w:szCs w:val="24"/>
        </w:rPr>
        <w:t xml:space="preserve"> </w:t>
      </w:r>
      <w:r w:rsidR="00580EBE" w:rsidRPr="003E5172">
        <w:rPr>
          <w:rFonts w:ascii="Times New Roman" w:hAnsi="Times New Roman" w:cs="Times New Roman"/>
          <w:sz w:val="24"/>
          <w:szCs w:val="24"/>
        </w:rPr>
        <w:t>The models were built according to the following three steps with sometimes switching between steps in an iterative software development fashion.</w:t>
      </w:r>
    </w:p>
    <w:p w14:paraId="375F8067" w14:textId="31C2C785" w:rsidR="00E41D9E" w:rsidRPr="00E41D9E" w:rsidRDefault="00E41D9E" w:rsidP="00F44F03">
      <w:pPr>
        <w:spacing w:line="360" w:lineRule="auto"/>
        <w:jc w:val="both"/>
        <w:rPr>
          <w:rFonts w:ascii="Times New Roman" w:hAnsi="Times New Roman" w:cs="Times New Roman"/>
          <w:sz w:val="24"/>
          <w:szCs w:val="24"/>
        </w:rPr>
      </w:pPr>
    </w:p>
    <w:p w14:paraId="6EBB25A7" w14:textId="21419069" w:rsidR="00E41D9E" w:rsidRDefault="00AE7889" w:rsidP="002C58BE">
      <w:pPr>
        <w:pStyle w:val="Heading3"/>
      </w:pPr>
      <w:r w:rsidRPr="00AE7889">
        <w:t>2.1 Exploratory Data Analysis</w:t>
      </w:r>
    </w:p>
    <w:p w14:paraId="6ACCA30A" w14:textId="6B4C97D5" w:rsidR="00AE7889" w:rsidRPr="008E7744" w:rsidRDefault="008E7744" w:rsidP="00F44F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both model 1 and 2, means of the two groups for each input variable were calculated, and compared using </w:t>
      </w:r>
      <w:r w:rsidR="00580EBE">
        <w:rPr>
          <w:rFonts w:ascii="Times New Roman" w:hAnsi="Times New Roman" w:cs="Times New Roman"/>
          <w:sz w:val="24"/>
          <w:szCs w:val="24"/>
        </w:rPr>
        <w:t xml:space="preserve">paired t-tests, after the Shapiro-Wilks test confirm the normality of distribution of all groups. This provided corroborative evidence on significant input variables to the models. </w:t>
      </w:r>
    </w:p>
    <w:p w14:paraId="370C3BD1" w14:textId="423E8893" w:rsidR="00E41D9E" w:rsidRDefault="00E41D9E" w:rsidP="00F44F03">
      <w:pPr>
        <w:spacing w:line="360" w:lineRule="auto"/>
        <w:jc w:val="both"/>
        <w:rPr>
          <w:rFonts w:ascii="Times New Roman" w:hAnsi="Times New Roman" w:cs="Times New Roman"/>
          <w:sz w:val="24"/>
          <w:szCs w:val="24"/>
        </w:rPr>
      </w:pPr>
    </w:p>
    <w:p w14:paraId="4AF56314" w14:textId="77777777" w:rsidR="00E41D9E" w:rsidRDefault="00E41D9E" w:rsidP="00F44F03">
      <w:pPr>
        <w:spacing w:line="360" w:lineRule="auto"/>
        <w:jc w:val="both"/>
        <w:rPr>
          <w:rFonts w:ascii="Times New Roman" w:hAnsi="Times New Roman" w:cs="Times New Roman"/>
          <w:sz w:val="24"/>
          <w:szCs w:val="24"/>
        </w:rPr>
      </w:pPr>
    </w:p>
    <w:p w14:paraId="2A493ED0" w14:textId="5E6D12D7" w:rsidR="00E41D9E" w:rsidRDefault="005968C7" w:rsidP="00F44F0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7696" behindDoc="0" locked="0" layoutInCell="1" allowOverlap="1" wp14:anchorId="05D0ED88" wp14:editId="104D8B1B">
            <wp:simplePos x="0" y="0"/>
            <wp:positionH relativeFrom="margin">
              <wp:align>center</wp:align>
            </wp:positionH>
            <wp:positionV relativeFrom="paragraph">
              <wp:posOffset>0</wp:posOffset>
            </wp:positionV>
            <wp:extent cx="6736695" cy="3710940"/>
            <wp:effectExtent l="0" t="0" r="0" b="3810"/>
            <wp:wrapNone/>
            <wp:docPr id="20" name="Picture 20"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ime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36695" cy="3710940"/>
                    </a:xfrm>
                    <a:prstGeom prst="rect">
                      <a:avLst/>
                    </a:prstGeom>
                  </pic:spPr>
                </pic:pic>
              </a:graphicData>
            </a:graphic>
            <wp14:sizeRelH relativeFrom="page">
              <wp14:pctWidth>0</wp14:pctWidth>
            </wp14:sizeRelH>
            <wp14:sizeRelV relativeFrom="page">
              <wp14:pctHeight>0</wp14:pctHeight>
            </wp14:sizeRelV>
          </wp:anchor>
        </w:drawing>
      </w:r>
    </w:p>
    <w:p w14:paraId="079368F6" w14:textId="77777777" w:rsidR="00E41D9E" w:rsidRDefault="00E41D9E" w:rsidP="00F44F03">
      <w:pPr>
        <w:spacing w:line="360" w:lineRule="auto"/>
        <w:jc w:val="both"/>
        <w:rPr>
          <w:rFonts w:ascii="Times New Roman" w:hAnsi="Times New Roman" w:cs="Times New Roman"/>
          <w:sz w:val="24"/>
          <w:szCs w:val="24"/>
        </w:rPr>
      </w:pPr>
    </w:p>
    <w:p w14:paraId="35B16C8A" w14:textId="4DE17C5E" w:rsidR="00E41D9E" w:rsidRDefault="00E41D9E" w:rsidP="00F44F03">
      <w:pPr>
        <w:spacing w:line="360" w:lineRule="auto"/>
        <w:jc w:val="both"/>
        <w:rPr>
          <w:rFonts w:ascii="Times New Roman" w:hAnsi="Times New Roman" w:cs="Times New Roman"/>
          <w:sz w:val="24"/>
          <w:szCs w:val="24"/>
        </w:rPr>
      </w:pPr>
    </w:p>
    <w:p w14:paraId="276310ED" w14:textId="77777777" w:rsidR="00E41D9E" w:rsidRDefault="00E41D9E" w:rsidP="00F44F03">
      <w:pPr>
        <w:spacing w:line="360" w:lineRule="auto"/>
        <w:jc w:val="both"/>
        <w:rPr>
          <w:rFonts w:ascii="Times New Roman" w:hAnsi="Times New Roman" w:cs="Times New Roman"/>
          <w:sz w:val="24"/>
          <w:szCs w:val="24"/>
        </w:rPr>
      </w:pPr>
    </w:p>
    <w:p w14:paraId="27C3B1E6" w14:textId="77777777" w:rsidR="00E41D9E" w:rsidRDefault="00E41D9E" w:rsidP="00F44F03">
      <w:pPr>
        <w:spacing w:line="360" w:lineRule="auto"/>
        <w:jc w:val="both"/>
        <w:rPr>
          <w:rFonts w:ascii="Times New Roman" w:hAnsi="Times New Roman" w:cs="Times New Roman"/>
          <w:sz w:val="24"/>
          <w:szCs w:val="24"/>
        </w:rPr>
      </w:pPr>
    </w:p>
    <w:p w14:paraId="3EABC825" w14:textId="77777777" w:rsidR="00E41D9E" w:rsidRDefault="00E41D9E" w:rsidP="00F44F03">
      <w:pPr>
        <w:spacing w:line="360" w:lineRule="auto"/>
        <w:jc w:val="both"/>
        <w:rPr>
          <w:rFonts w:ascii="Times New Roman" w:hAnsi="Times New Roman" w:cs="Times New Roman"/>
          <w:sz w:val="24"/>
          <w:szCs w:val="24"/>
        </w:rPr>
      </w:pPr>
    </w:p>
    <w:p w14:paraId="6B6353CB" w14:textId="77777777" w:rsidR="00E41D9E" w:rsidRDefault="00E41D9E" w:rsidP="00F44F03">
      <w:pPr>
        <w:spacing w:line="360" w:lineRule="auto"/>
        <w:jc w:val="both"/>
        <w:rPr>
          <w:rFonts w:ascii="Times New Roman" w:hAnsi="Times New Roman" w:cs="Times New Roman"/>
          <w:sz w:val="24"/>
          <w:szCs w:val="24"/>
        </w:rPr>
      </w:pPr>
    </w:p>
    <w:p w14:paraId="791A3FB3" w14:textId="77777777" w:rsidR="00E41D9E" w:rsidRDefault="00E41D9E" w:rsidP="00F44F03">
      <w:pPr>
        <w:spacing w:line="360" w:lineRule="auto"/>
        <w:jc w:val="both"/>
        <w:rPr>
          <w:rFonts w:ascii="Times New Roman" w:hAnsi="Times New Roman" w:cs="Times New Roman"/>
          <w:sz w:val="24"/>
          <w:szCs w:val="24"/>
        </w:rPr>
      </w:pPr>
    </w:p>
    <w:p w14:paraId="5973A1CD" w14:textId="77777777" w:rsidR="00E41D9E" w:rsidRDefault="00E41D9E" w:rsidP="00F44F03">
      <w:pPr>
        <w:spacing w:line="360" w:lineRule="auto"/>
        <w:jc w:val="both"/>
        <w:rPr>
          <w:rFonts w:ascii="Times New Roman" w:hAnsi="Times New Roman" w:cs="Times New Roman"/>
          <w:sz w:val="24"/>
          <w:szCs w:val="24"/>
        </w:rPr>
      </w:pPr>
    </w:p>
    <w:p w14:paraId="2D9D9AF0" w14:textId="77777777" w:rsidR="00E41D9E" w:rsidRDefault="00E41D9E" w:rsidP="00F44F03">
      <w:pPr>
        <w:spacing w:line="360" w:lineRule="auto"/>
        <w:jc w:val="both"/>
        <w:rPr>
          <w:rFonts w:ascii="Times New Roman" w:hAnsi="Times New Roman" w:cs="Times New Roman"/>
          <w:sz w:val="24"/>
          <w:szCs w:val="24"/>
        </w:rPr>
      </w:pPr>
    </w:p>
    <w:p w14:paraId="4AE104FE" w14:textId="77777777" w:rsidR="00E41D9E" w:rsidRDefault="00E41D9E" w:rsidP="00F44F03">
      <w:pPr>
        <w:spacing w:line="360" w:lineRule="auto"/>
        <w:jc w:val="both"/>
        <w:rPr>
          <w:rFonts w:ascii="Times New Roman" w:hAnsi="Times New Roman" w:cs="Times New Roman"/>
          <w:sz w:val="24"/>
          <w:szCs w:val="24"/>
        </w:rPr>
      </w:pPr>
    </w:p>
    <w:p w14:paraId="727649FF" w14:textId="5848A05C" w:rsidR="00E41D9E" w:rsidRDefault="000B2D15" w:rsidP="00F44F03">
      <w:pPr>
        <w:spacing w:line="360" w:lineRule="auto"/>
        <w:jc w:val="both"/>
        <w:rPr>
          <w:rFonts w:ascii="Times New Roman" w:hAnsi="Times New Roman" w:cs="Times New Roman"/>
          <w:sz w:val="24"/>
          <w:szCs w:val="24"/>
        </w:rPr>
      </w:pPr>
      <w:r>
        <w:rPr>
          <w:rFonts w:ascii="Times New Roman" w:hAnsi="Times New Roman" w:cs="Times New Roman"/>
          <w:sz w:val="24"/>
          <w:szCs w:val="24"/>
        </w:rPr>
        <w:t>Figure 01 – Structure and functionality of the proposed diagnostic pipeline, Alpha-pred.</w:t>
      </w:r>
    </w:p>
    <w:p w14:paraId="753CCB5A" w14:textId="77777777" w:rsidR="000B2D15" w:rsidRDefault="000B2D15" w:rsidP="00F44F03">
      <w:pPr>
        <w:spacing w:line="360" w:lineRule="auto"/>
        <w:jc w:val="both"/>
        <w:rPr>
          <w:rFonts w:ascii="Times New Roman" w:hAnsi="Times New Roman" w:cs="Times New Roman"/>
          <w:sz w:val="24"/>
          <w:szCs w:val="24"/>
        </w:rPr>
      </w:pPr>
    </w:p>
    <w:p w14:paraId="26549DD4" w14:textId="72A100A4" w:rsidR="00916B0B" w:rsidRDefault="00916B0B" w:rsidP="002C58BE">
      <w:pPr>
        <w:pStyle w:val="Heading3"/>
      </w:pPr>
      <w:r w:rsidRPr="003E5172">
        <w:t>2.</w:t>
      </w:r>
      <w:r w:rsidR="00580EBE">
        <w:t>2</w:t>
      </w:r>
      <w:r w:rsidRPr="003E5172">
        <w:t xml:space="preserve"> Data pre-processing</w:t>
      </w:r>
    </w:p>
    <w:p w14:paraId="4EE232B3" w14:textId="115502C1" w:rsidR="002E0068" w:rsidRPr="003E5172" w:rsidRDefault="002B1B11" w:rsidP="00F44F03">
      <w:pPr>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t>As data from only three categories (alpha thalassemia trait, silent carriers and normal)</w:t>
      </w:r>
      <w:r w:rsidR="00EA420E" w:rsidRPr="003E5172">
        <w:rPr>
          <w:rFonts w:ascii="Times New Roman" w:hAnsi="Times New Roman" w:cs="Times New Roman"/>
          <w:sz w:val="24"/>
          <w:szCs w:val="24"/>
        </w:rPr>
        <w:t xml:space="preserve"> were needed, data elements with other </w:t>
      </w:r>
      <w:r w:rsidR="00F62633" w:rsidRPr="003E5172">
        <w:rPr>
          <w:rFonts w:ascii="Times New Roman" w:hAnsi="Times New Roman" w:cs="Times New Roman"/>
          <w:sz w:val="24"/>
          <w:szCs w:val="24"/>
        </w:rPr>
        <w:t xml:space="preserve">diagnoses were removed from the dataset used for analysis. </w:t>
      </w:r>
    </w:p>
    <w:p w14:paraId="05575C37" w14:textId="78D0C7A3" w:rsidR="00380142" w:rsidRPr="003E5172" w:rsidRDefault="00380142" w:rsidP="00F44F03">
      <w:pPr>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t xml:space="preserve">Serum ferritin and </w:t>
      </w:r>
      <w:r w:rsidR="00D92204" w:rsidRPr="003E5172">
        <w:rPr>
          <w:rFonts w:ascii="Times New Roman" w:hAnsi="Times New Roman" w:cs="Times New Roman"/>
          <w:sz w:val="24"/>
          <w:szCs w:val="24"/>
        </w:rPr>
        <w:t>a</w:t>
      </w:r>
      <w:r w:rsidRPr="003E5172">
        <w:rPr>
          <w:rFonts w:ascii="Times New Roman" w:hAnsi="Times New Roman" w:cs="Times New Roman"/>
          <w:sz w:val="24"/>
          <w:szCs w:val="24"/>
        </w:rPr>
        <w:t xml:space="preserve">ge was not used in the </w:t>
      </w:r>
      <w:r w:rsidR="005E23C1" w:rsidRPr="003E5172">
        <w:rPr>
          <w:rFonts w:ascii="Times New Roman" w:hAnsi="Times New Roman" w:cs="Times New Roman"/>
          <w:sz w:val="24"/>
          <w:szCs w:val="24"/>
        </w:rPr>
        <w:t>modelling since</w:t>
      </w:r>
      <w:r w:rsidRPr="003E5172">
        <w:rPr>
          <w:rFonts w:ascii="Times New Roman" w:hAnsi="Times New Roman" w:cs="Times New Roman"/>
          <w:sz w:val="24"/>
          <w:szCs w:val="24"/>
        </w:rPr>
        <w:t xml:space="preserve"> they had more than 50% missing data. </w:t>
      </w:r>
      <w:proofErr w:type="spellStart"/>
      <w:r w:rsidRPr="003E5172">
        <w:rPr>
          <w:rFonts w:ascii="Times New Roman" w:hAnsi="Times New Roman" w:cs="Times New Roman"/>
          <w:sz w:val="24"/>
          <w:szCs w:val="24"/>
        </w:rPr>
        <w:t>HbF</w:t>
      </w:r>
      <w:proofErr w:type="spellEnd"/>
      <w:r w:rsidRPr="003E5172">
        <w:rPr>
          <w:rFonts w:ascii="Times New Roman" w:hAnsi="Times New Roman" w:cs="Times New Roman"/>
          <w:sz w:val="24"/>
          <w:szCs w:val="24"/>
        </w:rPr>
        <w:t xml:space="preserve"> had to be excluded because it varied with age, and </w:t>
      </w:r>
      <w:r w:rsidR="005E23C1" w:rsidRPr="003E5172">
        <w:rPr>
          <w:rFonts w:ascii="Times New Roman" w:hAnsi="Times New Roman" w:cs="Times New Roman"/>
          <w:sz w:val="24"/>
          <w:szCs w:val="24"/>
        </w:rPr>
        <w:t xml:space="preserve">age cannot be included to account to its variability. </w:t>
      </w:r>
    </w:p>
    <w:p w14:paraId="60F82B7B" w14:textId="5E28A084" w:rsidR="00380142" w:rsidRPr="003E5172" w:rsidRDefault="00380142" w:rsidP="00F44F03">
      <w:pPr>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t xml:space="preserve">Missing values of other variables were filled using the average value of the variable in the outcome category of the </w:t>
      </w:r>
      <w:proofErr w:type="gramStart"/>
      <w:r w:rsidRPr="003E5172">
        <w:rPr>
          <w:rFonts w:ascii="Times New Roman" w:hAnsi="Times New Roman" w:cs="Times New Roman"/>
          <w:sz w:val="24"/>
          <w:szCs w:val="24"/>
        </w:rPr>
        <w:t>particular case</w:t>
      </w:r>
      <w:proofErr w:type="gramEnd"/>
      <w:r w:rsidR="00D92204" w:rsidRPr="003E5172">
        <w:rPr>
          <w:rFonts w:ascii="Times New Roman" w:hAnsi="Times New Roman" w:cs="Times New Roman"/>
          <w:sz w:val="24"/>
          <w:szCs w:val="24"/>
        </w:rPr>
        <w:t xml:space="preserve"> (single imputation strategy).</w:t>
      </w:r>
    </w:p>
    <w:p w14:paraId="0FC6B959" w14:textId="77777777" w:rsidR="00580EBE" w:rsidRDefault="002E0068" w:rsidP="00F44F03">
      <w:pPr>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t>Then the clean</w:t>
      </w:r>
      <w:r w:rsidR="00DB5E1C" w:rsidRPr="003E5172">
        <w:rPr>
          <w:rFonts w:ascii="Times New Roman" w:hAnsi="Times New Roman" w:cs="Times New Roman"/>
          <w:sz w:val="24"/>
          <w:szCs w:val="24"/>
        </w:rPr>
        <w:t>ed</w:t>
      </w:r>
      <w:r w:rsidRPr="003E5172">
        <w:rPr>
          <w:rFonts w:ascii="Times New Roman" w:hAnsi="Times New Roman" w:cs="Times New Roman"/>
          <w:sz w:val="24"/>
          <w:szCs w:val="24"/>
        </w:rPr>
        <w:t xml:space="preserve"> dataset was split into </w:t>
      </w:r>
      <w:r w:rsidR="00DB5E1C" w:rsidRPr="003E5172">
        <w:rPr>
          <w:rFonts w:ascii="Times New Roman" w:hAnsi="Times New Roman" w:cs="Times New Roman"/>
          <w:sz w:val="24"/>
          <w:szCs w:val="24"/>
        </w:rPr>
        <w:t xml:space="preserve">a </w:t>
      </w:r>
      <w:r w:rsidRPr="003E5172">
        <w:rPr>
          <w:rFonts w:ascii="Times New Roman" w:hAnsi="Times New Roman" w:cs="Times New Roman"/>
          <w:sz w:val="24"/>
          <w:szCs w:val="24"/>
        </w:rPr>
        <w:t xml:space="preserve">train and test </w:t>
      </w:r>
      <w:r w:rsidR="000B2D15" w:rsidRPr="003E5172">
        <w:rPr>
          <w:rFonts w:ascii="Times New Roman" w:hAnsi="Times New Roman" w:cs="Times New Roman"/>
          <w:sz w:val="24"/>
          <w:szCs w:val="24"/>
        </w:rPr>
        <w:t>set:</w:t>
      </w:r>
      <w:r w:rsidR="00DB5E1C" w:rsidRPr="003E5172">
        <w:rPr>
          <w:rFonts w:ascii="Times New Roman" w:hAnsi="Times New Roman" w:cs="Times New Roman"/>
          <w:sz w:val="24"/>
          <w:szCs w:val="24"/>
        </w:rPr>
        <w:t xml:space="preserve"> </w:t>
      </w:r>
      <w:r w:rsidR="00580EBE">
        <w:rPr>
          <w:rFonts w:ascii="Times New Roman" w:hAnsi="Times New Roman" w:cs="Times New Roman"/>
          <w:sz w:val="24"/>
          <w:szCs w:val="24"/>
        </w:rPr>
        <w:t>20</w:t>
      </w:r>
      <w:r w:rsidR="00DB5E1C" w:rsidRPr="003E5172">
        <w:rPr>
          <w:rFonts w:ascii="Times New Roman" w:hAnsi="Times New Roman" w:cs="Times New Roman"/>
          <w:sz w:val="24"/>
          <w:szCs w:val="24"/>
        </w:rPr>
        <w:t>% of data was reserved as testing data.</w:t>
      </w:r>
      <w:r w:rsidRPr="003E5172">
        <w:rPr>
          <w:rFonts w:ascii="Times New Roman" w:hAnsi="Times New Roman" w:cs="Times New Roman"/>
          <w:sz w:val="24"/>
          <w:szCs w:val="24"/>
        </w:rPr>
        <w:t xml:space="preserve"> </w:t>
      </w:r>
      <w:r w:rsidR="00DB5E1C" w:rsidRPr="003E5172">
        <w:rPr>
          <w:rFonts w:ascii="Times New Roman" w:hAnsi="Times New Roman" w:cs="Times New Roman"/>
          <w:sz w:val="24"/>
          <w:szCs w:val="24"/>
        </w:rPr>
        <w:t xml:space="preserve">A </w:t>
      </w:r>
      <w:r w:rsidRPr="003E5172">
        <w:rPr>
          <w:rFonts w:ascii="Times New Roman" w:hAnsi="Times New Roman" w:cs="Times New Roman"/>
          <w:sz w:val="24"/>
          <w:szCs w:val="24"/>
        </w:rPr>
        <w:t>test set is important in machine learning because a model</w:t>
      </w:r>
      <w:r w:rsidR="00DB5E1C" w:rsidRPr="003E5172">
        <w:rPr>
          <w:rFonts w:ascii="Times New Roman" w:hAnsi="Times New Roman" w:cs="Times New Roman"/>
          <w:sz w:val="24"/>
          <w:szCs w:val="24"/>
        </w:rPr>
        <w:t>’</w:t>
      </w:r>
      <w:r w:rsidRPr="003E5172">
        <w:rPr>
          <w:rFonts w:ascii="Times New Roman" w:hAnsi="Times New Roman" w:cs="Times New Roman"/>
          <w:sz w:val="24"/>
          <w:szCs w:val="24"/>
        </w:rPr>
        <w:t>s performance can only</w:t>
      </w:r>
      <w:r w:rsidR="00DB5E1C" w:rsidRPr="003E5172">
        <w:rPr>
          <w:rFonts w:ascii="Times New Roman" w:hAnsi="Times New Roman" w:cs="Times New Roman"/>
          <w:sz w:val="24"/>
          <w:szCs w:val="24"/>
        </w:rPr>
        <w:t xml:space="preserve"> be</w:t>
      </w:r>
      <w:r w:rsidRPr="003E5172">
        <w:rPr>
          <w:rFonts w:ascii="Times New Roman" w:hAnsi="Times New Roman" w:cs="Times New Roman"/>
          <w:sz w:val="24"/>
          <w:szCs w:val="24"/>
        </w:rPr>
        <w:t xml:space="preserve"> reliabl</w:t>
      </w:r>
      <w:r w:rsidR="00DB5E1C" w:rsidRPr="003E5172">
        <w:rPr>
          <w:rFonts w:ascii="Times New Roman" w:hAnsi="Times New Roman" w:cs="Times New Roman"/>
          <w:sz w:val="24"/>
          <w:szCs w:val="24"/>
        </w:rPr>
        <w:t>y te</w:t>
      </w:r>
      <w:r w:rsidRPr="003E5172">
        <w:rPr>
          <w:rFonts w:ascii="Times New Roman" w:hAnsi="Times New Roman" w:cs="Times New Roman"/>
          <w:sz w:val="24"/>
          <w:szCs w:val="24"/>
        </w:rPr>
        <w:t>sted using data that model has not seen during training.</w:t>
      </w:r>
      <w:r w:rsidR="00580EBE">
        <w:rPr>
          <w:rFonts w:ascii="Times New Roman" w:hAnsi="Times New Roman" w:cs="Times New Roman"/>
          <w:sz w:val="24"/>
          <w:szCs w:val="24"/>
        </w:rPr>
        <w:t xml:space="preserve"> </w:t>
      </w:r>
    </w:p>
    <w:p w14:paraId="52C2E3AB" w14:textId="5297BA9E" w:rsidR="002E0068" w:rsidRDefault="00580EBE" w:rsidP="00F44F0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tackle the problem of class imbalance, normal group in model 1 was oversampled </w:t>
      </w:r>
      <w:r w:rsidR="00B83CFA">
        <w:rPr>
          <w:rFonts w:ascii="Times New Roman" w:hAnsi="Times New Roman" w:cs="Times New Roman"/>
          <w:sz w:val="24"/>
          <w:szCs w:val="24"/>
        </w:rPr>
        <w:t xml:space="preserve">1:1 </w:t>
      </w:r>
      <w:r>
        <w:rPr>
          <w:rFonts w:ascii="Times New Roman" w:hAnsi="Times New Roman" w:cs="Times New Roman"/>
          <w:sz w:val="24"/>
          <w:szCs w:val="24"/>
        </w:rPr>
        <w:t xml:space="preserve">so that both categories </w:t>
      </w:r>
      <w:r w:rsidR="00B83CFA">
        <w:rPr>
          <w:rFonts w:ascii="Times New Roman" w:hAnsi="Times New Roman" w:cs="Times New Roman"/>
          <w:sz w:val="24"/>
          <w:szCs w:val="24"/>
        </w:rPr>
        <w:t xml:space="preserve">had </w:t>
      </w:r>
      <w:r w:rsidR="00B83CFA" w:rsidRPr="003E5172">
        <w:rPr>
          <w:rFonts w:ascii="Times New Roman" w:hAnsi="Times New Roman" w:cs="Times New Roman"/>
          <w:sz w:val="24"/>
          <w:szCs w:val="24"/>
        </w:rPr>
        <w:t>same</w:t>
      </w:r>
      <w:r w:rsidR="00B83CFA">
        <w:rPr>
          <w:rFonts w:ascii="Times New Roman" w:hAnsi="Times New Roman" w:cs="Times New Roman"/>
          <w:sz w:val="24"/>
          <w:szCs w:val="24"/>
        </w:rPr>
        <w:t xml:space="preserve"> number of instances. SMOTE oversampling technique was used via the python library imbalanced-learn.</w:t>
      </w:r>
    </w:p>
    <w:p w14:paraId="4263FFD2" w14:textId="77777777" w:rsidR="000B2D15" w:rsidRPr="003E5172" w:rsidRDefault="000B2D15" w:rsidP="00F44F03">
      <w:pPr>
        <w:spacing w:line="360" w:lineRule="auto"/>
        <w:jc w:val="both"/>
        <w:rPr>
          <w:rFonts w:ascii="Times New Roman" w:hAnsi="Times New Roman" w:cs="Times New Roman"/>
          <w:sz w:val="24"/>
          <w:szCs w:val="24"/>
        </w:rPr>
      </w:pPr>
    </w:p>
    <w:p w14:paraId="47ED9187" w14:textId="0FB112F2" w:rsidR="00537A30" w:rsidRDefault="00537A30" w:rsidP="00F44F03">
      <w:pPr>
        <w:spacing w:line="360" w:lineRule="auto"/>
        <w:jc w:val="both"/>
        <w:rPr>
          <w:rFonts w:ascii="Times New Roman" w:hAnsi="Times New Roman" w:cs="Times New Roman"/>
          <w:b/>
          <w:bCs/>
          <w:sz w:val="24"/>
          <w:szCs w:val="24"/>
        </w:rPr>
      </w:pPr>
      <w:r w:rsidRPr="000B2D15">
        <w:rPr>
          <w:rFonts w:ascii="Times New Roman" w:hAnsi="Times New Roman" w:cs="Times New Roman"/>
          <w:b/>
          <w:bCs/>
          <w:sz w:val="24"/>
          <w:szCs w:val="24"/>
        </w:rPr>
        <w:t>2.</w:t>
      </w:r>
      <w:r w:rsidR="002C58BE">
        <w:rPr>
          <w:rFonts w:ascii="Times New Roman" w:hAnsi="Times New Roman" w:cs="Times New Roman"/>
          <w:b/>
          <w:bCs/>
          <w:sz w:val="24"/>
          <w:szCs w:val="24"/>
        </w:rPr>
        <w:t>3</w:t>
      </w:r>
      <w:r w:rsidRPr="000B2D15">
        <w:rPr>
          <w:rFonts w:ascii="Times New Roman" w:hAnsi="Times New Roman" w:cs="Times New Roman"/>
          <w:b/>
          <w:bCs/>
          <w:sz w:val="24"/>
          <w:szCs w:val="24"/>
        </w:rPr>
        <w:t xml:space="preserve"> Model training </w:t>
      </w:r>
    </w:p>
    <w:p w14:paraId="69802ABC" w14:textId="6D2F6321" w:rsidR="002E0068" w:rsidRPr="003E5172" w:rsidRDefault="002E0068" w:rsidP="00F44F03">
      <w:pPr>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t>Each model initially had t</w:t>
      </w:r>
      <w:r w:rsidR="00B83CFA">
        <w:rPr>
          <w:rFonts w:ascii="Times New Roman" w:hAnsi="Times New Roman" w:cs="Times New Roman"/>
          <w:sz w:val="24"/>
          <w:szCs w:val="24"/>
        </w:rPr>
        <w:t>hree</w:t>
      </w:r>
      <w:r w:rsidRPr="003E5172">
        <w:rPr>
          <w:rFonts w:ascii="Times New Roman" w:hAnsi="Times New Roman" w:cs="Times New Roman"/>
          <w:sz w:val="24"/>
          <w:szCs w:val="24"/>
        </w:rPr>
        <w:t xml:space="preserve"> different versions with t</w:t>
      </w:r>
      <w:r w:rsidR="00B83CFA">
        <w:rPr>
          <w:rFonts w:ascii="Times New Roman" w:hAnsi="Times New Roman" w:cs="Times New Roman"/>
          <w:sz w:val="24"/>
          <w:szCs w:val="24"/>
        </w:rPr>
        <w:t>hree</w:t>
      </w:r>
      <w:r w:rsidRPr="003E5172">
        <w:rPr>
          <w:rFonts w:ascii="Times New Roman" w:hAnsi="Times New Roman" w:cs="Times New Roman"/>
          <w:sz w:val="24"/>
          <w:szCs w:val="24"/>
        </w:rPr>
        <w:t xml:space="preserve"> machine learning algorithms: </w:t>
      </w:r>
      <w:r w:rsidR="00684252" w:rsidRPr="003E5172">
        <w:rPr>
          <w:rFonts w:ascii="Times New Roman" w:hAnsi="Times New Roman" w:cs="Times New Roman"/>
          <w:sz w:val="24"/>
          <w:szCs w:val="24"/>
        </w:rPr>
        <w:t xml:space="preserve">a </w:t>
      </w:r>
      <w:r w:rsidRPr="003E5172">
        <w:rPr>
          <w:rFonts w:ascii="Times New Roman" w:hAnsi="Times New Roman" w:cs="Times New Roman"/>
          <w:sz w:val="24"/>
          <w:szCs w:val="24"/>
        </w:rPr>
        <w:t>random forest</w:t>
      </w:r>
      <w:r w:rsidR="00B83CFA">
        <w:rPr>
          <w:rFonts w:ascii="Times New Roman" w:hAnsi="Times New Roman" w:cs="Times New Roman"/>
          <w:sz w:val="24"/>
          <w:szCs w:val="24"/>
        </w:rPr>
        <w:t>, a gradient boosting machine algorithm (</w:t>
      </w:r>
      <w:proofErr w:type="spellStart"/>
      <w:r w:rsidR="00B83CFA">
        <w:rPr>
          <w:rFonts w:ascii="Times New Roman" w:hAnsi="Times New Roman" w:cs="Times New Roman"/>
          <w:sz w:val="24"/>
          <w:szCs w:val="24"/>
        </w:rPr>
        <w:t>XGBoost</w:t>
      </w:r>
      <w:proofErr w:type="spellEnd"/>
      <w:r w:rsidR="00B83CFA">
        <w:rPr>
          <w:rFonts w:ascii="Times New Roman" w:hAnsi="Times New Roman" w:cs="Times New Roman"/>
          <w:sz w:val="24"/>
          <w:szCs w:val="24"/>
        </w:rPr>
        <w:t xml:space="preserve"> library)</w:t>
      </w:r>
      <w:r w:rsidRPr="003E5172">
        <w:rPr>
          <w:rFonts w:ascii="Times New Roman" w:hAnsi="Times New Roman" w:cs="Times New Roman"/>
          <w:sz w:val="24"/>
          <w:szCs w:val="24"/>
        </w:rPr>
        <w:t xml:space="preserve"> and </w:t>
      </w:r>
      <w:r w:rsidR="00684252" w:rsidRPr="003E5172">
        <w:rPr>
          <w:rFonts w:ascii="Times New Roman" w:hAnsi="Times New Roman" w:cs="Times New Roman"/>
          <w:sz w:val="24"/>
          <w:szCs w:val="24"/>
        </w:rPr>
        <w:t xml:space="preserve">an </w:t>
      </w:r>
      <w:r w:rsidRPr="003E5172">
        <w:rPr>
          <w:rFonts w:ascii="Times New Roman" w:hAnsi="Times New Roman" w:cs="Times New Roman"/>
          <w:sz w:val="24"/>
          <w:szCs w:val="24"/>
        </w:rPr>
        <w:t>artificial neural network</w:t>
      </w:r>
      <w:r w:rsidR="00684252" w:rsidRPr="003E5172">
        <w:rPr>
          <w:rFonts w:ascii="Times New Roman" w:hAnsi="Times New Roman" w:cs="Times New Roman"/>
          <w:sz w:val="24"/>
          <w:szCs w:val="24"/>
        </w:rPr>
        <w:t xml:space="preserve"> four hidden layers</w:t>
      </w:r>
      <w:r w:rsidR="00C36B41" w:rsidRPr="003E5172">
        <w:rPr>
          <w:rFonts w:ascii="Times New Roman" w:hAnsi="Times New Roman" w:cs="Times New Roman"/>
          <w:sz w:val="24"/>
          <w:szCs w:val="24"/>
        </w:rPr>
        <w:t xml:space="preserve">; these were selected for this study based on the superiority </w:t>
      </w:r>
      <w:r w:rsidR="00B83CFA">
        <w:rPr>
          <w:rFonts w:ascii="Times New Roman" w:hAnsi="Times New Roman" w:cs="Times New Roman"/>
          <w:sz w:val="24"/>
          <w:szCs w:val="24"/>
        </w:rPr>
        <w:t xml:space="preserve">of </w:t>
      </w:r>
      <w:proofErr w:type="spellStart"/>
      <w:r w:rsidR="00B83CFA">
        <w:rPr>
          <w:rFonts w:ascii="Times New Roman" w:hAnsi="Times New Roman" w:cs="Times New Roman"/>
          <w:sz w:val="24"/>
          <w:szCs w:val="24"/>
        </w:rPr>
        <w:t>XGBoost</w:t>
      </w:r>
      <w:proofErr w:type="spellEnd"/>
      <w:r w:rsidR="00B83CFA">
        <w:rPr>
          <w:rFonts w:ascii="Times New Roman" w:hAnsi="Times New Roman" w:cs="Times New Roman"/>
          <w:sz w:val="24"/>
          <w:szCs w:val="24"/>
        </w:rPr>
        <w:t xml:space="preserve"> and </w:t>
      </w:r>
      <w:r w:rsidR="00C36B41" w:rsidRPr="003E5172">
        <w:rPr>
          <w:rFonts w:ascii="Times New Roman" w:hAnsi="Times New Roman" w:cs="Times New Roman"/>
          <w:sz w:val="24"/>
          <w:szCs w:val="24"/>
        </w:rPr>
        <w:t xml:space="preserve">random forests in </w:t>
      </w:r>
      <w:r w:rsidR="00F44F03" w:rsidRPr="003E5172">
        <w:rPr>
          <w:rFonts w:ascii="Times New Roman" w:hAnsi="Times New Roman" w:cs="Times New Roman"/>
          <w:sz w:val="24"/>
          <w:szCs w:val="24"/>
        </w:rPr>
        <w:t>analyzing</w:t>
      </w:r>
      <w:r w:rsidR="00C36B41" w:rsidRPr="003E5172">
        <w:rPr>
          <w:rFonts w:ascii="Times New Roman" w:hAnsi="Times New Roman" w:cs="Times New Roman"/>
          <w:sz w:val="24"/>
          <w:szCs w:val="24"/>
        </w:rPr>
        <w:t xml:space="preserve"> tabular data and its interpretability; and the recent advancements in computational power allowing neural networks to perform better with tabular data</w:t>
      </w:r>
      <w:r w:rsidR="00D360AD">
        <w:rPr>
          <w:rFonts w:ascii="Times New Roman" w:hAnsi="Times New Roman" w:cs="Times New Roman"/>
          <w:sz w:val="24"/>
          <w:szCs w:val="24"/>
        </w:rPr>
        <w:t xml:space="preserve">. </w:t>
      </w:r>
      <w:r w:rsidRPr="003E5172">
        <w:rPr>
          <w:rFonts w:ascii="Times New Roman" w:hAnsi="Times New Roman" w:cs="Times New Roman"/>
          <w:sz w:val="24"/>
          <w:szCs w:val="24"/>
        </w:rPr>
        <w:t>The relative performances were compared to select the best performing algorithm.</w:t>
      </w:r>
      <w:r w:rsidR="00C36B41" w:rsidRPr="003E5172">
        <w:rPr>
          <w:rFonts w:ascii="Times New Roman" w:hAnsi="Times New Roman" w:cs="Times New Roman"/>
          <w:sz w:val="24"/>
          <w:szCs w:val="24"/>
        </w:rPr>
        <w:t xml:space="preserve"> </w:t>
      </w:r>
    </w:p>
    <w:p w14:paraId="5B35503D" w14:textId="72CB41EF" w:rsidR="002E0068" w:rsidRPr="003E5172" w:rsidRDefault="002E0068" w:rsidP="00F44F03">
      <w:pPr>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t>The nature of the data set allowed the authors to take a supervised machine learning approach. In supervised machine learning</w:t>
      </w:r>
      <w:r w:rsidR="004E532D" w:rsidRPr="003E5172">
        <w:rPr>
          <w:rFonts w:ascii="Times New Roman" w:hAnsi="Times New Roman" w:cs="Times New Roman"/>
          <w:sz w:val="24"/>
          <w:szCs w:val="24"/>
        </w:rPr>
        <w:t xml:space="preserve">, </w:t>
      </w:r>
      <w:r w:rsidRPr="003E5172">
        <w:rPr>
          <w:rFonts w:ascii="Times New Roman" w:hAnsi="Times New Roman" w:cs="Times New Roman"/>
          <w:sz w:val="24"/>
          <w:szCs w:val="24"/>
        </w:rPr>
        <w:t xml:space="preserve">an algorithm is fed both with </w:t>
      </w:r>
      <w:r w:rsidR="004E532D" w:rsidRPr="003E5172">
        <w:rPr>
          <w:rFonts w:ascii="Times New Roman" w:hAnsi="Times New Roman" w:cs="Times New Roman"/>
          <w:sz w:val="24"/>
          <w:szCs w:val="24"/>
        </w:rPr>
        <w:t>predictor variables</w:t>
      </w:r>
      <w:r w:rsidRPr="003E5172">
        <w:rPr>
          <w:rFonts w:ascii="Times New Roman" w:hAnsi="Times New Roman" w:cs="Times New Roman"/>
          <w:sz w:val="24"/>
          <w:szCs w:val="24"/>
        </w:rPr>
        <w:t xml:space="preserve"> and ground truths</w:t>
      </w:r>
      <w:r w:rsidR="004E532D" w:rsidRPr="003E5172">
        <w:rPr>
          <w:rFonts w:ascii="Times New Roman" w:hAnsi="Times New Roman" w:cs="Times New Roman"/>
          <w:sz w:val="24"/>
          <w:szCs w:val="24"/>
        </w:rPr>
        <w:t xml:space="preserve">(‘labels’). Here, the </w:t>
      </w:r>
      <w:r w:rsidR="00537A30" w:rsidRPr="003E5172">
        <w:rPr>
          <w:rFonts w:ascii="Times New Roman" w:hAnsi="Times New Roman" w:cs="Times New Roman"/>
          <w:sz w:val="24"/>
          <w:szCs w:val="24"/>
        </w:rPr>
        <w:t xml:space="preserve">predictor variables were hematological parameters from full blood count and HPLC, and the labels were the diagnostic categories. Algorithm then trains on the train set, learning patterns in predictor variables that help it to predict the correct category. </w:t>
      </w:r>
    </w:p>
    <w:p w14:paraId="01585AA8" w14:textId="4D6C2237" w:rsidR="00537A30" w:rsidRPr="003E5172" w:rsidRDefault="00537A30" w:rsidP="00F44F03">
      <w:pPr>
        <w:spacing w:line="360" w:lineRule="auto"/>
        <w:jc w:val="both"/>
        <w:rPr>
          <w:rFonts w:ascii="Times New Roman" w:hAnsi="Times New Roman" w:cs="Times New Roman"/>
          <w:sz w:val="24"/>
          <w:szCs w:val="24"/>
        </w:rPr>
      </w:pPr>
    </w:p>
    <w:p w14:paraId="48696BC0" w14:textId="3D984BB4" w:rsidR="00537A30" w:rsidRPr="000B2D15" w:rsidRDefault="00537A30" w:rsidP="00F44F03">
      <w:pPr>
        <w:spacing w:line="360" w:lineRule="auto"/>
        <w:jc w:val="both"/>
        <w:rPr>
          <w:rFonts w:ascii="Times New Roman" w:hAnsi="Times New Roman" w:cs="Times New Roman"/>
          <w:b/>
          <w:bCs/>
          <w:sz w:val="24"/>
          <w:szCs w:val="24"/>
        </w:rPr>
      </w:pPr>
      <w:r w:rsidRPr="000B2D15">
        <w:rPr>
          <w:rFonts w:ascii="Times New Roman" w:hAnsi="Times New Roman" w:cs="Times New Roman"/>
          <w:b/>
          <w:bCs/>
          <w:sz w:val="24"/>
          <w:szCs w:val="24"/>
        </w:rPr>
        <w:t>2.</w:t>
      </w:r>
      <w:r w:rsidR="002C58BE">
        <w:rPr>
          <w:rFonts w:ascii="Times New Roman" w:hAnsi="Times New Roman" w:cs="Times New Roman"/>
          <w:b/>
          <w:bCs/>
          <w:sz w:val="24"/>
          <w:szCs w:val="24"/>
        </w:rPr>
        <w:t>4</w:t>
      </w:r>
      <w:r w:rsidRPr="000B2D15">
        <w:rPr>
          <w:rFonts w:ascii="Times New Roman" w:hAnsi="Times New Roman" w:cs="Times New Roman"/>
          <w:b/>
          <w:bCs/>
          <w:sz w:val="24"/>
          <w:szCs w:val="24"/>
        </w:rPr>
        <w:t xml:space="preserve"> Evaluation</w:t>
      </w:r>
    </w:p>
    <w:p w14:paraId="6FC4129D" w14:textId="77777777" w:rsidR="00B83CFA" w:rsidRDefault="00537A30" w:rsidP="00F44F03">
      <w:pPr>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t xml:space="preserve">Three metrics were used to evaluate the performance of the </w:t>
      </w:r>
      <w:r w:rsidR="000B2D15" w:rsidRPr="003E5172">
        <w:rPr>
          <w:rFonts w:ascii="Times New Roman" w:hAnsi="Times New Roman" w:cs="Times New Roman"/>
          <w:sz w:val="24"/>
          <w:szCs w:val="24"/>
        </w:rPr>
        <w:t>models:</w:t>
      </w:r>
      <w:r w:rsidRPr="003E5172">
        <w:rPr>
          <w:rFonts w:ascii="Times New Roman" w:hAnsi="Times New Roman" w:cs="Times New Roman"/>
          <w:sz w:val="24"/>
          <w:szCs w:val="24"/>
        </w:rPr>
        <w:t xml:space="preserve"> </w:t>
      </w:r>
    </w:p>
    <w:p w14:paraId="6EF9BDF7" w14:textId="0AE4C243" w:rsidR="00B83CFA" w:rsidRDefault="00B83CFA" w:rsidP="00B83CF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General c</w:t>
      </w:r>
      <w:r w:rsidR="00537A30" w:rsidRPr="00B83CFA">
        <w:rPr>
          <w:rFonts w:ascii="Times New Roman" w:hAnsi="Times New Roman" w:cs="Times New Roman"/>
          <w:sz w:val="24"/>
          <w:szCs w:val="24"/>
        </w:rPr>
        <w:t>lassification accuracy</w:t>
      </w:r>
      <w:r w:rsidR="00B27BD6">
        <w:rPr>
          <w:rFonts w:ascii="Times New Roman" w:hAnsi="Times New Roman" w:cs="Times New Roman"/>
          <w:sz w:val="24"/>
          <w:szCs w:val="24"/>
        </w:rPr>
        <w:t xml:space="preserve"> (range 0-1, presented as a percentage)</w:t>
      </w:r>
    </w:p>
    <w:p w14:paraId="6B41830A" w14:textId="3D8C83CE" w:rsidR="00B83CFA" w:rsidRDefault="00B83CFA" w:rsidP="00B83CFA">
      <w:pPr>
        <w:pStyle w:val="ListParagraph"/>
        <w:numPr>
          <w:ilvl w:val="0"/>
          <w:numId w:val="3"/>
        </w:numPr>
        <w:spacing w:line="360" w:lineRule="auto"/>
        <w:jc w:val="both"/>
        <w:rPr>
          <w:rFonts w:ascii="Times New Roman" w:hAnsi="Times New Roman" w:cs="Times New Roman"/>
          <w:sz w:val="24"/>
          <w:szCs w:val="24"/>
        </w:rPr>
      </w:pPr>
      <w:r w:rsidRPr="00B83CFA">
        <w:rPr>
          <w:rFonts w:ascii="Times New Roman" w:hAnsi="Times New Roman" w:cs="Times New Roman"/>
          <w:sz w:val="24"/>
          <w:szCs w:val="24"/>
        </w:rPr>
        <w:t>Recall for the positive class (Sensitivity in identifying alpha thalassemia carriers in model 1, and alpha trait in model 2)</w:t>
      </w:r>
      <w:r w:rsidR="00537A30" w:rsidRPr="00B83CFA">
        <w:rPr>
          <w:rFonts w:ascii="Times New Roman" w:hAnsi="Times New Roman" w:cs="Times New Roman"/>
          <w:sz w:val="24"/>
          <w:szCs w:val="24"/>
        </w:rPr>
        <w:t xml:space="preserve"> </w:t>
      </w:r>
      <w:r>
        <w:rPr>
          <w:rFonts w:ascii="Times New Roman" w:hAnsi="Times New Roman" w:cs="Times New Roman"/>
          <w:sz w:val="24"/>
          <w:szCs w:val="24"/>
        </w:rPr>
        <w:t xml:space="preserve">– since the aim of the </w:t>
      </w:r>
      <w:proofErr w:type="spellStart"/>
      <w:r>
        <w:rPr>
          <w:rFonts w:ascii="Times New Roman" w:hAnsi="Times New Roman" w:cs="Times New Roman"/>
          <w:sz w:val="24"/>
          <w:szCs w:val="24"/>
        </w:rPr>
        <w:t>Alphapred</w:t>
      </w:r>
      <w:proofErr w:type="spellEnd"/>
      <w:r>
        <w:rPr>
          <w:rFonts w:ascii="Times New Roman" w:hAnsi="Times New Roman" w:cs="Times New Roman"/>
          <w:sz w:val="24"/>
          <w:szCs w:val="24"/>
        </w:rPr>
        <w:t xml:space="preserve"> tool is to identify alpha thalassemia carriers. </w:t>
      </w:r>
      <w:r w:rsidR="00B27BD6">
        <w:rPr>
          <w:rFonts w:ascii="Times New Roman" w:hAnsi="Times New Roman" w:cs="Times New Roman"/>
          <w:sz w:val="24"/>
          <w:szCs w:val="24"/>
        </w:rPr>
        <w:t>(</w:t>
      </w:r>
      <w:proofErr w:type="gramStart"/>
      <w:r w:rsidR="00B27BD6">
        <w:rPr>
          <w:rFonts w:ascii="Times New Roman" w:hAnsi="Times New Roman" w:cs="Times New Roman"/>
          <w:sz w:val="24"/>
          <w:szCs w:val="24"/>
        </w:rPr>
        <w:t>range</w:t>
      </w:r>
      <w:proofErr w:type="gramEnd"/>
      <w:r w:rsidR="00B27BD6">
        <w:rPr>
          <w:rFonts w:ascii="Times New Roman" w:hAnsi="Times New Roman" w:cs="Times New Roman"/>
          <w:sz w:val="24"/>
          <w:szCs w:val="24"/>
        </w:rPr>
        <w:t xml:space="preserve"> 0-1, presented as a percentage)</w:t>
      </w:r>
    </w:p>
    <w:p w14:paraId="52A93E97" w14:textId="77777777" w:rsidR="00BA79F7" w:rsidRDefault="00BA79F7" w:rsidP="00BA79F7">
      <w:pPr>
        <w:pStyle w:val="ListParagraph"/>
        <w:spacing w:line="360" w:lineRule="auto"/>
        <w:jc w:val="both"/>
        <w:rPr>
          <w:rFonts w:ascii="Times New Roman" w:hAnsi="Times New Roman" w:cs="Times New Roman"/>
          <w:sz w:val="24"/>
          <w:szCs w:val="24"/>
        </w:rPr>
      </w:pPr>
    </w:p>
    <w:p w14:paraId="614AEDD9" w14:textId="7F4C0B67" w:rsidR="00BA79F7" w:rsidRPr="00BA79F7" w:rsidRDefault="00B27BD6" w:rsidP="00BA79F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Area Under Curve (AUC) of the Receiver Operating Characteristic curve (ROC) (range 0-1, presented as a percentage) </w:t>
      </w:r>
      <w:r w:rsidR="00BA79F7">
        <w:rPr>
          <w:rFonts w:ascii="Times New Roman" w:hAnsi="Times New Roman" w:cs="Times New Roman"/>
          <w:sz w:val="24"/>
          <w:szCs w:val="24"/>
        </w:rPr>
        <w:t>–</w:t>
      </w:r>
      <w:r w:rsidR="00BA79F7" w:rsidRPr="00BA79F7">
        <w:rPr>
          <w:rFonts w:ascii="Times New Roman" w:hAnsi="Times New Roman" w:cs="Times New Roman"/>
          <w:sz w:val="24"/>
          <w:szCs w:val="24"/>
        </w:rPr>
        <w:t>The ROC curve is a graph with:</w:t>
      </w:r>
    </w:p>
    <w:p w14:paraId="12937E45" w14:textId="77777777" w:rsidR="00BA79F7" w:rsidRPr="00BA79F7" w:rsidRDefault="00BA79F7" w:rsidP="00BA79F7">
      <w:pPr>
        <w:pStyle w:val="ListParagraph"/>
        <w:spacing w:line="360" w:lineRule="auto"/>
        <w:jc w:val="both"/>
        <w:rPr>
          <w:rFonts w:ascii="Times New Roman" w:hAnsi="Times New Roman" w:cs="Times New Roman"/>
          <w:sz w:val="24"/>
          <w:szCs w:val="24"/>
        </w:rPr>
      </w:pPr>
    </w:p>
    <w:p w14:paraId="3F5FC7C7" w14:textId="108A2266" w:rsidR="00BA79F7" w:rsidRPr="00BA79F7" w:rsidRDefault="00BA79F7" w:rsidP="00BA79F7">
      <w:pPr>
        <w:pStyle w:val="ListParagraph"/>
        <w:numPr>
          <w:ilvl w:val="0"/>
          <w:numId w:val="4"/>
        </w:numPr>
        <w:spacing w:line="360" w:lineRule="auto"/>
        <w:jc w:val="both"/>
        <w:rPr>
          <w:rFonts w:ascii="Times New Roman" w:hAnsi="Times New Roman" w:cs="Times New Roman"/>
          <w:sz w:val="24"/>
          <w:szCs w:val="24"/>
        </w:rPr>
      </w:pPr>
      <w:r w:rsidRPr="00BA79F7">
        <w:rPr>
          <w:rFonts w:ascii="Times New Roman" w:hAnsi="Times New Roman" w:cs="Times New Roman"/>
          <w:sz w:val="24"/>
          <w:szCs w:val="24"/>
        </w:rPr>
        <w:t>The x-axis showing 1 – specificity (= false positive fraction = FP/(FP+TN))</w:t>
      </w:r>
    </w:p>
    <w:p w14:paraId="0B789763" w14:textId="31C49D3A" w:rsidR="00BA79F7" w:rsidRDefault="00BA79F7" w:rsidP="00BA79F7">
      <w:pPr>
        <w:pStyle w:val="ListParagraph"/>
        <w:numPr>
          <w:ilvl w:val="0"/>
          <w:numId w:val="4"/>
        </w:numPr>
        <w:spacing w:line="360" w:lineRule="auto"/>
        <w:jc w:val="both"/>
        <w:rPr>
          <w:rFonts w:ascii="Times New Roman" w:hAnsi="Times New Roman" w:cs="Times New Roman"/>
          <w:sz w:val="24"/>
          <w:szCs w:val="24"/>
        </w:rPr>
      </w:pPr>
      <w:r w:rsidRPr="00BA79F7">
        <w:rPr>
          <w:rFonts w:ascii="Times New Roman" w:hAnsi="Times New Roman" w:cs="Times New Roman"/>
          <w:sz w:val="24"/>
          <w:szCs w:val="24"/>
        </w:rPr>
        <w:lastRenderedPageBreak/>
        <w:t>The y-axis showing sensitivity (= true positive fraction = TP/(TP+FN))</w:t>
      </w:r>
    </w:p>
    <w:p w14:paraId="5ED07CAE" w14:textId="77777777" w:rsidR="00BA79F7" w:rsidRDefault="00BA79F7" w:rsidP="00BA79F7">
      <w:pPr>
        <w:pStyle w:val="ListParagraph"/>
        <w:spacing w:line="360" w:lineRule="auto"/>
        <w:ind w:left="1080"/>
        <w:jc w:val="both"/>
        <w:rPr>
          <w:rFonts w:ascii="Times New Roman" w:hAnsi="Times New Roman" w:cs="Times New Roman"/>
          <w:sz w:val="24"/>
          <w:szCs w:val="24"/>
        </w:rPr>
      </w:pPr>
    </w:p>
    <w:p w14:paraId="45FD6DAD" w14:textId="7C3C87EA" w:rsidR="00B83CFA" w:rsidRPr="00BA79F7" w:rsidRDefault="00B27BD6" w:rsidP="00BA79F7">
      <w:pPr>
        <w:pStyle w:val="ListParagraph"/>
        <w:spacing w:line="360" w:lineRule="auto"/>
        <w:jc w:val="both"/>
        <w:rPr>
          <w:rFonts w:ascii="Times New Roman" w:hAnsi="Times New Roman" w:cs="Times New Roman"/>
          <w:sz w:val="24"/>
          <w:szCs w:val="24"/>
        </w:rPr>
      </w:pPr>
      <w:r w:rsidRPr="00BA79F7">
        <w:rPr>
          <w:rFonts w:ascii="Times New Roman" w:hAnsi="Times New Roman" w:cs="Times New Roman"/>
          <w:sz w:val="24"/>
          <w:szCs w:val="24"/>
        </w:rPr>
        <w:t>It gives an overall idea of the diagnostic accuracy of a binary classifier – with 0.5 indicating a random classification.</w:t>
      </w:r>
    </w:p>
    <w:p w14:paraId="249F7962" w14:textId="7A70085D" w:rsidR="003E5172" w:rsidRDefault="003E5172" w:rsidP="00F44F03">
      <w:pPr>
        <w:spacing w:line="360" w:lineRule="auto"/>
        <w:jc w:val="both"/>
        <w:rPr>
          <w:rFonts w:ascii="Times New Roman" w:hAnsi="Times New Roman" w:cs="Times New Roman"/>
          <w:sz w:val="24"/>
          <w:szCs w:val="24"/>
        </w:rPr>
      </w:pPr>
    </w:p>
    <w:p w14:paraId="09975FFE" w14:textId="77777777" w:rsidR="002640F9" w:rsidRPr="000B400A" w:rsidRDefault="002640F9" w:rsidP="002C58BE">
      <w:pPr>
        <w:pStyle w:val="Heading2"/>
      </w:pPr>
      <w:r w:rsidRPr="000B400A">
        <w:t>Results</w:t>
      </w:r>
    </w:p>
    <w:p w14:paraId="0F4A5969" w14:textId="5A05CFE2" w:rsidR="002640F9" w:rsidRDefault="002640F9" w:rsidP="00F44F03">
      <w:pPr>
        <w:spacing w:after="0" w:line="360" w:lineRule="auto"/>
        <w:jc w:val="both"/>
        <w:rPr>
          <w:rFonts w:ascii="Times New Roman" w:eastAsia="Times New Roman" w:hAnsi="Times New Roman" w:cs="Times New Roman"/>
          <w:color w:val="000000"/>
          <w:sz w:val="24"/>
          <w:szCs w:val="24"/>
        </w:rPr>
      </w:pPr>
      <w:r w:rsidRPr="00F04199">
        <w:rPr>
          <w:rFonts w:ascii="Times New Roman" w:eastAsia="Times New Roman" w:hAnsi="Times New Roman" w:cs="Times New Roman"/>
          <w:color w:val="000000"/>
          <w:sz w:val="24"/>
          <w:szCs w:val="24"/>
        </w:rPr>
        <w:t>The final dataset used for analysis consisted of data from 203 individuals. Age distribution varied widely: ranging from 4 months to 77 years. Male proportion was slightly above 50%, and among the diagnostic categories, alpha thalassemia carriers made up nearly 80% of the data (N = 148), while normal individuals made up just over one-fifth of the dataset (N = 55).  (Figure 0</w:t>
      </w:r>
      <w:r w:rsidR="000B400A">
        <w:rPr>
          <w:rFonts w:ascii="Times New Roman" w:eastAsia="Times New Roman" w:hAnsi="Times New Roman" w:cs="Times New Roman"/>
          <w:color w:val="000000"/>
          <w:sz w:val="24"/>
          <w:szCs w:val="24"/>
        </w:rPr>
        <w:t>2</w:t>
      </w:r>
      <w:r w:rsidRPr="00F04199">
        <w:rPr>
          <w:rFonts w:ascii="Times New Roman" w:eastAsia="Times New Roman" w:hAnsi="Times New Roman" w:cs="Times New Roman"/>
          <w:color w:val="000000"/>
          <w:sz w:val="24"/>
          <w:szCs w:val="24"/>
        </w:rPr>
        <w:t>)</w:t>
      </w:r>
    </w:p>
    <w:p w14:paraId="2C05053E" w14:textId="0ABEDF59" w:rsidR="000B400A" w:rsidRDefault="001B49C9" w:rsidP="00F44F03">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62336" behindDoc="0" locked="0" layoutInCell="1" allowOverlap="1" wp14:anchorId="578B0D8E" wp14:editId="296045ED">
            <wp:simplePos x="0" y="0"/>
            <wp:positionH relativeFrom="margin">
              <wp:align>right</wp:align>
            </wp:positionH>
            <wp:positionV relativeFrom="paragraph">
              <wp:posOffset>201583</wp:posOffset>
            </wp:positionV>
            <wp:extent cx="5943600" cy="3515360"/>
            <wp:effectExtent l="0" t="0" r="0" b="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15360"/>
                    </a:xfrm>
                    <a:prstGeom prst="rect">
                      <a:avLst/>
                    </a:prstGeom>
                  </pic:spPr>
                </pic:pic>
              </a:graphicData>
            </a:graphic>
            <wp14:sizeRelH relativeFrom="page">
              <wp14:pctWidth>0</wp14:pctWidth>
            </wp14:sizeRelH>
            <wp14:sizeRelV relativeFrom="page">
              <wp14:pctHeight>0</wp14:pctHeight>
            </wp14:sizeRelV>
          </wp:anchor>
        </w:drawing>
      </w:r>
    </w:p>
    <w:p w14:paraId="387F20B8" w14:textId="0017117B" w:rsidR="000B400A" w:rsidRDefault="000B400A" w:rsidP="00F44F03">
      <w:pPr>
        <w:spacing w:after="0" w:line="360" w:lineRule="auto"/>
        <w:jc w:val="both"/>
        <w:rPr>
          <w:rFonts w:ascii="Times New Roman" w:eastAsia="Times New Roman" w:hAnsi="Times New Roman" w:cs="Times New Roman"/>
          <w:color w:val="000000"/>
          <w:sz w:val="24"/>
          <w:szCs w:val="24"/>
        </w:rPr>
      </w:pPr>
    </w:p>
    <w:p w14:paraId="10065EF9" w14:textId="5F762E47" w:rsidR="000B400A" w:rsidRDefault="000B400A" w:rsidP="00F44F03">
      <w:pPr>
        <w:spacing w:after="0" w:line="360" w:lineRule="auto"/>
        <w:jc w:val="both"/>
        <w:rPr>
          <w:rFonts w:ascii="Times New Roman" w:eastAsia="Times New Roman" w:hAnsi="Times New Roman" w:cs="Times New Roman"/>
          <w:color w:val="000000"/>
          <w:sz w:val="24"/>
          <w:szCs w:val="24"/>
        </w:rPr>
      </w:pPr>
    </w:p>
    <w:p w14:paraId="53DA4DA6" w14:textId="78E1CA98" w:rsidR="000B400A" w:rsidRDefault="000B400A" w:rsidP="00F44F03">
      <w:pPr>
        <w:spacing w:after="0" w:line="360" w:lineRule="auto"/>
        <w:jc w:val="both"/>
        <w:rPr>
          <w:rFonts w:ascii="Times New Roman" w:eastAsia="Times New Roman" w:hAnsi="Times New Roman" w:cs="Times New Roman"/>
          <w:color w:val="000000"/>
          <w:sz w:val="24"/>
          <w:szCs w:val="24"/>
        </w:rPr>
      </w:pPr>
    </w:p>
    <w:p w14:paraId="09261BA3" w14:textId="15FEFDC8" w:rsidR="000B400A" w:rsidRDefault="000B400A" w:rsidP="00F44F03">
      <w:pPr>
        <w:spacing w:after="0" w:line="360" w:lineRule="auto"/>
        <w:jc w:val="both"/>
        <w:rPr>
          <w:rFonts w:ascii="Times New Roman" w:eastAsia="Times New Roman" w:hAnsi="Times New Roman" w:cs="Times New Roman"/>
          <w:color w:val="000000"/>
          <w:sz w:val="24"/>
          <w:szCs w:val="24"/>
        </w:rPr>
      </w:pPr>
    </w:p>
    <w:p w14:paraId="725A92A8" w14:textId="17B92F4B" w:rsidR="000B400A" w:rsidRDefault="000B400A" w:rsidP="00F44F03">
      <w:pPr>
        <w:spacing w:after="0" w:line="360" w:lineRule="auto"/>
        <w:jc w:val="both"/>
        <w:rPr>
          <w:rFonts w:ascii="Times New Roman" w:eastAsia="Times New Roman" w:hAnsi="Times New Roman" w:cs="Times New Roman"/>
          <w:color w:val="000000"/>
          <w:sz w:val="24"/>
          <w:szCs w:val="24"/>
        </w:rPr>
      </w:pPr>
    </w:p>
    <w:p w14:paraId="36581841" w14:textId="6CA73E71" w:rsidR="000B400A" w:rsidRDefault="000B400A" w:rsidP="00F44F03">
      <w:pPr>
        <w:spacing w:after="0" w:line="360" w:lineRule="auto"/>
        <w:jc w:val="both"/>
        <w:rPr>
          <w:rFonts w:ascii="Times New Roman" w:eastAsia="Times New Roman" w:hAnsi="Times New Roman" w:cs="Times New Roman"/>
          <w:color w:val="000000"/>
          <w:sz w:val="24"/>
          <w:szCs w:val="24"/>
        </w:rPr>
      </w:pPr>
    </w:p>
    <w:p w14:paraId="6713642B" w14:textId="6DF6ADD8" w:rsidR="000B400A" w:rsidRDefault="000B400A" w:rsidP="00F44F03">
      <w:pPr>
        <w:spacing w:after="0" w:line="360" w:lineRule="auto"/>
        <w:jc w:val="both"/>
        <w:rPr>
          <w:rFonts w:ascii="Times New Roman" w:eastAsia="Times New Roman" w:hAnsi="Times New Roman" w:cs="Times New Roman"/>
          <w:color w:val="000000"/>
          <w:sz w:val="24"/>
          <w:szCs w:val="24"/>
        </w:rPr>
      </w:pPr>
    </w:p>
    <w:p w14:paraId="2B782AB6" w14:textId="3C0B49AE" w:rsidR="000B400A" w:rsidRDefault="000B400A" w:rsidP="00F44F03">
      <w:pPr>
        <w:spacing w:after="0" w:line="360" w:lineRule="auto"/>
        <w:jc w:val="both"/>
        <w:rPr>
          <w:rFonts w:ascii="Times New Roman" w:eastAsia="Times New Roman" w:hAnsi="Times New Roman" w:cs="Times New Roman"/>
          <w:color w:val="000000"/>
          <w:sz w:val="24"/>
          <w:szCs w:val="24"/>
        </w:rPr>
      </w:pPr>
    </w:p>
    <w:p w14:paraId="18166F95" w14:textId="2FC352AA" w:rsidR="000B400A" w:rsidRDefault="000B400A" w:rsidP="00F44F03">
      <w:pPr>
        <w:spacing w:after="0" w:line="360" w:lineRule="auto"/>
        <w:jc w:val="both"/>
        <w:rPr>
          <w:rFonts w:ascii="Times New Roman" w:eastAsia="Times New Roman" w:hAnsi="Times New Roman" w:cs="Times New Roman"/>
          <w:color w:val="000000"/>
          <w:sz w:val="24"/>
          <w:szCs w:val="24"/>
        </w:rPr>
      </w:pPr>
    </w:p>
    <w:p w14:paraId="73470BB0" w14:textId="0798472B" w:rsidR="000B400A" w:rsidRDefault="000B400A" w:rsidP="00F44F03">
      <w:pPr>
        <w:spacing w:after="0" w:line="360" w:lineRule="auto"/>
        <w:jc w:val="both"/>
        <w:rPr>
          <w:rFonts w:ascii="Times New Roman" w:eastAsia="Times New Roman" w:hAnsi="Times New Roman" w:cs="Times New Roman"/>
          <w:color w:val="000000"/>
          <w:sz w:val="24"/>
          <w:szCs w:val="24"/>
        </w:rPr>
      </w:pPr>
    </w:p>
    <w:p w14:paraId="3254C539" w14:textId="22597A95" w:rsidR="002640F9" w:rsidRDefault="002640F9" w:rsidP="00F44F03">
      <w:pPr>
        <w:spacing w:after="0" w:line="360" w:lineRule="auto"/>
        <w:jc w:val="both"/>
        <w:rPr>
          <w:rFonts w:ascii="Times New Roman" w:eastAsia="Times New Roman" w:hAnsi="Times New Roman" w:cs="Times New Roman"/>
          <w:sz w:val="24"/>
          <w:szCs w:val="24"/>
        </w:rPr>
      </w:pPr>
    </w:p>
    <w:p w14:paraId="5DC062AB" w14:textId="38963155" w:rsidR="001B49C9" w:rsidRDefault="001B49C9" w:rsidP="00F44F03">
      <w:pPr>
        <w:spacing w:after="0" w:line="360" w:lineRule="auto"/>
        <w:jc w:val="both"/>
        <w:rPr>
          <w:rFonts w:ascii="Times New Roman" w:eastAsia="Times New Roman" w:hAnsi="Times New Roman" w:cs="Times New Roman"/>
          <w:sz w:val="24"/>
          <w:szCs w:val="24"/>
        </w:rPr>
      </w:pPr>
    </w:p>
    <w:p w14:paraId="74EF6357" w14:textId="1EC2FC2A" w:rsidR="001B49C9" w:rsidRDefault="001B49C9" w:rsidP="00F44F03">
      <w:pPr>
        <w:spacing w:after="0" w:line="360" w:lineRule="auto"/>
        <w:jc w:val="both"/>
        <w:rPr>
          <w:rFonts w:ascii="Times New Roman" w:eastAsia="Times New Roman" w:hAnsi="Times New Roman" w:cs="Times New Roman"/>
          <w:sz w:val="24"/>
          <w:szCs w:val="24"/>
        </w:rPr>
      </w:pPr>
    </w:p>
    <w:p w14:paraId="41305B37" w14:textId="77777777" w:rsidR="001B49C9" w:rsidRDefault="001B49C9" w:rsidP="00F44F03">
      <w:pPr>
        <w:tabs>
          <w:tab w:val="left" w:pos="3469"/>
        </w:tabs>
        <w:spacing w:after="0" w:line="360" w:lineRule="auto"/>
        <w:jc w:val="both"/>
        <w:rPr>
          <w:rFonts w:ascii="Times New Roman" w:eastAsia="Times New Roman" w:hAnsi="Times New Roman" w:cs="Times New Roman"/>
          <w:sz w:val="24"/>
          <w:szCs w:val="24"/>
        </w:rPr>
      </w:pPr>
    </w:p>
    <w:p w14:paraId="39509EF7" w14:textId="3FA89386" w:rsidR="001B49C9" w:rsidRDefault="001B49C9" w:rsidP="00F44F03">
      <w:pPr>
        <w:tabs>
          <w:tab w:val="left" w:pos="3469"/>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02 – Demographic characteristics and diagnostic categories of the dataset used for analysis.</w:t>
      </w:r>
    </w:p>
    <w:p w14:paraId="4905F4F6" w14:textId="6D676DBC" w:rsidR="001B49C9" w:rsidRDefault="001B49C9" w:rsidP="00F44F03">
      <w:pPr>
        <w:spacing w:after="0" w:line="360" w:lineRule="auto"/>
        <w:jc w:val="both"/>
        <w:rPr>
          <w:rFonts w:ascii="Times New Roman" w:eastAsia="Times New Roman" w:hAnsi="Times New Roman" w:cs="Times New Roman"/>
          <w:sz w:val="24"/>
          <w:szCs w:val="24"/>
        </w:rPr>
      </w:pPr>
    </w:p>
    <w:p w14:paraId="33E9C0EE" w14:textId="18B8B8F7" w:rsidR="001B49C9" w:rsidRDefault="001B49C9" w:rsidP="00F44F03">
      <w:pPr>
        <w:spacing w:after="0" w:line="360" w:lineRule="auto"/>
        <w:jc w:val="both"/>
        <w:rPr>
          <w:rFonts w:ascii="Times New Roman" w:eastAsia="Times New Roman" w:hAnsi="Times New Roman" w:cs="Times New Roman"/>
          <w:sz w:val="24"/>
          <w:szCs w:val="24"/>
        </w:rPr>
      </w:pPr>
    </w:p>
    <w:p w14:paraId="019C8B50" w14:textId="77777777" w:rsidR="00BA79F7" w:rsidRDefault="00BA79F7" w:rsidP="00F44F03">
      <w:pPr>
        <w:spacing w:after="0" w:line="360" w:lineRule="auto"/>
        <w:jc w:val="both"/>
        <w:rPr>
          <w:rFonts w:ascii="Times New Roman" w:eastAsia="Times New Roman" w:hAnsi="Times New Roman" w:cs="Times New Roman"/>
          <w:sz w:val="24"/>
          <w:szCs w:val="24"/>
        </w:rPr>
      </w:pPr>
    </w:p>
    <w:p w14:paraId="42EEA2C9" w14:textId="77777777" w:rsidR="001B49C9" w:rsidRPr="00F04199" w:rsidRDefault="001B49C9" w:rsidP="00F44F03">
      <w:pPr>
        <w:spacing w:after="0" w:line="360" w:lineRule="auto"/>
        <w:jc w:val="both"/>
        <w:rPr>
          <w:rFonts w:ascii="Times New Roman" w:eastAsia="Times New Roman" w:hAnsi="Times New Roman" w:cs="Times New Roman"/>
          <w:sz w:val="24"/>
          <w:szCs w:val="24"/>
        </w:rPr>
      </w:pPr>
    </w:p>
    <w:p w14:paraId="791ED865" w14:textId="77777777" w:rsidR="002640F9" w:rsidRPr="00F04199" w:rsidRDefault="002640F9" w:rsidP="002C58BE">
      <w:pPr>
        <w:pStyle w:val="Heading3"/>
      </w:pPr>
      <w:r w:rsidRPr="00F04199">
        <w:lastRenderedPageBreak/>
        <w:t>Results of Model 01</w:t>
      </w:r>
    </w:p>
    <w:p w14:paraId="2F609FD7" w14:textId="77777777" w:rsidR="002640F9" w:rsidRPr="00F04199" w:rsidRDefault="002640F9" w:rsidP="00F44F03">
      <w:pPr>
        <w:spacing w:after="0" w:line="360" w:lineRule="auto"/>
        <w:jc w:val="both"/>
        <w:rPr>
          <w:rFonts w:ascii="Times New Roman" w:eastAsia="Times New Roman" w:hAnsi="Times New Roman" w:cs="Times New Roman"/>
          <w:sz w:val="24"/>
          <w:szCs w:val="24"/>
        </w:rPr>
      </w:pPr>
      <w:r w:rsidRPr="00F04199">
        <w:rPr>
          <w:rFonts w:ascii="Times New Roman" w:eastAsia="Times New Roman" w:hAnsi="Times New Roman" w:cs="Times New Roman"/>
          <w:color w:val="000000"/>
          <w:sz w:val="24"/>
          <w:szCs w:val="24"/>
        </w:rPr>
        <w:t xml:space="preserve">We designed model 01 to differentiate between Alpha thalassemia carriers (both Alpha thalassemia traits and silent carriers as one group), and </w:t>
      </w:r>
      <w:proofErr w:type="spellStart"/>
      <w:r w:rsidRPr="00F04199">
        <w:rPr>
          <w:rFonts w:ascii="Times New Roman" w:eastAsia="Times New Roman" w:hAnsi="Times New Roman" w:cs="Times New Roman"/>
          <w:color w:val="000000"/>
          <w:sz w:val="24"/>
          <w:szCs w:val="24"/>
        </w:rPr>
        <w:t>normals</w:t>
      </w:r>
      <w:proofErr w:type="spellEnd"/>
      <w:r w:rsidRPr="00F04199">
        <w:rPr>
          <w:rFonts w:ascii="Times New Roman" w:eastAsia="Times New Roman" w:hAnsi="Times New Roman" w:cs="Times New Roman"/>
          <w:color w:val="000000"/>
          <w:sz w:val="24"/>
          <w:szCs w:val="24"/>
        </w:rPr>
        <w:t>. </w:t>
      </w:r>
    </w:p>
    <w:p w14:paraId="530E6854" w14:textId="4FEA61A1" w:rsidR="002640F9" w:rsidRPr="00F04199" w:rsidRDefault="002640F9" w:rsidP="00F44F03">
      <w:pPr>
        <w:spacing w:after="0" w:line="360" w:lineRule="auto"/>
        <w:jc w:val="both"/>
        <w:rPr>
          <w:rFonts w:ascii="Times New Roman" w:eastAsia="Times New Roman" w:hAnsi="Times New Roman" w:cs="Times New Roman"/>
          <w:sz w:val="24"/>
          <w:szCs w:val="24"/>
        </w:rPr>
      </w:pPr>
      <w:r w:rsidRPr="00F04199">
        <w:rPr>
          <w:rFonts w:ascii="Times New Roman" w:eastAsia="Times New Roman" w:hAnsi="Times New Roman" w:cs="Times New Roman"/>
          <w:color w:val="000000"/>
          <w:sz w:val="24"/>
          <w:szCs w:val="24"/>
        </w:rPr>
        <w:t xml:space="preserve">Before modelling, means of input variables between two groups were compared to gain insights into the important variables. Five full blood count variables gave statistically significant </w:t>
      </w:r>
      <w:r w:rsidRPr="003E5172">
        <w:rPr>
          <w:rFonts w:ascii="Times New Roman" w:eastAsia="Times New Roman" w:hAnsi="Times New Roman" w:cs="Times New Roman"/>
          <w:color w:val="000000"/>
          <w:sz w:val="24"/>
          <w:szCs w:val="24"/>
        </w:rPr>
        <w:t>results:</w:t>
      </w:r>
      <w:r w:rsidRPr="00F04199">
        <w:rPr>
          <w:rFonts w:ascii="Times New Roman" w:eastAsia="Times New Roman" w:hAnsi="Times New Roman" w:cs="Times New Roman"/>
          <w:color w:val="000000"/>
          <w:sz w:val="24"/>
          <w:szCs w:val="24"/>
        </w:rPr>
        <w:t xml:space="preserve"> MCV, MCH, MCHC, Hb, and HCT. Other variables including hemoglobin variants were not significantly different between the two groups. (Table 0</w:t>
      </w:r>
      <w:r w:rsidR="00352E15">
        <w:rPr>
          <w:rFonts w:ascii="Times New Roman" w:eastAsia="Times New Roman" w:hAnsi="Times New Roman" w:cs="Times New Roman"/>
          <w:color w:val="000000"/>
          <w:sz w:val="24"/>
          <w:szCs w:val="24"/>
        </w:rPr>
        <w:t>2</w:t>
      </w:r>
      <w:r w:rsidRPr="00F04199">
        <w:rPr>
          <w:rFonts w:ascii="Times New Roman" w:eastAsia="Times New Roman" w:hAnsi="Times New Roman" w:cs="Times New Roman"/>
          <w:color w:val="000000"/>
          <w:sz w:val="24"/>
          <w:szCs w:val="24"/>
        </w:rPr>
        <w:t>)</w:t>
      </w:r>
    </w:p>
    <w:p w14:paraId="6AC54158" w14:textId="4A97326F" w:rsidR="002640F9" w:rsidRDefault="002640F9" w:rsidP="00F44F03">
      <w:pPr>
        <w:spacing w:after="0" w:line="360" w:lineRule="auto"/>
        <w:jc w:val="both"/>
        <w:rPr>
          <w:rFonts w:ascii="Times New Roman" w:eastAsia="Times New Roman" w:hAnsi="Times New Roman" w:cs="Times New Roman"/>
          <w:sz w:val="24"/>
          <w:szCs w:val="24"/>
        </w:rPr>
      </w:pPr>
    </w:p>
    <w:tbl>
      <w:tblPr>
        <w:tblStyle w:val="ListTable2-Accent3"/>
        <w:tblW w:w="9593" w:type="dxa"/>
        <w:tblLook w:val="04A0" w:firstRow="1" w:lastRow="0" w:firstColumn="1" w:lastColumn="0" w:noHBand="0" w:noVBand="1"/>
      </w:tblPr>
      <w:tblGrid>
        <w:gridCol w:w="1759"/>
        <w:gridCol w:w="1516"/>
        <w:gridCol w:w="1160"/>
        <w:gridCol w:w="2084"/>
        <w:gridCol w:w="1222"/>
        <w:gridCol w:w="1852"/>
      </w:tblGrid>
      <w:tr w:rsidR="003E508F" w:rsidRPr="003E508F" w14:paraId="4C119FCC" w14:textId="77777777" w:rsidTr="00EF4AC8">
        <w:trPr>
          <w:cnfStyle w:val="100000000000" w:firstRow="1" w:lastRow="0" w:firstColumn="0" w:lastColumn="0" w:oddVBand="0" w:evenVBand="0" w:oddHBand="0" w:evenHBand="0" w:firstRowFirstColumn="0" w:firstRowLastColumn="0" w:lastRowFirstColumn="0" w:lastRowLastColumn="0"/>
          <w:trHeight w:val="1924"/>
        </w:trPr>
        <w:tc>
          <w:tcPr>
            <w:cnfStyle w:val="001000000000" w:firstRow="0" w:lastRow="0" w:firstColumn="1" w:lastColumn="0" w:oddVBand="0" w:evenVBand="0" w:oddHBand="0" w:evenHBand="0" w:firstRowFirstColumn="0" w:firstRowLastColumn="0" w:lastRowFirstColumn="0" w:lastRowLastColumn="0"/>
            <w:tcW w:w="1759" w:type="dxa"/>
          </w:tcPr>
          <w:p w14:paraId="6BBD1177" w14:textId="77777777" w:rsidR="003E508F" w:rsidRPr="003E508F" w:rsidRDefault="003E508F" w:rsidP="003E508F">
            <w:pPr>
              <w:spacing w:line="276" w:lineRule="auto"/>
              <w:jc w:val="center"/>
              <w:rPr>
                <w:rFonts w:ascii="Times New Roman" w:hAnsi="Times New Roman" w:cs="Times New Roman"/>
                <w:sz w:val="24"/>
                <w:szCs w:val="24"/>
                <w:lang w:val="en-GB"/>
              </w:rPr>
            </w:pPr>
            <w:bookmarkStart w:id="0" w:name="tablesixseven"/>
            <w:r w:rsidRPr="003E508F">
              <w:rPr>
                <w:rFonts w:ascii="Times New Roman" w:hAnsi="Times New Roman" w:cs="Times New Roman"/>
                <w:sz w:val="24"/>
                <w:szCs w:val="24"/>
                <w:lang w:val="en-GB"/>
              </w:rPr>
              <w:t>Input variable</w:t>
            </w:r>
          </w:p>
        </w:tc>
        <w:tc>
          <w:tcPr>
            <w:tcW w:w="1516" w:type="dxa"/>
          </w:tcPr>
          <w:p w14:paraId="4F53F64B" w14:textId="77777777" w:rsidR="003E508F" w:rsidRPr="003E508F" w:rsidRDefault="003E508F" w:rsidP="003E508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Mean in ‘normal’ individuals</w:t>
            </w:r>
          </w:p>
        </w:tc>
        <w:tc>
          <w:tcPr>
            <w:tcW w:w="1160" w:type="dxa"/>
          </w:tcPr>
          <w:p w14:paraId="631C8305" w14:textId="77777777" w:rsidR="003E508F" w:rsidRPr="003E508F" w:rsidRDefault="003E508F" w:rsidP="003E508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Mean in Alpha carriers</w:t>
            </w:r>
          </w:p>
        </w:tc>
        <w:tc>
          <w:tcPr>
            <w:tcW w:w="2084" w:type="dxa"/>
          </w:tcPr>
          <w:p w14:paraId="57DB469C" w14:textId="77777777" w:rsidR="003E508F" w:rsidRPr="003E508F" w:rsidRDefault="003E508F" w:rsidP="003E508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Mean Difference between ‘normal’ &amp; Alpha carriers</w:t>
            </w:r>
          </w:p>
          <w:p w14:paraId="1230A8D0" w14:textId="77777777" w:rsidR="003E508F" w:rsidRPr="003E508F" w:rsidRDefault="003E508F" w:rsidP="003E508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(95% CI)</w:t>
            </w:r>
          </w:p>
        </w:tc>
        <w:tc>
          <w:tcPr>
            <w:tcW w:w="1222" w:type="dxa"/>
          </w:tcPr>
          <w:p w14:paraId="6FC8FABE" w14:textId="77777777" w:rsidR="003E508F" w:rsidRPr="003E508F" w:rsidRDefault="003E508F" w:rsidP="003E508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Absolute</w:t>
            </w:r>
          </w:p>
          <w:p w14:paraId="0C483A4C" w14:textId="77777777" w:rsidR="003E508F" w:rsidRPr="003E508F" w:rsidRDefault="003E508F" w:rsidP="003E508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T-value</w:t>
            </w:r>
          </w:p>
        </w:tc>
        <w:tc>
          <w:tcPr>
            <w:tcW w:w="1852" w:type="dxa"/>
          </w:tcPr>
          <w:p w14:paraId="49F11F0B" w14:textId="77777777" w:rsidR="003E508F" w:rsidRPr="003E508F" w:rsidRDefault="003E508F" w:rsidP="003E508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Statistical Significance</w:t>
            </w:r>
          </w:p>
          <w:p w14:paraId="4240D3FE" w14:textId="77777777" w:rsidR="003E508F" w:rsidRPr="003E508F" w:rsidRDefault="003E508F" w:rsidP="003E508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(P-value)</w:t>
            </w:r>
          </w:p>
        </w:tc>
      </w:tr>
      <w:tr w:rsidR="00861104" w:rsidRPr="003E508F" w14:paraId="2EA96CB7" w14:textId="77777777" w:rsidTr="00EF4AC8">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759" w:type="dxa"/>
          </w:tcPr>
          <w:p w14:paraId="5B2C3DDC" w14:textId="77777777" w:rsidR="003E508F" w:rsidRPr="003E508F" w:rsidRDefault="003E508F" w:rsidP="003E508F">
            <w:pPr>
              <w:spacing w:line="360" w:lineRule="auto"/>
              <w:jc w:val="both"/>
              <w:rPr>
                <w:rFonts w:ascii="Times New Roman" w:hAnsi="Times New Roman" w:cs="Times New Roman"/>
                <w:sz w:val="24"/>
                <w:szCs w:val="24"/>
                <w:lang w:val="en-GB"/>
              </w:rPr>
            </w:pPr>
            <w:r w:rsidRPr="003E508F">
              <w:rPr>
                <w:rFonts w:ascii="Times New Roman" w:hAnsi="Times New Roman" w:cs="Times New Roman"/>
                <w:sz w:val="24"/>
                <w:szCs w:val="24"/>
                <w:lang w:val="en-GB"/>
              </w:rPr>
              <w:t>MCV(</w:t>
            </w:r>
            <w:proofErr w:type="spellStart"/>
            <w:r w:rsidRPr="003E508F">
              <w:rPr>
                <w:rFonts w:ascii="Times New Roman" w:hAnsi="Times New Roman" w:cs="Times New Roman"/>
                <w:sz w:val="24"/>
                <w:szCs w:val="24"/>
                <w:lang w:val="en-GB"/>
              </w:rPr>
              <w:t>fL</w:t>
            </w:r>
            <w:proofErr w:type="spellEnd"/>
            <w:r w:rsidRPr="003E508F">
              <w:rPr>
                <w:rFonts w:ascii="Times New Roman" w:hAnsi="Times New Roman" w:cs="Times New Roman"/>
                <w:sz w:val="24"/>
                <w:szCs w:val="24"/>
                <w:lang w:val="en-GB"/>
              </w:rPr>
              <w:t>)</w:t>
            </w:r>
          </w:p>
        </w:tc>
        <w:tc>
          <w:tcPr>
            <w:tcW w:w="1516" w:type="dxa"/>
          </w:tcPr>
          <w:p w14:paraId="4B4DF837" w14:textId="77777777" w:rsidR="003E508F" w:rsidRPr="003E508F" w:rsidRDefault="003E508F" w:rsidP="003E508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81.82</w:t>
            </w:r>
          </w:p>
        </w:tc>
        <w:tc>
          <w:tcPr>
            <w:tcW w:w="1160" w:type="dxa"/>
          </w:tcPr>
          <w:p w14:paraId="093820EA" w14:textId="77777777" w:rsidR="003E508F" w:rsidRPr="003E508F" w:rsidRDefault="003E508F" w:rsidP="003E508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70.75</w:t>
            </w:r>
          </w:p>
        </w:tc>
        <w:tc>
          <w:tcPr>
            <w:tcW w:w="2084" w:type="dxa"/>
          </w:tcPr>
          <w:p w14:paraId="495356B2" w14:textId="77777777" w:rsidR="003E508F" w:rsidRPr="003E508F" w:rsidRDefault="003E508F" w:rsidP="003E508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11.07(8.88-13.25)</w:t>
            </w:r>
          </w:p>
        </w:tc>
        <w:tc>
          <w:tcPr>
            <w:tcW w:w="1222" w:type="dxa"/>
          </w:tcPr>
          <w:p w14:paraId="1D31D284" w14:textId="77777777" w:rsidR="003E508F" w:rsidRPr="003E508F" w:rsidRDefault="003E508F" w:rsidP="003E508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10.01</w:t>
            </w:r>
          </w:p>
        </w:tc>
        <w:tc>
          <w:tcPr>
            <w:tcW w:w="1852" w:type="dxa"/>
          </w:tcPr>
          <w:p w14:paraId="1B65E25B" w14:textId="77777777" w:rsidR="003E508F" w:rsidRPr="003E508F" w:rsidRDefault="003E508F" w:rsidP="003E508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vertAlign w:val="superscript"/>
                <w:lang w:val="en-GB"/>
              </w:rPr>
            </w:pPr>
            <w:r w:rsidRPr="003E508F">
              <w:rPr>
                <w:rFonts w:ascii="Times New Roman" w:hAnsi="Times New Roman" w:cs="Times New Roman"/>
                <w:b/>
                <w:bCs/>
                <w:i/>
                <w:iCs/>
                <w:sz w:val="24"/>
                <w:szCs w:val="24"/>
                <w:lang w:val="en-GB"/>
              </w:rPr>
              <w:t>P =2.2x10</w:t>
            </w:r>
            <w:r w:rsidRPr="003E508F">
              <w:rPr>
                <w:rFonts w:ascii="Times New Roman" w:hAnsi="Times New Roman" w:cs="Times New Roman"/>
                <w:b/>
                <w:bCs/>
                <w:i/>
                <w:iCs/>
                <w:sz w:val="24"/>
                <w:szCs w:val="24"/>
                <w:vertAlign w:val="superscript"/>
                <w:lang w:val="en-GB"/>
              </w:rPr>
              <w:t>-16</w:t>
            </w:r>
          </w:p>
        </w:tc>
      </w:tr>
      <w:tr w:rsidR="003E508F" w:rsidRPr="003E508F" w14:paraId="38F13C91" w14:textId="77777777" w:rsidTr="00EF4AC8">
        <w:trPr>
          <w:trHeight w:val="271"/>
        </w:trPr>
        <w:tc>
          <w:tcPr>
            <w:cnfStyle w:val="001000000000" w:firstRow="0" w:lastRow="0" w:firstColumn="1" w:lastColumn="0" w:oddVBand="0" w:evenVBand="0" w:oddHBand="0" w:evenHBand="0" w:firstRowFirstColumn="0" w:firstRowLastColumn="0" w:lastRowFirstColumn="0" w:lastRowLastColumn="0"/>
            <w:tcW w:w="1759" w:type="dxa"/>
          </w:tcPr>
          <w:p w14:paraId="34BC700A" w14:textId="77777777" w:rsidR="003E508F" w:rsidRPr="003E508F" w:rsidRDefault="003E508F" w:rsidP="003E508F">
            <w:pPr>
              <w:spacing w:line="360" w:lineRule="auto"/>
              <w:jc w:val="both"/>
              <w:rPr>
                <w:rFonts w:ascii="Times New Roman" w:hAnsi="Times New Roman" w:cs="Times New Roman"/>
                <w:sz w:val="24"/>
                <w:szCs w:val="24"/>
                <w:lang w:val="en-GB"/>
              </w:rPr>
            </w:pPr>
            <w:proofErr w:type="gramStart"/>
            <w:r w:rsidRPr="003E508F">
              <w:rPr>
                <w:rFonts w:ascii="Times New Roman" w:hAnsi="Times New Roman" w:cs="Times New Roman"/>
                <w:sz w:val="24"/>
                <w:szCs w:val="24"/>
                <w:lang w:val="en-GB"/>
              </w:rPr>
              <w:t>MCH(</w:t>
            </w:r>
            <w:proofErr w:type="spellStart"/>
            <w:proofErr w:type="gramEnd"/>
            <w:r w:rsidRPr="003E508F">
              <w:rPr>
                <w:rFonts w:ascii="Times New Roman" w:hAnsi="Times New Roman" w:cs="Times New Roman"/>
                <w:sz w:val="24"/>
                <w:szCs w:val="24"/>
                <w:lang w:val="en-GB"/>
              </w:rPr>
              <w:t>pg</w:t>
            </w:r>
            <w:proofErr w:type="spellEnd"/>
            <w:r w:rsidRPr="003E508F">
              <w:rPr>
                <w:rFonts w:ascii="Times New Roman" w:hAnsi="Times New Roman" w:cs="Times New Roman"/>
                <w:sz w:val="24"/>
                <w:szCs w:val="24"/>
                <w:lang w:val="en-GB"/>
              </w:rPr>
              <w:t>)</w:t>
            </w:r>
          </w:p>
        </w:tc>
        <w:tc>
          <w:tcPr>
            <w:tcW w:w="1516" w:type="dxa"/>
          </w:tcPr>
          <w:p w14:paraId="3C22F504" w14:textId="77777777" w:rsidR="003E508F" w:rsidRPr="003E508F" w:rsidRDefault="003E508F" w:rsidP="003E508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27.07</w:t>
            </w:r>
          </w:p>
        </w:tc>
        <w:tc>
          <w:tcPr>
            <w:tcW w:w="1160" w:type="dxa"/>
          </w:tcPr>
          <w:p w14:paraId="241E7BF0" w14:textId="77777777" w:rsidR="003E508F" w:rsidRPr="003E508F" w:rsidRDefault="003E508F" w:rsidP="003E508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22.85</w:t>
            </w:r>
          </w:p>
        </w:tc>
        <w:tc>
          <w:tcPr>
            <w:tcW w:w="2084" w:type="dxa"/>
          </w:tcPr>
          <w:p w14:paraId="408565BA" w14:textId="77777777" w:rsidR="003E508F" w:rsidRPr="003E508F" w:rsidRDefault="003E508F" w:rsidP="003E508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4.22(3.28-5.17)</w:t>
            </w:r>
          </w:p>
        </w:tc>
        <w:tc>
          <w:tcPr>
            <w:tcW w:w="1222" w:type="dxa"/>
          </w:tcPr>
          <w:p w14:paraId="589C6B9B" w14:textId="77777777" w:rsidR="003E508F" w:rsidRPr="003E508F" w:rsidRDefault="003E508F" w:rsidP="003E508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8.86</w:t>
            </w:r>
          </w:p>
        </w:tc>
        <w:tc>
          <w:tcPr>
            <w:tcW w:w="1852" w:type="dxa"/>
          </w:tcPr>
          <w:p w14:paraId="03D90DC0" w14:textId="77777777" w:rsidR="003E508F" w:rsidRPr="003E508F" w:rsidRDefault="003E508F" w:rsidP="003E508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4"/>
                <w:szCs w:val="24"/>
                <w:lang w:val="en-GB"/>
              </w:rPr>
            </w:pPr>
            <w:r w:rsidRPr="003E508F">
              <w:rPr>
                <w:rFonts w:ascii="Times New Roman" w:hAnsi="Times New Roman" w:cs="Times New Roman"/>
                <w:b/>
                <w:bCs/>
                <w:i/>
                <w:iCs/>
                <w:sz w:val="24"/>
                <w:szCs w:val="24"/>
                <w:lang w:val="en-GB"/>
              </w:rPr>
              <w:t>P = 1.22x10</w:t>
            </w:r>
            <w:r w:rsidRPr="003E508F">
              <w:rPr>
                <w:rFonts w:ascii="Times New Roman" w:hAnsi="Times New Roman" w:cs="Times New Roman"/>
                <w:b/>
                <w:bCs/>
                <w:i/>
                <w:iCs/>
                <w:sz w:val="24"/>
                <w:szCs w:val="24"/>
                <w:vertAlign w:val="superscript"/>
                <w:lang w:val="en-GB"/>
              </w:rPr>
              <w:t>-14</w:t>
            </w:r>
          </w:p>
        </w:tc>
      </w:tr>
      <w:tr w:rsidR="00861104" w:rsidRPr="003E508F" w14:paraId="51AC698D" w14:textId="77777777" w:rsidTr="00EF4AC8">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759" w:type="dxa"/>
          </w:tcPr>
          <w:p w14:paraId="19AD5AE6" w14:textId="77777777" w:rsidR="003E508F" w:rsidRPr="003E508F" w:rsidRDefault="003E508F" w:rsidP="003E508F">
            <w:pPr>
              <w:spacing w:line="360" w:lineRule="auto"/>
              <w:jc w:val="both"/>
              <w:rPr>
                <w:rFonts w:ascii="Times New Roman" w:hAnsi="Times New Roman" w:cs="Times New Roman"/>
                <w:sz w:val="24"/>
                <w:szCs w:val="24"/>
                <w:lang w:val="en-GB"/>
              </w:rPr>
            </w:pPr>
            <w:r w:rsidRPr="003E508F">
              <w:rPr>
                <w:rFonts w:ascii="Times New Roman" w:hAnsi="Times New Roman" w:cs="Times New Roman"/>
                <w:sz w:val="24"/>
                <w:szCs w:val="24"/>
                <w:lang w:val="en-GB"/>
              </w:rPr>
              <w:t>MCHC(g/dL)</w:t>
            </w:r>
          </w:p>
        </w:tc>
        <w:tc>
          <w:tcPr>
            <w:tcW w:w="1516" w:type="dxa"/>
          </w:tcPr>
          <w:p w14:paraId="2A84E353" w14:textId="77777777" w:rsidR="003E508F" w:rsidRPr="003E508F" w:rsidRDefault="003E508F" w:rsidP="003E508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33.45</w:t>
            </w:r>
          </w:p>
        </w:tc>
        <w:tc>
          <w:tcPr>
            <w:tcW w:w="1160" w:type="dxa"/>
          </w:tcPr>
          <w:p w14:paraId="4711C2B7" w14:textId="77777777" w:rsidR="003E508F" w:rsidRPr="003E508F" w:rsidRDefault="003E508F" w:rsidP="003E508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32.06</w:t>
            </w:r>
          </w:p>
        </w:tc>
        <w:tc>
          <w:tcPr>
            <w:tcW w:w="2084" w:type="dxa"/>
          </w:tcPr>
          <w:p w14:paraId="0F67BEF9" w14:textId="77777777" w:rsidR="003E508F" w:rsidRPr="003E508F" w:rsidRDefault="003E508F" w:rsidP="003E508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1.39(0.85-1.91)</w:t>
            </w:r>
          </w:p>
        </w:tc>
        <w:tc>
          <w:tcPr>
            <w:tcW w:w="1222" w:type="dxa"/>
          </w:tcPr>
          <w:p w14:paraId="1A161DCB" w14:textId="77777777" w:rsidR="003E508F" w:rsidRPr="003E508F" w:rsidRDefault="003E508F" w:rsidP="003E508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5.16</w:t>
            </w:r>
          </w:p>
        </w:tc>
        <w:tc>
          <w:tcPr>
            <w:tcW w:w="1852" w:type="dxa"/>
          </w:tcPr>
          <w:p w14:paraId="5D81A539" w14:textId="77777777" w:rsidR="003E508F" w:rsidRPr="003E508F" w:rsidRDefault="003E508F" w:rsidP="003E508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lang w:val="en-GB"/>
              </w:rPr>
            </w:pPr>
            <w:r w:rsidRPr="003E508F">
              <w:rPr>
                <w:rFonts w:ascii="Times New Roman" w:hAnsi="Times New Roman" w:cs="Times New Roman"/>
                <w:b/>
                <w:bCs/>
                <w:i/>
                <w:iCs/>
                <w:sz w:val="24"/>
                <w:szCs w:val="24"/>
                <w:lang w:val="en-GB"/>
              </w:rPr>
              <w:t>P = 9.44x10</w:t>
            </w:r>
            <w:r w:rsidRPr="003E508F">
              <w:rPr>
                <w:rFonts w:ascii="Times New Roman" w:hAnsi="Times New Roman" w:cs="Times New Roman"/>
                <w:b/>
                <w:bCs/>
                <w:i/>
                <w:iCs/>
                <w:sz w:val="24"/>
                <w:szCs w:val="24"/>
                <w:vertAlign w:val="superscript"/>
                <w:lang w:val="en-GB"/>
              </w:rPr>
              <w:t>-7</w:t>
            </w:r>
          </w:p>
        </w:tc>
      </w:tr>
      <w:tr w:rsidR="003E508F" w:rsidRPr="003E508F" w14:paraId="36D2C05C" w14:textId="77777777" w:rsidTr="00EF4AC8">
        <w:trPr>
          <w:trHeight w:val="411"/>
        </w:trPr>
        <w:tc>
          <w:tcPr>
            <w:cnfStyle w:val="001000000000" w:firstRow="0" w:lastRow="0" w:firstColumn="1" w:lastColumn="0" w:oddVBand="0" w:evenVBand="0" w:oddHBand="0" w:evenHBand="0" w:firstRowFirstColumn="0" w:firstRowLastColumn="0" w:lastRowFirstColumn="0" w:lastRowLastColumn="0"/>
            <w:tcW w:w="1759" w:type="dxa"/>
          </w:tcPr>
          <w:p w14:paraId="5E5A2B00" w14:textId="77777777" w:rsidR="003E508F" w:rsidRPr="003E508F" w:rsidRDefault="003E508F" w:rsidP="003E508F">
            <w:pPr>
              <w:spacing w:line="360" w:lineRule="auto"/>
              <w:jc w:val="both"/>
              <w:rPr>
                <w:rFonts w:ascii="Times New Roman" w:hAnsi="Times New Roman" w:cs="Times New Roman"/>
                <w:sz w:val="24"/>
                <w:szCs w:val="24"/>
                <w:lang w:val="en-GB"/>
              </w:rPr>
            </w:pPr>
            <w:r w:rsidRPr="003E508F">
              <w:rPr>
                <w:rFonts w:ascii="Times New Roman" w:hAnsi="Times New Roman" w:cs="Times New Roman"/>
                <w:sz w:val="24"/>
                <w:szCs w:val="24"/>
                <w:lang w:val="en-GB"/>
              </w:rPr>
              <w:t>Hb(g/dL)</w:t>
            </w:r>
          </w:p>
        </w:tc>
        <w:tc>
          <w:tcPr>
            <w:tcW w:w="1516" w:type="dxa"/>
          </w:tcPr>
          <w:p w14:paraId="4430849A" w14:textId="77777777" w:rsidR="003E508F" w:rsidRPr="003E508F" w:rsidRDefault="003E508F" w:rsidP="003E508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13.44</w:t>
            </w:r>
          </w:p>
        </w:tc>
        <w:tc>
          <w:tcPr>
            <w:tcW w:w="1160" w:type="dxa"/>
          </w:tcPr>
          <w:p w14:paraId="145BED7A" w14:textId="77777777" w:rsidR="003E508F" w:rsidRPr="003E508F" w:rsidRDefault="003E508F" w:rsidP="003E508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11.54</w:t>
            </w:r>
          </w:p>
        </w:tc>
        <w:tc>
          <w:tcPr>
            <w:tcW w:w="2084" w:type="dxa"/>
          </w:tcPr>
          <w:p w14:paraId="25B21985" w14:textId="77777777" w:rsidR="003E508F" w:rsidRPr="003E508F" w:rsidRDefault="003E508F" w:rsidP="003E508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1.90(1.44-2.35)</w:t>
            </w:r>
          </w:p>
        </w:tc>
        <w:tc>
          <w:tcPr>
            <w:tcW w:w="1222" w:type="dxa"/>
          </w:tcPr>
          <w:p w14:paraId="3C89BFA2" w14:textId="77777777" w:rsidR="003E508F" w:rsidRPr="003E508F" w:rsidRDefault="003E508F" w:rsidP="003E508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8.29</w:t>
            </w:r>
          </w:p>
        </w:tc>
        <w:tc>
          <w:tcPr>
            <w:tcW w:w="1852" w:type="dxa"/>
          </w:tcPr>
          <w:p w14:paraId="0B898C29" w14:textId="77777777" w:rsidR="003E508F" w:rsidRPr="003E508F" w:rsidRDefault="003E508F" w:rsidP="003E508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4"/>
                <w:szCs w:val="24"/>
                <w:lang w:val="en-GB"/>
              </w:rPr>
            </w:pPr>
            <w:r w:rsidRPr="003E508F">
              <w:rPr>
                <w:rFonts w:ascii="Times New Roman" w:hAnsi="Times New Roman" w:cs="Times New Roman"/>
                <w:b/>
                <w:bCs/>
                <w:i/>
                <w:iCs/>
                <w:sz w:val="24"/>
                <w:szCs w:val="24"/>
                <w:lang w:val="en-GB"/>
              </w:rPr>
              <w:t>P = 2.56x10</w:t>
            </w:r>
            <w:r w:rsidRPr="003E508F">
              <w:rPr>
                <w:rFonts w:ascii="Times New Roman" w:hAnsi="Times New Roman" w:cs="Times New Roman"/>
                <w:b/>
                <w:bCs/>
                <w:i/>
                <w:iCs/>
                <w:sz w:val="24"/>
                <w:szCs w:val="24"/>
                <w:vertAlign w:val="superscript"/>
                <w:lang w:val="en-GB"/>
              </w:rPr>
              <w:t>-13</w:t>
            </w:r>
          </w:p>
        </w:tc>
      </w:tr>
      <w:tr w:rsidR="00861104" w:rsidRPr="003E508F" w14:paraId="2F341DA3" w14:textId="77777777" w:rsidTr="00EF4AC8">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759" w:type="dxa"/>
          </w:tcPr>
          <w:p w14:paraId="4E2A5D7E" w14:textId="77777777" w:rsidR="003E508F" w:rsidRPr="003E508F" w:rsidRDefault="003E508F" w:rsidP="003E508F">
            <w:pPr>
              <w:spacing w:line="360" w:lineRule="auto"/>
              <w:jc w:val="both"/>
              <w:rPr>
                <w:rFonts w:ascii="Times New Roman" w:hAnsi="Times New Roman" w:cs="Times New Roman"/>
                <w:sz w:val="24"/>
                <w:szCs w:val="24"/>
                <w:lang w:val="en-GB"/>
              </w:rPr>
            </w:pPr>
            <w:proofErr w:type="gramStart"/>
            <w:r w:rsidRPr="003E508F">
              <w:rPr>
                <w:rFonts w:ascii="Times New Roman" w:hAnsi="Times New Roman" w:cs="Times New Roman"/>
                <w:sz w:val="24"/>
                <w:szCs w:val="24"/>
                <w:lang w:val="en-GB"/>
              </w:rPr>
              <w:t>HCT(</w:t>
            </w:r>
            <w:proofErr w:type="gramEnd"/>
            <w:r w:rsidRPr="003E508F">
              <w:rPr>
                <w:rFonts w:ascii="Times New Roman" w:hAnsi="Times New Roman" w:cs="Times New Roman"/>
                <w:sz w:val="24"/>
                <w:szCs w:val="24"/>
                <w:lang w:val="en-GB"/>
              </w:rPr>
              <w:t>%)</w:t>
            </w:r>
          </w:p>
        </w:tc>
        <w:tc>
          <w:tcPr>
            <w:tcW w:w="1516" w:type="dxa"/>
          </w:tcPr>
          <w:p w14:paraId="4A517CF8" w14:textId="77777777" w:rsidR="003E508F" w:rsidRPr="003E508F" w:rsidRDefault="003E508F" w:rsidP="003E508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33.45</w:t>
            </w:r>
          </w:p>
        </w:tc>
        <w:tc>
          <w:tcPr>
            <w:tcW w:w="1160" w:type="dxa"/>
          </w:tcPr>
          <w:p w14:paraId="333419E6" w14:textId="77777777" w:rsidR="003E508F" w:rsidRPr="003E508F" w:rsidRDefault="003E508F" w:rsidP="003E508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32.06</w:t>
            </w:r>
          </w:p>
        </w:tc>
        <w:tc>
          <w:tcPr>
            <w:tcW w:w="2084" w:type="dxa"/>
          </w:tcPr>
          <w:p w14:paraId="70D2644B" w14:textId="77777777" w:rsidR="003E508F" w:rsidRPr="003E508F" w:rsidRDefault="003E508F" w:rsidP="003E508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1.39(0.85-1.91)</w:t>
            </w:r>
          </w:p>
        </w:tc>
        <w:tc>
          <w:tcPr>
            <w:tcW w:w="1222" w:type="dxa"/>
          </w:tcPr>
          <w:p w14:paraId="525E85FC" w14:textId="77777777" w:rsidR="003E508F" w:rsidRPr="003E508F" w:rsidRDefault="003E508F" w:rsidP="003E508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5.16</w:t>
            </w:r>
          </w:p>
        </w:tc>
        <w:tc>
          <w:tcPr>
            <w:tcW w:w="1852" w:type="dxa"/>
          </w:tcPr>
          <w:p w14:paraId="0F46EE64" w14:textId="77777777" w:rsidR="003E508F" w:rsidRPr="003E508F" w:rsidRDefault="003E508F" w:rsidP="003E508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vertAlign w:val="superscript"/>
                <w:lang w:val="en-GB"/>
              </w:rPr>
            </w:pPr>
            <w:r w:rsidRPr="003E508F">
              <w:rPr>
                <w:rFonts w:ascii="Times New Roman" w:hAnsi="Times New Roman" w:cs="Times New Roman"/>
                <w:b/>
                <w:bCs/>
                <w:i/>
                <w:iCs/>
                <w:sz w:val="24"/>
                <w:szCs w:val="24"/>
                <w:lang w:val="en-GB"/>
              </w:rPr>
              <w:t>P = 9.45 x 10</w:t>
            </w:r>
            <w:r w:rsidRPr="003E508F">
              <w:rPr>
                <w:rFonts w:ascii="Times New Roman" w:hAnsi="Times New Roman" w:cs="Times New Roman"/>
                <w:b/>
                <w:bCs/>
                <w:i/>
                <w:iCs/>
                <w:sz w:val="24"/>
                <w:szCs w:val="24"/>
                <w:vertAlign w:val="superscript"/>
                <w:lang w:val="en-GB"/>
              </w:rPr>
              <w:t>-7</w:t>
            </w:r>
          </w:p>
        </w:tc>
      </w:tr>
      <w:tr w:rsidR="003E508F" w:rsidRPr="003E508F" w14:paraId="403538B0" w14:textId="77777777" w:rsidTr="00EF4AC8">
        <w:trPr>
          <w:trHeight w:val="411"/>
        </w:trPr>
        <w:tc>
          <w:tcPr>
            <w:cnfStyle w:val="001000000000" w:firstRow="0" w:lastRow="0" w:firstColumn="1" w:lastColumn="0" w:oddVBand="0" w:evenVBand="0" w:oddHBand="0" w:evenHBand="0" w:firstRowFirstColumn="0" w:firstRowLastColumn="0" w:lastRowFirstColumn="0" w:lastRowLastColumn="0"/>
            <w:tcW w:w="1759" w:type="dxa"/>
          </w:tcPr>
          <w:p w14:paraId="7D61CF9A" w14:textId="77777777" w:rsidR="003E508F" w:rsidRPr="003E508F" w:rsidRDefault="003E508F" w:rsidP="003E508F">
            <w:pPr>
              <w:spacing w:line="360" w:lineRule="auto"/>
              <w:jc w:val="both"/>
              <w:rPr>
                <w:rFonts w:ascii="Times New Roman" w:hAnsi="Times New Roman" w:cs="Times New Roman"/>
                <w:sz w:val="24"/>
                <w:szCs w:val="24"/>
                <w:lang w:val="en-GB"/>
              </w:rPr>
            </w:pPr>
            <w:proofErr w:type="spellStart"/>
            <w:proofErr w:type="gramStart"/>
            <w:r w:rsidRPr="003E508F">
              <w:rPr>
                <w:rFonts w:ascii="Times New Roman" w:hAnsi="Times New Roman" w:cs="Times New Roman"/>
                <w:sz w:val="24"/>
                <w:szCs w:val="24"/>
                <w:lang w:val="en-GB"/>
              </w:rPr>
              <w:t>HbA</w:t>
            </w:r>
            <w:proofErr w:type="spellEnd"/>
            <w:r w:rsidRPr="003E508F">
              <w:rPr>
                <w:rFonts w:ascii="Times New Roman" w:hAnsi="Times New Roman" w:cs="Times New Roman"/>
                <w:sz w:val="24"/>
                <w:szCs w:val="24"/>
                <w:lang w:val="en-GB"/>
              </w:rPr>
              <w:t>(</w:t>
            </w:r>
            <w:proofErr w:type="gramEnd"/>
            <w:r w:rsidRPr="003E508F">
              <w:rPr>
                <w:rFonts w:ascii="Times New Roman" w:hAnsi="Times New Roman" w:cs="Times New Roman"/>
                <w:sz w:val="24"/>
                <w:szCs w:val="24"/>
                <w:lang w:val="en-GB"/>
              </w:rPr>
              <w:t>%)</w:t>
            </w:r>
          </w:p>
        </w:tc>
        <w:tc>
          <w:tcPr>
            <w:tcW w:w="1516" w:type="dxa"/>
          </w:tcPr>
          <w:p w14:paraId="2C663B89" w14:textId="77777777" w:rsidR="003E508F" w:rsidRPr="003E508F" w:rsidRDefault="003E508F" w:rsidP="003E508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84.87</w:t>
            </w:r>
          </w:p>
        </w:tc>
        <w:tc>
          <w:tcPr>
            <w:tcW w:w="1160" w:type="dxa"/>
          </w:tcPr>
          <w:p w14:paraId="6906C285" w14:textId="77777777" w:rsidR="003E508F" w:rsidRPr="003E508F" w:rsidRDefault="003E508F" w:rsidP="003E508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86.75</w:t>
            </w:r>
          </w:p>
        </w:tc>
        <w:tc>
          <w:tcPr>
            <w:tcW w:w="2084" w:type="dxa"/>
          </w:tcPr>
          <w:p w14:paraId="43615AA8" w14:textId="77777777" w:rsidR="003E508F" w:rsidRPr="003E508F" w:rsidRDefault="003E508F" w:rsidP="003E508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1.88(-0.32-4.09)</w:t>
            </w:r>
          </w:p>
        </w:tc>
        <w:tc>
          <w:tcPr>
            <w:tcW w:w="1222" w:type="dxa"/>
          </w:tcPr>
          <w:p w14:paraId="08DFBFEB" w14:textId="77777777" w:rsidR="003E508F" w:rsidRPr="003E508F" w:rsidRDefault="003E508F" w:rsidP="003E508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1.71</w:t>
            </w:r>
          </w:p>
        </w:tc>
        <w:tc>
          <w:tcPr>
            <w:tcW w:w="1852" w:type="dxa"/>
          </w:tcPr>
          <w:p w14:paraId="0AD24888" w14:textId="77777777" w:rsidR="003E508F" w:rsidRPr="003E508F" w:rsidRDefault="003E508F" w:rsidP="003E508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lang w:val="en-GB"/>
              </w:rPr>
            </w:pPr>
            <w:r w:rsidRPr="003E508F">
              <w:rPr>
                <w:rFonts w:ascii="Times New Roman" w:hAnsi="Times New Roman" w:cs="Times New Roman"/>
                <w:i/>
                <w:iCs/>
                <w:sz w:val="24"/>
                <w:szCs w:val="24"/>
                <w:lang w:val="en-GB"/>
              </w:rPr>
              <w:t>P = 0.09</w:t>
            </w:r>
          </w:p>
        </w:tc>
      </w:tr>
      <w:tr w:rsidR="00861104" w:rsidRPr="003E508F" w14:paraId="43AA1640" w14:textId="77777777" w:rsidTr="00EF4AC8">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759" w:type="dxa"/>
          </w:tcPr>
          <w:p w14:paraId="54CC8304" w14:textId="77777777" w:rsidR="003E508F" w:rsidRPr="003E508F" w:rsidRDefault="003E508F" w:rsidP="003E508F">
            <w:pPr>
              <w:spacing w:line="360" w:lineRule="auto"/>
              <w:jc w:val="both"/>
              <w:rPr>
                <w:rFonts w:ascii="Times New Roman" w:hAnsi="Times New Roman" w:cs="Times New Roman"/>
                <w:sz w:val="24"/>
                <w:szCs w:val="24"/>
                <w:lang w:val="en-GB"/>
              </w:rPr>
            </w:pPr>
            <w:r w:rsidRPr="003E508F">
              <w:rPr>
                <w:rFonts w:ascii="Times New Roman" w:hAnsi="Times New Roman" w:cs="Times New Roman"/>
                <w:sz w:val="24"/>
                <w:szCs w:val="24"/>
                <w:lang w:val="en-GB"/>
              </w:rPr>
              <w:t>HbA2(%)</w:t>
            </w:r>
          </w:p>
        </w:tc>
        <w:tc>
          <w:tcPr>
            <w:tcW w:w="1516" w:type="dxa"/>
          </w:tcPr>
          <w:p w14:paraId="44CB0A71" w14:textId="77777777" w:rsidR="003E508F" w:rsidRPr="003E508F" w:rsidRDefault="003E508F" w:rsidP="003E508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2.67</w:t>
            </w:r>
          </w:p>
        </w:tc>
        <w:tc>
          <w:tcPr>
            <w:tcW w:w="1160" w:type="dxa"/>
          </w:tcPr>
          <w:p w14:paraId="3C5C70A9" w14:textId="77777777" w:rsidR="003E508F" w:rsidRPr="003E508F" w:rsidRDefault="003E508F" w:rsidP="003E508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2.55</w:t>
            </w:r>
          </w:p>
        </w:tc>
        <w:tc>
          <w:tcPr>
            <w:tcW w:w="2084" w:type="dxa"/>
          </w:tcPr>
          <w:p w14:paraId="415AD48B" w14:textId="77777777" w:rsidR="003E508F" w:rsidRPr="003E508F" w:rsidRDefault="003E508F" w:rsidP="003E508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0.12(0.23 – 0.008)</w:t>
            </w:r>
          </w:p>
        </w:tc>
        <w:tc>
          <w:tcPr>
            <w:tcW w:w="1222" w:type="dxa"/>
          </w:tcPr>
          <w:p w14:paraId="5498A778" w14:textId="77777777" w:rsidR="003E508F" w:rsidRPr="003E508F" w:rsidRDefault="003E508F" w:rsidP="003E508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E508F">
              <w:rPr>
                <w:rFonts w:ascii="Times New Roman" w:hAnsi="Times New Roman" w:cs="Times New Roman"/>
                <w:sz w:val="24"/>
                <w:szCs w:val="24"/>
                <w:lang w:val="en-GB"/>
              </w:rPr>
              <w:t>2.12</w:t>
            </w:r>
            <w:r w:rsidRPr="003E508F">
              <w:rPr>
                <w:rFonts w:ascii="Times New Roman" w:hAnsi="Times New Roman" w:cs="Times New Roman"/>
                <w:b/>
                <w:bCs/>
                <w:i/>
                <w:iCs/>
                <w:sz w:val="24"/>
                <w:szCs w:val="24"/>
                <w:lang w:val="en-GB"/>
              </w:rPr>
              <w:t xml:space="preserve">  </w:t>
            </w:r>
          </w:p>
        </w:tc>
        <w:tc>
          <w:tcPr>
            <w:tcW w:w="1852" w:type="dxa"/>
          </w:tcPr>
          <w:p w14:paraId="7F5D91AA" w14:textId="77777777" w:rsidR="003E508F" w:rsidRPr="003E508F" w:rsidRDefault="003E508F" w:rsidP="003E508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lang w:val="en-GB"/>
              </w:rPr>
            </w:pPr>
            <w:r w:rsidRPr="003E508F">
              <w:rPr>
                <w:rFonts w:ascii="Times New Roman" w:hAnsi="Times New Roman" w:cs="Times New Roman"/>
                <w:b/>
                <w:bCs/>
                <w:i/>
                <w:iCs/>
                <w:sz w:val="24"/>
                <w:szCs w:val="24"/>
                <w:lang w:val="en-GB"/>
              </w:rPr>
              <w:t>P = 0.04</w:t>
            </w:r>
          </w:p>
        </w:tc>
      </w:tr>
      <w:bookmarkEnd w:id="0"/>
    </w:tbl>
    <w:p w14:paraId="22F35331" w14:textId="6BCB3AD1" w:rsidR="00861104" w:rsidRDefault="00861104" w:rsidP="00861104">
      <w:pPr>
        <w:spacing w:after="0" w:line="360" w:lineRule="auto"/>
        <w:ind w:firstLine="720"/>
        <w:jc w:val="both"/>
        <w:rPr>
          <w:rFonts w:ascii="Times New Roman" w:eastAsia="Times New Roman" w:hAnsi="Times New Roman" w:cs="Times New Roman"/>
          <w:sz w:val="24"/>
          <w:szCs w:val="24"/>
        </w:rPr>
      </w:pPr>
    </w:p>
    <w:p w14:paraId="6579F1F8" w14:textId="77777777" w:rsidR="00861104" w:rsidRPr="00861104" w:rsidRDefault="00861104" w:rsidP="00861104">
      <w:pPr>
        <w:pBdr>
          <w:top w:val="single" w:sz="4" w:space="1" w:color="auto"/>
        </w:pBdr>
        <w:spacing w:after="0" w:line="240" w:lineRule="auto"/>
        <w:rPr>
          <w:rFonts w:ascii="Times New Roman" w:hAnsi="Times New Roman" w:cs="Times New Roman"/>
          <w:i/>
          <w:iCs/>
        </w:rPr>
      </w:pPr>
      <w:r>
        <w:rPr>
          <w:rFonts w:ascii="Times New Roman" w:eastAsia="Times New Roman" w:hAnsi="Times New Roman" w:cs="Times New Roman"/>
          <w:sz w:val="24"/>
          <w:szCs w:val="24"/>
        </w:rPr>
        <w:t xml:space="preserve">Table </w:t>
      </w:r>
      <w:proofErr w:type="gramStart"/>
      <w:r>
        <w:rPr>
          <w:rFonts w:ascii="Times New Roman" w:eastAsia="Times New Roman" w:hAnsi="Times New Roman" w:cs="Times New Roman"/>
          <w:sz w:val="24"/>
          <w:szCs w:val="24"/>
        </w:rPr>
        <w:t>02 :</w:t>
      </w:r>
      <w:proofErr w:type="gramEnd"/>
      <w:r>
        <w:rPr>
          <w:rFonts w:ascii="Times New Roman" w:eastAsia="Times New Roman" w:hAnsi="Times New Roman" w:cs="Times New Roman"/>
          <w:sz w:val="24"/>
          <w:szCs w:val="24"/>
        </w:rPr>
        <w:t xml:space="preserve"> </w:t>
      </w:r>
      <w:r w:rsidRPr="00861104">
        <w:rPr>
          <w:rFonts w:ascii="Times New Roman" w:hAnsi="Times New Roman" w:cs="Times New Roman"/>
          <w:i/>
          <w:iCs/>
        </w:rPr>
        <w:t>Mean Comparison between groups in Model 1</w:t>
      </w:r>
    </w:p>
    <w:p w14:paraId="5CE0063C" w14:textId="1244A1A5" w:rsidR="00861DA3" w:rsidRPr="00861104" w:rsidRDefault="00861104" w:rsidP="00861104">
      <w:pPr>
        <w:spacing w:after="0" w:line="360" w:lineRule="auto"/>
        <w:jc w:val="both"/>
        <w:rPr>
          <w:rFonts w:ascii="Times New Roman" w:eastAsia="Times New Roman" w:hAnsi="Times New Roman" w:cs="Times New Roman"/>
          <w:sz w:val="24"/>
          <w:szCs w:val="24"/>
        </w:rPr>
      </w:pPr>
      <w:r w:rsidRPr="00861104">
        <w:rPr>
          <w:rFonts w:ascii="Times New Roman" w:hAnsi="Times New Roman" w:cs="Times New Roman"/>
          <w:i/>
          <w:iCs/>
        </w:rPr>
        <w:t>(*Bold P values are statistically significant at 95% Confidence Interval)</w:t>
      </w:r>
    </w:p>
    <w:p w14:paraId="2C68BD36" w14:textId="53134C10" w:rsidR="002640F9" w:rsidRPr="00F04199" w:rsidRDefault="002640F9" w:rsidP="00F44F03">
      <w:pPr>
        <w:spacing w:after="0" w:line="360" w:lineRule="auto"/>
        <w:jc w:val="both"/>
        <w:rPr>
          <w:rFonts w:ascii="Times New Roman" w:eastAsia="Times New Roman" w:hAnsi="Times New Roman" w:cs="Times New Roman"/>
          <w:sz w:val="24"/>
          <w:szCs w:val="24"/>
        </w:rPr>
      </w:pPr>
      <w:r w:rsidRPr="00F04199">
        <w:rPr>
          <w:rFonts w:ascii="Times New Roman" w:eastAsia="Times New Roman" w:hAnsi="Times New Roman" w:cs="Times New Roman"/>
          <w:color w:val="000000"/>
          <w:sz w:val="24"/>
          <w:szCs w:val="24"/>
        </w:rPr>
        <w:t xml:space="preserve">Upon evaluation, </w:t>
      </w:r>
      <w:r w:rsidR="00746A7A">
        <w:rPr>
          <w:rFonts w:ascii="Times New Roman" w:eastAsia="Times New Roman" w:hAnsi="Times New Roman" w:cs="Times New Roman"/>
          <w:color w:val="000000"/>
          <w:sz w:val="24"/>
          <w:szCs w:val="24"/>
        </w:rPr>
        <w:t>all</w:t>
      </w:r>
      <w:r w:rsidRPr="00F04199">
        <w:rPr>
          <w:rFonts w:ascii="Times New Roman" w:eastAsia="Times New Roman" w:hAnsi="Times New Roman" w:cs="Times New Roman"/>
          <w:color w:val="000000"/>
          <w:sz w:val="24"/>
          <w:szCs w:val="24"/>
        </w:rPr>
        <w:t xml:space="preserve"> machine learning algorithms performed satisfactorily, but </w:t>
      </w:r>
      <w:proofErr w:type="spellStart"/>
      <w:r w:rsidR="00325A2C">
        <w:rPr>
          <w:rFonts w:ascii="Times New Roman" w:eastAsia="Times New Roman" w:hAnsi="Times New Roman" w:cs="Times New Roman"/>
          <w:color w:val="000000"/>
          <w:sz w:val="24"/>
          <w:szCs w:val="24"/>
        </w:rPr>
        <w:t>XGboost</w:t>
      </w:r>
      <w:proofErr w:type="spellEnd"/>
      <w:r w:rsidR="00325A2C">
        <w:rPr>
          <w:rFonts w:ascii="Times New Roman" w:eastAsia="Times New Roman" w:hAnsi="Times New Roman" w:cs="Times New Roman"/>
          <w:color w:val="000000"/>
          <w:sz w:val="24"/>
          <w:szCs w:val="24"/>
        </w:rPr>
        <w:t xml:space="preserve"> performed </w:t>
      </w:r>
      <w:r w:rsidRPr="00F04199">
        <w:rPr>
          <w:rFonts w:ascii="Times New Roman" w:eastAsia="Times New Roman" w:hAnsi="Times New Roman" w:cs="Times New Roman"/>
          <w:color w:val="000000"/>
          <w:sz w:val="24"/>
          <w:szCs w:val="24"/>
        </w:rPr>
        <w:t>better than</w:t>
      </w:r>
      <w:r w:rsidR="00325A2C">
        <w:rPr>
          <w:rFonts w:ascii="Times New Roman" w:eastAsia="Times New Roman" w:hAnsi="Times New Roman" w:cs="Times New Roman"/>
          <w:color w:val="000000"/>
          <w:sz w:val="24"/>
          <w:szCs w:val="24"/>
        </w:rPr>
        <w:t xml:space="preserve"> other two</w:t>
      </w:r>
      <w:r w:rsidR="00F44F03" w:rsidRPr="00F04199">
        <w:rPr>
          <w:rFonts w:ascii="Times New Roman" w:eastAsia="Times New Roman" w:hAnsi="Times New Roman" w:cs="Times New Roman"/>
          <w:color w:val="000000"/>
          <w:sz w:val="24"/>
          <w:szCs w:val="24"/>
        </w:rPr>
        <w:t>:</w:t>
      </w:r>
      <w:r w:rsidRPr="00F04199">
        <w:rPr>
          <w:rFonts w:ascii="Times New Roman" w:eastAsia="Times New Roman" w:hAnsi="Times New Roman" w:cs="Times New Roman"/>
          <w:color w:val="000000"/>
          <w:sz w:val="24"/>
          <w:szCs w:val="24"/>
        </w:rPr>
        <w:t xml:space="preserve"> A classification accuracy of </w:t>
      </w:r>
      <w:r w:rsidR="00325A2C">
        <w:rPr>
          <w:rFonts w:ascii="Times New Roman" w:eastAsia="Times New Roman" w:hAnsi="Times New Roman" w:cs="Times New Roman"/>
          <w:color w:val="000000"/>
          <w:sz w:val="24"/>
          <w:szCs w:val="24"/>
        </w:rPr>
        <w:t>83</w:t>
      </w:r>
      <w:r w:rsidRPr="00F04199">
        <w:rPr>
          <w:rFonts w:ascii="Times New Roman" w:eastAsia="Times New Roman" w:hAnsi="Times New Roman" w:cs="Times New Roman"/>
          <w:color w:val="000000"/>
          <w:sz w:val="24"/>
          <w:szCs w:val="24"/>
        </w:rPr>
        <w:t>%</w:t>
      </w:r>
      <w:r w:rsidR="00325A2C">
        <w:rPr>
          <w:rFonts w:ascii="Times New Roman" w:eastAsia="Times New Roman" w:hAnsi="Times New Roman" w:cs="Times New Roman"/>
          <w:color w:val="000000"/>
          <w:sz w:val="24"/>
          <w:szCs w:val="24"/>
        </w:rPr>
        <w:t xml:space="preserve">, Sensitivity of </w:t>
      </w:r>
      <w:r w:rsidR="00EA29ED">
        <w:rPr>
          <w:rFonts w:ascii="Times New Roman" w:eastAsia="Times New Roman" w:hAnsi="Times New Roman" w:cs="Times New Roman"/>
          <w:color w:val="000000"/>
          <w:sz w:val="24"/>
          <w:szCs w:val="24"/>
        </w:rPr>
        <w:t>84</w:t>
      </w:r>
      <w:r w:rsidR="00325A2C">
        <w:rPr>
          <w:rFonts w:ascii="Times New Roman" w:eastAsia="Times New Roman" w:hAnsi="Times New Roman" w:cs="Times New Roman"/>
          <w:color w:val="000000"/>
          <w:sz w:val="24"/>
          <w:szCs w:val="24"/>
        </w:rPr>
        <w:t xml:space="preserve">% and AUC of 0.8 </w:t>
      </w:r>
      <w:r w:rsidR="00861DA3">
        <w:rPr>
          <w:rFonts w:ascii="Times New Roman" w:eastAsia="Times New Roman" w:hAnsi="Times New Roman" w:cs="Times New Roman"/>
          <w:color w:val="000000"/>
          <w:sz w:val="24"/>
          <w:szCs w:val="24"/>
        </w:rPr>
        <w:t>(Table 03)</w:t>
      </w:r>
      <w:r w:rsidR="00325A2C">
        <w:rPr>
          <w:rFonts w:ascii="Times New Roman" w:eastAsia="Times New Roman" w:hAnsi="Times New Roman" w:cs="Times New Roman"/>
          <w:color w:val="000000"/>
          <w:sz w:val="24"/>
          <w:szCs w:val="24"/>
        </w:rPr>
        <w:t xml:space="preserve">. The confusion matrix is plotted in </w:t>
      </w:r>
      <w:r w:rsidRPr="00F04199">
        <w:rPr>
          <w:rFonts w:ascii="Times New Roman" w:eastAsia="Times New Roman" w:hAnsi="Times New Roman" w:cs="Times New Roman"/>
          <w:color w:val="000000"/>
          <w:sz w:val="24"/>
          <w:szCs w:val="24"/>
        </w:rPr>
        <w:t>Figure 0</w:t>
      </w:r>
      <w:r w:rsidR="00102038">
        <w:rPr>
          <w:rFonts w:ascii="Times New Roman" w:eastAsia="Times New Roman" w:hAnsi="Times New Roman" w:cs="Times New Roman"/>
          <w:color w:val="000000"/>
          <w:sz w:val="24"/>
          <w:szCs w:val="24"/>
        </w:rPr>
        <w:t>3</w:t>
      </w:r>
      <w:r w:rsidR="00325A2C">
        <w:rPr>
          <w:rFonts w:ascii="Times New Roman" w:eastAsia="Times New Roman" w:hAnsi="Times New Roman" w:cs="Times New Roman"/>
          <w:color w:val="000000"/>
          <w:sz w:val="24"/>
          <w:szCs w:val="24"/>
        </w:rPr>
        <w:t>.</w:t>
      </w:r>
    </w:p>
    <w:p w14:paraId="42DAC573" w14:textId="2A21E723" w:rsidR="002640F9" w:rsidRDefault="002640F9" w:rsidP="00F44F03">
      <w:pPr>
        <w:spacing w:after="0" w:line="360" w:lineRule="auto"/>
        <w:jc w:val="both"/>
        <w:rPr>
          <w:rFonts w:ascii="Times New Roman" w:eastAsia="Times New Roman" w:hAnsi="Times New Roman" w:cs="Times New Roman"/>
          <w:color w:val="000000"/>
          <w:sz w:val="24"/>
          <w:szCs w:val="24"/>
        </w:rPr>
      </w:pPr>
      <w:r w:rsidRPr="00F04199">
        <w:rPr>
          <w:rFonts w:ascii="Times New Roman" w:eastAsia="Times New Roman" w:hAnsi="Times New Roman" w:cs="Times New Roman"/>
          <w:color w:val="000000"/>
          <w:sz w:val="24"/>
          <w:szCs w:val="24"/>
        </w:rPr>
        <w:t xml:space="preserve">We analyzed the trained random forest, to understand the relative importance of input variables towards the model performance: Mean corpuscular volume was the most important variable, followed by Mean corpuscular hemoglobin and hematocrit. Sex, red blood cells, platelets, red cell </w:t>
      </w:r>
      <w:r w:rsidRPr="00F04199">
        <w:rPr>
          <w:rFonts w:ascii="Times New Roman" w:eastAsia="Times New Roman" w:hAnsi="Times New Roman" w:cs="Times New Roman"/>
          <w:color w:val="000000"/>
          <w:sz w:val="24"/>
          <w:szCs w:val="24"/>
        </w:rPr>
        <w:lastRenderedPageBreak/>
        <w:t>distribution width and HbA2 were removed from the final modeling, because their presence didn’t improve evaluation metrics. (Figure 0</w:t>
      </w:r>
      <w:r w:rsidR="00102038">
        <w:rPr>
          <w:rFonts w:ascii="Times New Roman" w:eastAsia="Times New Roman" w:hAnsi="Times New Roman" w:cs="Times New Roman"/>
          <w:color w:val="000000"/>
          <w:sz w:val="24"/>
          <w:szCs w:val="24"/>
        </w:rPr>
        <w:t>4</w:t>
      </w:r>
      <w:r w:rsidRPr="00F04199">
        <w:rPr>
          <w:rFonts w:ascii="Times New Roman" w:eastAsia="Times New Roman" w:hAnsi="Times New Roman" w:cs="Times New Roman"/>
          <w:color w:val="000000"/>
          <w:sz w:val="24"/>
          <w:szCs w:val="24"/>
        </w:rPr>
        <w:t>)</w:t>
      </w:r>
    </w:p>
    <w:p w14:paraId="5F12EF7E" w14:textId="747A8DEF" w:rsidR="00102038" w:rsidRDefault="00102038" w:rsidP="00F44F03">
      <w:pPr>
        <w:spacing w:after="0" w:line="360" w:lineRule="auto"/>
        <w:jc w:val="both"/>
        <w:rPr>
          <w:rFonts w:ascii="Times New Roman" w:eastAsia="Times New Roman" w:hAnsi="Times New Roman" w:cs="Times New Roman"/>
          <w:color w:val="000000"/>
          <w:sz w:val="24"/>
          <w:szCs w:val="24"/>
        </w:rPr>
      </w:pPr>
    </w:p>
    <w:p w14:paraId="76F73E65" w14:textId="6F455D72" w:rsidR="00102038" w:rsidRPr="00F04199" w:rsidRDefault="00102038" w:rsidP="00F44F03">
      <w:pPr>
        <w:tabs>
          <w:tab w:val="left" w:pos="331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Table 03 – Summary of the results obtained by two models</w:t>
      </w:r>
    </w:p>
    <w:tbl>
      <w:tblPr>
        <w:tblStyle w:val="ListTable6Colorful"/>
        <w:tblpPr w:leftFromText="180" w:rightFromText="180" w:vertAnchor="text" w:horzAnchor="margin" w:tblpXSpec="center" w:tblpY="146"/>
        <w:tblW w:w="9958" w:type="dxa"/>
        <w:tblLayout w:type="fixed"/>
        <w:tblLook w:val="04A0" w:firstRow="1" w:lastRow="0" w:firstColumn="1" w:lastColumn="0" w:noHBand="0" w:noVBand="1"/>
      </w:tblPr>
      <w:tblGrid>
        <w:gridCol w:w="1350"/>
        <w:gridCol w:w="2520"/>
        <w:gridCol w:w="1898"/>
        <w:gridCol w:w="2152"/>
        <w:gridCol w:w="2038"/>
      </w:tblGrid>
      <w:tr w:rsidR="00EF4AC8" w:rsidRPr="00861104" w14:paraId="70878875" w14:textId="77777777" w:rsidTr="00EF4AC8">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350" w:type="dxa"/>
          </w:tcPr>
          <w:p w14:paraId="7D2607D3" w14:textId="77777777" w:rsidR="00861104" w:rsidRPr="00861104" w:rsidRDefault="00861104" w:rsidP="00861104">
            <w:pPr>
              <w:spacing w:line="276" w:lineRule="auto"/>
              <w:jc w:val="center"/>
              <w:rPr>
                <w:rFonts w:ascii="Times New Roman" w:hAnsi="Times New Roman" w:cs="Times New Roman"/>
                <w:b w:val="0"/>
                <w:bCs w:val="0"/>
                <w:sz w:val="24"/>
                <w:szCs w:val="24"/>
              </w:rPr>
            </w:pPr>
            <w:bookmarkStart w:id="1" w:name="tablesixten"/>
            <w:r w:rsidRPr="00861104">
              <w:rPr>
                <w:rFonts w:ascii="Times New Roman" w:hAnsi="Times New Roman" w:cs="Times New Roman"/>
                <w:sz w:val="24"/>
                <w:szCs w:val="24"/>
              </w:rPr>
              <w:t>Model</w:t>
            </w:r>
          </w:p>
        </w:tc>
        <w:tc>
          <w:tcPr>
            <w:tcW w:w="2520" w:type="dxa"/>
          </w:tcPr>
          <w:p w14:paraId="370734CC" w14:textId="77777777" w:rsidR="00861104" w:rsidRPr="00861104" w:rsidRDefault="00861104" w:rsidP="008611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61104">
              <w:rPr>
                <w:rFonts w:ascii="Times New Roman" w:hAnsi="Times New Roman" w:cs="Times New Roman"/>
                <w:sz w:val="24"/>
                <w:szCs w:val="24"/>
              </w:rPr>
              <w:t>Input Variables (Predictors)</w:t>
            </w:r>
          </w:p>
        </w:tc>
        <w:tc>
          <w:tcPr>
            <w:tcW w:w="1898" w:type="dxa"/>
          </w:tcPr>
          <w:p w14:paraId="2A81356D" w14:textId="77777777" w:rsidR="00861104" w:rsidRPr="00861104" w:rsidRDefault="00861104" w:rsidP="008611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61104">
              <w:rPr>
                <w:rFonts w:ascii="Times New Roman" w:hAnsi="Times New Roman" w:cs="Times New Roman"/>
                <w:sz w:val="24"/>
                <w:szCs w:val="24"/>
              </w:rPr>
              <w:t>Output (Target) Categories</w:t>
            </w:r>
          </w:p>
        </w:tc>
        <w:tc>
          <w:tcPr>
            <w:tcW w:w="2152" w:type="dxa"/>
          </w:tcPr>
          <w:p w14:paraId="39EB5CBB" w14:textId="77777777" w:rsidR="00861104" w:rsidRPr="00861104" w:rsidRDefault="00861104" w:rsidP="008611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61104">
              <w:rPr>
                <w:rFonts w:ascii="Times New Roman" w:hAnsi="Times New Roman" w:cs="Times New Roman"/>
                <w:sz w:val="24"/>
                <w:szCs w:val="24"/>
              </w:rPr>
              <w:t>Performance of the best model</w:t>
            </w:r>
          </w:p>
          <w:p w14:paraId="15514C60" w14:textId="77777777" w:rsidR="00861104" w:rsidRPr="00861104" w:rsidRDefault="00861104" w:rsidP="008611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61104">
              <w:rPr>
                <w:rFonts w:ascii="Times New Roman" w:hAnsi="Times New Roman" w:cs="Times New Roman"/>
                <w:sz w:val="24"/>
                <w:szCs w:val="24"/>
              </w:rPr>
              <w:t>on test set</w:t>
            </w:r>
          </w:p>
        </w:tc>
        <w:tc>
          <w:tcPr>
            <w:tcW w:w="2038" w:type="dxa"/>
          </w:tcPr>
          <w:p w14:paraId="6AEBBB91" w14:textId="77777777" w:rsidR="00861104" w:rsidRPr="00861104" w:rsidRDefault="00861104" w:rsidP="008611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61104">
              <w:rPr>
                <w:rFonts w:ascii="Times New Roman" w:hAnsi="Times New Roman" w:cs="Times New Roman"/>
                <w:sz w:val="24"/>
                <w:szCs w:val="24"/>
              </w:rPr>
              <w:t xml:space="preserve">Most Important Feature (via Decision Tree </w:t>
            </w:r>
            <w:proofErr w:type="spellStart"/>
            <w:r w:rsidRPr="00861104">
              <w:rPr>
                <w:rFonts w:ascii="Times New Roman" w:hAnsi="Times New Roman" w:cs="Times New Roman"/>
                <w:sz w:val="24"/>
                <w:szCs w:val="24"/>
              </w:rPr>
              <w:t>visualisation</w:t>
            </w:r>
            <w:proofErr w:type="spellEnd"/>
            <w:r w:rsidRPr="00861104">
              <w:rPr>
                <w:rFonts w:ascii="Times New Roman" w:hAnsi="Times New Roman" w:cs="Times New Roman"/>
                <w:sz w:val="24"/>
                <w:szCs w:val="24"/>
              </w:rPr>
              <w:t>)</w:t>
            </w:r>
          </w:p>
        </w:tc>
      </w:tr>
      <w:tr w:rsidR="00EF4AC8" w:rsidRPr="00861104" w14:paraId="7172DEB8" w14:textId="77777777" w:rsidTr="00EF4AC8">
        <w:trPr>
          <w:cnfStyle w:val="000000100000" w:firstRow="0" w:lastRow="0" w:firstColumn="0" w:lastColumn="0" w:oddVBand="0" w:evenVBand="0" w:oddHBand="1"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1350" w:type="dxa"/>
          </w:tcPr>
          <w:p w14:paraId="5DF9703E" w14:textId="5EDDEC5B" w:rsidR="00861104" w:rsidRPr="00861104" w:rsidRDefault="00861104" w:rsidP="00861104">
            <w:pPr>
              <w:spacing w:line="276" w:lineRule="auto"/>
              <w:rPr>
                <w:rFonts w:ascii="Times New Roman" w:hAnsi="Times New Roman" w:cs="Times New Roman"/>
                <w:sz w:val="24"/>
                <w:szCs w:val="24"/>
              </w:rPr>
            </w:pPr>
            <w:r w:rsidRPr="00861104">
              <w:rPr>
                <w:rFonts w:ascii="Times New Roman" w:hAnsi="Times New Roman" w:cs="Times New Roman"/>
                <w:sz w:val="24"/>
                <w:szCs w:val="24"/>
              </w:rPr>
              <w:t>Model 1</w:t>
            </w:r>
          </w:p>
        </w:tc>
        <w:tc>
          <w:tcPr>
            <w:tcW w:w="2520" w:type="dxa"/>
          </w:tcPr>
          <w:p w14:paraId="4553E452" w14:textId="77777777" w:rsidR="00861104" w:rsidRPr="00861104" w:rsidRDefault="00861104" w:rsidP="0086110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861104">
              <w:rPr>
                <w:rFonts w:ascii="Times New Roman" w:hAnsi="Times New Roman" w:cs="Times New Roman"/>
                <w:sz w:val="24"/>
                <w:szCs w:val="24"/>
                <w:u w:val="single"/>
              </w:rPr>
              <w:t>Full Blood Count</w:t>
            </w:r>
          </w:p>
          <w:p w14:paraId="3E6B09E9" w14:textId="77777777" w:rsidR="00861104" w:rsidRPr="00861104" w:rsidRDefault="00861104" w:rsidP="0086110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bookmarkStart w:id="2" w:name="_Hlk52194221"/>
            <w:r w:rsidRPr="00861104">
              <w:rPr>
                <w:rFonts w:ascii="Times New Roman" w:hAnsi="Times New Roman" w:cs="Times New Roman"/>
                <w:sz w:val="24"/>
                <w:szCs w:val="24"/>
              </w:rPr>
              <w:t>MCV, MCH, MCHC,</w:t>
            </w:r>
          </w:p>
          <w:p w14:paraId="2B680D9B" w14:textId="77777777" w:rsidR="00861104" w:rsidRPr="00861104" w:rsidRDefault="00861104" w:rsidP="0086110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1104">
              <w:rPr>
                <w:rFonts w:ascii="Times New Roman" w:hAnsi="Times New Roman" w:cs="Times New Roman"/>
                <w:sz w:val="24"/>
                <w:szCs w:val="24"/>
              </w:rPr>
              <w:t>Hb, PCV</w:t>
            </w:r>
          </w:p>
          <w:bookmarkEnd w:id="2"/>
          <w:p w14:paraId="51DEC49B" w14:textId="77777777" w:rsidR="00861104" w:rsidRPr="00861104" w:rsidRDefault="00861104" w:rsidP="0086110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A294B38" w14:textId="77777777" w:rsidR="00861104" w:rsidRPr="00861104" w:rsidRDefault="00861104" w:rsidP="0086110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proofErr w:type="spellStart"/>
            <w:r w:rsidRPr="00861104">
              <w:rPr>
                <w:rFonts w:ascii="Times New Roman" w:hAnsi="Times New Roman" w:cs="Times New Roman"/>
                <w:sz w:val="24"/>
                <w:szCs w:val="24"/>
                <w:u w:val="single"/>
              </w:rPr>
              <w:t>Haemoglobin</w:t>
            </w:r>
            <w:proofErr w:type="spellEnd"/>
            <w:r w:rsidRPr="00861104">
              <w:rPr>
                <w:rFonts w:ascii="Times New Roman" w:hAnsi="Times New Roman" w:cs="Times New Roman"/>
                <w:sz w:val="24"/>
                <w:szCs w:val="24"/>
                <w:u w:val="single"/>
              </w:rPr>
              <w:t xml:space="preserve"> Variants</w:t>
            </w:r>
          </w:p>
          <w:p w14:paraId="4D37862C" w14:textId="77777777" w:rsidR="00861104" w:rsidRPr="00861104" w:rsidRDefault="00861104" w:rsidP="0086110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proofErr w:type="spellStart"/>
            <w:r w:rsidRPr="00861104">
              <w:rPr>
                <w:rFonts w:ascii="Times New Roman" w:hAnsi="Times New Roman" w:cs="Times New Roman"/>
                <w:sz w:val="24"/>
                <w:szCs w:val="24"/>
                <w:u w:val="single"/>
              </w:rPr>
              <w:t>HbA</w:t>
            </w:r>
            <w:proofErr w:type="spellEnd"/>
          </w:p>
        </w:tc>
        <w:tc>
          <w:tcPr>
            <w:tcW w:w="1898" w:type="dxa"/>
          </w:tcPr>
          <w:p w14:paraId="6623363A" w14:textId="77777777" w:rsidR="00861104" w:rsidRPr="00861104" w:rsidRDefault="00861104" w:rsidP="00861104">
            <w:pPr>
              <w:pStyle w:val="ListParagraph"/>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1104">
              <w:rPr>
                <w:rFonts w:ascii="Times New Roman" w:hAnsi="Times New Roman" w:cs="Times New Roman"/>
                <w:sz w:val="24"/>
                <w:szCs w:val="24"/>
              </w:rPr>
              <w:t>Alpha thalassemia carrier</w:t>
            </w:r>
          </w:p>
          <w:p w14:paraId="6FE42CA7" w14:textId="77777777" w:rsidR="00861104" w:rsidRPr="00861104" w:rsidRDefault="00861104" w:rsidP="00861104">
            <w:pPr>
              <w:pStyle w:val="ListParagraph"/>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1104">
              <w:rPr>
                <w:rFonts w:ascii="Times New Roman" w:hAnsi="Times New Roman" w:cs="Times New Roman"/>
                <w:sz w:val="24"/>
                <w:szCs w:val="24"/>
              </w:rPr>
              <w:t>‘Normal’ Individuals</w:t>
            </w:r>
          </w:p>
          <w:p w14:paraId="1F91FDDA" w14:textId="77777777" w:rsidR="00861104" w:rsidRPr="00861104" w:rsidRDefault="00861104" w:rsidP="0086110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52" w:type="dxa"/>
          </w:tcPr>
          <w:p w14:paraId="3EC45F59" w14:textId="6928D771" w:rsidR="00861104" w:rsidRPr="00861104" w:rsidRDefault="00EF4AC8" w:rsidP="0086110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proofErr w:type="spellStart"/>
            <w:proofErr w:type="gramStart"/>
            <w:r>
              <w:rPr>
                <w:rFonts w:ascii="Times New Roman" w:hAnsi="Times New Roman" w:cs="Times New Roman"/>
                <w:i/>
                <w:iCs/>
                <w:sz w:val="24"/>
                <w:szCs w:val="24"/>
              </w:rPr>
              <w:t>XGBoost</w:t>
            </w:r>
            <w:proofErr w:type="spellEnd"/>
            <w:r w:rsidR="00861104" w:rsidRPr="00861104">
              <w:rPr>
                <w:rFonts w:ascii="Times New Roman" w:hAnsi="Times New Roman" w:cs="Times New Roman"/>
                <w:i/>
                <w:iCs/>
                <w:sz w:val="24"/>
                <w:szCs w:val="24"/>
              </w:rPr>
              <w:t xml:space="preserve"> :</w:t>
            </w:r>
            <w:proofErr w:type="gramEnd"/>
          </w:p>
          <w:p w14:paraId="0E8ABA4B" w14:textId="12C8656D" w:rsidR="00861104" w:rsidRPr="00861104" w:rsidRDefault="00861104" w:rsidP="0086110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1104">
              <w:rPr>
                <w:rFonts w:ascii="Times New Roman" w:hAnsi="Times New Roman" w:cs="Times New Roman"/>
                <w:sz w:val="24"/>
                <w:szCs w:val="24"/>
              </w:rPr>
              <w:t xml:space="preserve">Accuracy – </w:t>
            </w:r>
            <w:r w:rsidR="00EF4AC8">
              <w:rPr>
                <w:rFonts w:ascii="Times New Roman" w:hAnsi="Times New Roman" w:cs="Times New Roman"/>
                <w:sz w:val="24"/>
                <w:szCs w:val="24"/>
              </w:rPr>
              <w:t>83</w:t>
            </w:r>
            <w:r w:rsidRPr="00861104">
              <w:rPr>
                <w:rFonts w:ascii="Times New Roman" w:hAnsi="Times New Roman" w:cs="Times New Roman"/>
                <w:sz w:val="24"/>
                <w:szCs w:val="24"/>
              </w:rPr>
              <w:t>%</w:t>
            </w:r>
          </w:p>
          <w:p w14:paraId="7B19845E" w14:textId="7AFF7313" w:rsidR="00861104" w:rsidRPr="00861104" w:rsidRDefault="00EF4AC8" w:rsidP="0086110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AUC</w:t>
            </w:r>
            <w:r w:rsidR="00861104" w:rsidRPr="00861104">
              <w:rPr>
                <w:rFonts w:ascii="Times New Roman" w:hAnsi="Times New Roman" w:cs="Times New Roman"/>
                <w:sz w:val="24"/>
                <w:szCs w:val="24"/>
              </w:rPr>
              <w:t xml:space="preserve"> – </w:t>
            </w:r>
            <w:r>
              <w:rPr>
                <w:rFonts w:ascii="Times New Roman" w:hAnsi="Times New Roman" w:cs="Times New Roman"/>
                <w:sz w:val="24"/>
                <w:szCs w:val="24"/>
              </w:rPr>
              <w:t>0.8</w:t>
            </w:r>
          </w:p>
        </w:tc>
        <w:tc>
          <w:tcPr>
            <w:tcW w:w="2038" w:type="dxa"/>
          </w:tcPr>
          <w:p w14:paraId="1CF80209" w14:textId="77777777" w:rsidR="00861104" w:rsidRPr="00861104" w:rsidRDefault="00861104" w:rsidP="0086110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1104">
              <w:rPr>
                <w:rFonts w:ascii="Times New Roman" w:hAnsi="Times New Roman" w:cs="Times New Roman"/>
                <w:sz w:val="24"/>
                <w:szCs w:val="24"/>
              </w:rPr>
              <w:t>MCV ≤ 80fL</w:t>
            </w:r>
          </w:p>
        </w:tc>
      </w:tr>
      <w:tr w:rsidR="00EF4AC8" w:rsidRPr="00861104" w14:paraId="2D053EBD" w14:textId="77777777" w:rsidTr="00EF4AC8">
        <w:trPr>
          <w:trHeight w:val="740"/>
        </w:trPr>
        <w:tc>
          <w:tcPr>
            <w:cnfStyle w:val="001000000000" w:firstRow="0" w:lastRow="0" w:firstColumn="1" w:lastColumn="0" w:oddVBand="0" w:evenVBand="0" w:oddHBand="0" w:evenHBand="0" w:firstRowFirstColumn="0" w:firstRowLastColumn="0" w:lastRowFirstColumn="0" w:lastRowLastColumn="0"/>
            <w:tcW w:w="1350" w:type="dxa"/>
          </w:tcPr>
          <w:p w14:paraId="0132F901" w14:textId="569E5724" w:rsidR="00861104" w:rsidRPr="00861104" w:rsidRDefault="00861104" w:rsidP="00861104">
            <w:pPr>
              <w:rPr>
                <w:rFonts w:ascii="Times New Roman" w:hAnsi="Times New Roman" w:cs="Times New Roman"/>
                <w:sz w:val="24"/>
                <w:szCs w:val="24"/>
              </w:rPr>
            </w:pPr>
            <w:r w:rsidRPr="00861104">
              <w:rPr>
                <w:rFonts w:ascii="Times New Roman" w:hAnsi="Times New Roman" w:cs="Times New Roman"/>
                <w:sz w:val="24"/>
                <w:szCs w:val="24"/>
              </w:rPr>
              <w:t>Model 2</w:t>
            </w:r>
          </w:p>
        </w:tc>
        <w:tc>
          <w:tcPr>
            <w:tcW w:w="2520" w:type="dxa"/>
          </w:tcPr>
          <w:p w14:paraId="1B8755F6" w14:textId="77777777" w:rsidR="00861104" w:rsidRPr="00861104" w:rsidRDefault="00861104" w:rsidP="0086110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861104">
              <w:rPr>
                <w:rFonts w:ascii="Times New Roman" w:hAnsi="Times New Roman" w:cs="Times New Roman"/>
                <w:sz w:val="24"/>
                <w:szCs w:val="24"/>
                <w:u w:val="single"/>
              </w:rPr>
              <w:t>Full Blood Count</w:t>
            </w:r>
          </w:p>
          <w:p w14:paraId="31F9737E" w14:textId="77777777" w:rsidR="00861104" w:rsidRPr="00861104" w:rsidRDefault="00861104" w:rsidP="0086110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104">
              <w:rPr>
                <w:rFonts w:ascii="Times New Roman" w:hAnsi="Times New Roman" w:cs="Times New Roman"/>
                <w:sz w:val="24"/>
                <w:szCs w:val="24"/>
              </w:rPr>
              <w:t>MCV, MCH</w:t>
            </w:r>
          </w:p>
          <w:p w14:paraId="49D085CC" w14:textId="77777777" w:rsidR="00861104" w:rsidRPr="00861104" w:rsidRDefault="00861104" w:rsidP="0086110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104">
              <w:rPr>
                <w:rFonts w:ascii="Times New Roman" w:hAnsi="Times New Roman" w:cs="Times New Roman"/>
                <w:sz w:val="24"/>
                <w:szCs w:val="24"/>
              </w:rPr>
              <w:t>Hb, PCV, RDW, RBC</w:t>
            </w:r>
          </w:p>
          <w:p w14:paraId="5FA9BD36" w14:textId="77777777" w:rsidR="00861104" w:rsidRPr="00861104" w:rsidRDefault="00861104" w:rsidP="0086110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DCC978A" w14:textId="77777777" w:rsidR="00861104" w:rsidRPr="00861104" w:rsidRDefault="00861104" w:rsidP="0086110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roofErr w:type="spellStart"/>
            <w:r w:rsidRPr="00861104">
              <w:rPr>
                <w:rFonts w:ascii="Times New Roman" w:hAnsi="Times New Roman" w:cs="Times New Roman"/>
                <w:sz w:val="24"/>
                <w:szCs w:val="24"/>
                <w:u w:val="single"/>
              </w:rPr>
              <w:t>Haemoglobin</w:t>
            </w:r>
            <w:proofErr w:type="spellEnd"/>
            <w:r w:rsidRPr="00861104">
              <w:rPr>
                <w:rFonts w:ascii="Times New Roman" w:hAnsi="Times New Roman" w:cs="Times New Roman"/>
                <w:sz w:val="24"/>
                <w:szCs w:val="24"/>
                <w:u w:val="single"/>
              </w:rPr>
              <w:t xml:space="preserve"> Variants</w:t>
            </w:r>
          </w:p>
          <w:p w14:paraId="7CDE3137" w14:textId="77777777" w:rsidR="00861104" w:rsidRPr="00861104" w:rsidRDefault="00861104" w:rsidP="008611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61104">
              <w:rPr>
                <w:rFonts w:ascii="Times New Roman" w:hAnsi="Times New Roman" w:cs="Times New Roman"/>
                <w:sz w:val="24"/>
                <w:szCs w:val="24"/>
              </w:rPr>
              <w:t>HbA</w:t>
            </w:r>
            <w:proofErr w:type="spellEnd"/>
            <w:r w:rsidRPr="00861104">
              <w:rPr>
                <w:rFonts w:ascii="Times New Roman" w:hAnsi="Times New Roman" w:cs="Times New Roman"/>
                <w:sz w:val="24"/>
                <w:szCs w:val="24"/>
              </w:rPr>
              <w:t>, HbA2</w:t>
            </w:r>
          </w:p>
        </w:tc>
        <w:tc>
          <w:tcPr>
            <w:tcW w:w="1898" w:type="dxa"/>
          </w:tcPr>
          <w:p w14:paraId="73131200" w14:textId="7D33ADFD" w:rsidR="00861104" w:rsidRPr="00861104" w:rsidRDefault="00861104" w:rsidP="00861104">
            <w:pPr>
              <w:pStyle w:val="ListParagraph"/>
              <w:numPr>
                <w:ilvl w:val="0"/>
                <w:numId w:val="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104">
              <w:rPr>
                <w:rFonts w:ascii="Times New Roman" w:hAnsi="Times New Roman" w:cs="Times New Roman"/>
                <w:sz w:val="24"/>
                <w:szCs w:val="24"/>
              </w:rPr>
              <w:t>Alpha trait</w:t>
            </w:r>
          </w:p>
          <w:p w14:paraId="3DA67021" w14:textId="77777777" w:rsidR="00861104" w:rsidRPr="00861104" w:rsidRDefault="00861104" w:rsidP="00861104">
            <w:pPr>
              <w:pStyle w:val="ListParagraph"/>
              <w:numPr>
                <w:ilvl w:val="0"/>
                <w:numId w:val="5"/>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104">
              <w:rPr>
                <w:rFonts w:ascii="Times New Roman" w:hAnsi="Times New Roman" w:cs="Times New Roman"/>
                <w:sz w:val="24"/>
                <w:szCs w:val="24"/>
              </w:rPr>
              <w:t>Alpha Silent carrier</w:t>
            </w:r>
          </w:p>
          <w:p w14:paraId="6AB6619F" w14:textId="77777777" w:rsidR="00861104" w:rsidRPr="00861104" w:rsidRDefault="00861104" w:rsidP="00EF4AC8">
            <w:pPr>
              <w:pStyle w:val="ListParagraph"/>
              <w:spacing w:line="276"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52" w:type="dxa"/>
          </w:tcPr>
          <w:p w14:paraId="71CBF1F1" w14:textId="5A072C40" w:rsidR="00861104" w:rsidRPr="00861104" w:rsidRDefault="00EF4AC8" w:rsidP="0086110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proofErr w:type="spellStart"/>
            <w:proofErr w:type="gramStart"/>
            <w:r>
              <w:rPr>
                <w:rFonts w:ascii="Times New Roman" w:hAnsi="Times New Roman" w:cs="Times New Roman"/>
                <w:i/>
                <w:iCs/>
                <w:sz w:val="24"/>
                <w:szCs w:val="24"/>
              </w:rPr>
              <w:t>XGBoost</w:t>
            </w:r>
            <w:proofErr w:type="spellEnd"/>
            <w:r w:rsidR="00861104" w:rsidRPr="00861104">
              <w:rPr>
                <w:rFonts w:ascii="Times New Roman" w:hAnsi="Times New Roman" w:cs="Times New Roman"/>
                <w:i/>
                <w:iCs/>
                <w:sz w:val="24"/>
                <w:szCs w:val="24"/>
              </w:rPr>
              <w:t xml:space="preserve"> :</w:t>
            </w:r>
            <w:proofErr w:type="gramEnd"/>
          </w:p>
          <w:p w14:paraId="380D9AF2" w14:textId="317D3201" w:rsidR="00861104" w:rsidRPr="00861104" w:rsidRDefault="00861104" w:rsidP="0086110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104">
              <w:rPr>
                <w:rFonts w:ascii="Times New Roman" w:hAnsi="Times New Roman" w:cs="Times New Roman"/>
                <w:sz w:val="24"/>
                <w:szCs w:val="24"/>
              </w:rPr>
              <w:t>Accuracy –</w:t>
            </w:r>
            <w:r w:rsidR="00EF4AC8">
              <w:rPr>
                <w:rFonts w:ascii="Times New Roman" w:hAnsi="Times New Roman" w:cs="Times New Roman"/>
                <w:sz w:val="24"/>
                <w:szCs w:val="24"/>
              </w:rPr>
              <w:t xml:space="preserve"> 87</w:t>
            </w:r>
            <w:r w:rsidRPr="00861104">
              <w:rPr>
                <w:rFonts w:ascii="Times New Roman" w:hAnsi="Times New Roman" w:cs="Times New Roman"/>
                <w:sz w:val="24"/>
                <w:szCs w:val="24"/>
              </w:rPr>
              <w:t>%</w:t>
            </w:r>
          </w:p>
          <w:p w14:paraId="7CFDFB12" w14:textId="19B915C8" w:rsidR="00861104" w:rsidRPr="00861104" w:rsidRDefault="00EF4AC8" w:rsidP="008611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AUC – 0.84</w:t>
            </w:r>
          </w:p>
        </w:tc>
        <w:tc>
          <w:tcPr>
            <w:tcW w:w="2038" w:type="dxa"/>
          </w:tcPr>
          <w:p w14:paraId="3695D47B" w14:textId="77777777" w:rsidR="00861104" w:rsidRPr="00861104" w:rsidRDefault="00861104" w:rsidP="008611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104">
              <w:rPr>
                <w:rFonts w:ascii="Times New Roman" w:hAnsi="Times New Roman" w:cs="Times New Roman"/>
                <w:sz w:val="24"/>
                <w:szCs w:val="24"/>
              </w:rPr>
              <w:t>MCH ≤ 21pg</w:t>
            </w:r>
          </w:p>
        </w:tc>
      </w:tr>
      <w:bookmarkEnd w:id="1"/>
    </w:tbl>
    <w:p w14:paraId="5DD5B60D" w14:textId="46F64E3C" w:rsidR="002640F9" w:rsidRDefault="002640F9" w:rsidP="00F44F03">
      <w:pPr>
        <w:spacing w:after="0" w:line="360" w:lineRule="auto"/>
        <w:jc w:val="both"/>
        <w:rPr>
          <w:rFonts w:ascii="Times New Roman" w:eastAsia="Times New Roman" w:hAnsi="Times New Roman" w:cs="Times New Roman"/>
          <w:sz w:val="24"/>
          <w:szCs w:val="24"/>
        </w:rPr>
      </w:pPr>
    </w:p>
    <w:p w14:paraId="722426F7" w14:textId="6FF7C365" w:rsidR="00746A7A" w:rsidRDefault="00746A7A" w:rsidP="00F44F03">
      <w:pPr>
        <w:spacing w:after="0" w:line="360" w:lineRule="auto"/>
        <w:jc w:val="both"/>
        <w:rPr>
          <w:rFonts w:ascii="Times New Roman" w:eastAsia="Times New Roman" w:hAnsi="Times New Roman" w:cs="Times New Roman"/>
          <w:sz w:val="24"/>
          <w:szCs w:val="24"/>
        </w:rPr>
      </w:pPr>
    </w:p>
    <w:p w14:paraId="0F0FE8AA" w14:textId="705D75AE" w:rsidR="00746A7A" w:rsidRDefault="00746A7A" w:rsidP="00F44F03">
      <w:pPr>
        <w:spacing w:after="0" w:line="360" w:lineRule="auto"/>
        <w:jc w:val="both"/>
        <w:rPr>
          <w:rFonts w:ascii="Times New Roman" w:eastAsia="Times New Roman" w:hAnsi="Times New Roman" w:cs="Times New Roman"/>
          <w:sz w:val="24"/>
          <w:szCs w:val="24"/>
        </w:rPr>
      </w:pPr>
    </w:p>
    <w:p w14:paraId="4C788FB1" w14:textId="482D6054" w:rsidR="00746A7A" w:rsidRDefault="00746A7A" w:rsidP="00F44F03">
      <w:pPr>
        <w:spacing w:after="0" w:line="360" w:lineRule="auto"/>
        <w:jc w:val="both"/>
        <w:rPr>
          <w:rFonts w:ascii="Times New Roman" w:eastAsia="Times New Roman" w:hAnsi="Times New Roman" w:cs="Times New Roman"/>
          <w:sz w:val="24"/>
          <w:szCs w:val="24"/>
        </w:rPr>
      </w:pPr>
    </w:p>
    <w:p w14:paraId="0FD546FE" w14:textId="041134E6" w:rsidR="00746A7A" w:rsidRDefault="00746A7A" w:rsidP="00F44F03">
      <w:pPr>
        <w:spacing w:after="0" w:line="360" w:lineRule="auto"/>
        <w:jc w:val="both"/>
        <w:rPr>
          <w:rFonts w:ascii="Times New Roman" w:eastAsia="Times New Roman" w:hAnsi="Times New Roman" w:cs="Times New Roman"/>
          <w:sz w:val="24"/>
          <w:szCs w:val="24"/>
        </w:rPr>
      </w:pPr>
    </w:p>
    <w:p w14:paraId="23271EFE" w14:textId="2EDCBC08" w:rsidR="00746A7A" w:rsidRDefault="00746A7A" w:rsidP="00F44F03">
      <w:pPr>
        <w:spacing w:after="0" w:line="360" w:lineRule="auto"/>
        <w:jc w:val="both"/>
        <w:rPr>
          <w:rFonts w:ascii="Times New Roman" w:eastAsia="Times New Roman" w:hAnsi="Times New Roman" w:cs="Times New Roman"/>
          <w:sz w:val="24"/>
          <w:szCs w:val="24"/>
        </w:rPr>
      </w:pPr>
    </w:p>
    <w:p w14:paraId="65265CDD" w14:textId="0BC581F3" w:rsidR="00746A7A" w:rsidRDefault="00746A7A" w:rsidP="00F44F03">
      <w:pPr>
        <w:spacing w:after="0" w:line="360" w:lineRule="auto"/>
        <w:jc w:val="both"/>
        <w:rPr>
          <w:rFonts w:ascii="Times New Roman" w:eastAsia="Times New Roman" w:hAnsi="Times New Roman" w:cs="Times New Roman"/>
          <w:sz w:val="24"/>
          <w:szCs w:val="24"/>
        </w:rPr>
      </w:pPr>
    </w:p>
    <w:p w14:paraId="3316FDD4" w14:textId="14146A7C" w:rsidR="00746A7A" w:rsidRDefault="00746A7A" w:rsidP="00F44F03">
      <w:pPr>
        <w:spacing w:after="0" w:line="360" w:lineRule="auto"/>
        <w:jc w:val="both"/>
        <w:rPr>
          <w:rFonts w:ascii="Times New Roman" w:eastAsia="Times New Roman" w:hAnsi="Times New Roman" w:cs="Times New Roman"/>
          <w:sz w:val="24"/>
          <w:szCs w:val="24"/>
        </w:rPr>
      </w:pPr>
    </w:p>
    <w:p w14:paraId="6E45E0EC" w14:textId="09D2C1B0" w:rsidR="00746A7A" w:rsidRDefault="00746A7A" w:rsidP="00F44F03">
      <w:pPr>
        <w:spacing w:after="0" w:line="360" w:lineRule="auto"/>
        <w:jc w:val="both"/>
        <w:rPr>
          <w:rFonts w:ascii="Times New Roman" w:eastAsia="Times New Roman" w:hAnsi="Times New Roman" w:cs="Times New Roman"/>
          <w:sz w:val="24"/>
          <w:szCs w:val="24"/>
        </w:rPr>
      </w:pPr>
    </w:p>
    <w:p w14:paraId="755D2B77" w14:textId="12596CB8" w:rsidR="00746A7A" w:rsidRDefault="00746A7A" w:rsidP="00F44F03">
      <w:pPr>
        <w:spacing w:after="0" w:line="360" w:lineRule="auto"/>
        <w:jc w:val="both"/>
        <w:rPr>
          <w:rFonts w:ascii="Times New Roman" w:eastAsia="Times New Roman" w:hAnsi="Times New Roman" w:cs="Times New Roman"/>
          <w:sz w:val="24"/>
          <w:szCs w:val="24"/>
        </w:rPr>
      </w:pPr>
    </w:p>
    <w:p w14:paraId="0BAC8552" w14:textId="74835049" w:rsidR="00746A7A" w:rsidRDefault="00746A7A" w:rsidP="00F44F03">
      <w:pPr>
        <w:spacing w:after="0" w:line="360" w:lineRule="auto"/>
        <w:jc w:val="both"/>
        <w:rPr>
          <w:rFonts w:ascii="Times New Roman" w:eastAsia="Times New Roman" w:hAnsi="Times New Roman" w:cs="Times New Roman"/>
          <w:sz w:val="24"/>
          <w:szCs w:val="24"/>
        </w:rPr>
      </w:pPr>
    </w:p>
    <w:p w14:paraId="6CABF4E1" w14:textId="1BDE5F64" w:rsidR="00746A7A" w:rsidRDefault="00746A7A" w:rsidP="00F44F03">
      <w:pPr>
        <w:spacing w:after="0" w:line="360" w:lineRule="auto"/>
        <w:jc w:val="both"/>
        <w:rPr>
          <w:rFonts w:ascii="Times New Roman" w:eastAsia="Times New Roman" w:hAnsi="Times New Roman" w:cs="Times New Roman"/>
          <w:sz w:val="24"/>
          <w:szCs w:val="24"/>
        </w:rPr>
      </w:pPr>
    </w:p>
    <w:p w14:paraId="3CFE3859" w14:textId="7FC490EF" w:rsidR="00746A7A" w:rsidRDefault="00746A7A" w:rsidP="00F44F03">
      <w:pPr>
        <w:spacing w:after="0" w:line="360" w:lineRule="auto"/>
        <w:jc w:val="both"/>
        <w:rPr>
          <w:rFonts w:ascii="Times New Roman" w:eastAsia="Times New Roman" w:hAnsi="Times New Roman" w:cs="Times New Roman"/>
          <w:sz w:val="24"/>
          <w:szCs w:val="24"/>
        </w:rPr>
      </w:pPr>
    </w:p>
    <w:p w14:paraId="32F92287" w14:textId="1AAE58B5" w:rsidR="00746A7A" w:rsidRDefault="00746A7A" w:rsidP="00F44F03">
      <w:pPr>
        <w:spacing w:after="0" w:line="360" w:lineRule="auto"/>
        <w:jc w:val="both"/>
        <w:rPr>
          <w:rFonts w:ascii="Times New Roman" w:eastAsia="Times New Roman" w:hAnsi="Times New Roman" w:cs="Times New Roman"/>
          <w:sz w:val="24"/>
          <w:szCs w:val="24"/>
        </w:rPr>
      </w:pPr>
    </w:p>
    <w:p w14:paraId="2D8DCC0E" w14:textId="3505CA78" w:rsidR="00746A7A" w:rsidRDefault="00746A7A" w:rsidP="00F44F03">
      <w:pPr>
        <w:spacing w:after="0" w:line="360" w:lineRule="auto"/>
        <w:jc w:val="both"/>
        <w:rPr>
          <w:rFonts w:ascii="Times New Roman" w:eastAsia="Times New Roman" w:hAnsi="Times New Roman" w:cs="Times New Roman"/>
          <w:sz w:val="24"/>
          <w:szCs w:val="24"/>
        </w:rPr>
      </w:pPr>
      <w:r w:rsidRPr="00EA29ED">
        <w:rPr>
          <w:rFonts w:ascii="Times New Roman" w:eastAsia="Times New Roman" w:hAnsi="Times New Roman" w:cs="Times New Roman"/>
          <w:noProof/>
          <w:sz w:val="24"/>
          <w:szCs w:val="24"/>
        </w:rPr>
        <w:lastRenderedPageBreak/>
        <w:drawing>
          <wp:anchor distT="0" distB="0" distL="114300" distR="114300" simplePos="0" relativeHeight="251676672" behindDoc="0" locked="0" layoutInCell="1" allowOverlap="1" wp14:anchorId="29D5263C" wp14:editId="64F8540C">
            <wp:simplePos x="0" y="0"/>
            <wp:positionH relativeFrom="margin">
              <wp:posOffset>-68580</wp:posOffset>
            </wp:positionH>
            <wp:positionV relativeFrom="paragraph">
              <wp:posOffset>-374015</wp:posOffset>
            </wp:positionV>
            <wp:extent cx="5844540" cy="4112825"/>
            <wp:effectExtent l="0" t="0" r="3810" b="2540"/>
            <wp:wrapNone/>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rotWithShape="1">
                    <a:blip r:embed="rId9">
                      <a:extLst>
                        <a:ext uri="{28A0092B-C50C-407E-A947-70E740481C1C}">
                          <a14:useLocalDpi xmlns:a14="http://schemas.microsoft.com/office/drawing/2010/main" val="0"/>
                        </a:ext>
                      </a:extLst>
                    </a:blip>
                    <a:srcRect l="5129" t="2529" r="11793" b="1370"/>
                    <a:stretch/>
                  </pic:blipFill>
                  <pic:spPr bwMode="auto">
                    <a:xfrm>
                      <a:off x="0" y="0"/>
                      <a:ext cx="5844540" cy="4112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51C893" w14:textId="5306555E" w:rsidR="00102038" w:rsidRDefault="00102038" w:rsidP="00F44F03">
      <w:pPr>
        <w:spacing w:after="0" w:line="360" w:lineRule="auto"/>
        <w:jc w:val="both"/>
        <w:rPr>
          <w:rFonts w:ascii="Times New Roman" w:eastAsia="Times New Roman" w:hAnsi="Times New Roman" w:cs="Times New Roman"/>
          <w:sz w:val="24"/>
          <w:szCs w:val="24"/>
        </w:rPr>
      </w:pPr>
    </w:p>
    <w:p w14:paraId="635A16FE" w14:textId="3D1C1B08" w:rsidR="00102038" w:rsidRDefault="00102038" w:rsidP="00F44F03">
      <w:pPr>
        <w:spacing w:after="0" w:line="360" w:lineRule="auto"/>
        <w:jc w:val="both"/>
        <w:rPr>
          <w:rFonts w:ascii="Times New Roman" w:eastAsia="Times New Roman" w:hAnsi="Times New Roman" w:cs="Times New Roman"/>
          <w:sz w:val="24"/>
          <w:szCs w:val="24"/>
        </w:rPr>
      </w:pPr>
    </w:p>
    <w:p w14:paraId="7D280575" w14:textId="036652D1" w:rsidR="00102038" w:rsidRDefault="00102038" w:rsidP="00F44F03">
      <w:pPr>
        <w:spacing w:after="0" w:line="360" w:lineRule="auto"/>
        <w:jc w:val="both"/>
        <w:rPr>
          <w:rFonts w:ascii="Times New Roman" w:eastAsia="Times New Roman" w:hAnsi="Times New Roman" w:cs="Times New Roman"/>
          <w:sz w:val="24"/>
          <w:szCs w:val="24"/>
        </w:rPr>
      </w:pPr>
    </w:p>
    <w:p w14:paraId="0783D267" w14:textId="418D20DA" w:rsidR="00102038" w:rsidRDefault="00102038" w:rsidP="00F44F03">
      <w:pPr>
        <w:spacing w:after="0" w:line="360" w:lineRule="auto"/>
        <w:jc w:val="both"/>
        <w:rPr>
          <w:rFonts w:ascii="Times New Roman" w:eastAsia="Times New Roman" w:hAnsi="Times New Roman" w:cs="Times New Roman"/>
          <w:sz w:val="24"/>
          <w:szCs w:val="24"/>
        </w:rPr>
      </w:pPr>
    </w:p>
    <w:p w14:paraId="1C796136" w14:textId="0599B678" w:rsidR="00102038" w:rsidRDefault="00102038" w:rsidP="00F44F03">
      <w:pPr>
        <w:spacing w:after="0" w:line="360" w:lineRule="auto"/>
        <w:jc w:val="both"/>
        <w:rPr>
          <w:rFonts w:ascii="Times New Roman" w:eastAsia="Times New Roman" w:hAnsi="Times New Roman" w:cs="Times New Roman"/>
          <w:sz w:val="24"/>
          <w:szCs w:val="24"/>
        </w:rPr>
      </w:pPr>
    </w:p>
    <w:p w14:paraId="74F9CC05" w14:textId="3420D54E" w:rsidR="00102038" w:rsidRDefault="00102038" w:rsidP="00F44F03">
      <w:pPr>
        <w:spacing w:after="0" w:line="360" w:lineRule="auto"/>
        <w:jc w:val="both"/>
        <w:rPr>
          <w:rFonts w:ascii="Times New Roman" w:eastAsia="Times New Roman" w:hAnsi="Times New Roman" w:cs="Times New Roman"/>
          <w:sz w:val="24"/>
          <w:szCs w:val="24"/>
        </w:rPr>
      </w:pPr>
    </w:p>
    <w:p w14:paraId="6CF10F89" w14:textId="76EDEA1C" w:rsidR="00102038" w:rsidRDefault="00102038" w:rsidP="00F44F03">
      <w:pPr>
        <w:spacing w:after="0" w:line="360" w:lineRule="auto"/>
        <w:jc w:val="both"/>
        <w:rPr>
          <w:rFonts w:ascii="Times New Roman" w:eastAsia="Times New Roman" w:hAnsi="Times New Roman" w:cs="Times New Roman"/>
          <w:sz w:val="24"/>
          <w:szCs w:val="24"/>
        </w:rPr>
      </w:pPr>
    </w:p>
    <w:p w14:paraId="203B3161" w14:textId="77777777" w:rsidR="00102038" w:rsidRDefault="00102038" w:rsidP="00F44F03">
      <w:pPr>
        <w:spacing w:after="0" w:line="360" w:lineRule="auto"/>
        <w:jc w:val="both"/>
        <w:rPr>
          <w:rFonts w:ascii="Times New Roman" w:eastAsia="Times New Roman" w:hAnsi="Times New Roman" w:cs="Times New Roman"/>
          <w:sz w:val="24"/>
          <w:szCs w:val="24"/>
        </w:rPr>
      </w:pPr>
    </w:p>
    <w:p w14:paraId="084AFB60" w14:textId="6398F11F" w:rsidR="00102038" w:rsidRDefault="00102038" w:rsidP="00F44F03">
      <w:pPr>
        <w:spacing w:after="0" w:line="360" w:lineRule="auto"/>
        <w:jc w:val="both"/>
        <w:rPr>
          <w:rFonts w:ascii="Times New Roman" w:eastAsia="Times New Roman" w:hAnsi="Times New Roman" w:cs="Times New Roman"/>
          <w:sz w:val="24"/>
          <w:szCs w:val="24"/>
        </w:rPr>
      </w:pPr>
    </w:p>
    <w:p w14:paraId="1CE4B98D" w14:textId="65BB264C" w:rsidR="00102038" w:rsidRDefault="00102038" w:rsidP="00F44F03">
      <w:pPr>
        <w:spacing w:after="0" w:line="360" w:lineRule="auto"/>
        <w:jc w:val="both"/>
        <w:rPr>
          <w:rFonts w:ascii="Times New Roman" w:eastAsia="Times New Roman" w:hAnsi="Times New Roman" w:cs="Times New Roman"/>
          <w:sz w:val="24"/>
          <w:szCs w:val="24"/>
        </w:rPr>
      </w:pPr>
    </w:p>
    <w:p w14:paraId="0FF6FF7C" w14:textId="72F3E10E" w:rsidR="00102038" w:rsidRDefault="00102038" w:rsidP="00F44F03">
      <w:pPr>
        <w:spacing w:after="0" w:line="360" w:lineRule="auto"/>
        <w:jc w:val="both"/>
        <w:rPr>
          <w:rFonts w:ascii="Times New Roman" w:eastAsia="Times New Roman" w:hAnsi="Times New Roman" w:cs="Times New Roman"/>
          <w:sz w:val="24"/>
          <w:szCs w:val="24"/>
        </w:rPr>
      </w:pPr>
    </w:p>
    <w:p w14:paraId="4142041D" w14:textId="70999598" w:rsidR="00102038" w:rsidRDefault="00102038" w:rsidP="00F44F03">
      <w:pPr>
        <w:spacing w:after="0" w:line="360" w:lineRule="auto"/>
        <w:jc w:val="both"/>
        <w:rPr>
          <w:rFonts w:ascii="Times New Roman" w:eastAsia="Times New Roman" w:hAnsi="Times New Roman" w:cs="Times New Roman"/>
          <w:sz w:val="24"/>
          <w:szCs w:val="24"/>
        </w:rPr>
      </w:pPr>
    </w:p>
    <w:p w14:paraId="5E5E032A" w14:textId="77777777" w:rsidR="00746A7A" w:rsidRDefault="00EF4AC8" w:rsidP="00EF4AC8">
      <w:pPr>
        <w:tabs>
          <w:tab w:val="left" w:pos="281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A6D116" w14:textId="77777777" w:rsidR="00746A7A" w:rsidRDefault="00EF4AC8" w:rsidP="00EF4AC8">
      <w:pPr>
        <w:tabs>
          <w:tab w:val="left" w:pos="281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23AC13" w14:textId="3B4BE520" w:rsidR="00EF4AC8" w:rsidRDefault="00746A7A" w:rsidP="00EF4AC8">
      <w:pPr>
        <w:tabs>
          <w:tab w:val="left" w:pos="281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F4AC8">
        <w:rPr>
          <w:rFonts w:ascii="Times New Roman" w:eastAsia="Times New Roman" w:hAnsi="Times New Roman" w:cs="Times New Roman"/>
          <w:sz w:val="24"/>
          <w:szCs w:val="24"/>
        </w:rPr>
        <w:t>Figure 03 – Confusion matrix of model 01 (generated via python code)</w:t>
      </w:r>
    </w:p>
    <w:p w14:paraId="75C00953" w14:textId="6332B6ED" w:rsidR="00102038" w:rsidRDefault="00102038" w:rsidP="00F44F03">
      <w:pPr>
        <w:spacing w:after="0" w:line="360" w:lineRule="auto"/>
        <w:jc w:val="both"/>
        <w:rPr>
          <w:rFonts w:ascii="Times New Roman" w:eastAsia="Times New Roman" w:hAnsi="Times New Roman" w:cs="Times New Roman"/>
          <w:sz w:val="24"/>
          <w:szCs w:val="24"/>
        </w:rPr>
      </w:pPr>
    </w:p>
    <w:p w14:paraId="33A61DCC" w14:textId="59E4710B" w:rsidR="00102038" w:rsidRDefault="00EA29ED" w:rsidP="00F44F03">
      <w:pPr>
        <w:spacing w:after="0" w:line="360" w:lineRule="auto"/>
        <w:jc w:val="both"/>
        <w:rPr>
          <w:rFonts w:ascii="Times New Roman" w:eastAsia="Times New Roman" w:hAnsi="Times New Roman" w:cs="Times New Roman"/>
          <w:sz w:val="24"/>
          <w:szCs w:val="24"/>
        </w:rPr>
      </w:pPr>
      <w:r w:rsidRPr="00102038">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14:anchorId="2756076D" wp14:editId="120DD063">
            <wp:simplePos x="0" y="0"/>
            <wp:positionH relativeFrom="margin">
              <wp:posOffset>160020</wp:posOffset>
            </wp:positionH>
            <wp:positionV relativeFrom="paragraph">
              <wp:posOffset>152400</wp:posOffset>
            </wp:positionV>
            <wp:extent cx="5943600" cy="4516120"/>
            <wp:effectExtent l="0" t="0" r="0" b="0"/>
            <wp:wrapNone/>
            <wp:docPr id="12" name="Picture 1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516120"/>
                    </a:xfrm>
                    <a:prstGeom prst="rect">
                      <a:avLst/>
                    </a:prstGeom>
                  </pic:spPr>
                </pic:pic>
              </a:graphicData>
            </a:graphic>
            <wp14:sizeRelH relativeFrom="page">
              <wp14:pctWidth>0</wp14:pctWidth>
            </wp14:sizeRelH>
            <wp14:sizeRelV relativeFrom="page">
              <wp14:pctHeight>0</wp14:pctHeight>
            </wp14:sizeRelV>
          </wp:anchor>
        </w:drawing>
      </w:r>
    </w:p>
    <w:p w14:paraId="671D72A2" w14:textId="3FEF4986" w:rsidR="00102038" w:rsidRDefault="00102038" w:rsidP="00F44F03">
      <w:pPr>
        <w:spacing w:after="0" w:line="360" w:lineRule="auto"/>
        <w:jc w:val="both"/>
        <w:rPr>
          <w:rFonts w:ascii="Times New Roman" w:eastAsia="Times New Roman" w:hAnsi="Times New Roman" w:cs="Times New Roman"/>
          <w:sz w:val="24"/>
          <w:szCs w:val="24"/>
        </w:rPr>
      </w:pPr>
    </w:p>
    <w:p w14:paraId="39CACFE2" w14:textId="3495E27A" w:rsidR="00102038" w:rsidRDefault="00102038" w:rsidP="00F44F03">
      <w:pPr>
        <w:spacing w:after="0" w:line="360" w:lineRule="auto"/>
        <w:jc w:val="both"/>
        <w:rPr>
          <w:rFonts w:ascii="Times New Roman" w:eastAsia="Times New Roman" w:hAnsi="Times New Roman" w:cs="Times New Roman"/>
          <w:sz w:val="24"/>
          <w:szCs w:val="24"/>
        </w:rPr>
      </w:pPr>
    </w:p>
    <w:p w14:paraId="751E1FD5" w14:textId="1FB83374" w:rsidR="00102038" w:rsidRDefault="00102038" w:rsidP="00F44F03">
      <w:pPr>
        <w:spacing w:after="0" w:line="360" w:lineRule="auto"/>
        <w:jc w:val="both"/>
        <w:rPr>
          <w:rFonts w:ascii="Times New Roman" w:eastAsia="Times New Roman" w:hAnsi="Times New Roman" w:cs="Times New Roman"/>
          <w:sz w:val="24"/>
          <w:szCs w:val="24"/>
        </w:rPr>
      </w:pPr>
    </w:p>
    <w:p w14:paraId="789AB364" w14:textId="61E103C1" w:rsidR="00102038" w:rsidRDefault="00102038" w:rsidP="00F44F03">
      <w:pPr>
        <w:spacing w:after="0" w:line="360" w:lineRule="auto"/>
        <w:jc w:val="both"/>
        <w:rPr>
          <w:rFonts w:ascii="Times New Roman" w:eastAsia="Times New Roman" w:hAnsi="Times New Roman" w:cs="Times New Roman"/>
          <w:sz w:val="24"/>
          <w:szCs w:val="24"/>
        </w:rPr>
      </w:pPr>
    </w:p>
    <w:p w14:paraId="1059E9D8" w14:textId="646CB811" w:rsidR="00102038" w:rsidRDefault="00102038" w:rsidP="00F44F03">
      <w:pPr>
        <w:spacing w:after="0" w:line="360" w:lineRule="auto"/>
        <w:jc w:val="both"/>
        <w:rPr>
          <w:rFonts w:ascii="Times New Roman" w:eastAsia="Times New Roman" w:hAnsi="Times New Roman" w:cs="Times New Roman"/>
          <w:sz w:val="24"/>
          <w:szCs w:val="24"/>
        </w:rPr>
      </w:pPr>
    </w:p>
    <w:p w14:paraId="39DE51A6" w14:textId="20EF0F3E" w:rsidR="00102038" w:rsidRDefault="00102038" w:rsidP="00F44F03">
      <w:pPr>
        <w:spacing w:after="0" w:line="360" w:lineRule="auto"/>
        <w:jc w:val="both"/>
        <w:rPr>
          <w:rFonts w:ascii="Times New Roman" w:eastAsia="Times New Roman" w:hAnsi="Times New Roman" w:cs="Times New Roman"/>
          <w:sz w:val="24"/>
          <w:szCs w:val="24"/>
        </w:rPr>
      </w:pPr>
    </w:p>
    <w:p w14:paraId="0E28915F" w14:textId="455DA6CE" w:rsidR="00102038" w:rsidRDefault="00102038" w:rsidP="00F44F03">
      <w:pPr>
        <w:spacing w:after="0" w:line="360" w:lineRule="auto"/>
        <w:jc w:val="both"/>
        <w:rPr>
          <w:rFonts w:ascii="Times New Roman" w:eastAsia="Times New Roman" w:hAnsi="Times New Roman" w:cs="Times New Roman"/>
          <w:sz w:val="24"/>
          <w:szCs w:val="24"/>
        </w:rPr>
      </w:pPr>
    </w:p>
    <w:p w14:paraId="34D4F6A4" w14:textId="6906C831" w:rsidR="00102038" w:rsidRDefault="00102038" w:rsidP="00F44F03">
      <w:pPr>
        <w:spacing w:after="0" w:line="360" w:lineRule="auto"/>
        <w:jc w:val="both"/>
        <w:rPr>
          <w:rFonts w:ascii="Times New Roman" w:eastAsia="Times New Roman" w:hAnsi="Times New Roman" w:cs="Times New Roman"/>
          <w:sz w:val="24"/>
          <w:szCs w:val="24"/>
        </w:rPr>
      </w:pPr>
    </w:p>
    <w:p w14:paraId="443AFF1B" w14:textId="26597997" w:rsidR="00102038" w:rsidRDefault="00102038" w:rsidP="00F44F03">
      <w:pPr>
        <w:spacing w:after="0" w:line="360" w:lineRule="auto"/>
        <w:jc w:val="both"/>
        <w:rPr>
          <w:rFonts w:ascii="Times New Roman" w:eastAsia="Times New Roman" w:hAnsi="Times New Roman" w:cs="Times New Roman"/>
          <w:sz w:val="24"/>
          <w:szCs w:val="24"/>
        </w:rPr>
      </w:pPr>
    </w:p>
    <w:p w14:paraId="519A53F8" w14:textId="28944130" w:rsidR="00102038" w:rsidRDefault="00102038" w:rsidP="00F44F03">
      <w:pPr>
        <w:spacing w:after="0" w:line="360" w:lineRule="auto"/>
        <w:jc w:val="both"/>
        <w:rPr>
          <w:rFonts w:ascii="Times New Roman" w:eastAsia="Times New Roman" w:hAnsi="Times New Roman" w:cs="Times New Roman"/>
          <w:sz w:val="24"/>
          <w:szCs w:val="24"/>
        </w:rPr>
      </w:pPr>
    </w:p>
    <w:p w14:paraId="5A959E16" w14:textId="38DE8F0E" w:rsidR="00102038" w:rsidRDefault="00102038" w:rsidP="00F44F03">
      <w:pPr>
        <w:spacing w:after="0" w:line="360" w:lineRule="auto"/>
        <w:jc w:val="both"/>
        <w:rPr>
          <w:rFonts w:ascii="Times New Roman" w:eastAsia="Times New Roman" w:hAnsi="Times New Roman" w:cs="Times New Roman"/>
          <w:sz w:val="24"/>
          <w:szCs w:val="24"/>
        </w:rPr>
      </w:pPr>
    </w:p>
    <w:p w14:paraId="4D22D67D" w14:textId="5DB7C380" w:rsidR="00102038" w:rsidRDefault="00102038" w:rsidP="00F44F0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DD3E1F6" wp14:editId="61AFF9DF">
                <wp:simplePos x="0" y="0"/>
                <wp:positionH relativeFrom="column">
                  <wp:posOffset>374650</wp:posOffset>
                </wp:positionH>
                <wp:positionV relativeFrom="paragraph">
                  <wp:posOffset>252730</wp:posOffset>
                </wp:positionV>
                <wp:extent cx="782494" cy="27016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82494" cy="270163"/>
                        </a:xfrm>
                        <a:prstGeom prst="rect">
                          <a:avLst/>
                        </a:prstGeom>
                        <a:solidFill>
                          <a:schemeClr val="lt1"/>
                        </a:solidFill>
                        <a:ln w="6350">
                          <a:noFill/>
                        </a:ln>
                      </wps:spPr>
                      <wps:txbx>
                        <w:txbxContent>
                          <w:p w14:paraId="1DF36758" w14:textId="214935B9" w:rsidR="00102038" w:rsidRPr="00102038" w:rsidRDefault="00102038">
                            <w:pPr>
                              <w:rPr>
                                <w:rFonts w:ascii="Times New Roman" w:hAnsi="Times New Roman" w:cs="Times New Roman"/>
                                <w:sz w:val="24"/>
                                <w:szCs w:val="24"/>
                              </w:rPr>
                            </w:pPr>
                            <w:r w:rsidRPr="00102038">
                              <w:rPr>
                                <w:rFonts w:ascii="Times New Roman" w:hAnsi="Times New Roman" w:cs="Times New Roman"/>
                                <w:sz w:val="24"/>
                                <w:szCs w:val="24"/>
                              </w:rP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D3E1F6" id="_x0000_t202" coordsize="21600,21600" o:spt="202" path="m,l,21600r21600,l21600,xe">
                <v:stroke joinstyle="miter"/>
                <v:path gradientshapeok="t" o:connecttype="rect"/>
              </v:shapetype>
              <v:shape id="Text Box 13" o:spid="_x0000_s1026" type="#_x0000_t202" style="position:absolute;left:0;text-align:left;margin-left:29.5pt;margin-top:19.9pt;width:61.6pt;height:2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" fillcolor="white [3201]" stroked="f" strokeweight=".5pt">
                <v:textbox>
                  <w:txbxContent>
                    <w:p w14:paraId="1DF36758" w14:textId="214935B9" w:rsidR="00102038" w:rsidRPr="00102038" w:rsidRDefault="00102038">
                      <w:pPr>
                        <w:rPr>
                          <w:rFonts w:ascii="Times New Roman" w:hAnsi="Times New Roman" w:cs="Times New Roman"/>
                          <w:sz w:val="24"/>
                          <w:szCs w:val="24"/>
                        </w:rPr>
                      </w:pPr>
                      <w:r w:rsidRPr="00102038">
                        <w:rPr>
                          <w:rFonts w:ascii="Times New Roman" w:hAnsi="Times New Roman" w:cs="Times New Roman"/>
                          <w:sz w:val="24"/>
                          <w:szCs w:val="24"/>
                        </w:rPr>
                        <w:t>Figure 4:</w:t>
                      </w:r>
                    </w:p>
                  </w:txbxContent>
                </v:textbox>
              </v:shape>
            </w:pict>
          </mc:Fallback>
        </mc:AlternateContent>
      </w:r>
    </w:p>
    <w:p w14:paraId="1A24D77B" w14:textId="126B5776" w:rsidR="00102038" w:rsidRDefault="00102038" w:rsidP="00F44F03">
      <w:pPr>
        <w:spacing w:after="0" w:line="360" w:lineRule="auto"/>
        <w:jc w:val="both"/>
        <w:rPr>
          <w:rFonts w:ascii="Times New Roman" w:eastAsia="Times New Roman" w:hAnsi="Times New Roman" w:cs="Times New Roman"/>
          <w:sz w:val="24"/>
          <w:szCs w:val="24"/>
        </w:rPr>
      </w:pPr>
    </w:p>
    <w:p w14:paraId="6AB5F26D" w14:textId="58897B45" w:rsidR="002640F9" w:rsidRPr="00F04199" w:rsidRDefault="002640F9" w:rsidP="002C58BE">
      <w:pPr>
        <w:pStyle w:val="Heading3"/>
      </w:pPr>
      <w:r w:rsidRPr="00F04199">
        <w:lastRenderedPageBreak/>
        <w:t>Results of Model 02</w:t>
      </w:r>
    </w:p>
    <w:p w14:paraId="61223A67" w14:textId="77777777" w:rsidR="002640F9" w:rsidRPr="00F04199" w:rsidRDefault="002640F9" w:rsidP="00F44F03">
      <w:pPr>
        <w:spacing w:after="0" w:line="360" w:lineRule="auto"/>
        <w:jc w:val="both"/>
        <w:rPr>
          <w:rFonts w:ascii="Times New Roman" w:eastAsia="Times New Roman" w:hAnsi="Times New Roman" w:cs="Times New Roman"/>
          <w:sz w:val="24"/>
          <w:szCs w:val="24"/>
        </w:rPr>
      </w:pPr>
    </w:p>
    <w:p w14:paraId="79277674" w14:textId="43BABE3A" w:rsidR="002640F9" w:rsidRPr="00F04199" w:rsidRDefault="002640F9" w:rsidP="00F44F03">
      <w:pPr>
        <w:spacing w:after="0" w:line="360" w:lineRule="auto"/>
        <w:jc w:val="both"/>
        <w:rPr>
          <w:rFonts w:ascii="Times New Roman" w:eastAsia="Times New Roman" w:hAnsi="Times New Roman" w:cs="Times New Roman"/>
          <w:sz w:val="24"/>
          <w:szCs w:val="24"/>
        </w:rPr>
      </w:pPr>
      <w:r w:rsidRPr="00F04199">
        <w:rPr>
          <w:rFonts w:ascii="Times New Roman" w:eastAsia="Times New Roman" w:hAnsi="Times New Roman" w:cs="Times New Roman"/>
          <w:color w:val="000000"/>
          <w:sz w:val="24"/>
          <w:szCs w:val="24"/>
        </w:rPr>
        <w:t>Model 02 classified the alpha thalassemia carriers identified from model 01, into alpha thalassemia traits and silent carriers. </w:t>
      </w:r>
    </w:p>
    <w:p w14:paraId="79F835B3" w14:textId="45A6CB9A" w:rsidR="002640F9" w:rsidRPr="00F04199" w:rsidRDefault="002640F9" w:rsidP="00F44F03">
      <w:pPr>
        <w:spacing w:after="0" w:line="360" w:lineRule="auto"/>
        <w:jc w:val="both"/>
        <w:rPr>
          <w:rFonts w:ascii="Times New Roman" w:eastAsia="Times New Roman" w:hAnsi="Times New Roman" w:cs="Times New Roman"/>
          <w:sz w:val="24"/>
          <w:szCs w:val="24"/>
        </w:rPr>
      </w:pPr>
    </w:p>
    <w:p w14:paraId="42311414" w14:textId="13B04334" w:rsidR="002640F9" w:rsidRDefault="002640F9" w:rsidP="00F44F03">
      <w:pPr>
        <w:spacing w:after="0" w:line="360" w:lineRule="auto"/>
        <w:jc w:val="both"/>
        <w:rPr>
          <w:rFonts w:ascii="Times New Roman" w:eastAsia="Times New Roman" w:hAnsi="Times New Roman" w:cs="Times New Roman"/>
          <w:color w:val="000000"/>
          <w:sz w:val="24"/>
          <w:szCs w:val="24"/>
        </w:rPr>
      </w:pPr>
      <w:r w:rsidRPr="00F04199">
        <w:rPr>
          <w:rFonts w:ascii="Times New Roman" w:eastAsia="Times New Roman" w:hAnsi="Times New Roman" w:cs="Times New Roman"/>
          <w:color w:val="000000"/>
          <w:sz w:val="24"/>
          <w:szCs w:val="24"/>
        </w:rPr>
        <w:t>Comparison of means between the two groups revealed that values of MCV, MCH, Hb, HCT and RDW was significantly different between them. (Table 0</w:t>
      </w:r>
      <w:r w:rsidR="00BA62A0">
        <w:rPr>
          <w:rFonts w:ascii="Times New Roman" w:eastAsia="Times New Roman" w:hAnsi="Times New Roman" w:cs="Times New Roman"/>
          <w:color w:val="000000"/>
          <w:sz w:val="24"/>
          <w:szCs w:val="24"/>
        </w:rPr>
        <w:t>4</w:t>
      </w:r>
      <w:r w:rsidRPr="00F04199">
        <w:rPr>
          <w:rFonts w:ascii="Times New Roman" w:eastAsia="Times New Roman" w:hAnsi="Times New Roman" w:cs="Times New Roman"/>
          <w:color w:val="000000"/>
          <w:sz w:val="24"/>
          <w:szCs w:val="24"/>
        </w:rPr>
        <w:t>). Hemoglobin variants were not significantly different between the two groups. </w:t>
      </w:r>
    </w:p>
    <w:p w14:paraId="6EB57D94" w14:textId="3714DB68" w:rsidR="008E5335" w:rsidRDefault="008E5335" w:rsidP="00F44F03">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6320238" wp14:editId="11C64CC5">
                <wp:simplePos x="0" y="0"/>
                <wp:positionH relativeFrom="margin">
                  <wp:align>left</wp:align>
                </wp:positionH>
                <wp:positionV relativeFrom="paragraph">
                  <wp:posOffset>44219</wp:posOffset>
                </wp:positionV>
                <wp:extent cx="733829" cy="249036"/>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733829" cy="249036"/>
                        </a:xfrm>
                        <a:prstGeom prst="rect">
                          <a:avLst/>
                        </a:prstGeom>
                        <a:solidFill>
                          <a:schemeClr val="lt1"/>
                        </a:solidFill>
                        <a:ln w="6350">
                          <a:noFill/>
                        </a:ln>
                      </wps:spPr>
                      <wps:txbx>
                        <w:txbxContent>
                          <w:p w14:paraId="636F7670" w14:textId="130D8DC3" w:rsidR="008E5335" w:rsidRPr="008E5335" w:rsidRDefault="008E5335">
                            <w:r w:rsidRPr="008E5335">
                              <w:rPr>
                                <w:rFonts w:ascii="Times New Roman" w:eastAsia="Times New Roman" w:hAnsi="Times New Roman" w:cs="Times New Roman"/>
                              </w:rPr>
                              <w:t xml:space="preserve">Table </w:t>
                            </w:r>
                            <w:r w:rsidRPr="008E5335">
                              <w:rPr>
                                <w:rFonts w:ascii="Times New Roman" w:eastAsia="Times New Roman" w:hAnsi="Times New Roman" w:cs="Times New Roman"/>
                              </w:rPr>
                              <w:t>04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20238" id="Text Box 15" o:spid="_x0000_s1027" type="#_x0000_t202" style="position:absolute;left:0;text-align:left;margin-left:0;margin-top:3.5pt;width:57.8pt;height:19.6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" fillcolor="white [3201]" stroked="f" strokeweight=".5pt">
                <v:textbox>
                  <w:txbxContent>
                    <w:p w14:paraId="636F7670" w14:textId="130D8DC3" w:rsidR="008E5335" w:rsidRPr="008E5335" w:rsidRDefault="008E5335">
                      <w:r w:rsidRPr="008E5335">
                        <w:rPr>
                          <w:rFonts w:ascii="Times New Roman" w:eastAsia="Times New Roman" w:hAnsi="Times New Roman" w:cs="Times New Roman"/>
                        </w:rPr>
                        <w:t xml:space="preserve">Table </w:t>
                      </w:r>
                      <w:r w:rsidRPr="008E5335">
                        <w:rPr>
                          <w:rFonts w:ascii="Times New Roman" w:eastAsia="Times New Roman" w:hAnsi="Times New Roman" w:cs="Times New Roman"/>
                        </w:rPr>
                        <w:t>04 :</w:t>
                      </w:r>
                    </w:p>
                  </w:txbxContent>
                </v:textbox>
                <w10:wrap anchorx="margin"/>
              </v:shape>
            </w:pict>
          </mc:Fallback>
        </mc:AlternateContent>
      </w:r>
      <w:r w:rsidRPr="008E5335">
        <w:rPr>
          <w:rFonts w:ascii="Times New Roman" w:eastAsia="Times New Roman" w:hAnsi="Times New Roman" w:cs="Times New Roman"/>
          <w:noProof/>
          <w:sz w:val="24"/>
          <w:szCs w:val="24"/>
        </w:rPr>
        <w:drawing>
          <wp:anchor distT="0" distB="0" distL="114300" distR="114300" simplePos="0" relativeHeight="251669504" behindDoc="0" locked="0" layoutInCell="1" allowOverlap="1" wp14:anchorId="670F6DE3" wp14:editId="1C9D3389">
            <wp:simplePos x="0" y="0"/>
            <wp:positionH relativeFrom="margin">
              <wp:align>right</wp:align>
            </wp:positionH>
            <wp:positionV relativeFrom="paragraph">
              <wp:posOffset>36079</wp:posOffset>
            </wp:positionV>
            <wp:extent cx="5943600" cy="5262245"/>
            <wp:effectExtent l="0" t="0" r="0" b="0"/>
            <wp:wrapNone/>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262245"/>
                    </a:xfrm>
                    <a:prstGeom prst="rect">
                      <a:avLst/>
                    </a:prstGeom>
                  </pic:spPr>
                </pic:pic>
              </a:graphicData>
            </a:graphic>
            <wp14:sizeRelH relativeFrom="page">
              <wp14:pctWidth>0</wp14:pctWidth>
            </wp14:sizeRelH>
            <wp14:sizeRelV relativeFrom="page">
              <wp14:pctHeight>0</wp14:pctHeight>
            </wp14:sizeRelV>
          </wp:anchor>
        </w:drawing>
      </w:r>
    </w:p>
    <w:p w14:paraId="5CB476BC" w14:textId="3EBE2EE4" w:rsidR="008E5335" w:rsidRDefault="008E5335" w:rsidP="00F44F03">
      <w:pPr>
        <w:spacing w:after="0" w:line="360" w:lineRule="auto"/>
        <w:jc w:val="both"/>
        <w:rPr>
          <w:rFonts w:ascii="Times New Roman" w:eastAsia="Times New Roman" w:hAnsi="Times New Roman" w:cs="Times New Roman"/>
          <w:color w:val="000000"/>
          <w:sz w:val="24"/>
          <w:szCs w:val="24"/>
        </w:rPr>
      </w:pPr>
    </w:p>
    <w:p w14:paraId="2212DD34" w14:textId="386E9808" w:rsidR="008E5335" w:rsidRDefault="008E5335" w:rsidP="00F44F03">
      <w:pPr>
        <w:spacing w:after="0" w:line="360" w:lineRule="auto"/>
        <w:jc w:val="both"/>
        <w:rPr>
          <w:rFonts w:ascii="Times New Roman" w:eastAsia="Times New Roman" w:hAnsi="Times New Roman" w:cs="Times New Roman"/>
          <w:color w:val="000000"/>
          <w:sz w:val="24"/>
          <w:szCs w:val="24"/>
        </w:rPr>
      </w:pPr>
    </w:p>
    <w:p w14:paraId="0FBFF5BA" w14:textId="4211E0AD" w:rsidR="008E5335" w:rsidRDefault="008E5335" w:rsidP="00F44F03">
      <w:pPr>
        <w:spacing w:after="0" w:line="360" w:lineRule="auto"/>
        <w:jc w:val="both"/>
        <w:rPr>
          <w:rFonts w:ascii="Times New Roman" w:eastAsia="Times New Roman" w:hAnsi="Times New Roman" w:cs="Times New Roman"/>
          <w:color w:val="000000"/>
          <w:sz w:val="24"/>
          <w:szCs w:val="24"/>
        </w:rPr>
      </w:pPr>
    </w:p>
    <w:p w14:paraId="5E2B0E0F" w14:textId="0CFC7739" w:rsidR="008E5335" w:rsidRDefault="008E5335" w:rsidP="00F44F03">
      <w:pPr>
        <w:spacing w:after="0" w:line="360" w:lineRule="auto"/>
        <w:jc w:val="both"/>
        <w:rPr>
          <w:rFonts w:ascii="Times New Roman" w:eastAsia="Times New Roman" w:hAnsi="Times New Roman" w:cs="Times New Roman"/>
          <w:color w:val="000000"/>
          <w:sz w:val="24"/>
          <w:szCs w:val="24"/>
        </w:rPr>
      </w:pPr>
    </w:p>
    <w:p w14:paraId="584E5CFA" w14:textId="00D6EDE1" w:rsidR="008E5335" w:rsidRDefault="008E5335" w:rsidP="00F44F03">
      <w:pPr>
        <w:spacing w:after="0" w:line="360" w:lineRule="auto"/>
        <w:jc w:val="both"/>
        <w:rPr>
          <w:rFonts w:ascii="Times New Roman" w:eastAsia="Times New Roman" w:hAnsi="Times New Roman" w:cs="Times New Roman"/>
          <w:color w:val="000000"/>
          <w:sz w:val="24"/>
          <w:szCs w:val="24"/>
        </w:rPr>
      </w:pPr>
    </w:p>
    <w:p w14:paraId="48B985D1" w14:textId="104F6F0E" w:rsidR="008E5335" w:rsidRDefault="008E5335" w:rsidP="00F44F03">
      <w:pPr>
        <w:spacing w:after="0" w:line="360" w:lineRule="auto"/>
        <w:jc w:val="both"/>
        <w:rPr>
          <w:rFonts w:ascii="Times New Roman" w:eastAsia="Times New Roman" w:hAnsi="Times New Roman" w:cs="Times New Roman"/>
          <w:color w:val="000000"/>
          <w:sz w:val="24"/>
          <w:szCs w:val="24"/>
        </w:rPr>
      </w:pPr>
    </w:p>
    <w:p w14:paraId="5264348A" w14:textId="732FB247" w:rsidR="008E5335" w:rsidRDefault="008E5335" w:rsidP="00F44F03">
      <w:pPr>
        <w:spacing w:after="0" w:line="360" w:lineRule="auto"/>
        <w:jc w:val="both"/>
        <w:rPr>
          <w:rFonts w:ascii="Times New Roman" w:eastAsia="Times New Roman" w:hAnsi="Times New Roman" w:cs="Times New Roman"/>
          <w:color w:val="000000"/>
          <w:sz w:val="24"/>
          <w:szCs w:val="24"/>
        </w:rPr>
      </w:pPr>
    </w:p>
    <w:p w14:paraId="07D73AAB" w14:textId="240FD7F6" w:rsidR="008E5335" w:rsidRDefault="008E5335" w:rsidP="00F44F03">
      <w:pPr>
        <w:spacing w:after="0" w:line="360" w:lineRule="auto"/>
        <w:jc w:val="both"/>
        <w:rPr>
          <w:rFonts w:ascii="Times New Roman" w:eastAsia="Times New Roman" w:hAnsi="Times New Roman" w:cs="Times New Roman"/>
          <w:color w:val="000000"/>
          <w:sz w:val="24"/>
          <w:szCs w:val="24"/>
        </w:rPr>
      </w:pPr>
    </w:p>
    <w:p w14:paraId="0EDCB776" w14:textId="4476DB18" w:rsidR="008E5335" w:rsidRDefault="008E5335" w:rsidP="00F44F03">
      <w:pPr>
        <w:spacing w:after="0" w:line="360" w:lineRule="auto"/>
        <w:jc w:val="both"/>
        <w:rPr>
          <w:rFonts w:ascii="Times New Roman" w:eastAsia="Times New Roman" w:hAnsi="Times New Roman" w:cs="Times New Roman"/>
          <w:color w:val="000000"/>
          <w:sz w:val="24"/>
          <w:szCs w:val="24"/>
        </w:rPr>
      </w:pPr>
    </w:p>
    <w:p w14:paraId="1EC00E86" w14:textId="48F9E63F" w:rsidR="008E5335" w:rsidRDefault="008E5335" w:rsidP="00F44F03">
      <w:pPr>
        <w:spacing w:after="0" w:line="360" w:lineRule="auto"/>
        <w:jc w:val="both"/>
        <w:rPr>
          <w:rFonts w:ascii="Times New Roman" w:eastAsia="Times New Roman" w:hAnsi="Times New Roman" w:cs="Times New Roman"/>
          <w:color w:val="000000"/>
          <w:sz w:val="24"/>
          <w:szCs w:val="24"/>
        </w:rPr>
      </w:pPr>
    </w:p>
    <w:p w14:paraId="3602E83D" w14:textId="28942E79" w:rsidR="008E5335" w:rsidRDefault="008E5335" w:rsidP="00F44F03">
      <w:pPr>
        <w:spacing w:after="0" w:line="360" w:lineRule="auto"/>
        <w:jc w:val="both"/>
        <w:rPr>
          <w:rFonts w:ascii="Times New Roman" w:eastAsia="Times New Roman" w:hAnsi="Times New Roman" w:cs="Times New Roman"/>
          <w:color w:val="000000"/>
          <w:sz w:val="24"/>
          <w:szCs w:val="24"/>
        </w:rPr>
      </w:pPr>
    </w:p>
    <w:p w14:paraId="57C7A847" w14:textId="218FA135" w:rsidR="008E5335" w:rsidRDefault="008E5335" w:rsidP="00F44F03">
      <w:pPr>
        <w:spacing w:after="0" w:line="360" w:lineRule="auto"/>
        <w:jc w:val="both"/>
        <w:rPr>
          <w:rFonts w:ascii="Times New Roman" w:eastAsia="Times New Roman" w:hAnsi="Times New Roman" w:cs="Times New Roman"/>
          <w:color w:val="000000"/>
          <w:sz w:val="24"/>
          <w:szCs w:val="24"/>
        </w:rPr>
      </w:pPr>
    </w:p>
    <w:p w14:paraId="1E2839EF" w14:textId="08434AD6" w:rsidR="008E5335" w:rsidRDefault="008E5335" w:rsidP="00F44F03">
      <w:pPr>
        <w:spacing w:after="0" w:line="360" w:lineRule="auto"/>
        <w:jc w:val="both"/>
        <w:rPr>
          <w:rFonts w:ascii="Times New Roman" w:eastAsia="Times New Roman" w:hAnsi="Times New Roman" w:cs="Times New Roman"/>
          <w:color w:val="000000"/>
          <w:sz w:val="24"/>
          <w:szCs w:val="24"/>
        </w:rPr>
      </w:pPr>
    </w:p>
    <w:p w14:paraId="189AB263" w14:textId="01BA2DC0" w:rsidR="008E5335" w:rsidRDefault="008E5335" w:rsidP="00F44F03">
      <w:pPr>
        <w:spacing w:after="0" w:line="360" w:lineRule="auto"/>
        <w:jc w:val="both"/>
        <w:rPr>
          <w:rFonts w:ascii="Times New Roman" w:eastAsia="Times New Roman" w:hAnsi="Times New Roman" w:cs="Times New Roman"/>
          <w:color w:val="000000"/>
          <w:sz w:val="24"/>
          <w:szCs w:val="24"/>
        </w:rPr>
      </w:pPr>
    </w:p>
    <w:p w14:paraId="5E79D18D" w14:textId="0268EDEA" w:rsidR="008E5335" w:rsidRDefault="008E5335" w:rsidP="00F44F03">
      <w:pPr>
        <w:spacing w:after="0" w:line="360" w:lineRule="auto"/>
        <w:jc w:val="both"/>
        <w:rPr>
          <w:rFonts w:ascii="Times New Roman" w:eastAsia="Times New Roman" w:hAnsi="Times New Roman" w:cs="Times New Roman"/>
          <w:color w:val="000000"/>
          <w:sz w:val="24"/>
          <w:szCs w:val="24"/>
        </w:rPr>
      </w:pPr>
    </w:p>
    <w:p w14:paraId="0E7BCC67" w14:textId="3E5D4D35" w:rsidR="008E5335" w:rsidRDefault="008E5335" w:rsidP="00F44F03">
      <w:pPr>
        <w:spacing w:after="0" w:line="360" w:lineRule="auto"/>
        <w:jc w:val="both"/>
        <w:rPr>
          <w:rFonts w:ascii="Times New Roman" w:eastAsia="Times New Roman" w:hAnsi="Times New Roman" w:cs="Times New Roman"/>
          <w:color w:val="000000"/>
          <w:sz w:val="24"/>
          <w:szCs w:val="24"/>
        </w:rPr>
      </w:pPr>
    </w:p>
    <w:p w14:paraId="1C67C72B" w14:textId="54507916" w:rsidR="008E5335" w:rsidRDefault="008E5335" w:rsidP="00F44F03">
      <w:pPr>
        <w:spacing w:after="0" w:line="360" w:lineRule="auto"/>
        <w:jc w:val="both"/>
        <w:rPr>
          <w:rFonts w:ascii="Times New Roman" w:eastAsia="Times New Roman" w:hAnsi="Times New Roman" w:cs="Times New Roman"/>
          <w:color w:val="000000"/>
          <w:sz w:val="24"/>
          <w:szCs w:val="24"/>
        </w:rPr>
      </w:pPr>
    </w:p>
    <w:p w14:paraId="2E42313C" w14:textId="3C67A862" w:rsidR="008E5335" w:rsidRDefault="008E5335" w:rsidP="00F44F03">
      <w:pPr>
        <w:spacing w:after="0" w:line="360" w:lineRule="auto"/>
        <w:jc w:val="both"/>
        <w:rPr>
          <w:rFonts w:ascii="Times New Roman" w:eastAsia="Times New Roman" w:hAnsi="Times New Roman" w:cs="Times New Roman"/>
          <w:color w:val="000000"/>
          <w:sz w:val="24"/>
          <w:szCs w:val="24"/>
        </w:rPr>
      </w:pPr>
    </w:p>
    <w:p w14:paraId="6B327652" w14:textId="03EBF575" w:rsidR="008E5335" w:rsidRPr="00F04199" w:rsidRDefault="008E5335" w:rsidP="00F44F03">
      <w:pPr>
        <w:spacing w:after="0" w:line="360" w:lineRule="auto"/>
        <w:jc w:val="both"/>
        <w:rPr>
          <w:rFonts w:ascii="Times New Roman" w:eastAsia="Times New Roman" w:hAnsi="Times New Roman" w:cs="Times New Roman"/>
          <w:sz w:val="24"/>
          <w:szCs w:val="24"/>
        </w:rPr>
      </w:pPr>
    </w:p>
    <w:p w14:paraId="7A20E3FC" w14:textId="6A75ED0A" w:rsidR="008E5335" w:rsidRDefault="008E5335" w:rsidP="00F44F0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B88C56F" w14:textId="77777777" w:rsidR="008E5335" w:rsidRPr="00F04199" w:rsidRDefault="008E5335" w:rsidP="00F44F03">
      <w:pPr>
        <w:spacing w:after="0" w:line="360" w:lineRule="auto"/>
        <w:jc w:val="both"/>
        <w:rPr>
          <w:rFonts w:ascii="Times New Roman" w:eastAsia="Times New Roman" w:hAnsi="Times New Roman" w:cs="Times New Roman"/>
          <w:sz w:val="24"/>
          <w:szCs w:val="24"/>
        </w:rPr>
      </w:pPr>
    </w:p>
    <w:p w14:paraId="513F823D" w14:textId="157ECE4D" w:rsidR="002640F9" w:rsidRPr="00740D63" w:rsidRDefault="00746A7A" w:rsidP="00F44F03">
      <w:pPr>
        <w:spacing w:after="0" w:line="360" w:lineRule="auto"/>
        <w:jc w:val="both"/>
        <w:rPr>
          <w:rFonts w:ascii="Times New Roman" w:eastAsia="Times New Roman" w:hAnsi="Times New Roman" w:cs="Times New Roman"/>
          <w:sz w:val="24"/>
          <w:szCs w:val="24"/>
        </w:rPr>
      </w:pPr>
      <w:r w:rsidRPr="00F04199">
        <w:rPr>
          <w:rFonts w:ascii="Times New Roman" w:eastAsia="Times New Roman" w:hAnsi="Times New Roman" w:cs="Times New Roman"/>
          <w:color w:val="000000"/>
          <w:sz w:val="24"/>
          <w:szCs w:val="24"/>
        </w:rPr>
        <w:lastRenderedPageBreak/>
        <w:t xml:space="preserve">Upon evaluation, </w:t>
      </w:r>
      <w:r>
        <w:rPr>
          <w:rFonts w:ascii="Times New Roman" w:eastAsia="Times New Roman" w:hAnsi="Times New Roman" w:cs="Times New Roman"/>
          <w:color w:val="000000"/>
          <w:sz w:val="24"/>
          <w:szCs w:val="24"/>
        </w:rPr>
        <w:t>all</w:t>
      </w:r>
      <w:r w:rsidRPr="00F04199">
        <w:rPr>
          <w:rFonts w:ascii="Times New Roman" w:eastAsia="Times New Roman" w:hAnsi="Times New Roman" w:cs="Times New Roman"/>
          <w:color w:val="000000"/>
          <w:sz w:val="24"/>
          <w:szCs w:val="24"/>
        </w:rPr>
        <w:t xml:space="preserve"> machine learning algorithms performed satisfactorily, but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xml:space="preserve"> performed </w:t>
      </w:r>
      <w:r w:rsidRPr="00F04199">
        <w:rPr>
          <w:rFonts w:ascii="Times New Roman" w:eastAsia="Times New Roman" w:hAnsi="Times New Roman" w:cs="Times New Roman"/>
          <w:color w:val="000000"/>
          <w:sz w:val="24"/>
          <w:szCs w:val="24"/>
        </w:rPr>
        <w:t>better than</w:t>
      </w:r>
      <w:r>
        <w:rPr>
          <w:rFonts w:ascii="Times New Roman" w:eastAsia="Times New Roman" w:hAnsi="Times New Roman" w:cs="Times New Roman"/>
          <w:color w:val="000000"/>
          <w:sz w:val="24"/>
          <w:szCs w:val="24"/>
        </w:rPr>
        <w:t xml:space="preserve"> other two</w:t>
      </w:r>
      <w:r w:rsidRPr="00F04199">
        <w:rPr>
          <w:rFonts w:ascii="Times New Roman" w:eastAsia="Times New Roman" w:hAnsi="Times New Roman" w:cs="Times New Roman"/>
          <w:color w:val="000000"/>
          <w:sz w:val="24"/>
          <w:szCs w:val="24"/>
        </w:rPr>
        <w:t xml:space="preserve">: A classification accuracy of </w:t>
      </w:r>
      <w:r>
        <w:rPr>
          <w:rFonts w:ascii="Times New Roman" w:eastAsia="Times New Roman" w:hAnsi="Times New Roman" w:cs="Times New Roman"/>
          <w:color w:val="000000"/>
          <w:sz w:val="24"/>
          <w:szCs w:val="24"/>
        </w:rPr>
        <w:t>8</w:t>
      </w:r>
      <w:r w:rsidR="00740D63">
        <w:rPr>
          <w:rFonts w:ascii="Times New Roman" w:eastAsia="Times New Roman" w:hAnsi="Times New Roman" w:cs="Times New Roman"/>
          <w:color w:val="000000"/>
          <w:sz w:val="24"/>
          <w:szCs w:val="24"/>
        </w:rPr>
        <w:t>7</w:t>
      </w:r>
      <w:r w:rsidRPr="00F0419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Sensitivity of 8</w:t>
      </w:r>
      <w:r w:rsidR="00740D63">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w:t>
      </w:r>
      <w:r w:rsidR="00740D63">
        <w:rPr>
          <w:rFonts w:ascii="Times New Roman" w:eastAsia="Times New Roman" w:hAnsi="Times New Roman" w:cs="Times New Roman"/>
          <w:color w:val="000000"/>
          <w:sz w:val="24"/>
          <w:szCs w:val="24"/>
        </w:rPr>
        <w:t xml:space="preserve"> for alpha traits</w:t>
      </w:r>
      <w:r>
        <w:rPr>
          <w:rFonts w:ascii="Times New Roman" w:eastAsia="Times New Roman" w:hAnsi="Times New Roman" w:cs="Times New Roman"/>
          <w:color w:val="000000"/>
          <w:sz w:val="24"/>
          <w:szCs w:val="24"/>
        </w:rPr>
        <w:t xml:space="preserve"> and AUC of 0.8</w:t>
      </w:r>
      <w:r w:rsidR="00740D63">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(Table 03). The confusion matrix is plotted in </w:t>
      </w:r>
      <w:r w:rsidRPr="00F04199">
        <w:rPr>
          <w:rFonts w:ascii="Times New Roman" w:eastAsia="Times New Roman" w:hAnsi="Times New Roman" w:cs="Times New Roman"/>
          <w:color w:val="000000"/>
          <w:sz w:val="24"/>
          <w:szCs w:val="24"/>
        </w:rPr>
        <w:t>Figure 0</w:t>
      </w:r>
      <w:r w:rsidR="00740D63">
        <w:rPr>
          <w:rFonts w:ascii="Times New Roman" w:eastAsia="Times New Roman" w:hAnsi="Times New Roman" w:cs="Times New Roman"/>
          <w:color w:val="000000"/>
          <w:sz w:val="24"/>
          <w:szCs w:val="24"/>
        </w:rPr>
        <w:t>5.</w:t>
      </w:r>
    </w:p>
    <w:p w14:paraId="0C743169" w14:textId="43C1DBFF" w:rsidR="002640F9" w:rsidRPr="00F04199" w:rsidRDefault="002640F9" w:rsidP="00F44F03">
      <w:pPr>
        <w:spacing w:after="0" w:line="360" w:lineRule="auto"/>
        <w:jc w:val="both"/>
        <w:rPr>
          <w:rFonts w:ascii="Times New Roman" w:eastAsia="Times New Roman" w:hAnsi="Times New Roman" w:cs="Times New Roman"/>
          <w:sz w:val="24"/>
          <w:szCs w:val="24"/>
        </w:rPr>
      </w:pPr>
      <w:r w:rsidRPr="00F04199">
        <w:rPr>
          <w:rFonts w:ascii="Times New Roman" w:eastAsia="Times New Roman" w:hAnsi="Times New Roman" w:cs="Times New Roman"/>
          <w:color w:val="000000"/>
          <w:sz w:val="24"/>
          <w:szCs w:val="24"/>
        </w:rPr>
        <w:t xml:space="preserve">As with model 01, we </w:t>
      </w:r>
      <w:r w:rsidR="00F44F03" w:rsidRPr="00F04199">
        <w:rPr>
          <w:rFonts w:ascii="Times New Roman" w:eastAsia="Times New Roman" w:hAnsi="Times New Roman" w:cs="Times New Roman"/>
          <w:color w:val="000000"/>
          <w:sz w:val="24"/>
          <w:szCs w:val="24"/>
        </w:rPr>
        <w:t>analyzed</w:t>
      </w:r>
      <w:r w:rsidRPr="00F04199">
        <w:rPr>
          <w:rFonts w:ascii="Times New Roman" w:eastAsia="Times New Roman" w:hAnsi="Times New Roman" w:cs="Times New Roman"/>
          <w:color w:val="000000"/>
          <w:sz w:val="24"/>
          <w:szCs w:val="24"/>
        </w:rPr>
        <w:t xml:space="preserve"> the train</w:t>
      </w:r>
      <w:r w:rsidRPr="003E5172">
        <w:rPr>
          <w:rFonts w:ascii="Times New Roman" w:eastAsia="Times New Roman" w:hAnsi="Times New Roman" w:cs="Times New Roman"/>
          <w:color w:val="000000"/>
          <w:sz w:val="24"/>
          <w:szCs w:val="24"/>
        </w:rPr>
        <w:t>ed</w:t>
      </w:r>
      <w:r w:rsidRPr="00F04199">
        <w:rPr>
          <w:rFonts w:ascii="Times New Roman" w:eastAsia="Times New Roman" w:hAnsi="Times New Roman" w:cs="Times New Roman"/>
          <w:color w:val="000000"/>
          <w:sz w:val="24"/>
          <w:szCs w:val="24"/>
        </w:rPr>
        <w:t xml:space="preserve"> random forest model for relative importance of input variables: Mean corpuscular hemoglobin was the most important variable</w:t>
      </w:r>
      <w:r w:rsidRPr="003E5172">
        <w:rPr>
          <w:rFonts w:ascii="Times New Roman" w:eastAsia="Times New Roman" w:hAnsi="Times New Roman" w:cs="Times New Roman"/>
          <w:color w:val="000000"/>
          <w:sz w:val="24"/>
          <w:szCs w:val="24"/>
        </w:rPr>
        <w:t>. S</w:t>
      </w:r>
      <w:r w:rsidRPr="00F04199">
        <w:rPr>
          <w:rFonts w:ascii="Times New Roman" w:eastAsia="Times New Roman" w:hAnsi="Times New Roman" w:cs="Times New Roman"/>
          <w:color w:val="000000"/>
          <w:sz w:val="24"/>
          <w:szCs w:val="24"/>
        </w:rPr>
        <w:t>ex, mean corpuscular hemoglobin concentration, and platelet count were removed from the final model because they did not improve the classification accuracy or F1 score. </w:t>
      </w:r>
      <w:r w:rsidR="00BA62A0">
        <w:rPr>
          <w:rFonts w:ascii="Times New Roman" w:eastAsia="Times New Roman" w:hAnsi="Times New Roman" w:cs="Times New Roman"/>
          <w:color w:val="000000"/>
          <w:sz w:val="24"/>
          <w:szCs w:val="24"/>
        </w:rPr>
        <w:t>(Figure 06)</w:t>
      </w:r>
    </w:p>
    <w:p w14:paraId="6098350D" w14:textId="52F2F88C" w:rsidR="002640F9" w:rsidRDefault="00746A7A" w:rsidP="00F44F03">
      <w:pPr>
        <w:spacing w:line="360" w:lineRule="auto"/>
        <w:jc w:val="both"/>
        <w:rPr>
          <w:rFonts w:ascii="Times New Roman" w:hAnsi="Times New Roman" w:cs="Times New Roman"/>
          <w:sz w:val="24"/>
          <w:szCs w:val="24"/>
        </w:rPr>
      </w:pPr>
      <w:r w:rsidRPr="00746A7A">
        <w:rPr>
          <w:rFonts w:ascii="Times New Roman" w:hAnsi="Times New Roman" w:cs="Times New Roman"/>
          <w:noProof/>
          <w:sz w:val="24"/>
          <w:szCs w:val="24"/>
        </w:rPr>
        <w:drawing>
          <wp:inline distT="0" distB="0" distL="0" distR="0" wp14:anchorId="4E35F790" wp14:editId="07672DF3">
            <wp:extent cx="5479255" cy="4442845"/>
            <wp:effectExtent l="0" t="0" r="762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2"/>
                    <a:stretch>
                      <a:fillRect/>
                    </a:stretch>
                  </pic:blipFill>
                  <pic:spPr>
                    <a:xfrm>
                      <a:off x="0" y="0"/>
                      <a:ext cx="5479255" cy="4442845"/>
                    </a:xfrm>
                    <a:prstGeom prst="rect">
                      <a:avLst/>
                    </a:prstGeom>
                  </pic:spPr>
                </pic:pic>
              </a:graphicData>
            </a:graphic>
          </wp:inline>
        </w:drawing>
      </w:r>
    </w:p>
    <w:p w14:paraId="3700207C" w14:textId="0F48E71F" w:rsidR="00740D63" w:rsidRDefault="00740D63" w:rsidP="00740D63">
      <w:pPr>
        <w:tabs>
          <w:tab w:val="left" w:pos="281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05 – Confusion matrix of model 02 (generated via python code)</w:t>
      </w:r>
    </w:p>
    <w:p w14:paraId="39E719E4" w14:textId="3F22BE59" w:rsidR="00B03E1D" w:rsidRDefault="00B03E1D" w:rsidP="00F44F03">
      <w:pPr>
        <w:spacing w:line="360" w:lineRule="auto"/>
        <w:jc w:val="both"/>
        <w:rPr>
          <w:rFonts w:ascii="Times New Roman" w:hAnsi="Times New Roman" w:cs="Times New Roman"/>
          <w:sz w:val="24"/>
          <w:szCs w:val="24"/>
        </w:rPr>
      </w:pPr>
    </w:p>
    <w:p w14:paraId="30DD053E" w14:textId="1D3CB18D" w:rsidR="00B03E1D" w:rsidRDefault="00B03E1D" w:rsidP="00F44F03">
      <w:pPr>
        <w:spacing w:line="360" w:lineRule="auto"/>
        <w:jc w:val="both"/>
        <w:rPr>
          <w:rFonts w:ascii="Times New Roman" w:hAnsi="Times New Roman" w:cs="Times New Roman"/>
          <w:sz w:val="24"/>
          <w:szCs w:val="24"/>
        </w:rPr>
      </w:pPr>
    </w:p>
    <w:p w14:paraId="7F02D61C" w14:textId="0DBCA7E2" w:rsidR="00B03E1D" w:rsidRDefault="00B03E1D" w:rsidP="00F44F03">
      <w:pPr>
        <w:spacing w:line="360" w:lineRule="auto"/>
        <w:jc w:val="both"/>
        <w:rPr>
          <w:rFonts w:ascii="Times New Roman" w:hAnsi="Times New Roman" w:cs="Times New Roman"/>
          <w:sz w:val="24"/>
          <w:szCs w:val="24"/>
        </w:rPr>
      </w:pPr>
    </w:p>
    <w:p w14:paraId="7AD00FAB" w14:textId="68CCBD2D" w:rsidR="00B03E1D" w:rsidRDefault="00B03E1D" w:rsidP="00F44F03">
      <w:pPr>
        <w:spacing w:line="360" w:lineRule="auto"/>
        <w:jc w:val="both"/>
        <w:rPr>
          <w:rFonts w:ascii="Times New Roman" w:hAnsi="Times New Roman" w:cs="Times New Roman"/>
          <w:sz w:val="24"/>
          <w:szCs w:val="24"/>
        </w:rPr>
      </w:pPr>
    </w:p>
    <w:p w14:paraId="2D4F45E2" w14:textId="21B66BAE" w:rsidR="00775804" w:rsidRDefault="00B03E1D" w:rsidP="00F44F03">
      <w:pPr>
        <w:spacing w:line="360" w:lineRule="auto"/>
        <w:jc w:val="both"/>
        <w:rPr>
          <w:rFonts w:ascii="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73600" behindDoc="0" locked="0" layoutInCell="1" allowOverlap="1" wp14:anchorId="50E64D6A" wp14:editId="677093A2">
                <wp:simplePos x="0" y="0"/>
                <wp:positionH relativeFrom="column">
                  <wp:posOffset>339436</wp:posOffset>
                </wp:positionH>
                <wp:positionV relativeFrom="paragraph">
                  <wp:posOffset>3205769</wp:posOffset>
                </wp:positionV>
                <wp:extent cx="782494" cy="270163"/>
                <wp:effectExtent l="0" t="0" r="17780" b="15875"/>
                <wp:wrapNone/>
                <wp:docPr id="19" name="Text Box 19"/>
                <wp:cNvGraphicFramePr/>
                <a:graphic xmlns:a="http://schemas.openxmlformats.org/drawingml/2006/main">
                  <a:graphicData uri="http://schemas.microsoft.com/office/word/2010/wordprocessingShape">
                    <wps:wsp>
                      <wps:cNvSpPr txBox="1"/>
                      <wps:spPr>
                        <a:xfrm>
                          <a:off x="0" y="0"/>
                          <a:ext cx="782494" cy="270163"/>
                        </a:xfrm>
                        <a:prstGeom prst="rect">
                          <a:avLst/>
                        </a:prstGeom>
                        <a:solidFill>
                          <a:schemeClr val="lt1"/>
                        </a:solidFill>
                        <a:ln w="6350">
                          <a:solidFill>
                            <a:prstClr val="black"/>
                          </a:solidFill>
                        </a:ln>
                      </wps:spPr>
                      <wps:txbx>
                        <w:txbxContent>
                          <w:p w14:paraId="78F55262" w14:textId="28E23811" w:rsidR="00B03E1D" w:rsidRPr="00102038" w:rsidRDefault="00B03E1D" w:rsidP="00B03E1D">
                            <w:pPr>
                              <w:rPr>
                                <w:rFonts w:ascii="Times New Roman" w:hAnsi="Times New Roman" w:cs="Times New Roman"/>
                                <w:sz w:val="24"/>
                                <w:szCs w:val="24"/>
                              </w:rPr>
                            </w:pPr>
                            <w:r w:rsidRPr="00102038">
                              <w:rPr>
                                <w:rFonts w:ascii="Times New Roman" w:hAnsi="Times New Roman" w:cs="Times New Roman"/>
                                <w:sz w:val="24"/>
                                <w:szCs w:val="24"/>
                              </w:rPr>
                              <w:t xml:space="preserve">Figure </w:t>
                            </w:r>
                            <w:r>
                              <w:rPr>
                                <w:rFonts w:ascii="Times New Roman" w:hAnsi="Times New Roman" w:cs="Times New Roman"/>
                                <w:sz w:val="24"/>
                                <w:szCs w:val="24"/>
                              </w:rPr>
                              <w:t>6</w:t>
                            </w:r>
                            <w:r w:rsidRPr="00102038">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64D6A" id="Text Box 19" o:spid="_x0000_s1028" type="#_x0000_t202" style="position:absolute;left:0;text-align:left;margin-left:26.75pt;margin-top:252.4pt;width:61.6pt;height:2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" fillcolor="white [3201]" strokeweight=".5pt">
                <v:textbox>
                  <w:txbxContent>
                    <w:p w14:paraId="78F55262" w14:textId="28E23811" w:rsidR="00B03E1D" w:rsidRPr="00102038" w:rsidRDefault="00B03E1D" w:rsidP="00B03E1D">
                      <w:pPr>
                        <w:rPr>
                          <w:rFonts w:ascii="Times New Roman" w:hAnsi="Times New Roman" w:cs="Times New Roman"/>
                          <w:sz w:val="24"/>
                          <w:szCs w:val="24"/>
                        </w:rPr>
                      </w:pPr>
                      <w:r w:rsidRPr="00102038">
                        <w:rPr>
                          <w:rFonts w:ascii="Times New Roman" w:hAnsi="Times New Roman" w:cs="Times New Roman"/>
                          <w:sz w:val="24"/>
                          <w:szCs w:val="24"/>
                        </w:rPr>
                        <w:t xml:space="preserve">Figure </w:t>
                      </w:r>
                      <w:r>
                        <w:rPr>
                          <w:rFonts w:ascii="Times New Roman" w:hAnsi="Times New Roman" w:cs="Times New Roman"/>
                          <w:sz w:val="24"/>
                          <w:szCs w:val="24"/>
                        </w:rPr>
                        <w:t>6</w:t>
                      </w:r>
                      <w:r w:rsidRPr="00102038">
                        <w:rPr>
                          <w:rFonts w:ascii="Times New Roman" w:hAnsi="Times New Roman" w:cs="Times New Roman"/>
                          <w:sz w:val="24"/>
                          <w:szCs w:val="24"/>
                        </w:rPr>
                        <w:t>:</w:t>
                      </w:r>
                    </w:p>
                  </w:txbxContent>
                </v:textbox>
              </v:shape>
            </w:pict>
          </mc:Fallback>
        </mc:AlternateContent>
      </w:r>
      <w:r w:rsidRPr="00B03E1D">
        <w:rPr>
          <w:rFonts w:ascii="Times New Roman" w:hAnsi="Times New Roman" w:cs="Times New Roman"/>
          <w:noProof/>
          <w:sz w:val="24"/>
          <w:szCs w:val="24"/>
        </w:rPr>
        <w:drawing>
          <wp:inline distT="0" distB="0" distL="0" distR="0" wp14:anchorId="3F61434F" wp14:editId="30367E41">
            <wp:extent cx="5943600" cy="4271010"/>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3"/>
                    <a:stretch>
                      <a:fillRect/>
                    </a:stretch>
                  </pic:blipFill>
                  <pic:spPr>
                    <a:xfrm>
                      <a:off x="0" y="0"/>
                      <a:ext cx="5943600" cy="4271010"/>
                    </a:xfrm>
                    <a:prstGeom prst="rect">
                      <a:avLst/>
                    </a:prstGeom>
                  </pic:spPr>
                </pic:pic>
              </a:graphicData>
            </a:graphic>
          </wp:inline>
        </w:drawing>
      </w:r>
    </w:p>
    <w:p w14:paraId="4E2D9D40" w14:textId="77777777" w:rsidR="002C58BE" w:rsidRDefault="002C58BE" w:rsidP="00F44F03">
      <w:pPr>
        <w:spacing w:line="360" w:lineRule="auto"/>
        <w:jc w:val="both"/>
        <w:rPr>
          <w:rFonts w:ascii="Times New Roman" w:hAnsi="Times New Roman" w:cs="Times New Roman"/>
          <w:b/>
          <w:bCs/>
          <w:sz w:val="28"/>
          <w:szCs w:val="28"/>
        </w:rPr>
      </w:pPr>
    </w:p>
    <w:p w14:paraId="796E8DBF" w14:textId="77777777" w:rsidR="002C58BE" w:rsidRDefault="002C58BE" w:rsidP="00F44F03">
      <w:pPr>
        <w:spacing w:line="360" w:lineRule="auto"/>
        <w:jc w:val="both"/>
        <w:rPr>
          <w:rFonts w:ascii="Times New Roman" w:hAnsi="Times New Roman" w:cs="Times New Roman"/>
          <w:b/>
          <w:bCs/>
          <w:sz w:val="28"/>
          <w:szCs w:val="28"/>
        </w:rPr>
      </w:pPr>
    </w:p>
    <w:p w14:paraId="5068A31A" w14:textId="77777777" w:rsidR="002C58BE" w:rsidRDefault="002C58BE" w:rsidP="00F44F03">
      <w:pPr>
        <w:spacing w:line="360" w:lineRule="auto"/>
        <w:jc w:val="both"/>
        <w:rPr>
          <w:rFonts w:ascii="Times New Roman" w:hAnsi="Times New Roman" w:cs="Times New Roman"/>
          <w:b/>
          <w:bCs/>
          <w:sz w:val="28"/>
          <w:szCs w:val="28"/>
        </w:rPr>
      </w:pPr>
    </w:p>
    <w:p w14:paraId="6BAD0433" w14:textId="77777777" w:rsidR="002C58BE" w:rsidRDefault="002C58BE" w:rsidP="00F44F03">
      <w:pPr>
        <w:spacing w:line="360" w:lineRule="auto"/>
        <w:jc w:val="both"/>
        <w:rPr>
          <w:rFonts w:ascii="Times New Roman" w:hAnsi="Times New Roman" w:cs="Times New Roman"/>
          <w:b/>
          <w:bCs/>
          <w:sz w:val="28"/>
          <w:szCs w:val="28"/>
        </w:rPr>
      </w:pPr>
    </w:p>
    <w:p w14:paraId="40E15CE4" w14:textId="77777777" w:rsidR="002C58BE" w:rsidRDefault="002C58BE" w:rsidP="00F44F03">
      <w:pPr>
        <w:spacing w:line="360" w:lineRule="auto"/>
        <w:jc w:val="both"/>
        <w:rPr>
          <w:rFonts w:ascii="Times New Roman" w:hAnsi="Times New Roman" w:cs="Times New Roman"/>
          <w:b/>
          <w:bCs/>
          <w:sz w:val="28"/>
          <w:szCs w:val="28"/>
        </w:rPr>
      </w:pPr>
    </w:p>
    <w:p w14:paraId="6AC74C44" w14:textId="77777777" w:rsidR="002C58BE" w:rsidRDefault="002C58BE" w:rsidP="00F44F03">
      <w:pPr>
        <w:spacing w:line="360" w:lineRule="auto"/>
        <w:jc w:val="both"/>
        <w:rPr>
          <w:rFonts w:ascii="Times New Roman" w:hAnsi="Times New Roman" w:cs="Times New Roman"/>
          <w:b/>
          <w:bCs/>
          <w:sz w:val="28"/>
          <w:szCs w:val="28"/>
        </w:rPr>
      </w:pPr>
    </w:p>
    <w:p w14:paraId="0F89A685" w14:textId="77777777" w:rsidR="002C58BE" w:rsidRDefault="002C58BE" w:rsidP="00F44F03">
      <w:pPr>
        <w:spacing w:line="360" w:lineRule="auto"/>
        <w:jc w:val="both"/>
        <w:rPr>
          <w:rFonts w:ascii="Times New Roman" w:hAnsi="Times New Roman" w:cs="Times New Roman"/>
          <w:b/>
          <w:bCs/>
          <w:sz w:val="28"/>
          <w:szCs w:val="28"/>
        </w:rPr>
      </w:pPr>
    </w:p>
    <w:p w14:paraId="7AF48BC2" w14:textId="77777777" w:rsidR="002C58BE" w:rsidRDefault="002C58BE" w:rsidP="00F44F03">
      <w:pPr>
        <w:spacing w:line="360" w:lineRule="auto"/>
        <w:jc w:val="both"/>
        <w:rPr>
          <w:rFonts w:ascii="Times New Roman" w:hAnsi="Times New Roman" w:cs="Times New Roman"/>
          <w:b/>
          <w:bCs/>
          <w:sz w:val="28"/>
          <w:szCs w:val="28"/>
        </w:rPr>
      </w:pPr>
    </w:p>
    <w:p w14:paraId="026DC9F2" w14:textId="77777777" w:rsidR="002C58BE" w:rsidRDefault="002C58BE" w:rsidP="00F44F03">
      <w:pPr>
        <w:spacing w:line="360" w:lineRule="auto"/>
        <w:jc w:val="both"/>
        <w:rPr>
          <w:rFonts w:ascii="Times New Roman" w:hAnsi="Times New Roman" w:cs="Times New Roman"/>
          <w:b/>
          <w:bCs/>
          <w:sz w:val="28"/>
          <w:szCs w:val="28"/>
        </w:rPr>
      </w:pPr>
    </w:p>
    <w:p w14:paraId="762F735A" w14:textId="12A29654" w:rsidR="003D08A2" w:rsidRPr="00BA62A0" w:rsidRDefault="003D08A2" w:rsidP="002C58BE">
      <w:pPr>
        <w:pStyle w:val="Heading2"/>
      </w:pPr>
      <w:r w:rsidRPr="00BA62A0">
        <w:lastRenderedPageBreak/>
        <w:t>Discussion</w:t>
      </w:r>
    </w:p>
    <w:p w14:paraId="0650AB63" w14:textId="7EB0CEBB" w:rsidR="00996566" w:rsidRDefault="003D08A2" w:rsidP="00F44F03">
      <w:pPr>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t>We found that both models gave promising results with a relatively small dataset for a machine learning problem</w:t>
      </w:r>
      <w:r w:rsidR="007678D4">
        <w:rPr>
          <w:rFonts w:ascii="Times New Roman" w:hAnsi="Times New Roman" w:cs="Times New Roman"/>
          <w:sz w:val="24"/>
          <w:szCs w:val="24"/>
        </w:rPr>
        <w:t xml:space="preserve">, and </w:t>
      </w:r>
      <w:proofErr w:type="spellStart"/>
      <w:r w:rsidR="007678D4">
        <w:rPr>
          <w:rFonts w:ascii="Times New Roman" w:hAnsi="Times New Roman" w:cs="Times New Roman"/>
          <w:sz w:val="24"/>
          <w:szCs w:val="24"/>
        </w:rPr>
        <w:t>XGBoost</w:t>
      </w:r>
      <w:proofErr w:type="spellEnd"/>
      <w:r w:rsidR="007678D4">
        <w:rPr>
          <w:rFonts w:ascii="Times New Roman" w:hAnsi="Times New Roman" w:cs="Times New Roman"/>
          <w:sz w:val="24"/>
          <w:szCs w:val="24"/>
        </w:rPr>
        <w:t xml:space="preserve"> algorithm gave the best results in both models. </w:t>
      </w:r>
      <w:proofErr w:type="spellStart"/>
      <w:r w:rsidR="007678D4">
        <w:rPr>
          <w:rFonts w:ascii="Times New Roman" w:hAnsi="Times New Roman" w:cs="Times New Roman"/>
          <w:sz w:val="24"/>
          <w:szCs w:val="24"/>
        </w:rPr>
        <w:t>Sensitivy</w:t>
      </w:r>
      <w:proofErr w:type="spellEnd"/>
      <w:r w:rsidR="007678D4">
        <w:rPr>
          <w:rFonts w:ascii="Times New Roman" w:hAnsi="Times New Roman" w:cs="Times New Roman"/>
          <w:sz w:val="24"/>
          <w:szCs w:val="24"/>
        </w:rPr>
        <w:t xml:space="preserve"> of 84% in detecting alpha carriers, and sensitivities of 89% for alpha traits and 86% for silent carriers are the most important metrics given the aim of the proposed tool. AUC of ROC of 0.8 and 0.84 for the two models suggest that model performs satisfactorily in general. </w:t>
      </w:r>
    </w:p>
    <w:p w14:paraId="4E2A3B31" w14:textId="77777777" w:rsidR="002C58BE" w:rsidRDefault="00500592" w:rsidP="00F44F03">
      <w:pPr>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t xml:space="preserve">The two models were incorporated into a web-based tool, Alpha-pred, as described in the methods section. </w:t>
      </w:r>
      <w:r w:rsidR="007678D4">
        <w:rPr>
          <w:rFonts w:ascii="Times New Roman" w:hAnsi="Times New Roman" w:cs="Times New Roman"/>
          <w:sz w:val="24"/>
          <w:szCs w:val="24"/>
        </w:rPr>
        <w:t xml:space="preserve">The tool can be used for further study </w:t>
      </w:r>
      <w:proofErr w:type="gramStart"/>
      <w:r w:rsidR="007678D4">
        <w:rPr>
          <w:rFonts w:ascii="Times New Roman" w:hAnsi="Times New Roman" w:cs="Times New Roman"/>
          <w:sz w:val="24"/>
          <w:szCs w:val="24"/>
        </w:rPr>
        <w:t>an</w:t>
      </w:r>
      <w:proofErr w:type="gramEnd"/>
      <w:r w:rsidR="007678D4">
        <w:rPr>
          <w:rFonts w:ascii="Times New Roman" w:hAnsi="Times New Roman" w:cs="Times New Roman"/>
          <w:sz w:val="24"/>
          <w:szCs w:val="24"/>
        </w:rPr>
        <w:t xml:space="preserve"> can be accessed via </w:t>
      </w:r>
      <w:hyperlink r:id="rId14" w:history="1">
        <w:r w:rsidR="002C58BE" w:rsidRPr="00EE7C4A">
          <w:rPr>
            <w:rStyle w:val="Hyperlink"/>
            <w:rFonts w:ascii="Times New Roman" w:hAnsi="Times New Roman" w:cs="Times New Roman"/>
            <w:sz w:val="24"/>
            <w:szCs w:val="24"/>
          </w:rPr>
          <w:t>https://alphaphred.herokuapp.com/</w:t>
        </w:r>
      </w:hyperlink>
      <w:r w:rsidR="002C58BE">
        <w:rPr>
          <w:rFonts w:ascii="Times New Roman" w:hAnsi="Times New Roman" w:cs="Times New Roman"/>
          <w:sz w:val="24"/>
          <w:szCs w:val="24"/>
        </w:rPr>
        <w:t xml:space="preserve">  </w:t>
      </w:r>
    </w:p>
    <w:p w14:paraId="6EB669D9" w14:textId="592727AF" w:rsidR="003D08A2" w:rsidRDefault="007678D4" w:rsidP="00F44F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source code is hosted at </w:t>
      </w:r>
      <w:hyperlink r:id="rId15" w:history="1">
        <w:r w:rsidR="002C58BE" w:rsidRPr="00EE7C4A">
          <w:rPr>
            <w:rStyle w:val="Hyperlink"/>
            <w:rFonts w:ascii="Times New Roman" w:hAnsi="Times New Roman" w:cs="Times New Roman"/>
            <w:sz w:val="24"/>
            <w:szCs w:val="24"/>
          </w:rPr>
          <w:t>https://github.com/truthdead/AlphaPred</w:t>
        </w:r>
      </w:hyperlink>
    </w:p>
    <w:p w14:paraId="09AA9552" w14:textId="65F62AD8" w:rsidR="00FA5E9B" w:rsidRPr="003E5172" w:rsidRDefault="00F114AF" w:rsidP="00F44F03">
      <w:pPr>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t xml:space="preserve">In 2002, </w:t>
      </w:r>
      <w:proofErr w:type="spellStart"/>
      <w:r w:rsidRPr="003E5172">
        <w:rPr>
          <w:rFonts w:ascii="Times New Roman" w:hAnsi="Times New Roman" w:cs="Times New Roman"/>
          <w:sz w:val="24"/>
          <w:szCs w:val="24"/>
        </w:rPr>
        <w:t>Amendolia</w:t>
      </w:r>
      <w:proofErr w:type="spellEnd"/>
      <w:r w:rsidRPr="003E5172">
        <w:rPr>
          <w:rFonts w:ascii="Times New Roman" w:hAnsi="Times New Roman" w:cs="Times New Roman"/>
          <w:sz w:val="24"/>
          <w:szCs w:val="24"/>
        </w:rPr>
        <w:t xml:space="preserve"> et al studied the performance of a machine learning model on a dataset of 304 adolescents in Sardinia.  A neural network with one hidden layer, which classified normal, alpha thalassemia carriers and beta thalassemia carriers, was used.  The model achieved only 73% sensitivity in classifying alpha thalassemia carriers</w:t>
      </w:r>
      <w:r w:rsidR="00534E46" w:rsidRPr="003E5172">
        <w:rPr>
          <w:rFonts w:ascii="Times New Roman" w:hAnsi="Times New Roman" w:cs="Times New Roman"/>
          <w:sz w:val="24"/>
          <w:szCs w:val="24"/>
        </w:rPr>
        <w:t xml:space="preserve">; one of the reasons for the result could be that the neural network had only one hidden layer, limiting its ability to learn patterns. Also, they used mean corpuscular </w:t>
      </w:r>
      <w:r w:rsidR="00996566" w:rsidRPr="003E5172">
        <w:rPr>
          <w:rFonts w:ascii="Times New Roman" w:hAnsi="Times New Roman" w:cs="Times New Roman"/>
          <w:sz w:val="24"/>
          <w:szCs w:val="24"/>
        </w:rPr>
        <w:t>volume (</w:t>
      </w:r>
      <w:r w:rsidR="00534E46" w:rsidRPr="003E5172">
        <w:rPr>
          <w:rFonts w:ascii="Times New Roman" w:hAnsi="Times New Roman" w:cs="Times New Roman"/>
          <w:sz w:val="24"/>
          <w:szCs w:val="24"/>
        </w:rPr>
        <w:t>MCV</w:t>
      </w:r>
      <w:r w:rsidR="00996566" w:rsidRPr="003E5172">
        <w:rPr>
          <w:rFonts w:ascii="Times New Roman" w:hAnsi="Times New Roman" w:cs="Times New Roman"/>
          <w:sz w:val="24"/>
          <w:szCs w:val="24"/>
        </w:rPr>
        <w:t>),</w:t>
      </w:r>
      <w:r w:rsidR="00534E46" w:rsidRPr="003E5172">
        <w:rPr>
          <w:rFonts w:ascii="Times New Roman" w:hAnsi="Times New Roman" w:cs="Times New Roman"/>
          <w:sz w:val="24"/>
          <w:szCs w:val="24"/>
        </w:rPr>
        <w:t xml:space="preserve"> Mean corpuscular </w:t>
      </w:r>
      <w:r w:rsidR="00996566" w:rsidRPr="003E5172">
        <w:rPr>
          <w:rFonts w:ascii="Times New Roman" w:hAnsi="Times New Roman" w:cs="Times New Roman"/>
          <w:sz w:val="24"/>
          <w:szCs w:val="24"/>
        </w:rPr>
        <w:t>hemoglobin (</w:t>
      </w:r>
      <w:r w:rsidR="00534E46" w:rsidRPr="003E5172">
        <w:rPr>
          <w:rFonts w:ascii="Times New Roman" w:hAnsi="Times New Roman" w:cs="Times New Roman"/>
          <w:sz w:val="24"/>
          <w:szCs w:val="24"/>
        </w:rPr>
        <w:t xml:space="preserve">MCH), Red blood cell count (RBC) and hematocrit (HCT), while Model 01 in the current study used two additional </w:t>
      </w:r>
      <w:proofErr w:type="gramStart"/>
      <w:r w:rsidR="00534E46" w:rsidRPr="003E5172">
        <w:rPr>
          <w:rFonts w:ascii="Times New Roman" w:hAnsi="Times New Roman" w:cs="Times New Roman"/>
          <w:sz w:val="24"/>
          <w:szCs w:val="24"/>
        </w:rPr>
        <w:t>parameters :</w:t>
      </w:r>
      <w:proofErr w:type="gramEnd"/>
      <w:r w:rsidR="00534E46" w:rsidRPr="003E5172">
        <w:rPr>
          <w:rFonts w:ascii="Times New Roman" w:hAnsi="Times New Roman" w:cs="Times New Roman"/>
          <w:sz w:val="24"/>
          <w:szCs w:val="24"/>
        </w:rPr>
        <w:t xml:space="preserve"> Hemoglobin and </w:t>
      </w:r>
      <w:proofErr w:type="spellStart"/>
      <w:r w:rsidR="00534E46" w:rsidRPr="003E5172">
        <w:rPr>
          <w:rFonts w:ascii="Times New Roman" w:hAnsi="Times New Roman" w:cs="Times New Roman"/>
          <w:sz w:val="24"/>
          <w:szCs w:val="24"/>
        </w:rPr>
        <w:t>HbA</w:t>
      </w:r>
      <w:proofErr w:type="spellEnd"/>
      <w:r w:rsidR="00C0316D" w:rsidRPr="003E5172">
        <w:rPr>
          <w:rFonts w:ascii="Times New Roman" w:hAnsi="Times New Roman" w:cs="Times New Roman"/>
          <w:sz w:val="24"/>
          <w:szCs w:val="24"/>
        </w:rPr>
        <w:t xml:space="preserve"> and removed RBC from the final model because its presence didn’t improve the performance. In 2003, </w:t>
      </w:r>
      <w:proofErr w:type="spellStart"/>
      <w:r w:rsidR="00C0316D" w:rsidRPr="003E5172">
        <w:rPr>
          <w:rFonts w:ascii="Times New Roman" w:hAnsi="Times New Roman" w:cs="Times New Roman"/>
          <w:sz w:val="24"/>
          <w:szCs w:val="24"/>
        </w:rPr>
        <w:t>Amendolia</w:t>
      </w:r>
      <w:proofErr w:type="spellEnd"/>
      <w:r w:rsidR="00C0316D" w:rsidRPr="003E5172">
        <w:rPr>
          <w:rFonts w:ascii="Times New Roman" w:hAnsi="Times New Roman" w:cs="Times New Roman"/>
          <w:sz w:val="24"/>
          <w:szCs w:val="24"/>
        </w:rPr>
        <w:t xml:space="preserve"> et al managed to achieve 85% sensitivity in detecting alpha thalassemia carriers using a different machine learning algorithm, standard vector machines. </w:t>
      </w:r>
    </w:p>
    <w:p w14:paraId="2284C708" w14:textId="6A7B0D49" w:rsidR="003F1F10" w:rsidRPr="003E5172" w:rsidRDefault="003F1F10" w:rsidP="00F44F03">
      <w:pPr>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t xml:space="preserve">In 2013, Guy et al concluded that MCV, RBC and RDW are the most important variables in differentiating normal individuals from thalassemia minor cases. They </w:t>
      </w:r>
      <w:r w:rsidR="00F44F03" w:rsidRPr="003E5172">
        <w:rPr>
          <w:rFonts w:ascii="Times New Roman" w:hAnsi="Times New Roman" w:cs="Times New Roman"/>
          <w:sz w:val="24"/>
          <w:szCs w:val="24"/>
        </w:rPr>
        <w:t>achieved a</w:t>
      </w:r>
      <w:r w:rsidRPr="003E5172">
        <w:rPr>
          <w:rFonts w:ascii="Times New Roman" w:hAnsi="Times New Roman" w:cs="Times New Roman"/>
          <w:sz w:val="24"/>
          <w:szCs w:val="24"/>
        </w:rPr>
        <w:t xml:space="preserve"> 95% sensitivity in doing so via an </w:t>
      </w:r>
      <w:r w:rsidR="00500592" w:rsidRPr="003E5172">
        <w:rPr>
          <w:rFonts w:ascii="Times New Roman" w:hAnsi="Times New Roman" w:cs="Times New Roman"/>
          <w:sz w:val="24"/>
          <w:szCs w:val="24"/>
        </w:rPr>
        <w:t>artificial</w:t>
      </w:r>
      <w:r w:rsidRPr="003E5172">
        <w:rPr>
          <w:rFonts w:ascii="Times New Roman" w:hAnsi="Times New Roman" w:cs="Times New Roman"/>
          <w:sz w:val="24"/>
          <w:szCs w:val="24"/>
        </w:rPr>
        <w:t xml:space="preserve"> neural network</w:t>
      </w:r>
      <w:r w:rsidR="00FA5E9B" w:rsidRPr="003E5172">
        <w:rPr>
          <w:rFonts w:ascii="Times New Roman" w:hAnsi="Times New Roman" w:cs="Times New Roman"/>
          <w:sz w:val="24"/>
          <w:szCs w:val="24"/>
        </w:rPr>
        <w:t xml:space="preserve">. However, in our study, </w:t>
      </w:r>
      <w:r w:rsidRPr="003E5172">
        <w:rPr>
          <w:rFonts w:ascii="Times New Roman" w:hAnsi="Times New Roman" w:cs="Times New Roman"/>
          <w:sz w:val="24"/>
          <w:szCs w:val="24"/>
        </w:rPr>
        <w:t xml:space="preserve">interpretation of random forest algorithm which performed better in classifying alpha carriers and </w:t>
      </w:r>
      <w:r w:rsidR="00F44F03" w:rsidRPr="003E5172">
        <w:rPr>
          <w:rFonts w:ascii="Times New Roman" w:hAnsi="Times New Roman" w:cs="Times New Roman"/>
          <w:sz w:val="24"/>
          <w:szCs w:val="24"/>
        </w:rPr>
        <w:t>normal</w:t>
      </w:r>
      <w:r w:rsidRPr="003E5172">
        <w:rPr>
          <w:rFonts w:ascii="Times New Roman" w:hAnsi="Times New Roman" w:cs="Times New Roman"/>
          <w:sz w:val="24"/>
          <w:szCs w:val="24"/>
        </w:rPr>
        <w:t xml:space="preserve">, showed that </w:t>
      </w:r>
      <w:r w:rsidR="00FA5E9B" w:rsidRPr="003E5172">
        <w:rPr>
          <w:rFonts w:ascii="Times New Roman" w:hAnsi="Times New Roman" w:cs="Times New Roman"/>
          <w:sz w:val="24"/>
          <w:szCs w:val="24"/>
        </w:rPr>
        <w:t xml:space="preserve">inclusion of RDW and RBC didn’t improve the performance; but MCV was the most important variable influencing the model performance. MCV, was also the ‘first split’ of the random forest </w:t>
      </w:r>
      <w:r w:rsidR="00996566" w:rsidRPr="003E5172">
        <w:rPr>
          <w:rFonts w:ascii="Times New Roman" w:hAnsi="Times New Roman" w:cs="Times New Roman"/>
          <w:sz w:val="24"/>
          <w:szCs w:val="24"/>
        </w:rPr>
        <w:t>model:</w:t>
      </w:r>
      <w:r w:rsidR="00FA5E9B" w:rsidRPr="003E5172">
        <w:rPr>
          <w:rFonts w:ascii="Times New Roman" w:hAnsi="Times New Roman" w:cs="Times New Roman"/>
          <w:sz w:val="24"/>
          <w:szCs w:val="24"/>
        </w:rPr>
        <w:t xml:space="preserve"> the single best split that provides the least error while predicting the target outcomes(‘labels’) (Figure …)</w:t>
      </w:r>
      <w:r w:rsidR="003E5939" w:rsidRPr="003E5172">
        <w:rPr>
          <w:rFonts w:ascii="Times New Roman" w:hAnsi="Times New Roman" w:cs="Times New Roman"/>
          <w:sz w:val="24"/>
          <w:szCs w:val="24"/>
        </w:rPr>
        <w:t xml:space="preserve"> In 2021, Fu et al trained a standard vector machine to </w:t>
      </w:r>
      <w:r w:rsidR="00996566" w:rsidRPr="003E5172">
        <w:rPr>
          <w:rFonts w:ascii="Times New Roman" w:hAnsi="Times New Roman" w:cs="Times New Roman"/>
          <w:sz w:val="24"/>
          <w:szCs w:val="24"/>
        </w:rPr>
        <w:t>classify a</w:t>
      </w:r>
      <w:r w:rsidR="003E5939" w:rsidRPr="003E5172">
        <w:rPr>
          <w:rFonts w:ascii="Times New Roman" w:hAnsi="Times New Roman" w:cs="Times New Roman"/>
          <w:sz w:val="24"/>
          <w:szCs w:val="24"/>
        </w:rPr>
        <w:t xml:space="preserve"> dataset of 303 </w:t>
      </w:r>
      <w:r w:rsidR="003E5939" w:rsidRPr="003E5172">
        <w:rPr>
          <w:rFonts w:ascii="Times New Roman" w:hAnsi="Times New Roman" w:cs="Times New Roman"/>
          <w:sz w:val="24"/>
          <w:szCs w:val="24"/>
        </w:rPr>
        <w:lastRenderedPageBreak/>
        <w:t xml:space="preserve">individuals between alpha thalassemia carriers, beta thalassemia carriers, and non-thalassemic anemia. They achieved an accuracy of 76%, which was less than the performance of the current study. </w:t>
      </w:r>
      <w:proofErr w:type="gramStart"/>
      <w:r w:rsidR="003E5939" w:rsidRPr="003E5172">
        <w:rPr>
          <w:rFonts w:ascii="Times New Roman" w:hAnsi="Times New Roman" w:cs="Times New Roman"/>
          <w:sz w:val="24"/>
          <w:szCs w:val="24"/>
        </w:rPr>
        <w:t>All of</w:t>
      </w:r>
      <w:proofErr w:type="gramEnd"/>
      <w:r w:rsidR="003E5939" w:rsidRPr="003E5172">
        <w:rPr>
          <w:rFonts w:ascii="Times New Roman" w:hAnsi="Times New Roman" w:cs="Times New Roman"/>
          <w:sz w:val="24"/>
          <w:szCs w:val="24"/>
        </w:rPr>
        <w:t xml:space="preserve"> these results suggests that bagging techniques such as random forest are more powerful than other traditional machine learning algorithms in classifying structured data. </w:t>
      </w:r>
    </w:p>
    <w:p w14:paraId="01C43432" w14:textId="7B34CDDC" w:rsidR="003E5939" w:rsidRPr="003E5172" w:rsidRDefault="003E5939" w:rsidP="00F44F03">
      <w:pPr>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t xml:space="preserve">So far in the published literature, there’s no study using a machine learning approach to differentiate between the two types of alpha thalassemia carriers. Other strengths of this study are the presence of </w:t>
      </w:r>
      <w:r w:rsidR="000447C4" w:rsidRPr="003E5172">
        <w:rPr>
          <w:rFonts w:ascii="Times New Roman" w:hAnsi="Times New Roman" w:cs="Times New Roman"/>
          <w:sz w:val="24"/>
          <w:szCs w:val="24"/>
        </w:rPr>
        <w:t xml:space="preserve">a gold-standard genetic diagnosis as ground truths, which gives accurate labels for the models to train, and that two models are </w:t>
      </w:r>
      <w:r w:rsidR="00BF110F" w:rsidRPr="003E5172">
        <w:rPr>
          <w:rFonts w:ascii="Times New Roman" w:hAnsi="Times New Roman" w:cs="Times New Roman"/>
          <w:sz w:val="24"/>
          <w:szCs w:val="24"/>
        </w:rPr>
        <w:t>incorporated</w:t>
      </w:r>
      <w:r w:rsidR="000447C4" w:rsidRPr="003E5172">
        <w:rPr>
          <w:rFonts w:ascii="Times New Roman" w:hAnsi="Times New Roman" w:cs="Times New Roman"/>
          <w:sz w:val="24"/>
          <w:szCs w:val="24"/>
        </w:rPr>
        <w:t xml:space="preserve"> into a web-based tool, which can be used for further studies via a convenient user interface. </w:t>
      </w:r>
    </w:p>
    <w:p w14:paraId="33CA710D" w14:textId="214F2BDF" w:rsidR="00BF110F" w:rsidRPr="003E5172" w:rsidRDefault="00BF110F" w:rsidP="00F44F03">
      <w:pPr>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t xml:space="preserve">One of the major limitations of this study is the size of the final dataset used (N=203), which is low for a machine learning model; a larger dataset would give more data for the model to learn </w:t>
      </w:r>
      <w:r w:rsidR="00996566" w:rsidRPr="003E5172">
        <w:rPr>
          <w:rFonts w:ascii="Times New Roman" w:hAnsi="Times New Roman" w:cs="Times New Roman"/>
          <w:sz w:val="24"/>
          <w:szCs w:val="24"/>
        </w:rPr>
        <w:t>patterns and</w:t>
      </w:r>
      <w:r w:rsidRPr="003E5172">
        <w:rPr>
          <w:rFonts w:ascii="Times New Roman" w:hAnsi="Times New Roman" w:cs="Times New Roman"/>
          <w:sz w:val="24"/>
          <w:szCs w:val="24"/>
        </w:rPr>
        <w:t xml:space="preserve"> would improve the performance metrics. Another limitation is </w:t>
      </w:r>
      <w:r w:rsidR="00F44F03" w:rsidRPr="003E5172">
        <w:rPr>
          <w:rFonts w:ascii="Times New Roman" w:hAnsi="Times New Roman" w:cs="Times New Roman"/>
          <w:sz w:val="24"/>
          <w:szCs w:val="24"/>
        </w:rPr>
        <w:t>that</w:t>
      </w:r>
      <w:r w:rsidRPr="003E5172">
        <w:rPr>
          <w:rFonts w:ascii="Times New Roman" w:hAnsi="Times New Roman" w:cs="Times New Roman"/>
          <w:sz w:val="24"/>
          <w:szCs w:val="24"/>
        </w:rPr>
        <w:t xml:space="preserve"> the data used for modelling are </w:t>
      </w:r>
      <w:r w:rsidR="00996566" w:rsidRPr="003E5172">
        <w:rPr>
          <w:rFonts w:ascii="Times New Roman" w:hAnsi="Times New Roman" w:cs="Times New Roman"/>
          <w:sz w:val="24"/>
          <w:szCs w:val="24"/>
        </w:rPr>
        <w:t>historical study</w:t>
      </w:r>
      <w:r w:rsidRPr="003E5172">
        <w:rPr>
          <w:rFonts w:ascii="Times New Roman" w:hAnsi="Times New Roman" w:cs="Times New Roman"/>
          <w:sz w:val="24"/>
          <w:szCs w:val="24"/>
        </w:rPr>
        <w:t xml:space="preserve"> needs to be further validated using prospective data, although the test set used in evaluation was separated before modelling and acted as new data model has not previously seen. </w:t>
      </w:r>
    </w:p>
    <w:p w14:paraId="29ED4365" w14:textId="2AA5A7CD" w:rsidR="00500592" w:rsidRDefault="00500592" w:rsidP="00F44F03">
      <w:pPr>
        <w:spacing w:line="360" w:lineRule="auto"/>
        <w:jc w:val="both"/>
        <w:rPr>
          <w:rFonts w:ascii="Times New Roman" w:hAnsi="Times New Roman" w:cs="Times New Roman"/>
          <w:sz w:val="24"/>
          <w:szCs w:val="24"/>
        </w:rPr>
      </w:pPr>
      <w:r w:rsidRPr="003E5172">
        <w:rPr>
          <w:rFonts w:ascii="Times New Roman" w:hAnsi="Times New Roman" w:cs="Times New Roman"/>
          <w:sz w:val="24"/>
          <w:szCs w:val="24"/>
        </w:rPr>
        <w:t xml:space="preserve">Avenues for further research include validating this tool using prospective </w:t>
      </w:r>
      <w:r w:rsidR="00996566" w:rsidRPr="003E5172">
        <w:rPr>
          <w:rFonts w:ascii="Times New Roman" w:hAnsi="Times New Roman" w:cs="Times New Roman"/>
          <w:sz w:val="24"/>
          <w:szCs w:val="24"/>
        </w:rPr>
        <w:t>real-world</w:t>
      </w:r>
      <w:r w:rsidRPr="003E5172">
        <w:rPr>
          <w:rFonts w:ascii="Times New Roman" w:hAnsi="Times New Roman" w:cs="Times New Roman"/>
          <w:sz w:val="24"/>
          <w:szCs w:val="24"/>
        </w:rPr>
        <w:t xml:space="preserve"> </w:t>
      </w:r>
      <w:r w:rsidR="00996566" w:rsidRPr="003E5172">
        <w:rPr>
          <w:rFonts w:ascii="Times New Roman" w:hAnsi="Times New Roman" w:cs="Times New Roman"/>
          <w:sz w:val="24"/>
          <w:szCs w:val="24"/>
        </w:rPr>
        <w:t>data and</w:t>
      </w:r>
      <w:r w:rsidRPr="003E5172">
        <w:rPr>
          <w:rFonts w:ascii="Times New Roman" w:hAnsi="Times New Roman" w:cs="Times New Roman"/>
          <w:sz w:val="24"/>
          <w:szCs w:val="24"/>
        </w:rPr>
        <w:t xml:space="preserve"> replicating the approach using a larger dataset. This methodology could be useful to develop a model to predict beta-thalassemia carrier status, which is an important problem both in Sri Lanka and certain parts of the world. </w:t>
      </w:r>
    </w:p>
    <w:p w14:paraId="302325EF" w14:textId="77777777" w:rsidR="00AB3BFD" w:rsidRPr="003E5172" w:rsidRDefault="00AB3BFD" w:rsidP="00F44F03">
      <w:pPr>
        <w:spacing w:line="360" w:lineRule="auto"/>
        <w:jc w:val="both"/>
        <w:rPr>
          <w:rFonts w:ascii="Times New Roman" w:hAnsi="Times New Roman" w:cs="Times New Roman"/>
          <w:sz w:val="24"/>
          <w:szCs w:val="24"/>
        </w:rPr>
      </w:pPr>
    </w:p>
    <w:p w14:paraId="58BE11E2" w14:textId="6050CFE6" w:rsidR="00AB3BFD" w:rsidRPr="00AB3BFD" w:rsidRDefault="00AB3BFD" w:rsidP="002C58BE">
      <w:pPr>
        <w:pStyle w:val="Heading2"/>
      </w:pPr>
      <w:r w:rsidRPr="00AB3BFD">
        <w:t>Conclusion</w:t>
      </w:r>
    </w:p>
    <w:p w14:paraId="19152F37" w14:textId="4529BC5F" w:rsidR="00F81731" w:rsidRPr="003E5172" w:rsidRDefault="00AB3BFD" w:rsidP="00F44F03">
      <w:pPr>
        <w:pStyle w:val="Default"/>
        <w:spacing w:line="360" w:lineRule="auto"/>
        <w:jc w:val="both"/>
      </w:pPr>
      <w:r>
        <w:t>This</w:t>
      </w:r>
      <w:r w:rsidR="00F81731" w:rsidRPr="003E5172">
        <w:t xml:space="preserve"> </w:t>
      </w:r>
      <w:r w:rsidR="00034A52" w:rsidRPr="003E5172">
        <w:t xml:space="preserve">proposed </w:t>
      </w:r>
      <w:r w:rsidR="00F81731" w:rsidRPr="003E5172">
        <w:t>machine learning tool showed promising results in our analysis</w:t>
      </w:r>
      <w:r w:rsidR="00034A52" w:rsidRPr="003E5172">
        <w:t xml:space="preserve"> and once validated with prospective data, can be used in the clinical setting</w:t>
      </w:r>
      <w:r w:rsidR="00F81731" w:rsidRPr="003E5172">
        <w:t>.</w:t>
      </w:r>
      <w:r w:rsidR="00034A52" w:rsidRPr="003E5172">
        <w:t xml:space="preserve"> Rather than replacing the gold-standard genetic testing for alpha-thalassemia, we suggest that </w:t>
      </w:r>
      <w:r w:rsidR="003E5172" w:rsidRPr="003E5172">
        <w:t xml:space="preserve">it can be used as a decision support tool which can rapidly screen </w:t>
      </w:r>
      <w:proofErr w:type="gramStart"/>
      <w:r w:rsidR="003E5172" w:rsidRPr="003E5172">
        <w:t>a large number of</w:t>
      </w:r>
      <w:proofErr w:type="gramEnd"/>
      <w:r w:rsidR="003E5172" w:rsidRPr="003E5172">
        <w:t xml:space="preserve"> individuals and prioritize those who need genetic testing. </w:t>
      </w:r>
      <w:r w:rsidR="00034A52" w:rsidRPr="003E5172">
        <w:t>The developed tool can be hosted in a web server and can be used remotely using a mobile device or a personal computer, without any additional cost except the use of internet. Hence, th</w:t>
      </w:r>
      <w:r w:rsidR="00F81731" w:rsidRPr="003E5172">
        <w:t xml:space="preserve">is could be especially valuable in resource-constrained settings where genetic testing is either unavailable, </w:t>
      </w:r>
      <w:r w:rsidR="002C58BE" w:rsidRPr="003E5172">
        <w:t>time-consuming,</w:t>
      </w:r>
      <w:r w:rsidR="00F81731" w:rsidRPr="003E5172">
        <w:t xml:space="preserve"> or expensive</w:t>
      </w:r>
      <w:r w:rsidR="00034A52" w:rsidRPr="003E5172">
        <w:t>.</w:t>
      </w:r>
    </w:p>
    <w:p w14:paraId="1C7182CD" w14:textId="5CC1097A" w:rsidR="00F81731" w:rsidRPr="003E5172" w:rsidRDefault="00F81731" w:rsidP="00F44F03">
      <w:pPr>
        <w:spacing w:line="360" w:lineRule="auto"/>
        <w:jc w:val="both"/>
        <w:rPr>
          <w:rFonts w:ascii="Times New Roman" w:hAnsi="Times New Roman" w:cs="Times New Roman"/>
          <w:sz w:val="24"/>
          <w:szCs w:val="24"/>
        </w:rPr>
      </w:pPr>
    </w:p>
    <w:p w14:paraId="4B38410A" w14:textId="334F5FB9" w:rsidR="00C0316D" w:rsidRPr="003E5172" w:rsidRDefault="00C0316D" w:rsidP="00F44F03">
      <w:pPr>
        <w:spacing w:line="360" w:lineRule="auto"/>
        <w:jc w:val="both"/>
        <w:rPr>
          <w:rFonts w:ascii="Times New Roman" w:hAnsi="Times New Roman" w:cs="Times New Roman"/>
          <w:sz w:val="24"/>
          <w:szCs w:val="24"/>
        </w:rPr>
      </w:pPr>
    </w:p>
    <w:sectPr w:rsidR="00C0316D" w:rsidRPr="003E5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E264C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83097D"/>
    <w:multiLevelType w:val="hybridMultilevel"/>
    <w:tmpl w:val="C90A0662"/>
    <w:lvl w:ilvl="0" w:tplc="9FC243F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D4240"/>
    <w:multiLevelType w:val="hybridMultilevel"/>
    <w:tmpl w:val="D7C42160"/>
    <w:lvl w:ilvl="0" w:tplc="3DC2A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30018"/>
    <w:multiLevelType w:val="hybridMultilevel"/>
    <w:tmpl w:val="A16051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B0623"/>
    <w:multiLevelType w:val="hybridMultilevel"/>
    <w:tmpl w:val="F892BC26"/>
    <w:lvl w:ilvl="0" w:tplc="0A968FA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5612860">
    <w:abstractNumId w:val="0"/>
  </w:num>
  <w:num w:numId="2" w16cid:durableId="1489055041">
    <w:abstractNumId w:val="1"/>
  </w:num>
  <w:num w:numId="3" w16cid:durableId="1332755513">
    <w:abstractNumId w:val="2"/>
  </w:num>
  <w:num w:numId="4" w16cid:durableId="1830972996">
    <w:abstractNumId w:val="4"/>
  </w:num>
  <w:num w:numId="5" w16cid:durableId="1771929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99"/>
    <w:rsid w:val="00034A52"/>
    <w:rsid w:val="000374C7"/>
    <w:rsid w:val="000447C4"/>
    <w:rsid w:val="000B2D15"/>
    <w:rsid w:val="000B400A"/>
    <w:rsid w:val="001011B9"/>
    <w:rsid w:val="00102038"/>
    <w:rsid w:val="001B14FF"/>
    <w:rsid w:val="001B49C9"/>
    <w:rsid w:val="002640F9"/>
    <w:rsid w:val="00290982"/>
    <w:rsid w:val="002B1B11"/>
    <w:rsid w:val="002C58BE"/>
    <w:rsid w:val="002E0068"/>
    <w:rsid w:val="00325A2C"/>
    <w:rsid w:val="00352E15"/>
    <w:rsid w:val="00354676"/>
    <w:rsid w:val="00380142"/>
    <w:rsid w:val="003D08A2"/>
    <w:rsid w:val="003E3E67"/>
    <w:rsid w:val="003E508F"/>
    <w:rsid w:val="003E5172"/>
    <w:rsid w:val="003E5939"/>
    <w:rsid w:val="003F1F10"/>
    <w:rsid w:val="004E532D"/>
    <w:rsid w:val="004E611B"/>
    <w:rsid w:val="00500592"/>
    <w:rsid w:val="00534E46"/>
    <w:rsid w:val="00537A30"/>
    <w:rsid w:val="00550865"/>
    <w:rsid w:val="0056398D"/>
    <w:rsid w:val="00580EBE"/>
    <w:rsid w:val="005968C7"/>
    <w:rsid w:val="005B129D"/>
    <w:rsid w:val="005E23C1"/>
    <w:rsid w:val="00665D4B"/>
    <w:rsid w:val="0067646C"/>
    <w:rsid w:val="00684252"/>
    <w:rsid w:val="006E3228"/>
    <w:rsid w:val="00736AEB"/>
    <w:rsid w:val="00740D63"/>
    <w:rsid w:val="00746A7A"/>
    <w:rsid w:val="007678D4"/>
    <w:rsid w:val="00775804"/>
    <w:rsid w:val="007E32B9"/>
    <w:rsid w:val="00814BE2"/>
    <w:rsid w:val="0083629F"/>
    <w:rsid w:val="00861104"/>
    <w:rsid w:val="00861DA3"/>
    <w:rsid w:val="008D675D"/>
    <w:rsid w:val="008E5335"/>
    <w:rsid w:val="008E7744"/>
    <w:rsid w:val="00916B0B"/>
    <w:rsid w:val="00996566"/>
    <w:rsid w:val="00A674CA"/>
    <w:rsid w:val="00A80F9B"/>
    <w:rsid w:val="00AA2A50"/>
    <w:rsid w:val="00AA69C8"/>
    <w:rsid w:val="00AB2FF7"/>
    <w:rsid w:val="00AB3BFD"/>
    <w:rsid w:val="00AC586C"/>
    <w:rsid w:val="00AE7889"/>
    <w:rsid w:val="00AF5687"/>
    <w:rsid w:val="00B03E1D"/>
    <w:rsid w:val="00B20788"/>
    <w:rsid w:val="00B27BD6"/>
    <w:rsid w:val="00B83CFA"/>
    <w:rsid w:val="00B94B88"/>
    <w:rsid w:val="00BA62A0"/>
    <w:rsid w:val="00BA79F7"/>
    <w:rsid w:val="00BF110F"/>
    <w:rsid w:val="00C0316D"/>
    <w:rsid w:val="00C36B41"/>
    <w:rsid w:val="00CE34DA"/>
    <w:rsid w:val="00D129CA"/>
    <w:rsid w:val="00D360AD"/>
    <w:rsid w:val="00D92204"/>
    <w:rsid w:val="00D94AE2"/>
    <w:rsid w:val="00D94CC1"/>
    <w:rsid w:val="00DB5E1C"/>
    <w:rsid w:val="00E41D9E"/>
    <w:rsid w:val="00E75BE5"/>
    <w:rsid w:val="00EA29ED"/>
    <w:rsid w:val="00EA420E"/>
    <w:rsid w:val="00ED33C3"/>
    <w:rsid w:val="00EE2E2A"/>
    <w:rsid w:val="00EF4AC8"/>
    <w:rsid w:val="00F04077"/>
    <w:rsid w:val="00F04199"/>
    <w:rsid w:val="00F114AF"/>
    <w:rsid w:val="00F44F03"/>
    <w:rsid w:val="00F62633"/>
    <w:rsid w:val="00F7075C"/>
    <w:rsid w:val="00F81731"/>
    <w:rsid w:val="00FA5E9B"/>
    <w:rsid w:val="00FD6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77BB"/>
  <w15:chartTrackingRefBased/>
  <w15:docId w15:val="{0CE3B45A-93FF-4A57-9BE5-B37998EA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D63"/>
  </w:style>
  <w:style w:type="paragraph" w:styleId="Heading1">
    <w:name w:val="heading 1"/>
    <w:basedOn w:val="Normal"/>
    <w:next w:val="Normal"/>
    <w:link w:val="Heading1Char"/>
    <w:uiPriority w:val="9"/>
    <w:qFormat/>
    <w:rsid w:val="002C58BE"/>
    <w:pPr>
      <w:spacing w:line="360" w:lineRule="auto"/>
      <w:jc w:val="center"/>
      <w:outlineLvl w:val="0"/>
    </w:pPr>
    <w:rPr>
      <w:rFonts w:ascii="Times New Roman" w:hAnsi="Times New Roman" w:cs="Times New Roman"/>
      <w:b/>
      <w:bCs/>
      <w:color w:val="000000"/>
      <w:sz w:val="28"/>
      <w:szCs w:val="28"/>
    </w:rPr>
  </w:style>
  <w:style w:type="paragraph" w:styleId="Heading2">
    <w:name w:val="heading 2"/>
    <w:basedOn w:val="Normal"/>
    <w:next w:val="Normal"/>
    <w:link w:val="Heading2Char"/>
    <w:uiPriority w:val="9"/>
    <w:unhideWhenUsed/>
    <w:qFormat/>
    <w:rsid w:val="002C58BE"/>
    <w:pPr>
      <w:spacing w:line="360" w:lineRule="auto"/>
      <w:jc w:val="both"/>
      <w:outlineLvl w:val="1"/>
    </w:pPr>
    <w:rPr>
      <w:rFonts w:ascii="Times New Roman" w:hAnsi="Times New Roman" w:cs="Times New Roman"/>
      <w:b/>
      <w:bCs/>
      <w:sz w:val="26"/>
      <w:szCs w:val="26"/>
    </w:rPr>
  </w:style>
  <w:style w:type="paragraph" w:styleId="Heading3">
    <w:name w:val="heading 3"/>
    <w:basedOn w:val="Normal"/>
    <w:next w:val="Normal"/>
    <w:link w:val="Heading3Char"/>
    <w:uiPriority w:val="9"/>
    <w:unhideWhenUsed/>
    <w:qFormat/>
    <w:rsid w:val="002C58BE"/>
    <w:pPr>
      <w:spacing w:line="360" w:lineRule="auto"/>
      <w:jc w:val="both"/>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1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8173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94CC1"/>
    <w:pPr>
      <w:ind w:left="720"/>
      <w:contextualSpacing/>
    </w:pPr>
  </w:style>
  <w:style w:type="table" w:styleId="TableGrid">
    <w:name w:val="Table Grid"/>
    <w:basedOn w:val="TableNormal"/>
    <w:uiPriority w:val="39"/>
    <w:rsid w:val="003E50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E50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2">
    <w:name w:val="List Table 2"/>
    <w:basedOn w:val="TableNormal"/>
    <w:uiPriority w:val="47"/>
    <w:rsid w:val="0086110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86110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EF4AC8"/>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EF4AC8"/>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EF4AC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2C58BE"/>
    <w:rPr>
      <w:color w:val="0563C1" w:themeColor="hyperlink"/>
      <w:u w:val="single"/>
    </w:rPr>
  </w:style>
  <w:style w:type="character" w:styleId="UnresolvedMention">
    <w:name w:val="Unresolved Mention"/>
    <w:basedOn w:val="DefaultParagraphFont"/>
    <w:uiPriority w:val="99"/>
    <w:semiHidden/>
    <w:unhideWhenUsed/>
    <w:rsid w:val="002C58BE"/>
    <w:rPr>
      <w:color w:val="605E5C"/>
      <w:shd w:val="clear" w:color="auto" w:fill="E1DFDD"/>
    </w:rPr>
  </w:style>
  <w:style w:type="character" w:customStyle="1" w:styleId="Heading1Char">
    <w:name w:val="Heading 1 Char"/>
    <w:basedOn w:val="DefaultParagraphFont"/>
    <w:link w:val="Heading1"/>
    <w:uiPriority w:val="9"/>
    <w:rsid w:val="002C58BE"/>
    <w:rPr>
      <w:rFonts w:ascii="Times New Roman" w:hAnsi="Times New Roman" w:cs="Times New Roman"/>
      <w:b/>
      <w:bCs/>
      <w:color w:val="000000"/>
      <w:sz w:val="28"/>
      <w:szCs w:val="28"/>
    </w:rPr>
  </w:style>
  <w:style w:type="character" w:customStyle="1" w:styleId="Heading2Char">
    <w:name w:val="Heading 2 Char"/>
    <w:basedOn w:val="DefaultParagraphFont"/>
    <w:link w:val="Heading2"/>
    <w:uiPriority w:val="9"/>
    <w:rsid w:val="002C58BE"/>
    <w:rPr>
      <w:rFonts w:ascii="Times New Roman" w:hAnsi="Times New Roman" w:cs="Times New Roman"/>
      <w:b/>
      <w:bCs/>
      <w:sz w:val="26"/>
      <w:szCs w:val="26"/>
    </w:rPr>
  </w:style>
  <w:style w:type="character" w:customStyle="1" w:styleId="Heading3Char">
    <w:name w:val="Heading 3 Char"/>
    <w:basedOn w:val="DefaultParagraphFont"/>
    <w:link w:val="Heading3"/>
    <w:uiPriority w:val="9"/>
    <w:rsid w:val="002C58BE"/>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5995">
      <w:bodyDiv w:val="1"/>
      <w:marLeft w:val="0"/>
      <w:marRight w:val="0"/>
      <w:marTop w:val="0"/>
      <w:marBottom w:val="0"/>
      <w:divBdr>
        <w:top w:val="none" w:sz="0" w:space="0" w:color="auto"/>
        <w:left w:val="none" w:sz="0" w:space="0" w:color="auto"/>
        <w:bottom w:val="none" w:sz="0" w:space="0" w:color="auto"/>
        <w:right w:val="none" w:sz="0" w:space="0" w:color="auto"/>
      </w:divBdr>
    </w:div>
    <w:div w:id="106479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truthdead/AlphaPred"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lphaphred.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A103F-34C7-42BC-9456-8F5168A21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2930</Words>
  <Characters>16702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Kolambage C.A.D.M.N.C.</dc:creator>
  <cp:keywords/>
  <dc:description/>
  <cp:lastModifiedBy>Kolambage C.A.D.M.N.C.</cp:lastModifiedBy>
  <cp:revision>2</cp:revision>
  <cp:lastPrinted>2022-04-28T18:57:00Z</cp:lastPrinted>
  <dcterms:created xsi:type="dcterms:W3CDTF">2022-05-30T19:21:00Z</dcterms:created>
  <dcterms:modified xsi:type="dcterms:W3CDTF">2022-05-30T19:21:00Z</dcterms:modified>
</cp:coreProperties>
</file>