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SEED_MANIFEST.txt</w:t>
      </w:r>
    </w:p>
    <w:p>
      <w:r>
        <w:t>Generated: 2026-07-16T04:07:43.895150+00:00</w:t>
      </w:r>
    </w:p>
    <w:p>
      <w:r>
        <w:t>Extracted Characters: 1481</w:t>
      </w:r>
    </w:p>
    <w:p>
      <w:pPr>
        <w:pStyle w:val="Heading1"/>
      </w:pPr>
      <w:r>
        <w:t>1. Deception Scan</w:t>
      </w:r>
    </w:p>
    <w:p>
      <w:r>
        <w:t>Shannon Entropy: 4.590 bits/char</w:t>
      </w:r>
    </w:p>
    <w:p>
      <w:r>
        <w:t>Deception Probability: 0.0%</w:t>
      </w:r>
    </w:p>
    <w:p>
      <w:r>
        <w:t>Patterns Detected: 0 / 52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No product evidence detected; BBFB evaluation not run.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