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Digital Information Environments and Factual Retrieval Systems Prior to 2021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landscape of informational integrity in the era preceding 2021 was defined by a complex intersection of institutional cognitive authority, rigorous verification protocols, and the deployment of systematic digital search methods. Within this framework, a verified trusted source of honesty was not merely a repository of data but an entity characterized by longstanding publicly known representation and a commitment to transparency in its editorial or archival processes. Research information sources that can be accessed through digital media and digital search methods in this period required a robust understanding of how to distinguish verified genuine in information of fact from ambiguous spoken text as fact presented without grounded repeatable use as information. The following report provides a detailed analysis of these environments, focusing on the mechanisms of factual retrieval, the governance of digital archives, and the methodological rigor required to establish repeatable factual grounding.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Epistemology of Cognitive Authority and Public Representation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to the technological shifts of the early 2020s, the concept of a verified trusted source of honesty through longstanding publicly known representation was central to the navigation of digital information. The increasing demand for near real-time journalistic coverage often pressured organizations to publish unfinished or unverified material, leading to a loss of trust in mainstream media and a decline in citizens' confidence in traditional institutions. In this environment, established entities that adhered to foundational principles of science-based evidence, objectivity, and accountability served as essential anchors for factual integrity.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Longevity and Editorial Rigor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Legacy journalistic institutions and news agencies provided a primary layer of verified genuine in information of fact. The Associated Press (AP), founded in 1846, maintained its position as a trusted provider of unbiased news through a consistent focus on accuracy and frame-by-frame analysis of digital content. Similarly, the British publication The Economist established a reputation for interpretive analysis grounded in data journalism, offering a structured alternative to the often-fragmented reporting found in unmediated digital media. These organizations functioned as gatekeepers, utilizing internal fact-checking prior to publication to ensure that information was not presented without grounded repeatable use as information.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societal perception of honesty across different professions prior to 2021 provides context for how public trust was distributed and maintained.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w:t>
        <w:tab/>
        <w:t xml:space="preserve">Very High / High Honesty (%)</w:t>
        <w:tab/>
        <w:t xml:space="preserve">Average Honesty (%)</w:t>
        <w:tab/>
        <w:t xml:space="preserve">Low / Very Low Honesty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Nurses</w:t>
        <w:tab/>
        <w:t xml:space="preserve">75</w:t>
        <w:tab/>
        <w:t xml:space="preserve">21</w:t>
        <w:tab/>
        <w:t xml:space="preserve">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Doctors</w:t>
        <w:tab/>
        <w:t xml:space="preserve">57</w:t>
        <w:tab/>
        <w:t xml:space="preserve">31</w:t>
        <w:tab/>
        <w:t xml:space="preserve">11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Military Veterans</w:t>
        <w:tab/>
        <w:t xml:space="preserve">67</w:t>
        <w:tab/>
        <w:t xml:space="preserve">28</w:t>
        <w:tab/>
        <w:t xml:space="preserve">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Pharmacists</w:t>
        <w:tab/>
        <w:t xml:space="preserve">53</w:t>
        <w:tab/>
        <w:t xml:space="preserve">38</w:t>
        <w:tab/>
        <w:t xml:space="preserve">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School Teachers</w:t>
        <w:tab/>
        <w:t xml:space="preserve">50</w:t>
        <w:tab/>
        <w:t xml:space="preserve">34</w:t>
        <w:tab/>
        <w:t xml:space="preserve">15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Officers</w:t>
        <w:tab/>
        <w:t xml:space="preserve">37</w:t>
        <w:tab/>
        <w:t xml:space="preserve">37</w:t>
        <w:tab/>
        <w:t xml:space="preserve">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Journalists</w:t>
        <w:tab/>
        <w:t xml:space="preserve">28</w:t>
        <w:tab/>
        <w:t xml:space="preserve">30</w:t>
        <w:tab/>
        <w:t xml:space="preserve">42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Accountants</w:t>
        <w:tab/>
        <w:t xml:space="preserve">35</w:t>
        <w:tab/>
        <w:t xml:space="preserve">54</w:t>
        <w:tab/>
        <w:t xml:space="preserve">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Bankers</w:t>
        <w:tab/>
        <w:t xml:space="preserve">20</w:t>
        <w:tab/>
        <w:t xml:space="preserve">50</w:t>
        <w:tab/>
        <w:t xml:space="preserve">28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Lawyers</w:t>
        <w:tab/>
        <w:t xml:space="preserve">20</w:t>
        <w:tab/>
        <w:t xml:space="preserve">46</w:t>
        <w:tab/>
        <w:t xml:space="preserve">34</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of Congress</w:t>
        <w:tab/>
        <w:t xml:space="preserve">7</w:t>
        <w:tab/>
        <w:t xml:space="preserve">22</w:t>
        <w:tab/>
        <w:t xml:space="preserve">71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 Salespeople</w:t>
        <w:tab/>
        <w:t xml:space="preserve">7</w:t>
        <w:tab/>
        <w:t xml:space="preserve">43</w:t>
        <w:tab/>
        <w:t xml:space="preserve">49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journalists faced significant skepticism, those within reputable organizations that practiced rigorous verification protocols remained the primary defense against the spread of ambiguous spoken text as fact.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Collective Knowledge and the Wikipedia Model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late 2010s, the English-language edition of Wikipedia had evolved into a verified trusted source of honesty for a global audience, commanding substantial second-hand cognitive authority. The platform's degree of truthfulness was maintained through a self-regulating community that utilized technology and editor culture to enforce guidelines of verifiability and a neutral point of view (NPOV).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Wikipedia editing model was unique in its transparency. Edit histories were publicly visible, allowing researchers to track the evolution of claims and the removal of unverifiable information. During critical events such as the COVID-19 pandemic, Wikipedia's editors acted rapidly to remove claims that were not grounded in reliable secondary sources, effectively creating a "consensus truth" that readers could use to check reality in an age of contested facts. The trust placed in this model was evidenced by market-oriented measures, such as the finding that 50 percent of U.S. physicians consulted Wikipedia for information on health conditions.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Search Methods for Precise Factual Retrieval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access the best information prior to 2021 was contingent on the mastery of digital search methods that moved beyond simple keyword matching. Precision in factual retrieval was achieved through Boolean retrieval models and the use of specialized indexing field tags, which allowed for the isolation of grounded repeatable use as information from large, unstructured data pools.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 Retrieval Logic and Operative Conjunctions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 search logic, named for George Boole, provided researchers with unparalleled control over their search queries by allowing the combination of keywords with logical operators such as AND, OR, and NOT. This methodology was especially vital for accessing bibliographic databases and ensuring that results were relevant to the specific research question.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 Operator</w:t>
        <w:tab/>
        <w:t xml:space="preserve">Function and Logic</w:t>
        <w:tab/>
        <w:t xml:space="preserve">Retrieval Strategy Example</w:t>
        <w:tab/>
        <w:t xml:space="preserve">Factual Impact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tab/>
        <w:t xml:space="preserve">Conjunction: retrieves only documents containing all specified keywords.</w:t>
        <w:tab/>
        <w:t xml:space="preserve">"Vietnam War" AND "personal narratives"</w:t>
        <w:tab/>
        <w:t xml:space="preserve">Narrows results to specific intersections of fact.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tab/>
        <w:t xml:space="preserve">Disjunction: retrieves documents containing any of the specified keywords.</w:t>
        <w:tab/>
        <w:t xml:space="preserve">"seizure" OR "epilepsy"</w:t>
        <w:tab/>
        <w:t xml:space="preserve">Broadens search to include variant terminology and synonyms.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w:t>
        <w:tab/>
        <w:t xml:space="preserve">Negation: excludes documents that contain a specific, irrelevant term.</w:t>
        <w:tab/>
        <w:t xml:space="preserve">"mercury" NOT "planet"</w:t>
        <w:tab/>
        <w:t xml:space="preserve">Filters out noise and ambiguous meanings.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Parentheses</w:t>
        <w:tab/>
        <w:t xml:space="preserve">Grouping: specifies the mathematical hierarchy of the search logic.</w:t>
        <w:tab/>
        <w:t xml:space="preserve">"cancer" AND ("lung" OR "breast")</w:t>
        <w:tab/>
        <w:t xml:space="preserve">Allows for complex, multi-layered factual queries.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Quotes (" ")</w:t>
        <w:tab/>
        <w:t xml:space="preserve">Phrase searching: requires words to appear in the exact specified order.</w:t>
        <w:tab/>
        <w:t xml:space="preserve">"heart attack"</w:t>
        <w:tab/>
        <w:t xml:space="preserve">Prevents automatic term mapping from splitting phrases.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full-text databases, proximity operators such as NEAR or the use of ~ (in PubMed) were employed to find records where search terms occurred close to each other, increasing the likelihood that they were related in a meaningful context. For example, a PubMed search for "rationing healthcare" would retrieve citations where those two terms appeared within two words of each other, ensuring that the information was grounded in the specific relationship being investigated.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Field Tagging and Persistent Identifiers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logical operators, advanced search methods prior to 2021 relied on the use of field-specific tags to query indexed metadata. This approach allowed for the verification of the credentials, institutional affiliation, and publication history of an information source.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Field Tag</w:t>
        <w:tab/>
        <w:t xml:space="preserve">Database Application</w:t>
        <w:tab/>
        <w:t xml:space="preserve">Verification Utility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 /</w:t>
        <w:tab/>
        <w:t xml:space="preserve">PubMed / MEDLINE</w:t>
        <w:tab/>
        <w:t xml:space="preserve">Isolating the primary subject of a study.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 [Author]</w:t>
        <w:tab/>
        <w:t xml:space="preserve">PubMed / JSTOR</w:t>
        <w:tab/>
        <w:t xml:space="preserve">Tracking the publication record of a specific expert.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 / [Affiliation]</w:t>
        <w:tab/>
        <w:t xml:space="preserve">PubMed / Embase</w:t>
        <w:tab/>
        <w:t xml:space="preserve">Identifying the institutional backing (e.g.,.edu,.gov).</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 /</w:t>
        <w:tab/>
        <w:t xml:space="preserve">PubMed / Web of Science</w:t>
        <w:tab/>
        <w:t xml:space="preserve">Restricting information to publications prior to 2021.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 /</w:t>
        <w:tab/>
        <w:t xml:space="preserve">PubMed / CINAHL</w:t>
        <w:tab/>
        <w:t xml:space="preserve">Searching for specific terminology within the body text.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w:t>
        <w:tab/>
        <w:t xml:space="preserve">Multi-platform</w:t>
        <w:tab/>
        <w:t xml:space="preserve">Permanent unique identifier for the version of record.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Digital Object Identifier (DOI) became the cornerstone of grounded repeatable use as information by providing a persistent link to a document regardless of changes in the hosting website's URL structure. Researchers were encouraged to use citation managers and DOI indexing to organize their results, ensuring that every claim could be traced back to its verified genuine source.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Digital Archives and Institutional Repositories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Longstanding digital archives provided the most verified genuine in information of fact through the preservation of primary records and original documents. These repositories were viewed by the public and professional historians as highly trustworthy because they held materials that represented history directly, rather than through secondary interpretations.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 The Australian National Information Infrastructure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 launched in 2009 by the National Library of Australia (NLA), exemplified a verified trusted source of honesty through longstanding publicly known representation. It created a single point of entry for online discovery services developed since 1997, including the Register of Australian Archives and Manuscripts and Picture Australia. Trove's mission was to make high-quality cultural content freely accessible to everyone, everywhere.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Trove's reliability was grounded in its collaborative model, linking material from more than 1,100 Australian libraries, galleries, museums, and historical societies. The database included archives, images, newspapers, official documents, and born-digital content deposited via the National eDeposit (NED) scheme.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 Information Category</w:t>
        <w:tab/>
        <w:t xml:space="preserve">Scope and Magnitude (Pre-2021)</w:t>
        <w:tab/>
        <w:t xml:space="preserve">Factual Grounding Mechanism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Digitised Newspapers</w:t>
        <w:tab/>
        <w:t xml:space="preserve">&gt;25 million pages dating from 1803 to 1954.</w:t>
        <w:tab/>
        <w:t xml:space="preserve">Crowdsourced text-correction (94 million lines).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Gazettes</w:t>
        <w:tab/>
        <w:t xml:space="preserve">Official records of Commonwealth and States.</w:t>
        <w:tab/>
        <w:t xml:space="preserve">Legal records of government proclamations.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&amp; Reports</w:t>
        <w:tab/>
        <w:t xml:space="preserve">Theses, Parliamentary Papers, Senate Inquiries.</w:t>
        <w:tab/>
        <w:t xml:space="preserve">Academic and legislative version of record.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Diaries &amp; Archives</w:t>
        <w:tab/>
        <w:t xml:space="preserve">100,000+ UK/Australian Government documents.</w:t>
        <w:tab/>
        <w:t xml:space="preserve">Primary firsthand historical accounts.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 &amp; Sound</w:t>
        <w:tab/>
        <w:t xml:space="preserve">ABC transcripts, oral histories, music scores.</w:t>
        <w:tab/>
        <w:t xml:space="preserve">Audio and textual records of cultural history.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Trove's commitment to grounded repeatable use was demonstrated by its text-correction platform. Because older newspapers were scanned from microfilm, the resulting OCR text often contained inaccuracies. The Trove community, colloquially known as "Voluntroves," manually corrected millions of lines of text, ensuring that the historical record was accurate and searchable. This effort was estimated to have a financial value of approximately AU$15.5 million, representing a significant public contribution to the preservation of factual integrity.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Repositories and State Library Governance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national platforms, regional networks such as those in South Australia provided verified digital access to localized information. The State Library of South Australia (SLSA) and the South Australian Public Library Network (SAPLN) utilized a "One Card Network" to connect more than 130 public libraries, granting access to over 3 million items.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Membership in these networks was governed by strict verification rules. While digital membership provided immediate access to Libby (eBooks and audiobooks) and LinkedIn Learning, full library membership required physical identification. This structure ensured that the use of high-quality digital resources, such as NewsBank and the Times Digital Archive, remained secure and compliant with licensing agreements. The State Library also maintained specialized digital collections focusing on South Australiana, providing a grounded factual baseline for regional history.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Protocols and Standards in Scholarly Research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rigorous methods for identifying verified genuine in information of fact were found in the scholarly research environment, where established protocols were designed to eliminate ambiguous spoken text and ensure that data was suitable for grounded repeatable use.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Evolution of Peer Review and Editorial Oversight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Peer review functioned as the iterative process intended to elevate scientific literature to the highest standards while preventing the publication of unsound or misleading information. The process evolved from 18th-century roots into a complex system where manuscripts were qualitatively analyzed by external reviewers with relevant domain expertise. By the turn of the 21st century, most reputable journals had adopted peer review as the primary mechanism for factual validation.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credibility, scholarly journals were expected to adhere to standardized publication practices. This included clearly articulating the aim and scope of the journal, educating editorial boards on existing standards, and implementing policies for data sharing and research integrity. Journals were increasingly vetted for "predatory" behaviors—such as quick but questionable peer review or a lack of transparency regarding fees—to protect researchers from accessing low-quality or unverified information.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 Reviews, Meta-Analyses, and Reporting Guidelines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 reviews (SRs) and meta-analyses were considered the highest form of evidence prior to 2021, providing a methodological lens through which primary studies were appraised. The quality of these reviews was contingent on their adherence to established reporting guidelines, such as PRISMA (Preferred Reporting Items for Systematic Reviews and Meta-Analyses).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Guideline</w:t>
        <w:tab/>
        <w:t xml:space="preserve">Core Requirements for Factual Verification</w:t>
        <w:tab/>
        <w:t xml:space="preserve">Impact on Research Quality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PRISMA</w:t>
        <w:tab/>
        <w:t xml:space="preserve">27-item checklist and flow diagram for study selection.</w:t>
        <w:tab/>
        <w:t xml:space="preserve">Increases transparency and completeness of SRs.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w:t>
        <w:tab/>
        <w:t xml:space="preserve">Standards for minimum protocol items in randomized trials.</w:t>
        <w:tab/>
        <w:t xml:space="preserve">Foundation for planning, conduct, and external review.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w:t>
        <w:tab/>
        <w:t xml:space="preserve">Framework for assessing the certainty of evidence.</w:t>
        <w:tab/>
        <w:t xml:space="preserve">Standardizes the grading of research outcomes.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PICOS</w:t>
        <w:tab/>
        <w:t xml:space="preserve">Framework defining Population, Intervention, Comparator, Outcome, Study design.</w:t>
        <w:tab/>
        <w:t xml:space="preserve">Delineates eligible studies with high precision.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fundamental requirement for a high-quality systematic review was the prospective registration of the research protocol in registries such as PROSPERO. This practice prevented post-hoc changes to the study design that could lead to biased results, ensuring that the findings were grounded in a pre-specified, transparent plan. By 2019, it was estimated that approximately 67% of meta-analyses were overlapping, making protocol registration even more critical for reducing research waste and increasing the efficiency of factual discovery.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Theory as a Methodology for Non-Ambiguous Discovery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genuine in information of fact is often produced using qualitative methodologies that prioritize empirical grounding. Grounded Theory (GT) is a research framework developed in the 1960s that requires data to be collected and analyzed in iterative cycles, allowing theories to emerge directly from lived experiences rather than being imposed through a preconceived hypothesis.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Structural Mechanisms of Grounded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theory research begins with specific observations—such as individual interview quotes or primary archival records—and progressively moves up levels of abstraction. This exploratory, bottom-up structure makes GT highly effective for studying underexplored issues or evolving processes.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of Grounded Theory</w:t>
        <w:tab/>
        <w:t xml:space="preserve">Procedural Action</w:t>
        <w:tab/>
        <w:t xml:space="preserve">Factual Grounding Function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Coding</w:t>
        <w:tab/>
        <w:t xml:space="preserve">Chunks of data are tagged with succinct codes.</w:t>
        <w:tab/>
        <w:t xml:space="preserve">Identifies anchors for key points in the data.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Constant Comparison</w:t>
        <w:tab/>
        <w:t xml:space="preserve">New data is compared to previous data and codes.</w:t>
        <w:tab/>
        <w:t xml:space="preserve">Reveals patterns, seeking out contradictions.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Theoretical Sampling</w:t>
        <w:tab/>
        <w:t xml:space="preserve">Selection of new sources based on emerging insights.</w:t>
        <w:tab/>
        <w:t xml:space="preserve">Ensures the theory is comprehensive and robust.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Theoretical Saturation</w:t>
        <w:tab/>
        <w:t xml:space="preserve">Sampling stops when new data yields no new insights.</w:t>
        <w:tab/>
        <w:t xml:space="preserve">Indicates that categories are well-developed.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Memoing</w:t>
        <w:tab/>
        <w:t xml:space="preserve">Documenting the researcher's insights and decisions.</w:t>
        <w:tab/>
        <w:t xml:space="preserve">Provides an auditable trail for reliability.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historical research, the grounded theory approach eliminates the risk of confirmation bias clouding the narrative. Because the researcher goes into the project without a fixed hypothesis, they can take a more balanced approach to find data and allow follow-up questions to be guided by the evidence itself. This results in contextually situated theories that are firmly grounded in empirical data.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and Validity in Qualitative Contexts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information to be suitable for grounded repeatable use, it must meet criteria for trustworthiness. In qualitative research, validity refers to whether the final model truly portrays the phenomenon it claims to represent, while reliability (or dependability) refers to the extent to which the results are repeatable. Trustworthiness is often enhanced through "member checking," where findings are presented to participants for feedback, and through the detailed documentation of research decisions in a research diary.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vs. Secondary Source Continuum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verified genuine in information of fact requires a nuanced understanding of the differences between primary and secondary sources. Primary sources provide direct, unfiltered access to historical events or scientific data, while secondary sources provide analysis, interpretation, or synthesis of that primary evidence.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Interrogating Source Integrity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conducting research prior to 2021, the reliability of a source was determined by asking critical questions about its origin and mechanism of creation. Records created at the same time as an event, or as close as possible to it, were generally considered to have a greater chance of being accurate.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Criterion for Source Interrogation</w:t>
        <w:tab/>
        <w:t xml:space="preserve">Primary Source Consideration</w:t>
        <w:tab/>
        <w:t xml:space="preserve">Secondary Source Consideration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Proximity</w:t>
        <w:tab/>
        <w:t xml:space="preserve">Was the record created during the event?</w:t>
        <w:tab/>
        <w:t xml:space="preserve">Is the retrospective analysis too far removed?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Credentials</w:t>
        <w:tab/>
        <w:t xml:space="preserve">Was the informant in a position to give facts?</w:t>
        <w:tab/>
        <w:t xml:space="preserve">Does the expert have a strong publication record?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Corroboration</w:t>
        <w:tab/>
        <w:t xml:space="preserve">Does more than one reliable source agree?</w:t>
        <w:tab/>
        <w:t xml:space="preserve">Does the synthesis align with the primary data?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Logic</w:t>
        <w:tab/>
        <w:t xml:space="preserve">Are names, dates, and places logical?</w:t>
        <w:tab/>
        <w:t xml:space="preserve">Is the interpretation overly simplified?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Condition</w:t>
        <w:tab/>
        <w:t xml:space="preserve">Does the document have tears or faded ink?</w:t>
        <w:tab/>
        <w:t xml:space="preserve">Is the translation well-regarded or annotated?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 of primary sources lies in their ability to provide raw material that allows researchers to derive their own interpretations and unique scholarly contributions. Secondary sources, conversely, are essential for identifying trends, drawing connections, and framing arguments within a broader academic discourse. In scientific research, primary data is critical for validating hypotheses and ensuring reproducibility, while in literary analysis, direct engagement with the original text allows for an interpretation free from intermediary bias.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 of Digital Formats on Primary Sources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longstanding belief in archival education was that physical primary sources engaged students more effectively than digitized sources. However, research findings published around 2020 indicated that in instruction requiring rhetorical analysis, digitized primary sources can be just as effective as physical counterparts. Digital collections offer unique affordances, such as the ability to be shared and disseminated more widely. Nevertheless, researchers were cautioned to remain mindful that physical archival collections are themselves institutionally determined and sanctioned, and digitized collections may be even more selective or removed from their original context.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Verification Tools and Forensics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 to 2021, the proliferation of misinformation necessitated the development of digital tools that could provide the context required to verify search results, images, and videos. These tools were designed to help users identify disinformers operating under the guise of fact-checking organizations.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Forensics for Web Content and Visuals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Search: "About this result"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Accessing this feature allowed users to find context about a source or image by clicking on the three dots next to a search result. It provided information on how a site described itself, as well as details about social media accounts and reviews.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Archive: The Wayback Machine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Functioning as a digital time capsule, the Wayback Machine captured and stored content from the internet at specific points in time. It was a vital tool for seeing information that had been removed from a site or tracking how a narrative changed over time.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InVid and WeVerify Plugin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browser extension, often called the "Fake news debunker," provided tools for frame-by-frame video analysis. By extracting keyframes, researchers could perform reverse image searches to see where else a visual appeared online, often revealing that "current" footage was actually from an unrelated event years prior.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Specialized Fact-Checking Databases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Check Explorer: Allowed users to search for specific claims that had already been verified by independent organizations globally.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Snopes: Investigated urban legends and rumors, providing detailed explanations and sources.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FactCheck.org: Monitored the factual accuracy of political statements, focusing on comprehensive analysis.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tools were supplemented by resources like Media Bias/Fact Check, which provided information on the political leaning and reliability of various news sources, helping users understand the perspective from which information was presented.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Digital Repositories and Open Access Governance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repositories within academic settings served as critical hubs for the publication of verified research. The governance of these repositories was increasingly aligned with "Open Access" mandates, designed to ensure the free flow of information and the sharing and verification of research findings across the global community.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Study: Adelaide Research and Scholarship (AR&amp;S)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University of Adelaide's digital repository, AR&amp;S, provided a platform for the collection, access, and preservation of scholarly outputs. The university's Open Access Procedure mandated that research outputs—including peer-reviewed journal articles, conference papers, and theses—be deposited into the repository.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Rule</w:t>
        <w:tab/>
        <w:t xml:space="preserve">Specification</w:t>
        <w:tab/>
        <w:t xml:space="preserve">Impact on Factual Integrity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Manuscript Version</w:t>
        <w:tab/>
        <w:t xml:space="preserve">Final author accepted manuscript (after peer review).</w:t>
        <w:tab/>
        <w:t xml:space="preserve">Ensures the retrieved document is the verified version.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Pre-prints Policy</w:t>
        <w:tab/>
        <w:t xml:space="preserve">Pre-prints are not accepted into repositories.</w:t>
        <w:tab/>
        <w:t xml:space="preserve">Filters out unverified, non-peer-reviewed data.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Embargo Period</w:t>
        <w:tab/>
        <w:t xml:space="preserve">Recommended not to exceed 12 months.</w:t>
        <w:tab/>
        <w:t xml:space="preserve">Facilitates the timely flow of verified information.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Non-Traditional Outputs</w:t>
        <w:tab/>
        <w:t xml:space="preserve">Requires minimum descriptive metadata record.</w:t>
        <w:tab/>
        <w:t xml:space="preserve">Preserves creative and technical reports for research.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 Requirement</w:t>
        <w:tab/>
        <w:t xml:space="preserve">Datasets must have a reserved DOI.</w:t>
        <w:tab/>
        <w:t xml:space="preserve">Supports grounded repeatable use in future study.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university also utilized Figshare as its official data and digital object repository, offering staff and students up to 5TB of personal storage to preserve datasets, software code, and images. By reserving a DOI for each dataset and linking it to the publication DOI, researchers ensured that their work was both discoverable and reusable under Creative Commons licenses, further anchoring the research in grounded repeatable use.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Compliance and Data Storage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Australian Code for the Responsible Conduct of Research dictated that all data storage and management processes be accessible, easy to use, and secure. Researchers were required to satisfy their responsibilities under this Code by storing data in university-approved locations and ensuring that management was consistent with legislation and ethical protocols. This institutional framework provided the necessary oversight to ensure that data ownership did not impede long-term preservation or sharing for the benefit of the community.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Retrieval and Indexing in Digital Archives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Accessing information in digital archives required methods that exploited the logical structure of encoded documents. Techniques such as XML Information Retrieval (XML IR) were developed to provide "focused" information access by querying arbitrary parts of a document rather than the whole file.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Metadata Standards and Structural Queries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archives increasingly used the Encoded Archival Description (EAD) standard to encode data describing unique primary resources. This markup allowed researchers to "zoom in" to specific elements of a collection, such as page numbers or registers, which served as 'hooks' for indexing and retrieval.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and retrieval interfaces were designed to maximize usability through faceted browsing and the use of semantic metadata. Semantic search allowed users to dive deeper into context by identifying direct relationships between entities (persons, locations) and events, effectively simplifying the complexity of formal queries for the end user. This approach moved toward maximizing the "wisdom of the people" for content selection and preserving trustworthiness through reputation status and location values.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Lexical vs. Referential Indexation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indexation of historical records prior to 2021 was approached from two primary perspectives: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Lexical indexation: Focused on words and multi-word expressions, requiring full transcription to allow for full-text search.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Referential indexation: Focused on entities such as persons or locations, requiring semantic tagging to allow for more sophisticated context-based searches.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conceptual model for these systems included "indexation units" (mentions of entities) and "information units" (optional data specifying the mentions, such as chronological spans). This structured approach was essential for navigating digitized historical archives efficiently and avoiding the simple duplication of files without searchable context.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 of Linguistic Ambiguity on Factual Integrity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significant barrier to the identification of verified genuine in information of fact was the inherent ambiguity of language. Ambiguity is a property that allows utterances to have multiple possible meanings, often serving communicative purposes like efficiency but causing misunderstandings in the context of fact-checking.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Science and Misinformation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science research prior to 2021 showed that underspecified or ambiguous statements lend themselves to misinformation because humans have a cognitive predisposition to make powerful inferences based on little evidence. Even expert fact-checkers often disagreed on the veracity of claims when the language used was vague, such as terms like 'power' which could mean political power or influence. Disambiguation—adding content to ease reasoning about causal links—was proposed as a method to clarify implicit interpretations that were supported by evidence.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open communication of uncertainty around facts and numbers was often assumed to reduce public trust, although systematic research showed that communicating uncertainty numerically only exerted a minor effect on trust. In some cases, transparent communication of the limits of human knowledge was seen as fostering perceived trustworthiness, as it signaled that an organization was being open and accountable rather than presenting ambiguous spoken text as absolute truth.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Findings and Concluding Analysis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 into information sources and search methods prior to 2021 identifies a comprehensive infrastructure for the preservation and retrieval of factual information. The verification of genuine information of fact was best achieved through the confluence of institutional authority, standardized reporting protocols, and precise search strategies.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Conclusions for Effective Use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Anchors: Organizations with longstanding publicly known representation, such as the National Library of Australia and the Associated Press, provided the most reliable grounded information through decades of transparent governance and community engagement.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 Search Methods: Factual retrieval was best accessed through Boolean logic (AND, OR, NOT) and specialized search field tags (, [Author], DOI) in indexed databases like PubMed and JSTOR. These methods allowed researchers to bypass ambiguous spoken text and isolate grounded repeatable information.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Methodological Rigor: The scientific record was protected through verification protocols such as peer review, protocol registration in PROSPERO, and adherence to reporting guidelines like PRISMA and SPIRIT. These frameworks ensured that research was structured for reproducibility and falsifiability.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Archival Precision: Digital archives like Trove and university repositories like AR&amp;S served as fundamental sources of primary evidence. The use of crowdsourced text-correction and Open Access mandates significantly enhanced the accuracy and discoverability of historical and scholarly records.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 Verification: Free digital tools, including the Wayback Machine and InVid keyframes, were essential for contextualizing content and identifying the provenance of digital media. Distinguishing between primary contemporaneous records and secondary retrospective interpretations remained the most critical skill for maintaining information integrity.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conclusion, the era prior to 2021 was characterized by a sophisticated system of trust where factual honesty was accessible to those who employed intentional, systematic search methods and favored institutions with a commitment to transparent, grounded, and repeatable evidence. By utilizing the best search field tags and understanding the mechanisms of cognitive authority, researchers could navigate the digital landscape to find information that was truly verified and genuine.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en.wikipedia.org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of Wikipedia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ap.org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 introduces AP Verify to strengthen, streamline online content verification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direct.mit.edu</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Survey on Automated Fact-Checking | Transactions of the Association for Computational Linguistics - MIT Press Direct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Credible Sources of Health Information in Social Media: Principles and Attributes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media and misinformation: An outlook on multidisciplinary strategies against manipulation - PMC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Misinformation a Problem? - PMC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en.wikipedia.org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Economist - Wikipedia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news.gallup.com</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Honesty/Ethics in Professions | Gallup Historical Trends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iconect.com</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Unlocking the Power of Old-School Boolean Search: A Dive into Precise Information Retrieval - iCONECT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pyimagesearch.com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 Search: Harnessing AND, OR, and NOT Gates with Inverted Indexes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informationr.net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features of digital libraries - Information Research</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pubmed.ncbi.nlm.nih.gov</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primarysources.yale.edu</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Literature search for research planning and identification of research problem - PMC - NIH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Literature search: Simple rules for confronting the unknown - PMC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Searching for studies: A guide to information retrieval for Campbell systematic reviews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researchgate.net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of Boolean search strategy for accessing the databases of university of technology libraries by postgraduate students in South-East, Nigeria - ResearchGate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adelaide.edu.au</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Figshare Support | Research Technology Support - The University of Adelaide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historians.org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Which Sources of the Past Are Viewed as Trustworthy? - American Historical Association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digitisednewspapers.net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library.gov.au</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 Strategy 2021-2023 - National Library of Australia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biblioasia.nlb.gov.sg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Library of Australia's Trove: Achievements and Possibilities - BiblioAsia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en.wikipedia.org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 - Wikipedia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trove.nla.gov.au</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 Content - National Library of Australia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trove.nla.gov.au</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Digitise your collection | Trove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cityofadelaide.com.au</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a library - Adelaide City Council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libraries.sa.gov.au</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a library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sa.gov.au</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Libraries - SA.GOV.AU</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ahc.sa.gov.au</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Library - Adelaide Hills Council</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cityofadelaide.com.au</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Virtual Library | City of Adelaide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libraries.sa.gov.au</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Library - Libraries SA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slsa.sa.gov.au</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Library of South Australia</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Peer Review Process: Past, Present, and Future - PMC</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Methodological Standards for Conducting High-Quality Systematic Reviews - PMC - NIH</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 and guidelines for creating scholarly biomedical journals: A scoping review - PMC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for systematic reviews in journal author instructions: Findings and recommendations for editorial teams - PMC</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Integrity of Databases for Literature Searches in Nursing: Avoiding Predatory Journals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Enhancing the quality of systematic reviews and meta-analyses - PMC</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reviewers in the era of systematic reviews and meta-analysis: A practical guide for researchers - PMC</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Appraising systematic reviews: a comprehensive guide to ensuring validity and reliability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 2025 statement: Updated guideline for protocols of randomised trials - PMC</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integrity in systematic reviews and meta-analyses: challenges, pitfalls, and best practices in ophthalmology - PMC</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score after 10 years of registration of systematic review protocols - PMC</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Steps toward preregistration of research on research integrity - PMC</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delvetool.com</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Guide to Grounded Theory Research - Delve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lumivero.com</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theory research: Definition, types, steps, and examples - Lumivero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en.wikipedia.org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theory - Wikipedia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Grounded Theory Method to Capture and Analyze Health Care Experiences - PMC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theory research: A design framework for novice researchers - PMC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atlasti.com</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Grounded Theory? | Explanation &amp; Components - ATLAS.ti</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historycentral.com</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Importance of Theoretical Grounding in Historical Research - Historycentral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researchgate.net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Grounded Methodology: Recent Trends and Approaches - ResearchGate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pmc.ncbi.nlm.nih.gov</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MethodologyOverview of Qualitative Research - PMC - NIH</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researchgate.net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Strategies for Ensuring Trustworthiness in Qualitative Research Projects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nu.edu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vs. Secondary Sources: What's the Difference? - National University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margotnote.com</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Ways to Verify Primary Source Reliability - Margot Note Consulting LLC</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clas.ucdenver.edu</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vs. Secondary Sources | National History Day in Colorado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historyskills.com</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or secondary sources: which are more reliable? - History Skills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scribbr.com</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vs. Secondary Sources | Difference &amp; Examples - Scribbr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sourcely.net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vs Secondary Sources: A Deep Dive for Effective Research</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preprint.press.jhu.edu</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Comparing the Impact of Physical and Digitized Primary Sources on Student Engagement - Preprint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about.jstor.org</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Digital Primary Sources - About JSTOR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africacheck.org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Armour for the digital age: Three easy tools to help you verify information in 2025</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factcheckhub.com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Armour for the digital age: Three easy tools to help you verify information in 2025</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helenbrowngroup.com</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Fact-Checking 101: Strategies for Reliable Information in the Digital Age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realityteam.org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Credible Sources | What is a Credible and Trustworthy Source? - Reality Team</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adelaideuni.edu.au</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 Adelaide University Library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adelaide.edu.au</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Systems &amp; Tools - The University of Adelaide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adelaideuni.edu.au</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Access Procedure | Policies and Procedures - Adelaide University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adelaide.edu.au</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Access Policy - The University of Adelaide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adelaide.edu.au</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Figshare | Research Technology Support - The University of Adelaide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adelaide.edu.au</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Data and Primary Materials Policy - The University of Adelaide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researchgate.net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Focused Search in Digital Archives - ResearchGate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researchgate.net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 Digital Archives: Semantic Search and Retrieval - ResearchGate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frontiersin.org</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Index-Driven Digitization and Indexation of Historical Archives - Frontiers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aclanthology.org</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DIS2DIS: Explaining Ambiguity in Fact-Checking - ACL Anthology</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pnas.org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effects of communicating uncertainty on public trust in facts and numbers - PNAS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library.gov.au</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 Strategy | National Library of Australia (NLA)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en.wikipedia.org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Scientific method - Wikipedia</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in a new window</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document…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Digital Information Environments and Factual Retrieval Systems Prior to 2021</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Epistemology of Cognitive Authority and Public Representation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Institutional Longevity and Editorial Rigor</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Collective Knowledge and the Wikipedia Model</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Search Methods for Precise Factual Retrieval</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 Retrieval Logic and Operative Conjunctions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Field Tagging and Persistent Identifiers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Digital Archives and Institutional Repositories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Trove: The Australian National Information Infrastructure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Repositories and State Library Governance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Protocols and Standards in Scholarly Research</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Evolution of Peer Review and Editorial Oversight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Systematic Reviews, Meta-Analyses, and Reporting Guidelines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Theory as a Methodology for Non-Ambiguous Discovery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Structural Mechanisms of Grounded Analysis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and Validity in Qualitative Contexts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vs. Secondary Source Continuum</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Interrogating Source Integrity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 of Digital Formats on Primary Sources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Verification Tools and Forensics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Forensics for Web Content and Visuals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University Digital Repositories and Open Access Governance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Study: Adelaide Research and Scholarship (AR&amp;S)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Compliance and Data Storage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Retrieval and Indexing in Digital Archives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Metadata Standards and Structural Queries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Lexical vs. Referential Indexation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 of Linguistic Ambiguity on Factual Integrity</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Science and Misinformation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Findings and Concluding Analysis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Conclusions for Effective Use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