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after="360"/>
      </w:pPr>
    </w:p>
    <w:p>
      <w:pPr>
        <w:spacing w:after="360"/>
      </w:pPr>
    </w:p>
    <w:p>
      <w:pPr>
        <w:spacing w:after="360"/>
      </w:pPr>
    </w:p>
    <w:p>
      <w:pPr>
        <w:spacing w:after="360"/>
      </w:pPr>
    </w:p>
    <w:p>
      <w:pPr>
        <w:spacing w:after="360"/>
        <w:jc w:val="center"/>
      </w:pPr>
      <w:r>
        <w:rPr>
          <w:rFonts w:ascii="Aptos" w:hAnsi="Aptos" w:eastAsia="Aptos"/>
          <w:b/>
          <w:color w:val="268CFF"/>
          <w:sz w:val="36"/>
        </w:rPr>
        <w:t>KURA</w:t>
      </w:r>
    </w:p>
    <w:p>
      <w:pPr>
        <w:pStyle w:val="Title"/>
        <w:jc w:val="center"/>
      </w:pPr>
      <w:r>
        <w:rPr>
          <w:rFonts w:ascii="Aptos" w:hAnsi="Aptos" w:eastAsia="Aptos"/>
          <w:b/>
          <w:i w:val="0"/>
          <w:color w:val="0B1424"/>
          <w:sz w:val="60"/>
        </w:rPr>
        <w:t>Kura: Toàn cảnh Business, Product và Clinical Operating System</w:t>
      </w:r>
    </w:p>
    <w:p>
      <w:pPr>
        <w:pStyle w:val="Subtitle"/>
        <w:spacing w:after="440"/>
        <w:jc w:val="center"/>
      </w:pPr>
      <w:r>
        <w:rPr>
          <w:rFonts w:ascii="Aptos" w:hAnsi="Aptos" w:eastAsia="Aptos"/>
          <w:b w:val="0"/>
          <w:i w:val="0"/>
          <w:color w:val="2A3447"/>
          <w:sz w:val="28"/>
        </w:rPr>
        <w:t>Một bản kể chuyện đầy đủ về Kura, Kura Clinic App và DCM</w:t>
      </w:r>
    </w:p>
    <w:p>
      <w:pPr>
        <w:ind w:left="2304" w:right="2304"/>
        <w:jc w:val="center"/>
        <w:pBdr>
          <w:bottom w:val="single" w:sz="18" w:space="1" w:color="268CFF"/>
        </w:pBdr>
      </w:pPr>
    </w:p>
    <w:p>
      <w:pPr>
        <w:spacing w:before="280" w:after="1440"/>
        <w:jc w:val="center"/>
      </w:pPr>
      <w:r>
        <w:rPr>
          <w:rFonts w:ascii="Aptos" w:hAnsi="Aptos" w:eastAsia="Aptos"/>
          <w:b w:val="0"/>
          <w:i w:val="0"/>
          <w:color w:val="2A3447"/>
          <w:sz w:val="22"/>
        </w:rPr>
        <w:t>Business model, ecosystem, data model, journeys, workflows, states, edge cases, clinical safety, operations and roadmap</w:t>
      </w:r>
    </w:p>
    <w:p>
      <w:pPr>
        <w:jc w:val="center"/>
      </w:pPr>
      <w:r>
        <w:rPr>
          <w:rFonts w:ascii="Aptos" w:hAnsi="Aptos" w:eastAsia="Aptos"/>
          <w:b/>
          <w:i w:val="0"/>
          <w:color w:val="2A3447"/>
          <w:sz w:val="21"/>
        </w:rPr>
        <w:t>14 tháng 7 năm 2026</w:t>
      </w:r>
    </w:p>
    <w:p>
      <w:pPr>
        <w:jc w:val="center"/>
      </w:pPr>
      <w:r>
        <w:rPr>
          <w:rFonts w:ascii="Aptos" w:hAnsi="Aptos" w:eastAsia="Aptos"/>
          <w:b w:val="0"/>
          <w:i w:val="0"/>
          <w:color w:val="6B7388"/>
          <w:sz w:val="19"/>
        </w:rPr>
        <w:t>Version 1.0  |  Internal working handbook</w:t>
      </w:r>
    </w:p>
    <w:p>
      <w:r>
        <w:br w:type="page"/>
      </w:r>
    </w:p>
    <w:p>
      <w:pPr>
        <w:pStyle w:val="Heading1"/>
      </w:pPr>
      <w:r>
        <w:t>Mục lục và cách sử dụng tài liệu</w:t>
      </w:r>
    </w:p>
    <w:p>
      <w:pPr>
        <w:keepLines/>
        <w:spacing w:before="100" w:after="160"/>
        <w:ind w:left="202" w:right="115"/>
        <w:shd w:fill="E9F3FF"/>
        <w:pBdr>
          <w:left w:val="single" w:sz="18" w:space="8" w:color="1E70CC"/>
        </w:pBdr>
      </w:pPr>
      <w:r>
        <w:rPr>
          <w:rFonts w:ascii="Aptos" w:hAnsi="Aptos" w:eastAsia="Aptos"/>
          <w:b/>
          <w:color w:val="1E70CC"/>
          <w:sz w:val="19"/>
        </w:rPr>
        <w:t xml:space="preserve">Cách cập nhật mục lục: </w:t>
      </w:r>
      <w:r>
        <w:rPr>
          <w:rFonts w:ascii="Aptos" w:hAnsi="Aptos" w:eastAsia="Aptos"/>
          <w:b w:val="0"/>
          <w:i w:val="0"/>
          <w:color w:val="2A3447"/>
          <w:sz w:val="19"/>
        </w:rPr>
        <w:t>Trong Word, chọn toàn bộ tài liệu rồi cập nhật trường. Trong Google Docs, có thể chèn lại mục lục từ menu Insert nếu số trang chưa được làm mới.</w:t>
      </w:r>
    </w:p>
    <w:p>
      <w:pPr>
        <w:spacing w:after="360"/>
      </w:pPr>
      <w:r>
        <w:fldChar w:fldCharType="begin"/>
        <w:instrText xml:space="preserve">TOC \o "1-3" \h \z \u</w:instrText>
        <w:fldChar w:fldCharType="separate"/>
        <w:t>Mục lục sẽ được cập nhật khi mở tài liệu</w:t>
        <w:fldChar w:fldCharType="end"/>
      </w:r>
    </w:p>
    <w:p>
      <w:pPr>
        <w:keepNext/>
        <w:spacing w:before="80" w:after="80"/>
      </w:pPr>
      <w:r>
        <w:rPr>
          <w:rFonts w:ascii="Aptos" w:hAnsi="Aptos" w:eastAsia="Aptos"/>
          <w:b/>
          <w:color w:val="6B7388"/>
          <w:sz w:val="17"/>
        </w:rPr>
        <w:t xml:space="preserve">Bảng 1. </w:t>
      </w:r>
      <w:r>
        <w:rPr>
          <w:rFonts w:ascii="Aptos" w:hAnsi="Aptos" w:eastAsia="Aptos"/>
          <w:i/>
          <w:color w:val="6B7388"/>
          <w:sz w:val="17"/>
        </w:rPr>
        <w:t>Bản đồ nội dung tĩnh, dùng được ngay cả khi mục lục tự động chưa cập nhật</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600"/>
        <w:gridCol w:w="4080"/>
        <w:gridCol w:w="600"/>
        <w:gridCol w:w="4080"/>
      </w:tblGrid>
      <w:tr>
        <w:trPr>
          <w:tblHeader w:val="true"/>
        </w:trPr>
        <w:tc>
          <w:tcPr>
            <w:tcW w:type="dxa" w:w="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w:t>
            </w:r>
          </w:p>
        </w:tc>
        <w:tc>
          <w:tcPr>
            <w:tcW w:type="dxa" w:w="408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Chương</w:t>
            </w:r>
          </w:p>
        </w:tc>
        <w:tc>
          <w:tcPr>
            <w:tcW w:type="dxa" w:w="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w:t>
            </w:r>
          </w:p>
        </w:tc>
        <w:tc>
          <w:tcPr>
            <w:tcW w:type="dxa" w:w="408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Chương</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1</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1. Kura là gì</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21</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21. Dispensary, supplies, representatives và referral network</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 Luận điểm kinh doanh và lợi thế cạnh tranh</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22</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22. Documents, records, e-signature và provenance</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3</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3. Bối cảnh thị trường Cambodia và mục tiêu vận hành</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23</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23. Pricing, payment, spread, settlement và doctor banking</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4</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4. Hệ sinh thái, vai trò và trách nhiệm</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24</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24. Insurance, eligibility, claims và reconciliation</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5</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5. Bản đồ sản phẩm và các bề mặt</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25</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25. Security, roles, consent, privacy và audit</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6</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6. Câu chuyện end to end của một patient episode</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26</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26. Data model, invariants và integration contracts</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7</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7. Identity, household và patient assurance</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27</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27. State machines của Kura</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8</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8. Consumer website và Patient App</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28</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28. Full journey catalog</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9</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9. Clinic onboarding, authentication, KYD và workspace</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29</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29. Edge case atlas và failure recovery</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10</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10. Booking, order, payment và sample lifecycle</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30</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30. Non-functional requirements và product quality</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11</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11. Lab catalog, order basket và reference ranges</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31</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31. Design system và interaction language</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12</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12. Home, global search, inbox, tasks và calendar</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32</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32. Architecture và implementation reality</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13</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13. DCM consultation workspace và patient chart shell</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33</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33. Metrics, operating cadence và governance</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14</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14. Clinical result review, abnormal grouping và trends</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34</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34. Roadmap, decision register và câu chuyện đích</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15</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15. Diagnosis evidence panel và ICD-10 verification</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35</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Phụ lục A. Glossary</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16</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16. Medication reconciliation, prescribing và drug safety</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36</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Phụ lục B. Permission and action matrix</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17</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17. Care plan builder và longitudinal care</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37</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Phụ lục C. DCM surface inventory</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18</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18. Visit note, SOAP và Finish Visit</w:t>
            </w:r>
          </w:p>
        </w:tc>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38</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Phụ lục D. Primitive UI color tokens</w:t>
            </w:r>
          </w:p>
        </w:tc>
      </w:tr>
      <w:tr>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19</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19. Follow-up, monitoring, result closure và outreach</w:t>
            </w:r>
          </w:p>
        </w:tc>
        <w:tc>
          <w:tcPr>
            <w:tcW w:type="dxa" w:w="600"/>
            <w:vAlign w:val="center"/>
            <w:tcMar>
              <w:top w:w="80" w:type="dxa"/>
              <w:start w:w="120" w:type="dxa"/>
              <w:bottom w:w="80" w:type="dxa"/>
              <w:end w:w="120" w:type="dxa"/>
            </w:tcMar>
          </w:tcPr>
          <w:p>
            <w:pPr>
              <w:pStyle w:val="TableText"/>
            </w:pPr>
            <w:r>
              <w:rPr>
                <w:rFonts w:ascii="Aptos" w:hAnsi="Aptos" w:eastAsia="Aptos"/>
                <w:b w:val="0"/>
                <w:i w:val="0"/>
                <w:color w:val="0B1424"/>
                <w:sz w:val="17"/>
              </w:rPr>
              <w:t>39</w:t>
            </w:r>
          </w:p>
        </w:tc>
        <w:tc>
          <w:tcPr>
            <w:tcW w:type="dxa" w:w="4080"/>
            <w:vAlign w:val="center"/>
            <w:tcMar>
              <w:top w:w="80" w:type="dxa"/>
              <w:start w:w="120" w:type="dxa"/>
              <w:bottom w:w="80" w:type="dxa"/>
              <w:end w:w="120" w:type="dxa"/>
            </w:tcMar>
          </w:tcPr>
          <w:p>
            <w:pPr>
              <w:pStyle w:val="TableText"/>
            </w:pPr>
            <w:r>
              <w:rPr>
                <w:rFonts w:ascii="Aptos" w:hAnsi="Aptos" w:eastAsia="Aptos"/>
                <w:b w:val="0"/>
                <w:i w:val="0"/>
                <w:color w:val="0B1424"/>
                <w:sz w:val="17"/>
              </w:rPr>
              <w:t>Phụ lục E. Source and certainty register</w:t>
            </w:r>
          </w:p>
        </w:tc>
      </w:tr>
      <w:tr>
        <w:tc>
          <w:tcPr>
            <w:tcW w:type="dxa" w:w="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20</w:t>
            </w:r>
          </w:p>
        </w:tc>
        <w:tc>
          <w:tcPr>
            <w:tcW w:type="dxa" w:w="408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20. Care programs và telehealth</w:t>
            </w:r>
          </w:p>
        </w:tc>
        <w:tc>
          <w:tcPr>
            <w:tcW w:type="dxa" w:w="600"/>
            <w:vAlign w:val="center"/>
            <w:shd w:fill="FAFBFC"/>
            <w:tcMar>
              <w:top w:w="80" w:type="dxa"/>
              <w:start w:w="120" w:type="dxa"/>
              <w:bottom w:w="80" w:type="dxa"/>
              <w:end w:w="120" w:type="dxa"/>
            </w:tcMar>
          </w:tcPr>
          <w:p>
            <w:pPr>
              <w:pStyle w:val="TableText"/>
            </w:pPr>
          </w:p>
        </w:tc>
        <w:tc>
          <w:tcPr>
            <w:tcW w:type="dxa" w:w="4080"/>
            <w:vAlign w:val="center"/>
            <w:shd w:fill="FAFBFC"/>
            <w:tcMar>
              <w:top w:w="80" w:type="dxa"/>
              <w:start w:w="120" w:type="dxa"/>
              <w:bottom w:w="80" w:type="dxa"/>
              <w:end w:w="120" w:type="dxa"/>
            </w:tcMar>
          </w:tcPr>
          <w:p>
            <w:pPr>
              <w:pStyle w:val="TableText"/>
            </w:pPr>
          </w:p>
        </w:tc>
      </w:tr>
    </w:tbl>
    <w:p>
      <w:pPr>
        <w:spacing w:after="40"/>
      </w:pPr>
    </w:p>
    <w:p>
      <w:pPr>
        <w:pStyle w:val="Heading2"/>
      </w:pPr>
      <w:r>
        <w:t>Mục đích</w:t>
      </w:r>
    </w:p>
    <w:p>
      <w:pPr>
        <w:keepLines w:val="0"/>
      </w:pPr>
      <w:r>
        <w:rPr>
          <w:rFonts w:ascii="Aptos" w:hAnsi="Aptos" w:eastAsia="Aptos"/>
          <w:b w:val="0"/>
          <w:i w:val="0"/>
          <w:color w:val="0B1424"/>
          <w:sz w:val="21"/>
        </w:rPr>
        <w:t>Tài liệu này mô tả Kura như một hệ thống kinh doanh, một mạng lưới chăm sóc và một sản phẩm phần mềm duy nhất. Nó nối câu chuyện từ người bệnh, bác sĩ, nursing cabinet, PSC, phòng xét nghiệm, nhà thuốc, bệnh viện và bên chi trả vào cùng một vòng đời dữ liệu. Phần Kura Clinic App, bao gồm DCM, được mô tả ở mức journey, trạng thái, quy tắc, ngoại lệ và yêu cầu an toàn.</w:t>
      </w:r>
    </w:p>
    <w:p>
      <w:pPr>
        <w:keepLines/>
        <w:spacing w:before="100" w:after="160"/>
        <w:ind w:left="202" w:right="115"/>
        <w:shd w:fill="E9F3FF"/>
        <w:pBdr>
          <w:left w:val="single" w:sz="18" w:space="8" w:color="1E70CC"/>
        </w:pBdr>
      </w:pPr>
      <w:r>
        <w:rPr>
          <w:rFonts w:ascii="Aptos" w:hAnsi="Aptos" w:eastAsia="Aptos"/>
          <w:b/>
          <w:color w:val="1E70CC"/>
          <w:sz w:val="19"/>
        </w:rPr>
        <w:t xml:space="preserve">Phạm vi: </w:t>
      </w:r>
      <w:r>
        <w:rPr>
          <w:rFonts w:ascii="Aptos" w:hAnsi="Aptos" w:eastAsia="Aptos"/>
          <w:b w:val="0"/>
          <w:i w:val="0"/>
          <w:color w:val="2A3447"/>
          <w:sz w:val="19"/>
        </w:rPr>
        <w:t>Đây là bản handbook hợp nhất tại ngày 14 tháng 7 năm 2026. Nó không tuyên bố mọi phần đã được triển khai. Mỗi nội dung phải được đọc cùng mức độ bằng chứng ở bên dưới.</w:t>
      </w:r>
    </w:p>
    <w:p>
      <w:pPr>
        <w:pStyle w:val="Heading2"/>
      </w:pPr>
      <w:r>
        <w:t>Bốn mức độ bằng chứng</w:t>
      </w:r>
    </w:p>
    <w:p>
      <w:pPr>
        <w:keepNext/>
        <w:spacing w:before="80" w:after="80"/>
      </w:pPr>
      <w:r>
        <w:rPr>
          <w:rFonts w:ascii="Aptos" w:hAnsi="Aptos" w:eastAsia="Aptos"/>
          <w:b/>
          <w:color w:val="6B7388"/>
          <w:sz w:val="17"/>
        </w:rPr>
        <w:t xml:space="preserve">Bảng 2. </w:t>
      </w:r>
      <w:r>
        <w:rPr>
          <w:rFonts w:ascii="Aptos" w:hAnsi="Aptos" w:eastAsia="Aptos"/>
          <w:i/>
          <w:color w:val="6B7388"/>
          <w:sz w:val="17"/>
        </w:rPr>
        <w:t>Mức độ chắc chắn của nội dung</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900"/>
        <w:gridCol w:w="1700"/>
        <w:gridCol w:w="6760"/>
      </w:tblGrid>
      <w:tr>
        <w:trPr>
          <w:tblHeader w:val="true"/>
        </w:trPr>
        <w:tc>
          <w:tcPr>
            <w:tcW w:type="dxa" w:w="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Ký hiệu</w:t>
            </w:r>
          </w:p>
        </w:tc>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Ý nghĩa</w:t>
            </w:r>
          </w:p>
        </w:tc>
        <w:tc>
          <w:tcPr>
            <w:tcW w:type="dxa" w:w="67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Cách sử dụng</w:t>
            </w:r>
          </w:p>
        </w:tc>
      </w:tr>
      <w:tr>
        <w:tc>
          <w:tcPr>
            <w:tcW w:type="dxa" w:w="900"/>
            <w:vAlign w:val="center"/>
            <w:tcMar>
              <w:top w:w="80" w:type="dxa"/>
              <w:start w:w="120" w:type="dxa"/>
              <w:bottom w:w="80" w:type="dxa"/>
              <w:end w:w="120" w:type="dxa"/>
            </w:tcMar>
          </w:tcPr>
          <w:p>
            <w:pPr>
              <w:pStyle w:val="TableText"/>
            </w:pPr>
            <w:r>
              <w:rPr>
                <w:rFonts w:ascii="Aptos" w:hAnsi="Aptos" w:eastAsia="Aptos"/>
                <w:b w:val="0"/>
                <w:i w:val="0"/>
                <w:color w:val="0B1424"/>
                <w:sz w:val="17"/>
              </w:rPr>
              <w:t>C</w:t>
            </w:r>
          </w:p>
        </w:tc>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Confirmed</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Đã được xác nhận bằng codebase documentation, epic có trạng thái rõ ràng hoặc investor deck.</w:t>
            </w:r>
          </w:p>
        </w:tc>
      </w:tr>
      <w:tr>
        <w:tc>
          <w:tcPr>
            <w:tcW w:type="dxa" w:w="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w:t>
            </w:r>
          </w:p>
        </w:tc>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Specified</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Đã có đặc tả sản phẩm hoặc prototype, nhưng có thể chưa được code hoặc chưa phát hành.</w:t>
            </w:r>
          </w:p>
        </w:tc>
      </w:tr>
      <w:tr>
        <w:tc>
          <w:tcPr>
            <w:tcW w:type="dxa" w:w="900"/>
            <w:vAlign w:val="center"/>
            <w:tcMar>
              <w:top w:w="80" w:type="dxa"/>
              <w:start w:w="120" w:type="dxa"/>
              <w:bottom w:w="80" w:type="dxa"/>
              <w:end w:w="120" w:type="dxa"/>
            </w:tcMar>
          </w:tcPr>
          <w:p>
            <w:pPr>
              <w:pStyle w:val="TableText"/>
            </w:pPr>
            <w:r>
              <w:rPr>
                <w:rFonts w:ascii="Aptos" w:hAnsi="Aptos" w:eastAsia="Aptos"/>
                <w:b w:val="0"/>
                <w:i w:val="0"/>
                <w:color w:val="0B1424"/>
                <w:sz w:val="17"/>
              </w:rPr>
              <w:t>D</w:t>
            </w:r>
          </w:p>
        </w:tc>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Derived</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Logic được suy ra để làm cho luồng lâm sàng và vận hành nhất quán. Cần PO, clinical và engineering xác nhận trước khi trở thành hợp đồng hệ thống.</w:t>
            </w:r>
          </w:p>
        </w:tc>
      </w:tr>
      <w:tr>
        <w:tc>
          <w:tcPr>
            <w:tcW w:type="dxa" w:w="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w:t>
            </w:r>
          </w:p>
        </w:tc>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Open</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Câu hỏi chưa chốt, rủi ro, mâu thuẫn hoặc quyết định cần ADR, pháp lý, tài chính hay clinical sign off.</w:t>
            </w:r>
          </w:p>
        </w:tc>
      </w:tr>
    </w:tbl>
    <w:p>
      <w:pPr>
        <w:spacing w:after="40"/>
      </w:pPr>
    </w:p>
    <w:p>
      <w:pPr>
        <w:pStyle w:val="Heading2"/>
      </w:pPr>
      <w:r>
        <w:t>Cách đọc</w:t>
      </w:r>
    </w:p>
    <w:p>
      <w:pPr>
        <w:numPr>
          <w:ilvl w:val="0"/>
          <w:numId w:val="10"/>
        </w:numPr>
      </w:pPr>
      <w:r>
        <w:rPr>
          <w:rFonts w:ascii="Aptos" w:hAnsi="Aptos" w:eastAsia="Aptos"/>
          <w:b w:val="0"/>
          <w:i w:val="0"/>
          <w:color w:val="0B1424"/>
          <w:sz w:val="21"/>
        </w:rPr>
        <w:t xml:space="preserve">Nếu cần hiểu </w:t>
      </w:r>
      <w:r>
        <w:rPr>
          <w:rFonts w:ascii="Aptos" w:hAnsi="Aptos" w:eastAsia="Aptos"/>
          <w:b/>
          <w:i w:val="0"/>
          <w:color w:val="0B1424"/>
          <w:sz w:val="21"/>
        </w:rPr>
        <w:t>business</w:t>
      </w:r>
      <w:r>
        <w:rPr>
          <w:rFonts w:ascii="Aptos" w:hAnsi="Aptos" w:eastAsia="Aptos"/>
          <w:b w:val="0"/>
          <w:i w:val="0"/>
          <w:color w:val="0B1424"/>
          <w:sz w:val="21"/>
        </w:rPr>
        <w:t>, đọc Chương 1 đến Chương 5.</w:t>
      </w:r>
    </w:p>
    <w:p>
      <w:pPr>
        <w:numPr>
          <w:ilvl w:val="0"/>
          <w:numId w:val="10"/>
        </w:numPr>
      </w:pPr>
      <w:r>
        <w:rPr>
          <w:rFonts w:ascii="Aptos" w:hAnsi="Aptos" w:eastAsia="Aptos"/>
          <w:b w:val="0"/>
          <w:i w:val="0"/>
          <w:color w:val="0B1424"/>
          <w:sz w:val="21"/>
        </w:rPr>
        <w:t xml:space="preserve">Nếu cần hiểu </w:t>
      </w:r>
      <w:r>
        <w:rPr>
          <w:rFonts w:ascii="Aptos" w:hAnsi="Aptos" w:eastAsia="Aptos"/>
          <w:b/>
          <w:i w:val="0"/>
          <w:color w:val="0B1424"/>
          <w:sz w:val="21"/>
        </w:rPr>
        <w:t>hành trình người bệnh</w:t>
      </w:r>
      <w:r>
        <w:rPr>
          <w:rFonts w:ascii="Aptos" w:hAnsi="Aptos" w:eastAsia="Aptos"/>
          <w:b w:val="0"/>
          <w:i w:val="0"/>
          <w:color w:val="0B1424"/>
          <w:sz w:val="21"/>
        </w:rPr>
        <w:t>, đọc Chương 6 đến Chương 10.</w:t>
      </w:r>
    </w:p>
    <w:p>
      <w:pPr>
        <w:numPr>
          <w:ilvl w:val="0"/>
          <w:numId w:val="10"/>
        </w:numPr>
      </w:pPr>
      <w:r>
        <w:rPr>
          <w:rFonts w:ascii="Aptos" w:hAnsi="Aptos" w:eastAsia="Aptos"/>
          <w:b w:val="0"/>
          <w:i w:val="0"/>
          <w:color w:val="0B1424"/>
          <w:sz w:val="21"/>
        </w:rPr>
        <w:t xml:space="preserve">Nếu cần thiết kế hoặc xây </w:t>
      </w:r>
      <w:r>
        <w:rPr>
          <w:rFonts w:ascii="Aptos" w:hAnsi="Aptos" w:eastAsia="Aptos"/>
          <w:b/>
          <w:i w:val="0"/>
          <w:color w:val="0B1424"/>
          <w:sz w:val="21"/>
        </w:rPr>
        <w:t>Clinic App và DCM</w:t>
      </w:r>
      <w:r>
        <w:rPr>
          <w:rFonts w:ascii="Aptos" w:hAnsi="Aptos" w:eastAsia="Aptos"/>
          <w:b w:val="0"/>
          <w:i w:val="0"/>
          <w:color w:val="0B1424"/>
          <w:sz w:val="21"/>
        </w:rPr>
        <w:t>, đọc Chương 11 đến Chương 24.</w:t>
      </w:r>
    </w:p>
    <w:p>
      <w:pPr>
        <w:numPr>
          <w:ilvl w:val="0"/>
          <w:numId w:val="10"/>
        </w:numPr>
      </w:pPr>
      <w:r>
        <w:rPr>
          <w:rFonts w:ascii="Aptos" w:hAnsi="Aptos" w:eastAsia="Aptos"/>
          <w:b w:val="0"/>
          <w:i w:val="0"/>
          <w:color w:val="0B1424"/>
          <w:sz w:val="21"/>
        </w:rPr>
        <w:t>Nếu cần triển khai security, backend, data, integration hoặc architecture, đọc Chương 25 đến Chương 32 và các phụ lục.</w:t>
      </w:r>
    </w:p>
    <w:p>
      <w:pPr>
        <w:numPr>
          <w:ilvl w:val="0"/>
          <w:numId w:val="10"/>
        </w:numPr>
      </w:pPr>
      <w:r>
        <w:rPr>
          <w:rFonts w:ascii="Aptos" w:hAnsi="Aptos" w:eastAsia="Aptos"/>
          <w:b w:val="0"/>
          <w:i w:val="0"/>
          <w:color w:val="0B1424"/>
          <w:sz w:val="21"/>
        </w:rPr>
        <w:t>Nếu cần vận hành hoặc ra quyết định roadmap, đọc Chương 33 và Chương 34, nơi nối metrics, governance, open decisions và tầm nhìn tương lai.</w:t>
      </w:r>
    </w:p>
    <w:p>
      <w:pPr>
        <w:pStyle w:val="Heading2"/>
      </w:pPr>
      <w:r>
        <w:t>Nguyên tắc chống hiểu sai</w:t>
      </w:r>
    </w:p>
    <w:p>
      <w:pPr>
        <w:numPr>
          <w:ilvl w:val="0"/>
          <w:numId w:val="10"/>
        </w:numPr>
      </w:pPr>
      <w:r>
        <w:rPr>
          <w:rFonts w:ascii="Aptos" w:hAnsi="Aptos" w:eastAsia="Aptos"/>
          <w:b w:val="0"/>
          <w:i w:val="0"/>
          <w:color w:val="0B1424"/>
          <w:sz w:val="21"/>
        </w:rPr>
        <w:t>Không coi một màn hình trong prototype là bằng chứng rằng feature đã chạy production.</w:t>
      </w:r>
    </w:p>
    <w:p>
      <w:pPr>
        <w:numPr>
          <w:ilvl w:val="0"/>
          <w:numId w:val="10"/>
        </w:numPr>
      </w:pPr>
      <w:r>
        <w:rPr>
          <w:rFonts w:ascii="Aptos" w:hAnsi="Aptos" w:eastAsia="Aptos"/>
          <w:b w:val="0"/>
          <w:i w:val="0"/>
          <w:color w:val="0B1424"/>
          <w:sz w:val="21"/>
        </w:rPr>
        <w:t>Không coi một entity đã tồn tại là bằng chứng rằng workflow, audit, notification và reconciliation đã hoàn tất.</w:t>
      </w:r>
    </w:p>
    <w:p>
      <w:pPr>
        <w:numPr>
          <w:ilvl w:val="0"/>
          <w:numId w:val="10"/>
        </w:numPr>
      </w:pPr>
      <w:r>
        <w:rPr>
          <w:rFonts w:ascii="Aptos" w:hAnsi="Aptos" w:eastAsia="Aptos"/>
          <w:b w:val="0"/>
          <w:i w:val="0"/>
          <w:color w:val="0B1424"/>
          <w:sz w:val="21"/>
        </w:rPr>
        <w:t>Không biến AI recommendation thành quyết định y khoa. AI chỉ được chuẩn bị bằng chứng, phát hiện thiếu sót và đề xuất bước tiếp theo có thể kiểm chứng.</w:t>
      </w:r>
    </w:p>
    <w:p>
      <w:pPr>
        <w:numPr>
          <w:ilvl w:val="0"/>
          <w:numId w:val="10"/>
        </w:numPr>
      </w:pPr>
      <w:r>
        <w:rPr>
          <w:rFonts w:ascii="Aptos" w:hAnsi="Aptos" w:eastAsia="Aptos"/>
          <w:b w:val="0"/>
          <w:i w:val="0"/>
          <w:color w:val="0B1424"/>
          <w:sz w:val="21"/>
        </w:rPr>
        <w:t>Không dùng trạng thái thanh toán thay cho trạng thái đã cung cấp dịch vụ. Money và service delivery là hai sự kiện độc lập.</w:t>
      </w:r>
    </w:p>
    <w:p>
      <w:pPr>
        <w:numPr>
          <w:ilvl w:val="0"/>
          <w:numId w:val="10"/>
        </w:numPr>
      </w:pPr>
      <w:r>
        <w:rPr>
          <w:rFonts w:ascii="Aptos" w:hAnsi="Aptos" w:eastAsia="Aptos"/>
          <w:b w:val="0"/>
          <w:i w:val="0"/>
          <w:color w:val="0B1424"/>
          <w:sz w:val="21"/>
        </w:rPr>
        <w:t>Không dùng phone OTP như bằng chứng nhận dạng tuyệt đối. OTP chỉ chứng minh quyền kiểm soát SIM tại thời điểm đó.</w:t>
      </w:r>
    </w:p>
    <w:p>
      <w:pPr>
        <w:pStyle w:val="Heading1"/>
      </w:pPr>
      <w:r>
        <w:t>1. Kura là gì</w:t>
      </w:r>
    </w:p>
    <w:p>
      <w:pPr>
        <w:spacing w:after="200"/>
      </w:pPr>
      <w:r>
        <w:rPr>
          <w:rFonts w:ascii="Aptos" w:hAnsi="Aptos" w:eastAsia="Aptos"/>
          <w:b w:val="0"/>
          <w:i/>
          <w:color w:val="6B7388"/>
          <w:sz w:val="22"/>
        </w:rPr>
        <w:t>Câu chuyện thống nhất từ xét nghiệm đến care pathway</w:t>
      </w:r>
    </w:p>
    <w:p>
      <w:pPr>
        <w:keepLines/>
        <w:spacing w:after="200"/>
      </w:pPr>
      <w:r>
        <w:rPr>
          <w:rFonts w:ascii="Aptos" w:hAnsi="Aptos" w:eastAsia="Aptos"/>
          <w:b w:val="0"/>
          <w:i w:val="0"/>
          <w:color w:val="2A3447"/>
          <w:sz w:val="24"/>
        </w:rPr>
        <w:t>Kura bắt đầu ở nơi có dữ liệu khách quan nhất trong hành trình điều trị, đó là phòng xét nghiệm, nhưng mục tiêu cuối không phải bán một tờ kết quả. Mục tiêu là sở hữu và điều phối toàn bộ đường đi từ phát hiện nguy cơ đến chẩn đoán, điều trị, theo dõi và tái sàng lọc.</w:t>
      </w:r>
    </w:p>
    <w:p>
      <w:pPr>
        <w:keepLines w:val="0"/>
      </w:pPr>
      <w:r>
        <w:rPr>
          <w:rFonts w:ascii="Aptos" w:hAnsi="Aptos" w:eastAsia="Aptos"/>
          <w:b w:val="0"/>
          <w:i w:val="0"/>
          <w:color w:val="0B1424"/>
          <w:sz w:val="21"/>
        </w:rPr>
        <w:t>Ở nhiều thị trường mới nổi, bệnh có thể điều trị được nhưng hệ thống chăm sóc bị đứt đoạn. Người bệnh sàng lọc ở một nơi, nhận PDF ở nơi khác, tự tìm bác sĩ, mua thuốc tại một nhà thuốc không gửi dữ liệu trở lại, rồi biến mất khỏi hệ thống cho đến khi bệnh nặng. Bác sĩ giữ hồ sơ rời rạc. Bên bảo hiểm không có dữ liệu có cấu trúc để thẩm định. Phòng xét nghiệm dừng trách nhiệm tại thời điểm trả kết quả. Không ai sở hữu phần chuyển tiếp từ test sang treatment.</w:t>
      </w:r>
    </w:p>
    <w:p>
      <w:pPr>
        <w:keepLines w:val="0"/>
      </w:pPr>
      <w:r>
        <w:rPr>
          <w:rFonts w:ascii="Aptos" w:hAnsi="Aptos" w:eastAsia="Aptos"/>
          <w:b w:val="0"/>
          <w:i w:val="0"/>
          <w:color w:val="0B1424"/>
          <w:sz w:val="21"/>
        </w:rPr>
        <w:t>Kura giải bài toán bằng một cấu trúc ngược với EMR truyền thống. Thay vì bắt đầu từ phần mềm bệnh viện lớn và cố kéo dữ liệu xét nghiệm vào, Kura lấy lab làm xương sống kinh tế và dữ liệu. PSC, nursing cabinet và phòng khám thu thập identity, triệu chứng, vital signs, specimen và payment. Central lab tạo ra dữ liệu chuẩn hóa. Clinic App và DCM giúp bác sĩ biến dữ liệu đó thành ICD-10 diagnosis, medication, referral và care plan. Patient App đưa kết quả, hướng dẫn và follow-up trở lại người bệnh. Claims rail biến dữ liệu lâm sàng thành một mạng lưới có thể được bảo hiểm chi trả.</w:t>
      </w:r>
    </w:p>
    <w:p>
      <w:pPr>
        <w:keepNext/>
        <w:jc w:val="center"/>
      </w:pPr>
      <w:r>
        <w:drawing>
          <wp:inline xmlns:a="http://schemas.openxmlformats.org/drawingml/2006/main" xmlns:pic="http://schemas.openxmlformats.org/drawingml/2006/picture">
            <wp:extent cx="5943600" cy="3691289"/>
            <wp:docPr id="1" name="Picture 1" descr="Năm lớp của Kura và cách chúng hợp thành một hệ điều hành chăm sóc"/>
            <wp:cNvGraphicFramePr>
              <a:graphicFrameLocks noChangeAspect="1"/>
            </wp:cNvGraphicFramePr>
            <a:graphic>
              <a:graphicData uri="http://schemas.openxmlformats.org/drawingml/2006/picture">
                <pic:pic>
                  <pic:nvPicPr>
                    <pic:cNvPr id="0" name="kura_layers.png"/>
                    <pic:cNvPicPr/>
                  </pic:nvPicPr>
                  <pic:blipFill>
                    <a:blip r:embed="rId13"/>
                    <a:stretch>
                      <a:fillRect/>
                    </a:stretch>
                  </pic:blipFill>
                  <pic:spPr>
                    <a:xfrm>
                      <a:off x="0" y="0"/>
                      <a:ext cx="5943600" cy="3691289"/>
                    </a:xfrm>
                    <a:prstGeom prst="rect"/>
                  </pic:spPr>
                </pic:pic>
              </a:graphicData>
            </a:graphic>
          </wp:inline>
        </w:drawing>
      </w:r>
    </w:p>
    <w:p>
      <w:pPr>
        <w:keepLines/>
        <w:spacing w:before="60" w:after="160"/>
        <w:jc w:val="center"/>
      </w:pPr>
      <w:r>
        <w:rPr>
          <w:rFonts w:ascii="Aptos" w:hAnsi="Aptos" w:eastAsia="Aptos"/>
          <w:b/>
          <w:color w:val="6B7388"/>
          <w:sz w:val="17"/>
        </w:rPr>
        <w:t xml:space="preserve">Hình 1. </w:t>
      </w:r>
      <w:r>
        <w:rPr>
          <w:rFonts w:ascii="Aptos" w:hAnsi="Aptos" w:eastAsia="Aptos"/>
          <w:i/>
          <w:color w:val="6B7388"/>
          <w:sz w:val="17"/>
        </w:rPr>
        <w:t>Năm lớp của Kura và cách chúng hợp thành một hệ điều hành chăm sóc</w:t>
      </w:r>
    </w:p>
    <w:p>
      <w:pPr>
        <w:keepLines/>
        <w:spacing w:before="100" w:after="160"/>
        <w:ind w:left="202" w:right="115"/>
        <w:shd w:fill="E7F8EE"/>
        <w:pBdr>
          <w:left w:val="single" w:sz="18" w:space="8" w:color="1AA163"/>
        </w:pBdr>
      </w:pPr>
      <w:r>
        <w:rPr>
          <w:rFonts w:ascii="Aptos" w:hAnsi="Aptos" w:eastAsia="Aptos"/>
          <w:b/>
          <w:color w:val="1AA163"/>
          <w:sz w:val="19"/>
        </w:rPr>
        <w:t xml:space="preserve">Định nghĩa ngắn nhất: </w:t>
      </w:r>
      <w:r>
        <w:rPr>
          <w:rFonts w:ascii="Aptos" w:hAnsi="Aptos" w:eastAsia="Aptos"/>
          <w:b w:val="0"/>
          <w:i w:val="0"/>
          <w:color w:val="2A3447"/>
          <w:sz w:val="19"/>
        </w:rPr>
        <w:t>Kura là một closed-loop chronic care platform được neo bởi lab, phân phối qua mạng lưới bác sĩ và PSC, vận hành bằng EMR miễn phí, kiếm tiền chủ yếu từ xét nghiệm, đồng thời tích lũy dữ liệu có cấu trúc để mở khóa insurance và care programs.</w:t>
      </w:r>
    </w:p>
    <w:p>
      <w:pPr>
        <w:pStyle w:val="Heading2"/>
      </w:pPr>
      <w:r>
        <w:t>1.1 Kura không phải là gì</w:t>
      </w:r>
    </w:p>
    <w:p>
      <w:pPr>
        <w:numPr>
          <w:ilvl w:val="0"/>
          <w:numId w:val="10"/>
        </w:numPr>
      </w:pPr>
      <w:r>
        <w:rPr>
          <w:rFonts w:ascii="Aptos" w:hAnsi="Aptos" w:eastAsia="Aptos"/>
          <w:b w:val="0"/>
          <w:i w:val="0"/>
          <w:color w:val="0B1424"/>
          <w:sz w:val="21"/>
        </w:rPr>
        <w:t>Không chỉ là lab booking app. Booking chỉ là điểm mở đầu của một episode.</w:t>
      </w:r>
    </w:p>
    <w:p>
      <w:pPr>
        <w:numPr>
          <w:ilvl w:val="0"/>
          <w:numId w:val="10"/>
        </w:numPr>
      </w:pPr>
      <w:r>
        <w:rPr>
          <w:rFonts w:ascii="Aptos" w:hAnsi="Aptos" w:eastAsia="Aptos"/>
          <w:b w:val="0"/>
          <w:i w:val="0"/>
          <w:color w:val="0B1424"/>
          <w:sz w:val="21"/>
        </w:rPr>
        <w:t>Không chỉ là EMR miễn phí. EMR là wedge để kết nối bác sĩ, nhưng giá trị chiến lược nằm ở lab volume, claims rail và care loop.</w:t>
      </w:r>
    </w:p>
    <w:p>
      <w:pPr>
        <w:numPr>
          <w:ilvl w:val="0"/>
          <w:numId w:val="10"/>
        </w:numPr>
      </w:pPr>
      <w:r>
        <w:rPr>
          <w:rFonts w:ascii="Aptos" w:hAnsi="Aptos" w:eastAsia="Aptos"/>
          <w:b w:val="0"/>
          <w:i w:val="0"/>
          <w:color w:val="0B1424"/>
          <w:sz w:val="21"/>
        </w:rPr>
        <w:t>Không chỉ là telehealth. Telehealth là lớp delivery cho những ca có thể giải quyết từ xa và lớp escalation cho kết quả cần bác sĩ.</w:t>
      </w:r>
    </w:p>
    <w:p>
      <w:pPr>
        <w:numPr>
          <w:ilvl w:val="0"/>
          <w:numId w:val="10"/>
        </w:numPr>
      </w:pPr>
      <w:r>
        <w:rPr>
          <w:rFonts w:ascii="Aptos" w:hAnsi="Aptos" w:eastAsia="Aptos"/>
          <w:b w:val="0"/>
          <w:i w:val="0"/>
          <w:color w:val="0B1424"/>
          <w:sz w:val="21"/>
        </w:rPr>
        <w:t>Không chỉ là AI diagnostic app. AI không thay thế cơ sở vật lý, specimen custody, licence, physician accountability và audit trail.</w:t>
      </w:r>
    </w:p>
    <w:p>
      <w:pPr>
        <w:numPr>
          <w:ilvl w:val="0"/>
          <w:numId w:val="10"/>
        </w:numPr>
      </w:pPr>
      <w:r>
        <w:rPr>
          <w:rFonts w:ascii="Aptos" w:hAnsi="Aptos" w:eastAsia="Aptos"/>
          <w:b w:val="0"/>
          <w:i w:val="0"/>
          <w:color w:val="0B1424"/>
          <w:sz w:val="21"/>
        </w:rPr>
        <w:t>Không phải marketplace thuần túy. Kura sở hữu những phần cốt lõi gồm central lab, PSC network, software, workflow và data rail.</w:t>
      </w:r>
    </w:p>
    <w:p>
      <w:pPr>
        <w:pStyle w:val="Heading2"/>
      </w:pPr>
      <w:r>
        <w:t>1.2 North star của sản phẩm</w:t>
      </w:r>
    </w:p>
    <w:p>
      <w:pPr>
        <w:keepLines w:val="0"/>
      </w:pPr>
      <w:r>
        <w:rPr>
          <w:rFonts w:ascii="Aptos" w:hAnsi="Aptos" w:eastAsia="Aptos"/>
          <w:b w:val="0"/>
          <w:i w:val="0"/>
          <w:color w:val="0B1424"/>
          <w:sz w:val="21"/>
        </w:rPr>
        <w:t>Một hành trình hoàn chỉnh không kết thúc khi kết quả được tải xuống. Nó kết thúc khi kết quả đã được người có trách nhiệm review, người bệnh đã được thông báo bằng cách phù hợp, chẩn đoán và kế hoạch đã được cập nhật, thuốc hoặc referral đã được thực hiện, follow-up có owner và due date, payment và claim đã được reconciliation, và hệ thống biết chính xác điều gì sẽ xảy ra tiếp theo.</w:t>
      </w:r>
    </w:p>
    <w:p>
      <w:pPr>
        <w:pStyle w:val="Heading1"/>
      </w:pPr>
      <w:r>
        <w:t>2. Luận điểm kinh doanh và lợi thế cạnh tranh</w:t>
      </w:r>
    </w:p>
    <w:p>
      <w:pPr>
        <w:pStyle w:val="Heading2"/>
      </w:pPr>
      <w:r>
        <w:t>2.1 Wedge: EMR miễn phí kéo supply side vào mạng</w:t>
      </w:r>
    </w:p>
    <w:p>
      <w:pPr>
        <w:keepLines w:val="0"/>
      </w:pPr>
      <w:r>
        <w:rPr>
          <w:rFonts w:ascii="Aptos" w:hAnsi="Aptos" w:eastAsia="Aptos"/>
          <w:b w:val="0"/>
          <w:i w:val="0"/>
          <w:color w:val="0B1424"/>
          <w:sz w:val="21"/>
        </w:rPr>
        <w:t>Ở thị trường mục tiêu, nhiều bác sĩ độc lập chưa dùng EMR hoặc chỉ giữ hồ sơ giấy, PDF và chat. Kura cung cấp Clinic App miễn phí, gồm patient record, lab ordering, result review, care plan, payment tracking, telehealth, directory profile và khả năng tham gia insurance panel. Bác sĩ nhận giá trị ngay cả trước khi Kura thu phí phần mềm. Đổi lại, workflow của phòng khám đi qua Kura và các chỉ định xét nghiệm có thể route về Kura Central Lab.</w:t>
      </w:r>
    </w:p>
    <w:p>
      <w:pPr>
        <w:keepNext/>
        <w:spacing w:before="80" w:after="80"/>
      </w:pPr>
      <w:r>
        <w:rPr>
          <w:rFonts w:ascii="Aptos" w:hAnsi="Aptos" w:eastAsia="Aptos"/>
          <w:b/>
          <w:color w:val="6B7388"/>
          <w:sz w:val="17"/>
        </w:rPr>
        <w:t xml:space="preserve">Bảng 3. </w:t>
      </w:r>
      <w:r>
        <w:rPr>
          <w:rFonts w:ascii="Aptos" w:hAnsi="Aptos" w:eastAsia="Aptos"/>
          <w:i/>
          <w:color w:val="6B7388"/>
          <w:sz w:val="17"/>
        </w:rPr>
        <w:t>Trao đổi giá trị giữa Kura và bác sĩ</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000"/>
        <w:gridCol w:w="2500"/>
        <w:gridCol w:w="3860"/>
      </w:tblGrid>
      <w:tr>
        <w:trPr>
          <w:tblHeader w:val="true"/>
        </w:trPr>
        <w:tc>
          <w:tcPr>
            <w:tcW w:type="dxa" w:w="3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Giá trị cho bác sĩ</w:t>
            </w:r>
          </w:p>
        </w:tc>
        <w:tc>
          <w:tcPr>
            <w:tcW w:type="dxa" w:w="2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Giá trị cho Kura</w:t>
            </w:r>
          </w:p>
        </w:tc>
        <w:tc>
          <w:tcPr>
            <w:tcW w:type="dxa" w:w="3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Cơ chế lock in</w:t>
            </w:r>
          </w:p>
        </w:tc>
      </w:tr>
      <w:tr>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EMR, patient chart và live lab results</w:t>
            </w:r>
          </w:p>
        </w:tc>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Dữ liệu lâm sàng có cấu trúc</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Lịch sử bệnh nhân và workflow tích lũy theo thời gian</w:t>
            </w:r>
          </w:p>
        </w:tc>
      </w:tr>
      <w:tr>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 ordering, PSC collection và courier</w:t>
            </w:r>
          </w:p>
        </w:tc>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 volume</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Catalog, order set, specimen và result đều gắn với hạ tầng Kura</w:t>
            </w:r>
          </w:p>
        </w:tc>
      </w:tr>
      <w:tr>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Insurance billing và patient acquisition</w:t>
            </w:r>
          </w:p>
        </w:tc>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Doctor panel và claims data</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Provider ở lại để tiếp tục nhận covered patients và settlement</w:t>
            </w:r>
          </w:p>
        </w:tc>
      </w:tr>
      <w:tr>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Care plan và recurring monitoring</w:t>
            </w:r>
          </w:p>
        </w:tc>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Repeat tests có chỉ định</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Care loop tạo demand lặp lại, không phụ thuộc quảng cáo từng lần</w:t>
            </w:r>
          </w:p>
        </w:tc>
      </w:tr>
      <w:tr>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Directory profile, referral và telehealth</w:t>
            </w:r>
          </w:p>
        </w:tc>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Network growth</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Product-led acquisition thông qua bác sĩ và người bệnh</w:t>
            </w:r>
          </w:p>
        </w:tc>
      </w:tr>
    </w:tbl>
    <w:p>
      <w:pPr>
        <w:spacing w:after="40"/>
      </w:pPr>
    </w:p>
    <w:p>
      <w:pPr>
        <w:pStyle w:val="Heading2"/>
      </w:pPr>
      <w:r>
        <w:t>2.2 Engine kiếm tiền</w:t>
      </w:r>
    </w:p>
    <w:p>
      <w:pPr>
        <w:keepLines w:val="0"/>
      </w:pPr>
      <w:r>
        <w:rPr>
          <w:rFonts w:ascii="Aptos" w:hAnsi="Aptos" w:eastAsia="Aptos"/>
          <w:b w:val="0"/>
          <w:i w:val="0"/>
          <w:color w:val="0B1424"/>
          <w:sz w:val="21"/>
        </w:rPr>
        <w:t>Investor deck đặt ra một nguyên tắc mạnh: tất cả software được cung cấp miễn phí, revenue đến từ lab tests. Điều này không có nghĩa mọi module đều vô giá trị trực tiếp. Payments, insurance, banking, telehealth và care plans làm tăng conversion, retention, covered volume và repeat testing. Chúng là các động cơ dẫn volume về lab và giảm chi phí trên mỗi test.</w:t>
      </w:r>
    </w:p>
    <w:p>
      <w:pPr>
        <w:numPr>
          <w:ilvl w:val="0"/>
          <w:numId w:val="10"/>
        </w:numPr>
      </w:pPr>
      <w:r>
        <w:rPr>
          <w:rFonts w:ascii="Aptos" w:hAnsi="Aptos" w:eastAsia="Aptos"/>
          <w:b/>
          <w:i w:val="0"/>
          <w:color w:val="0B1424"/>
          <w:sz w:val="21"/>
        </w:rPr>
        <w:t>Consumer PSC:</w:t>
      </w:r>
      <w:r>
        <w:rPr>
          <w:rFonts w:ascii="Aptos" w:hAnsi="Aptos" w:eastAsia="Aptos"/>
          <w:b w:val="0"/>
          <w:i w:val="0"/>
          <w:color w:val="0B1424"/>
          <w:sz w:val="21"/>
        </w:rPr>
        <w:t xml:space="preserve"> người bệnh trả list price hoặc insurer thanh toán cho Kura.</w:t>
      </w:r>
    </w:p>
    <w:p>
      <w:pPr>
        <w:numPr>
          <w:ilvl w:val="0"/>
          <w:numId w:val="10"/>
        </w:numPr>
      </w:pPr>
      <w:r>
        <w:rPr>
          <w:rFonts w:ascii="Aptos" w:hAnsi="Aptos" w:eastAsia="Aptos"/>
          <w:b/>
          <w:i w:val="0"/>
          <w:color w:val="0B1424"/>
          <w:sz w:val="21"/>
        </w:rPr>
        <w:t>Doctor office:</w:t>
      </w:r>
      <w:r>
        <w:rPr>
          <w:rFonts w:ascii="Aptos" w:hAnsi="Aptos" w:eastAsia="Aptos"/>
          <w:b w:val="0"/>
          <w:i w:val="0"/>
          <w:color w:val="0B1424"/>
          <w:sz w:val="21"/>
        </w:rPr>
        <w:t xml:space="preserve"> bác sĩ tạo booking, Kura thực hiện lab. Doctor spread được giải quyết theo ai thu tiền và rule tại thời điểm originate.</w:t>
      </w:r>
    </w:p>
    <w:p>
      <w:pPr>
        <w:numPr>
          <w:ilvl w:val="0"/>
          <w:numId w:val="10"/>
        </w:numPr>
      </w:pPr>
      <w:r>
        <w:rPr>
          <w:rFonts w:ascii="Aptos" w:hAnsi="Aptos" w:eastAsia="Aptos"/>
          <w:b/>
          <w:i w:val="0"/>
          <w:color w:val="0B1424"/>
          <w:sz w:val="21"/>
        </w:rPr>
        <w:t>Nursing cabinet:</w:t>
      </w:r>
      <w:r>
        <w:rPr>
          <w:rFonts w:ascii="Aptos" w:hAnsi="Aptos" w:eastAsia="Aptos"/>
          <w:b w:val="0"/>
          <w:i w:val="0"/>
          <w:color w:val="0B1424"/>
          <w:sz w:val="21"/>
        </w:rPr>
        <w:t xml:space="preserve"> điểm thu thập và chăm sóc tuyến đầu tạo volume ở khu vực ngoài đô thị.</w:t>
      </w:r>
    </w:p>
    <w:p>
      <w:pPr>
        <w:numPr>
          <w:ilvl w:val="0"/>
          <w:numId w:val="10"/>
        </w:numPr>
      </w:pPr>
      <w:r>
        <w:rPr>
          <w:rFonts w:ascii="Aptos" w:hAnsi="Aptos" w:eastAsia="Aptos"/>
          <w:b/>
          <w:i w:val="0"/>
          <w:color w:val="0B1424"/>
          <w:sz w:val="21"/>
        </w:rPr>
        <w:t>Clinic và hospital outsourcing:</w:t>
      </w:r>
      <w:r>
        <w:rPr>
          <w:rFonts w:ascii="Aptos" w:hAnsi="Aptos" w:eastAsia="Aptos"/>
          <w:b w:val="0"/>
          <w:i w:val="0"/>
          <w:color w:val="0B1424"/>
          <w:sz w:val="21"/>
        </w:rPr>
        <w:t xml:space="preserve"> Kura nhận volume lớn, trả order và result qua API thay vì PDF thủ công.</w:t>
      </w:r>
    </w:p>
    <w:p>
      <w:pPr>
        <w:numPr>
          <w:ilvl w:val="0"/>
          <w:numId w:val="10"/>
        </w:numPr>
      </w:pPr>
      <w:r>
        <w:rPr>
          <w:rFonts w:ascii="Aptos" w:hAnsi="Aptos" w:eastAsia="Aptos"/>
          <w:b/>
          <w:i w:val="0"/>
          <w:color w:val="0B1424"/>
          <w:sz w:val="21"/>
        </w:rPr>
        <w:t>Insurance:</w:t>
      </w:r>
      <w:r>
        <w:rPr>
          <w:rFonts w:ascii="Aptos" w:hAnsi="Aptos" w:eastAsia="Aptos"/>
          <w:b w:val="0"/>
          <w:i w:val="0"/>
          <w:color w:val="0B1424"/>
          <w:sz w:val="21"/>
        </w:rPr>
        <w:t xml:space="preserve"> payer thanh toán covered lines, Kura vận hành eligibility, claim, disbursement và audit, nhưng lab vẫn là nguồn margin chính.</w:t>
      </w:r>
    </w:p>
    <w:p>
      <w:pPr>
        <w:pStyle w:val="Heading2"/>
      </w:pPr>
      <w:r>
        <w:t>2.3 Flywheel</w:t>
      </w:r>
    </w:p>
    <w:p>
      <w:pPr>
        <w:numPr>
          <w:ilvl w:val="0"/>
          <w:numId w:val="12"/>
        </w:numPr>
      </w:pPr>
      <w:r>
        <w:rPr>
          <w:rFonts w:ascii="Aptos" w:hAnsi="Aptos" w:eastAsia="Aptos"/>
          <w:b w:val="0"/>
          <w:i w:val="0"/>
          <w:color w:val="0B1424"/>
          <w:sz w:val="21"/>
        </w:rPr>
        <w:t>EMR miễn phí làm tăng số bác sĩ sử dụng Kura.</w:t>
      </w:r>
    </w:p>
    <w:p>
      <w:pPr>
        <w:numPr>
          <w:ilvl w:val="0"/>
          <w:numId w:val="12"/>
        </w:numPr>
      </w:pPr>
      <w:r>
        <w:rPr>
          <w:rFonts w:ascii="Aptos" w:hAnsi="Aptos" w:eastAsia="Aptos"/>
          <w:b w:val="0"/>
          <w:i w:val="0"/>
          <w:color w:val="0B1424"/>
          <w:sz w:val="21"/>
        </w:rPr>
        <w:t>Bác sĩ tạo nhiều order hơn và dùng PSC thay vì tự tổ chức toàn bộ collection.</w:t>
      </w:r>
    </w:p>
    <w:p>
      <w:pPr>
        <w:numPr>
          <w:ilvl w:val="0"/>
          <w:numId w:val="12"/>
        </w:numPr>
      </w:pPr>
      <w:r>
        <w:rPr>
          <w:rFonts w:ascii="Aptos" w:hAnsi="Aptos" w:eastAsia="Aptos"/>
          <w:b w:val="0"/>
          <w:i w:val="0"/>
          <w:color w:val="0B1424"/>
          <w:sz w:val="21"/>
        </w:rPr>
        <w:t>Volume tập trung vào central lab giúp giảm unit cost và mở rộng test menu.</w:t>
      </w:r>
    </w:p>
    <w:p>
      <w:pPr>
        <w:numPr>
          <w:ilvl w:val="0"/>
          <w:numId w:val="12"/>
        </w:numPr>
      </w:pPr>
      <w:r>
        <w:rPr>
          <w:rFonts w:ascii="Aptos" w:hAnsi="Aptos" w:eastAsia="Aptos"/>
          <w:b w:val="0"/>
          <w:i w:val="0"/>
          <w:color w:val="0B1424"/>
          <w:sz w:val="21"/>
        </w:rPr>
        <w:t>Kết quả có cấu trúc làm DCM và care plan hữu ích hơn.</w:t>
      </w:r>
    </w:p>
    <w:p>
      <w:pPr>
        <w:numPr>
          <w:ilvl w:val="0"/>
          <w:numId w:val="12"/>
        </w:numPr>
      </w:pPr>
      <w:r>
        <w:rPr>
          <w:rFonts w:ascii="Aptos" w:hAnsi="Aptos" w:eastAsia="Aptos"/>
          <w:b w:val="0"/>
          <w:i w:val="0"/>
          <w:color w:val="0B1424"/>
          <w:sz w:val="21"/>
        </w:rPr>
        <w:t>Care plan tạo recurring monitoring và giúp payer kiểm soát chi phí.</w:t>
      </w:r>
    </w:p>
    <w:p>
      <w:pPr>
        <w:numPr>
          <w:ilvl w:val="0"/>
          <w:numId w:val="12"/>
        </w:numPr>
      </w:pPr>
      <w:r>
        <w:rPr>
          <w:rFonts w:ascii="Aptos" w:hAnsi="Aptos" w:eastAsia="Aptos"/>
          <w:b w:val="0"/>
          <w:i w:val="0"/>
          <w:color w:val="0B1424"/>
          <w:sz w:val="21"/>
        </w:rPr>
        <w:t>Insurance access mang thêm bệnh nhân đến bác sĩ, làm việc sử dụng EMR có giá trị hơn.</w:t>
      </w:r>
    </w:p>
    <w:p>
      <w:pPr>
        <w:numPr>
          <w:ilvl w:val="0"/>
          <w:numId w:val="12"/>
        </w:numPr>
      </w:pPr>
      <w:r>
        <w:rPr>
          <w:rFonts w:ascii="Aptos" w:hAnsi="Aptos" w:eastAsia="Aptos"/>
          <w:b w:val="0"/>
          <w:i w:val="0"/>
          <w:color w:val="0B1424"/>
          <w:sz w:val="21"/>
        </w:rPr>
        <w:t>Dữ liệu, physical footprint và payment rail cùng tăng switching cost.</w:t>
      </w:r>
    </w:p>
    <w:p>
      <w:pPr>
        <w:pStyle w:val="Heading2"/>
      </w:pPr>
      <w:r>
        <w:t>2.4 Moat không nằm trong một feature</w:t>
      </w:r>
    </w:p>
    <w:p>
      <w:pPr>
        <w:keepLines w:val="0"/>
      </w:pPr>
      <w:r>
        <w:rPr>
          <w:rFonts w:ascii="Aptos" w:hAnsi="Aptos" w:eastAsia="Aptos"/>
          <w:b w:val="0"/>
          <w:i w:val="0"/>
          <w:color w:val="0B1424"/>
          <w:sz w:val="21"/>
        </w:rPr>
        <w:t>Một lab đối thủ có thể làm app đẹp. Một software company có thể làm EMR. Một insurer có thể làm portal. Nhưng cấu trúc của Kura yêu cầu bốn tài sản tăng giá trị cùng nhau: physical lab and PSC network, clinical software, provider network, claims and payments rail. Nếu thiếu một lớp, closed loop bị hở. Lợi thế đến từ sự kết hợp, không đến từ một component độc lập.</w:t>
      </w:r>
    </w:p>
    <w:p>
      <w:pPr>
        <w:pStyle w:val="Heading1"/>
      </w:pPr>
      <w:r>
        <w:t>3. Bối cảnh thị trường Cambodia và mục tiêu vận hành</w:t>
      </w:r>
    </w:p>
    <w:p>
      <w:pPr>
        <w:keepLines/>
        <w:spacing w:before="100" w:after="160"/>
        <w:ind w:left="202" w:right="115"/>
        <w:shd w:fill="FFF8E6"/>
        <w:pBdr>
          <w:left w:val="single" w:sz="18" w:space="8" w:color="D97706"/>
        </w:pBdr>
      </w:pPr>
      <w:r>
        <w:rPr>
          <w:rFonts w:ascii="Aptos" w:hAnsi="Aptos" w:eastAsia="Aptos"/>
          <w:b/>
          <w:color w:val="D97706"/>
          <w:sz w:val="19"/>
        </w:rPr>
        <w:t xml:space="preserve">Lưu ý nguồn: </w:t>
      </w:r>
      <w:r>
        <w:rPr>
          <w:rFonts w:ascii="Aptos" w:hAnsi="Aptos" w:eastAsia="Aptos"/>
          <w:b w:val="0"/>
          <w:i w:val="0"/>
          <w:color w:val="2A3447"/>
          <w:sz w:val="19"/>
        </w:rPr>
        <w:t>Các con số trong chương này lấy từ investor deck ngày 8 tháng 7 năm 2026. Chúng là planning assumptions và market thesis của Kura, không nên được tái sử dụng ra bên ngoài nếu chưa kiểm tra lại nguồn gốc, thời điểm và định nghĩa.</w:t>
      </w:r>
    </w:p>
    <w:p>
      <w:pPr>
        <w:pStyle w:val="Heading2"/>
      </w:pPr>
      <w:r>
        <w:t>3.1 Tại sao Cambodia</w:t>
      </w:r>
    </w:p>
    <w:p>
      <w:pPr>
        <w:keepNext/>
        <w:spacing w:before="80" w:after="80"/>
      </w:pPr>
      <w:r>
        <w:rPr>
          <w:rFonts w:ascii="Aptos" w:hAnsi="Aptos" w:eastAsia="Aptos"/>
          <w:b/>
          <w:color w:val="6B7388"/>
          <w:sz w:val="17"/>
        </w:rPr>
        <w:t xml:space="preserve">Bảng 4. </w:t>
      </w:r>
      <w:r>
        <w:rPr>
          <w:rFonts w:ascii="Aptos" w:hAnsi="Aptos" w:eastAsia="Aptos"/>
          <w:i/>
          <w:color w:val="6B7388"/>
          <w:sz w:val="17"/>
        </w:rPr>
        <w:t>Các giả định thị trường chính</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900"/>
        <w:gridCol w:w="2200"/>
        <w:gridCol w:w="5260"/>
      </w:tblGrid>
      <w:tr>
        <w:trPr>
          <w:tblHeader w:val="true"/>
        </w:trPr>
        <w:tc>
          <w:tcPr>
            <w:tcW w:type="dxa" w:w="1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Chỉ dấu</w:t>
            </w:r>
          </w:p>
        </w:tc>
        <w:tc>
          <w:tcPr>
            <w:tcW w:type="dxa" w:w="22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Giá trị trong deck</w:t>
            </w:r>
          </w:p>
        </w:tc>
        <w:tc>
          <w:tcPr>
            <w:tcW w:type="dxa" w:w="52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Ý nghĩa với Kura</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Dân số</w:t>
            </w:r>
          </w:p>
        </w:tc>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Khoảng 17 triệu</w:t>
            </w:r>
          </w:p>
        </w:tc>
        <w:tc>
          <w:tcPr>
            <w:tcW w:type="dxa" w:w="5260"/>
            <w:vAlign w:val="center"/>
            <w:tcMar>
              <w:top w:w="80" w:type="dxa"/>
              <w:start w:w="120" w:type="dxa"/>
              <w:bottom w:w="80" w:type="dxa"/>
              <w:end w:w="120" w:type="dxa"/>
            </w:tcMar>
          </w:tcPr>
          <w:p>
            <w:pPr>
              <w:pStyle w:val="TableText"/>
            </w:pPr>
            <w:r>
              <w:rPr>
                <w:rFonts w:ascii="Aptos" w:hAnsi="Aptos" w:eastAsia="Aptos"/>
                <w:b w:val="0"/>
                <w:i w:val="0"/>
                <w:color w:val="0B1424"/>
                <w:sz w:val="17"/>
              </w:rPr>
              <w:t>Đủ lớn để chứng minh mô hình, đủ tập trung để xây network đầu tiên</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có private insurance</w:t>
            </w:r>
          </w:p>
        </w:tc>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Khoảng 95%</w:t>
            </w:r>
          </w:p>
        </w:tc>
        <w:tc>
          <w:tcPr>
            <w:tcW w:type="dxa" w:w="5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Cash pay là mặc định, nhưng insurer đang có dư địa tăng trưởng</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Public insurance</w:t>
            </w:r>
          </w:p>
        </w:tc>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Khoảng 20%, quyền lợi mỏng</w:t>
            </w:r>
          </w:p>
        </w:tc>
        <w:tc>
          <w:tcPr>
            <w:tcW w:type="dxa" w:w="5260"/>
            <w:vAlign w:val="center"/>
            <w:tcMar>
              <w:top w:w="80" w:type="dxa"/>
              <w:start w:w="120" w:type="dxa"/>
              <w:bottom w:w="80" w:type="dxa"/>
              <w:end w:w="120" w:type="dxa"/>
            </w:tcMar>
          </w:tcPr>
          <w:p>
            <w:pPr>
              <w:pStyle w:val="TableText"/>
            </w:pPr>
            <w:r>
              <w:rPr>
                <w:rFonts w:ascii="Aptos" w:hAnsi="Aptos" w:eastAsia="Aptos"/>
                <w:b w:val="0"/>
                <w:i w:val="0"/>
                <w:color w:val="0B1424"/>
                <w:sz w:val="17"/>
              </w:rPr>
              <w:t>Outpatient diagnostics vẫn chủ yếu ở private channel</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 offices</w:t>
            </w:r>
          </w:p>
        </w:tc>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Hơn 4.000 after-hours clinics</w:t>
            </w:r>
          </w:p>
        </w:tc>
        <w:tc>
          <w:tcPr>
            <w:tcW w:type="dxa" w:w="5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Bác sĩ tư là điểm ra quyết định và referral quan trọng</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Nursing cabinets</w:t>
            </w:r>
          </w:p>
        </w:tc>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Hơn 6.700</w:t>
            </w:r>
          </w:p>
        </w:tc>
        <w:tc>
          <w:tcPr>
            <w:tcW w:type="dxa" w:w="5260"/>
            <w:vAlign w:val="center"/>
            <w:tcMar>
              <w:top w:w="80" w:type="dxa"/>
              <w:start w:w="120" w:type="dxa"/>
              <w:bottom w:w="80" w:type="dxa"/>
              <w:end w:w="120" w:type="dxa"/>
            </w:tcMar>
          </w:tcPr>
          <w:p>
            <w:pPr>
              <w:pStyle w:val="TableText"/>
            </w:pPr>
            <w:r>
              <w:rPr>
                <w:rFonts w:ascii="Aptos" w:hAnsi="Aptos" w:eastAsia="Aptos"/>
                <w:b w:val="0"/>
                <w:i w:val="0"/>
                <w:color w:val="0B1424"/>
                <w:sz w:val="17"/>
              </w:rPr>
              <w:t>Lớp collection và primary care sẵn có ngoài đô thị</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EMR adoption</w:t>
            </w:r>
          </w:p>
        </w:tc>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Dưới 10% doctor offices</w:t>
            </w:r>
          </w:p>
        </w:tc>
        <w:tc>
          <w:tcPr>
            <w:tcW w:type="dxa" w:w="5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Free EMR có thể là wedge thực sự</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Private facilities</w:t>
            </w:r>
          </w:p>
        </w:tc>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16.180 năm 2023</w:t>
            </w:r>
          </w:p>
        </w:tc>
        <w:tc>
          <w:tcPr>
            <w:tcW w:type="dxa" w:w="5260"/>
            <w:vAlign w:val="center"/>
            <w:tcMar>
              <w:top w:w="80" w:type="dxa"/>
              <w:start w:w="120" w:type="dxa"/>
              <w:bottom w:w="80" w:type="dxa"/>
              <w:end w:w="120" w:type="dxa"/>
            </w:tcMar>
          </w:tcPr>
          <w:p>
            <w:pPr>
              <w:pStyle w:val="TableText"/>
            </w:pPr>
            <w:r>
              <w:rPr>
                <w:rFonts w:ascii="Aptos" w:hAnsi="Aptos" w:eastAsia="Aptos"/>
                <w:b w:val="0"/>
                <w:i w:val="0"/>
                <w:color w:val="0B1424"/>
                <w:sz w:val="17"/>
              </w:rPr>
              <w:t>Nhu cầu lab phân mảnh rất lớn</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Medical labs</w:t>
            </w:r>
          </w:p>
        </w:tc>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106, phần lớn mom and pop</w:t>
            </w:r>
          </w:p>
        </w:tc>
        <w:tc>
          <w:tcPr>
            <w:tcW w:type="dxa" w:w="5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Central lab và PSC có cơ hội chuẩn hóa chất lượng và trải nghiệm</w:t>
            </w:r>
          </w:p>
        </w:tc>
      </w:tr>
    </w:tbl>
    <w:p>
      <w:pPr>
        <w:spacing w:after="40"/>
      </w:pPr>
    </w:p>
    <w:p>
      <w:pPr>
        <w:pStyle w:val="Heading2"/>
      </w:pPr>
      <w:r>
        <w:t>3.2 Quy mô cơ hội trong deck</w:t>
      </w:r>
    </w:p>
    <w:p>
      <w:pPr>
        <w:keepLines w:val="0"/>
      </w:pPr>
      <w:r>
        <w:rPr>
          <w:rFonts w:ascii="Aptos" w:hAnsi="Aptos" w:eastAsia="Aptos"/>
          <w:b w:val="0"/>
          <w:i w:val="0"/>
          <w:color w:val="0B1424"/>
          <w:sz w:val="21"/>
        </w:rPr>
        <w:t>Deck ước tính tổng cơ hội lab khoảng 284 triệu USD mỗi năm, tương ứng hơn 30 triệu patient events và ticket tối thiểu trung bình khoảng 9,50 USD. Chronic disease chiếm phần lớn, gồm diabetes type 2, hypertension, high cholesterol, hepatitis B và chronic kidney disease. Phần còn lại đến từ acute screening, wellness và follow-up. Mô hình vì vậy không chỉ dựa vào one-off screening. Giá trị lớn hơn xuất hiện khi một phát hiện bất thường được chuyển thành theo dõi có cấu trúc.</w:t>
      </w:r>
    </w:p>
    <w:p>
      <w:pPr>
        <w:pStyle w:val="Heading2"/>
      </w:pPr>
      <w:r>
        <w:t>3.3 Playbook 2027 đến 2030</w:t>
      </w:r>
    </w:p>
    <w:p>
      <w:pPr>
        <w:keepNext/>
        <w:spacing w:before="80" w:after="80"/>
      </w:pPr>
      <w:r>
        <w:rPr>
          <w:rFonts w:ascii="Aptos" w:hAnsi="Aptos" w:eastAsia="Aptos"/>
          <w:b/>
          <w:color w:val="6B7388"/>
          <w:sz w:val="17"/>
        </w:rPr>
        <w:t xml:space="preserve">Bảng 5. </w:t>
      </w:r>
      <w:r>
        <w:rPr>
          <w:rFonts w:ascii="Aptos" w:hAnsi="Aptos" w:eastAsia="Aptos"/>
          <w:i/>
          <w:color w:val="6B7388"/>
          <w:sz w:val="17"/>
        </w:rPr>
        <w:t>Playbook mở thị trường theo investor deck</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4800"/>
        <w:gridCol w:w="30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Giai đoạn</w:t>
            </w:r>
          </w:p>
        </w:tc>
        <w:tc>
          <w:tcPr>
            <w:tcW w:type="dxa" w:w="4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Việc phải xây</w:t>
            </w:r>
          </w:p>
        </w:tc>
        <w:tc>
          <w:tcPr>
            <w:tcW w:type="dxa" w:w="3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Kết quả cần đạt</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Launch</w:t>
            </w:r>
          </w:p>
        </w:tc>
        <w:tc>
          <w:tcPr>
            <w:tcW w:type="dxa" w:w="4800"/>
            <w:vAlign w:val="center"/>
            <w:tcMar>
              <w:top w:w="80" w:type="dxa"/>
              <w:start w:w="120" w:type="dxa"/>
              <w:bottom w:w="80" w:type="dxa"/>
              <w:end w:w="120" w:type="dxa"/>
            </w:tcMar>
          </w:tcPr>
          <w:p>
            <w:pPr>
              <w:pStyle w:val="TableText"/>
            </w:pPr>
            <w:r>
              <w:rPr>
                <w:rFonts w:ascii="Aptos" w:hAnsi="Aptos" w:eastAsia="Aptos"/>
                <w:b w:val="0"/>
                <w:i w:val="0"/>
                <w:color w:val="0B1424"/>
                <w:sz w:val="17"/>
              </w:rPr>
              <w:t>Core software, EMR, central lab, khoảng 10 PSC đầu tiên, private insurance từ ngày đầu</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Hạ tầng cơ bản và trải nghiệm có thể vận hành</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Tháng 1 đến 9</w:t>
            </w:r>
          </w:p>
        </w:tc>
        <w:tc>
          <w:tcPr>
            <w:tcW w:type="dxa" w:w="4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Thu hút doctor offices và nursing cabinets, dùng free EMR, consumer telehealth, polished patient experience</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Provider network và demand bắt đầu chuyển về Kura</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Tháng 9 đến 12</w:t>
            </w:r>
          </w:p>
        </w:tc>
        <w:tc>
          <w:tcPr>
            <w:tcW w:type="dxa" w:w="4800"/>
            <w:vAlign w:val="center"/>
            <w:tcMar>
              <w:top w:w="80" w:type="dxa"/>
              <w:start w:w="120" w:type="dxa"/>
              <w:bottom w:w="80" w:type="dxa"/>
              <w:end w:w="120" w:type="dxa"/>
            </w:tcMar>
          </w:tcPr>
          <w:p>
            <w:pPr>
              <w:pStyle w:val="TableText"/>
            </w:pPr>
            <w:r>
              <w:rPr>
                <w:rFonts w:ascii="Aptos" w:hAnsi="Aptos" w:eastAsia="Aptos"/>
                <w:b w:val="0"/>
                <w:i w:val="0"/>
                <w:color w:val="0B1424"/>
                <w:sz w:val="17"/>
              </w:rPr>
              <w:t>Mở public payer path, pharma fulfillment verification, chuẩn bị market 2</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Lab, retail, software, consumer brand vận hành như một hệ</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Cuối 2027</w:t>
            </w:r>
          </w:p>
        </w:tc>
        <w:tc>
          <w:tcPr>
            <w:tcW w:type="dxa" w:w="4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Khoảng 10 PSC, khoảng 200 active units</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Deck đặt December run rate revenue khoảng 4,3 triệu USD</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Cuối 2028</w:t>
            </w:r>
          </w:p>
        </w:tc>
        <w:tc>
          <w:tcPr>
            <w:tcW w:type="dxa" w:w="4800"/>
            <w:vAlign w:val="center"/>
            <w:tcMar>
              <w:top w:w="80" w:type="dxa"/>
              <w:start w:w="120" w:type="dxa"/>
              <w:bottom w:w="80" w:type="dxa"/>
              <w:end w:w="120" w:type="dxa"/>
            </w:tcMar>
          </w:tcPr>
          <w:p>
            <w:pPr>
              <w:pStyle w:val="TableText"/>
            </w:pPr>
            <w:r>
              <w:rPr>
                <w:rFonts w:ascii="Aptos" w:hAnsi="Aptos" w:eastAsia="Aptos"/>
                <w:b w:val="0"/>
                <w:i w:val="0"/>
                <w:color w:val="0B1424"/>
                <w:sz w:val="17"/>
              </w:rPr>
              <w:t>Khoảng 18 PSC, 269 nursing rooms, 638 doctor offices</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December run rate revenue khoảng 15,7 triệu USD</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Cuối 2030</w:t>
            </w:r>
          </w:p>
        </w:tc>
        <w:tc>
          <w:tcPr>
            <w:tcW w:type="dxa" w:w="4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30 PSC, khoảng 1.500 doctor offices trong base case</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December run rate revenue khoảng 39,3 triệu USD, EBITDA khoảng 13 triệu USD</w:t>
            </w:r>
          </w:p>
        </w:tc>
      </w:tr>
    </w:tbl>
    <w:p>
      <w:pPr>
        <w:spacing w:after="40"/>
      </w:pPr>
    </w:p>
    <w:p>
      <w:pPr>
        <w:pStyle w:val="Heading1"/>
      </w:pPr>
      <w:r>
        <w:t>4. Hệ sinh thái, tác nhân và trách nhiệm</w:t>
      </w:r>
    </w:p>
    <w:p>
      <w:pPr>
        <w:pStyle w:val="Heading2"/>
      </w:pPr>
      <w:r>
        <w:t>4.1 Nhóm người dùng trực tiếp</w:t>
      </w:r>
    </w:p>
    <w:p>
      <w:pPr>
        <w:keepNext/>
        <w:spacing w:before="80" w:after="80"/>
      </w:pPr>
      <w:r>
        <w:rPr>
          <w:rFonts w:ascii="Aptos" w:hAnsi="Aptos" w:eastAsia="Aptos"/>
          <w:b/>
          <w:color w:val="6B7388"/>
          <w:sz w:val="17"/>
        </w:rPr>
        <w:t xml:space="preserve">Bảng 6. </w:t>
      </w:r>
      <w:r>
        <w:rPr>
          <w:rFonts w:ascii="Aptos" w:hAnsi="Aptos" w:eastAsia="Aptos"/>
          <w:i/>
          <w:color w:val="6B7388"/>
          <w:sz w:val="17"/>
        </w:rPr>
        <w:t>Những người trực tiếp sử dụng Clinic App hoặc Patient App</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700"/>
        <w:gridCol w:w="2800"/>
        <w:gridCol w:w="4860"/>
      </w:tblGrid>
      <w:tr>
        <w:trPr>
          <w:tblHeader w:val="true"/>
        </w:trPr>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Tác nhân</w:t>
            </w:r>
          </w:p>
        </w:tc>
        <w:tc>
          <w:tcPr>
            <w:tcW w:type="dxa" w:w="2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Mục tiêu</w:t>
            </w:r>
          </w:p>
        </w:tc>
        <w:tc>
          <w:tcPr>
            <w:tcW w:type="dxa" w:w="4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Quyền và trách nhiệm chính</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Patient</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Được xét nghiệm, hiểu kết quả, nhận điều trị và theo dõi</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Kiểm soát OTP, consent, payment, profile, communication preference và own-data access</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Guardian hoặc phone holder</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Quản lý dependent hoặc người thân</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Chọn đúng patient dưới cùng một phone, không được mặc định là patient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Doctor</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Ra quyết định lâm sàng và điều phối care</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Review evidence, sign note, prescribe, order lab, refer, acknowledge results, own follow-up</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Reception</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Đưa đúng người vào đúng episode</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Search by code or phone, disambiguate, create walk-in, check-in và không tự quyết định clinical content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Phlebotomist hoặc nurse</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Positive identification và collection an toàn</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Xác nhận identity, capture NID, draw, label, record tubes, reject hoặc escalate specimen</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Care coordinator</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Đóng care gaps</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Theo dõi overdue tasks, contact patient, schedule và escalation theo protocol</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Accountant</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Reconciliation và statement</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Xem ledger, settlement và payment status, không mặc định được xem full PHI</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Workspace owner</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Quản trị clinic</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Members, roles, directory profile, billing rail, ownership và archive</w:t>
            </w:r>
          </w:p>
        </w:tc>
      </w:tr>
    </w:tbl>
    <w:p>
      <w:pPr>
        <w:spacing w:after="40"/>
      </w:pPr>
    </w:p>
    <w:p>
      <w:pPr>
        <w:pStyle w:val="Heading2"/>
      </w:pPr>
      <w:r>
        <w:t>4.2 Tác nhân vận hành và đối tác</w:t>
      </w:r>
    </w:p>
    <w:p>
      <w:pPr>
        <w:keepNext/>
        <w:spacing w:before="80" w:after="80"/>
      </w:pPr>
      <w:r>
        <w:rPr>
          <w:rFonts w:ascii="Aptos" w:hAnsi="Aptos" w:eastAsia="Aptos"/>
          <w:b/>
          <w:color w:val="6B7388"/>
          <w:sz w:val="17"/>
        </w:rPr>
        <w:t xml:space="preserve">Bảng 7. </w:t>
      </w:r>
      <w:r>
        <w:rPr>
          <w:rFonts w:ascii="Aptos" w:hAnsi="Aptos" w:eastAsia="Aptos"/>
          <w:i/>
          <w:color w:val="6B7388"/>
          <w:sz w:val="17"/>
        </w:rPr>
        <w:t>Tác nhân hệ sinh thái ngoài luồng khám trực tiếp</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800"/>
        <w:gridCol w:w="2600"/>
        <w:gridCol w:w="4960"/>
      </w:tblGrid>
      <w:tr>
        <w:trPr>
          <w:tblHeader w:val="true"/>
        </w:trPr>
        <w:tc>
          <w:tcPr>
            <w:tcW w:type="dxa" w:w="1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Tác nhân</w:t>
            </w:r>
          </w:p>
        </w:tc>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Điểm kết nối</w:t>
            </w:r>
          </w:p>
        </w:tc>
        <w:tc>
          <w:tcPr>
            <w:tcW w:type="dxa" w:w="49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Dữ liệu đi qua</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Central lab</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Catalog, accession, analyzer, validation, release</w:t>
            </w:r>
          </w:p>
        </w:tc>
        <w:tc>
          <w:tcPr>
            <w:tcW w:type="dxa" w:w="4960"/>
            <w:vAlign w:val="center"/>
            <w:tcMar>
              <w:top w:w="80" w:type="dxa"/>
              <w:start w:w="120" w:type="dxa"/>
              <w:bottom w:w="80" w:type="dxa"/>
              <w:end w:w="120" w:type="dxa"/>
            </w:tcMar>
          </w:tcPr>
          <w:p>
            <w:pPr>
              <w:pStyle w:val="TableText"/>
            </w:pPr>
            <w:r>
              <w:rPr>
                <w:rFonts w:ascii="Aptos" w:hAnsi="Aptos" w:eastAsia="Aptos"/>
                <w:b w:val="0"/>
                <w:i w:val="0"/>
                <w:color w:val="0B1424"/>
                <w:sz w:val="17"/>
              </w:rPr>
              <w:t>Order, specimen, result, range, report, correction</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Courier</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Pickup schedule và chain of custody</w:t>
            </w:r>
          </w:p>
        </w:tc>
        <w:tc>
          <w:tcPr>
            <w:tcW w:type="dxa" w:w="4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Bag, tube count, temperature, timestamps, exception</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Pharmacy</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Dispensary và fill verification</w:t>
            </w:r>
          </w:p>
        </w:tc>
        <w:tc>
          <w:tcPr>
            <w:tcW w:type="dxa" w:w="4960"/>
            <w:vAlign w:val="center"/>
            <w:tcMar>
              <w:top w:w="80" w:type="dxa"/>
              <w:start w:w="120" w:type="dxa"/>
              <w:bottom w:w="80" w:type="dxa"/>
              <w:end w:w="120" w:type="dxa"/>
            </w:tcMar>
          </w:tcPr>
          <w:p>
            <w:pPr>
              <w:pStyle w:val="TableText"/>
            </w:pPr>
            <w:r>
              <w:rPr>
                <w:rFonts w:ascii="Aptos" w:hAnsi="Aptos" w:eastAsia="Aptos"/>
                <w:b w:val="0"/>
                <w:i w:val="0"/>
                <w:color w:val="0B1424"/>
                <w:sz w:val="17"/>
              </w:rPr>
              <w:t>Signed Rx, stock, fill, partial fill, refusal, adherence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Hospital hoặc specialist</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Referral và complex-care routing</w:t>
            </w:r>
          </w:p>
        </w:tc>
        <w:tc>
          <w:tcPr>
            <w:tcW w:type="dxa" w:w="4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Reason, urgency, supporting records, outcome</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Insurer hoặc NSSF</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Eligibility, preauth, claims, payment</w:t>
            </w:r>
          </w:p>
        </w:tc>
        <w:tc>
          <w:tcPr>
            <w:tcW w:type="dxa" w:w="4960"/>
            <w:vAlign w:val="center"/>
            <w:tcMar>
              <w:top w:w="80" w:type="dxa"/>
              <w:start w:w="120" w:type="dxa"/>
              <w:bottom w:w="80" w:type="dxa"/>
              <w:end w:w="120" w:type="dxa"/>
            </w:tcMar>
          </w:tcPr>
          <w:p>
            <w:pPr>
              <w:pStyle w:val="TableText"/>
            </w:pPr>
            <w:r>
              <w:rPr>
                <w:rFonts w:ascii="Aptos" w:hAnsi="Aptos" w:eastAsia="Aptos"/>
                <w:b w:val="0"/>
                <w:i w:val="0"/>
                <w:color w:val="0B1424"/>
                <w:sz w:val="17"/>
              </w:rPr>
              <w:t>Member, policy, line coverage, ICD-10, LOINC, CPT, ATC, adjudication</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Kura admin</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KYD, catalog, pricing, risk, audit</w:t>
            </w:r>
          </w:p>
        </w:tc>
        <w:tc>
          <w:tcPr>
            <w:tcW w:type="dxa" w:w="4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Licence, rulepack, spread class, exception queue</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Data steward</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Patient merge queue và data quality</w:t>
            </w:r>
          </w:p>
        </w:tc>
        <w:tc>
          <w:tcPr>
            <w:tcW w:type="dxa" w:w="4960"/>
            <w:vAlign w:val="center"/>
            <w:tcMar>
              <w:top w:w="80" w:type="dxa"/>
              <w:start w:w="120" w:type="dxa"/>
              <w:bottom w:w="80" w:type="dxa"/>
              <w:end w:w="120" w:type="dxa"/>
            </w:tcMar>
          </w:tcPr>
          <w:p>
            <w:pPr>
              <w:pStyle w:val="TableText"/>
            </w:pPr>
            <w:r>
              <w:rPr>
                <w:rFonts w:ascii="Aptos" w:hAnsi="Aptos" w:eastAsia="Aptos"/>
                <w:b w:val="0"/>
                <w:i w:val="0"/>
                <w:color w:val="0B1424"/>
                <w:sz w:val="17"/>
              </w:rPr>
              <w:t>Duplicate candidates, NID collision, merge decision, audit</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reviewer</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Protocol, AI and safety governance</w:t>
            </w:r>
          </w:p>
        </w:tc>
        <w:tc>
          <w:tcPr>
            <w:tcW w:type="dxa" w:w="4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Range, alert, override, incident, outcome</w:t>
            </w:r>
          </w:p>
        </w:tc>
      </w:tr>
    </w:tbl>
    <w:p>
      <w:pPr>
        <w:spacing w:after="40"/>
      </w:pPr>
    </w:p>
    <w:p>
      <w:pPr>
        <w:pStyle w:val="Heading2"/>
      </w:pPr>
      <w:r>
        <w:t>4.3 Tách ba loại vai trò dễ bị trộn</w:t>
      </w:r>
    </w:p>
    <w:p>
      <w:pPr>
        <w:numPr>
          <w:ilvl w:val="0"/>
          <w:numId w:val="10"/>
        </w:numPr>
      </w:pPr>
      <w:r>
        <w:rPr>
          <w:rFonts w:ascii="Aptos" w:hAnsi="Aptos" w:eastAsia="Aptos"/>
          <w:b/>
          <w:i w:val="0"/>
          <w:color w:val="0B1424"/>
          <w:sz w:val="21"/>
        </w:rPr>
        <w:t>Ownership:</w:t>
      </w:r>
      <w:r>
        <w:rPr>
          <w:rFonts w:ascii="Aptos" w:hAnsi="Aptos" w:eastAsia="Aptos"/>
          <w:b w:val="0"/>
          <w:i w:val="0"/>
          <w:color w:val="0B1424"/>
          <w:sz w:val="21"/>
        </w:rPr>
        <w:t xml:space="preserve"> ai sở hữu workspace, ai được mời, ai có thể chuyển primary owner hoặc archive.</w:t>
      </w:r>
    </w:p>
    <w:p>
      <w:pPr>
        <w:numPr>
          <w:ilvl w:val="0"/>
          <w:numId w:val="10"/>
        </w:numPr>
      </w:pPr>
      <w:r>
        <w:rPr>
          <w:rFonts w:ascii="Aptos" w:hAnsi="Aptos" w:eastAsia="Aptos"/>
          <w:b/>
          <w:i w:val="0"/>
          <w:color w:val="0B1424"/>
          <w:sz w:val="21"/>
        </w:rPr>
        <w:t>Clinical authority:</w:t>
      </w:r>
      <w:r>
        <w:rPr>
          <w:rFonts w:ascii="Aptos" w:hAnsi="Aptos" w:eastAsia="Aptos"/>
          <w:b w:val="0"/>
          <w:i w:val="0"/>
          <w:color w:val="0B1424"/>
          <w:sz w:val="21"/>
        </w:rPr>
        <w:t xml:space="preserve"> ai là clinician đã được KYD và có licence phù hợp để sign, prescribe hoặc chịu trách nhiệm điều trị.</w:t>
      </w:r>
    </w:p>
    <w:p>
      <w:pPr>
        <w:numPr>
          <w:ilvl w:val="0"/>
          <w:numId w:val="10"/>
        </w:numPr>
      </w:pPr>
      <w:r>
        <w:rPr>
          <w:rFonts w:ascii="Aptos" w:hAnsi="Aptos" w:eastAsia="Aptos"/>
          <w:b/>
          <w:i w:val="0"/>
          <w:color w:val="0B1424"/>
          <w:sz w:val="21"/>
        </w:rPr>
        <w:t>Profession and specialty:</w:t>
      </w:r>
      <w:r>
        <w:rPr>
          <w:rFonts w:ascii="Aptos" w:hAnsi="Aptos" w:eastAsia="Aptos"/>
          <w:b w:val="0"/>
          <w:i w:val="0"/>
          <w:color w:val="0B1424"/>
          <w:sz w:val="21"/>
        </w:rPr>
        <w:t xml:space="preserve"> doctor, dentist, nurse, cardiologist hoặc specialty khác. Đây là taxonomy riêng, không phải permission role.</w:t>
      </w:r>
    </w:p>
    <w:p>
      <w:pPr>
        <w:keepLines/>
        <w:spacing w:before="100" w:after="160"/>
        <w:ind w:left="202" w:right="115"/>
        <w:shd w:fill="FFF8E6"/>
        <w:pBdr>
          <w:left w:val="single" w:sz="18" w:space="8" w:color="D97706"/>
        </w:pBdr>
      </w:pPr>
      <w:r>
        <w:rPr>
          <w:rFonts w:ascii="Aptos" w:hAnsi="Aptos" w:eastAsia="Aptos"/>
          <w:b/>
          <w:color w:val="D97706"/>
          <w:sz w:val="19"/>
        </w:rPr>
        <w:t xml:space="preserve">Edge case quan trọng: </w:t>
      </w:r>
      <w:r>
        <w:rPr>
          <w:rFonts w:ascii="Aptos" w:hAnsi="Aptos" w:eastAsia="Aptos"/>
          <w:b w:val="0"/>
          <w:i w:val="0"/>
          <w:color w:val="2A3447"/>
          <w:sz w:val="19"/>
        </w:rPr>
        <w:t>Trong polyclinic, người tạo booking có thể là receptionist, bác sĩ chịu trách nhiệm là một người khác, workspace owner là người thứ ba. Actor, subject clinician và owner không được ép thành cùng một ID.</w:t>
      </w:r>
    </w:p>
    <w:p>
      <w:pPr>
        <w:pStyle w:val="Heading1"/>
      </w:pPr>
      <w:r>
        <w:t>5. Bản đồ sản phẩm và các bề mặt</w:t>
      </w:r>
    </w:p>
    <w:p>
      <w:pPr>
        <w:keepNext/>
        <w:spacing w:before="80" w:after="80"/>
      </w:pPr>
      <w:r>
        <w:rPr>
          <w:rFonts w:ascii="Aptos" w:hAnsi="Aptos" w:eastAsia="Aptos"/>
          <w:b/>
          <w:color w:val="6B7388"/>
          <w:sz w:val="17"/>
        </w:rPr>
        <w:t xml:space="preserve">Bảng 8. </w:t>
      </w:r>
      <w:r>
        <w:rPr>
          <w:rFonts w:ascii="Aptos" w:hAnsi="Aptos" w:eastAsia="Aptos"/>
          <w:i/>
          <w:color w:val="6B7388"/>
          <w:sz w:val="17"/>
        </w:rPr>
        <w:t>Các sản phẩm không nên được thiết kế như những silo độc lập</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50"/>
        <w:gridCol w:w="1550"/>
        <w:gridCol w:w="3560"/>
        <w:gridCol w:w="2700"/>
      </w:tblGrid>
      <w:tr>
        <w:trPr>
          <w:tblHeader w:val="true"/>
        </w:trPr>
        <w:tc>
          <w:tcPr>
            <w:tcW w:type="dxa" w:w="155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Bề mặt</w:t>
            </w:r>
          </w:p>
        </w:tc>
        <w:tc>
          <w:tcPr>
            <w:tcW w:type="dxa" w:w="155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Người dùng</w:t>
            </w:r>
          </w:p>
        </w:tc>
        <w:tc>
          <w:tcPr>
            <w:tcW w:type="dxa" w:w="3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Vai trò trong vòng chăm sóc</w:t>
            </w:r>
          </w:p>
        </w:tc>
        <w:tc>
          <w:tcPr>
            <w:tcW w:type="dxa" w:w="2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Tình trạng nguồn</w:t>
            </w:r>
          </w:p>
        </w:tc>
      </w:tr>
      <w:tr>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Consumer website</w:t>
            </w:r>
          </w:p>
        </w:tc>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Public và prospective patient</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Education, test discovery, doctor discovery, trust, conversion</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Tầm nhìn và consumer brand</w:t>
            </w:r>
          </w:p>
        </w:tc>
      </w:tr>
      <w:tr>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App</w:t>
            </w:r>
          </w:p>
        </w:tc>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và guardian</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OTP login, bookings, result access, payments, communication, monitoring</w:t>
            </w:r>
          </w:p>
        </w:tc>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MVP production, nhiều phần clinical còn thiếu</w:t>
            </w:r>
          </w:p>
        </w:tc>
      </w:tr>
      <w:tr>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Clinic App</w:t>
            </w:r>
          </w:p>
        </w:tc>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Doctor, owner, reception</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Orders, bookings, patient search, workspace, reception</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Production hiện tại</w:t>
            </w:r>
          </w:p>
        </w:tc>
      </w:tr>
      <w:tr>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DCM</w:t>
            </w:r>
          </w:p>
        </w:tc>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 và clinical team</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Consultation, results, diagnosis, medication, care plan, follow-up</w:t>
            </w:r>
          </w:p>
        </w:tc>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Epic UI chưa bắt đầu, prototype/spec đã có</w:t>
            </w:r>
          </w:p>
        </w:tc>
      </w:tr>
      <w:tr>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PSC and reception</w:t>
            </w:r>
          </w:p>
        </w:tc>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Nurse, phlebotomist, reception</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Identity, collection, cash, receipt, sample custody</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Một phần production</w:t>
            </w:r>
          </w:p>
        </w:tc>
      </w:tr>
      <w:tr>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Backoffice</w:t>
            </w:r>
          </w:p>
        </w:tc>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Kura admin</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KYD, catalog, pricing, audit, exception queues</w:t>
            </w:r>
          </w:p>
        </w:tc>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Một số flow đã có</w:t>
            </w:r>
          </w:p>
        </w:tc>
      </w:tr>
      <w:tr>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Lab systems</w:t>
            </w:r>
          </w:p>
        </w:tc>
        <w:tc>
          <w:tcPr>
            <w:tcW w:type="dxa" w:w="1550"/>
            <w:vAlign w:val="center"/>
            <w:tcMar>
              <w:top w:w="80" w:type="dxa"/>
              <w:start w:w="120" w:type="dxa"/>
              <w:bottom w:w="80" w:type="dxa"/>
              <w:end w:w="120" w:type="dxa"/>
            </w:tcMar>
          </w:tcPr>
          <w:p>
            <w:pPr>
              <w:pStyle w:val="TableText"/>
            </w:pPr>
            <w:r>
              <w:rPr>
                <w:rFonts w:ascii="Aptos" w:hAnsi="Aptos" w:eastAsia="Aptos"/>
                <w:b w:val="0"/>
                <w:i w:val="0"/>
                <w:color w:val="0B1424"/>
                <w:sz w:val="17"/>
              </w:rPr>
              <w:t>Lab staff và analyzer integrations</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Accession, testing, validation, release</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Catalog/ranges có nền tảng, ingest/result generation còn chưa hoàn chỉnh</w:t>
            </w:r>
          </w:p>
        </w:tc>
      </w:tr>
      <w:tr>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Partner APIs</w:t>
            </w:r>
          </w:p>
        </w:tc>
        <w:tc>
          <w:tcPr>
            <w:tcW w:type="dxa" w:w="15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Hospital, payer, pharmacy</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Order, result, claim, fill, referral interoperability</w:t>
            </w:r>
          </w:p>
        </w:tc>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Tầm nhìn và backlog tùy domain</w:t>
            </w:r>
          </w:p>
        </w:tc>
      </w:tr>
    </w:tbl>
    <w:p>
      <w:pPr>
        <w:spacing w:after="40"/>
      </w:pPr>
    </w:p>
    <w:p>
      <w:pPr>
        <w:pStyle w:val="Heading2"/>
      </w:pPr>
      <w:r>
        <w:t>5.1 Kiến trúc điều hướng của Clinic App/DCM</w:t>
      </w:r>
    </w:p>
    <w:p>
      <w:pPr>
        <w:numPr>
          <w:ilvl w:val="0"/>
          <w:numId w:val="10"/>
        </w:numPr>
      </w:pPr>
      <w:r>
        <w:rPr>
          <w:rFonts w:ascii="Aptos" w:hAnsi="Aptos" w:eastAsia="Aptos"/>
          <w:b/>
          <w:i w:val="0"/>
          <w:color w:val="0B1424"/>
          <w:sz w:val="21"/>
        </w:rPr>
        <w:t>Primary work:</w:t>
      </w:r>
      <w:r>
        <w:rPr>
          <w:rFonts w:ascii="Aptos" w:hAnsi="Aptos" w:eastAsia="Aptos"/>
          <w:b w:val="0"/>
          <w:i w:val="0"/>
          <w:color w:val="0B1424"/>
          <w:sz w:val="21"/>
        </w:rPr>
        <w:t xml:space="preserve"> Home, Bookings, Patients, Results, Catalog.</w:t>
      </w:r>
    </w:p>
    <w:p>
      <w:pPr>
        <w:numPr>
          <w:ilvl w:val="0"/>
          <w:numId w:val="10"/>
        </w:numPr>
      </w:pPr>
      <w:r>
        <w:rPr>
          <w:rFonts w:ascii="Aptos" w:hAnsi="Aptos" w:eastAsia="Aptos"/>
          <w:b/>
          <w:i w:val="0"/>
          <w:color w:val="0B1424"/>
          <w:sz w:val="21"/>
        </w:rPr>
        <w:t>Patient context:</w:t>
      </w:r>
      <w:r>
        <w:rPr>
          <w:rFonts w:ascii="Aptos" w:hAnsi="Aptos" w:eastAsia="Aptos"/>
          <w:b w:val="0"/>
          <w:i w:val="0"/>
          <w:color w:val="0B1424"/>
          <w:sz w:val="21"/>
        </w:rPr>
        <w:t xml:space="preserve"> Summary, Labs, Orders, Care plan, Records, Activity.</w:t>
      </w:r>
    </w:p>
    <w:p>
      <w:pPr>
        <w:numPr>
          <w:ilvl w:val="0"/>
          <w:numId w:val="10"/>
        </w:numPr>
      </w:pPr>
      <w:r>
        <w:rPr>
          <w:rFonts w:ascii="Aptos" w:hAnsi="Aptos" w:eastAsia="Aptos"/>
          <w:b/>
          <w:i w:val="0"/>
          <w:color w:val="0B1424"/>
          <w:sz w:val="21"/>
        </w:rPr>
        <w:t>Operational work:</w:t>
      </w:r>
      <w:r>
        <w:rPr>
          <w:rFonts w:ascii="Aptos" w:hAnsi="Aptos" w:eastAsia="Aptos"/>
          <w:b w:val="0"/>
          <w:i w:val="0"/>
          <w:color w:val="0B1424"/>
          <w:sz w:val="21"/>
        </w:rPr>
        <w:t xml:space="preserve"> Inbox, Calendar, Tasks.</w:t>
      </w:r>
    </w:p>
    <w:p>
      <w:pPr>
        <w:numPr>
          <w:ilvl w:val="0"/>
          <w:numId w:val="10"/>
        </w:numPr>
      </w:pPr>
      <w:r>
        <w:rPr>
          <w:rFonts w:ascii="Aptos" w:hAnsi="Aptos" w:eastAsia="Aptos"/>
          <w:b/>
          <w:i w:val="0"/>
          <w:color w:val="0B1424"/>
          <w:sz w:val="21"/>
        </w:rPr>
        <w:t>Clinical extensions:</w:t>
      </w:r>
      <w:r>
        <w:rPr>
          <w:rFonts w:ascii="Aptos" w:hAnsi="Aptos" w:eastAsia="Aptos"/>
          <w:b w:val="0"/>
          <w:i w:val="0"/>
          <w:color w:val="0B1424"/>
          <w:sz w:val="21"/>
        </w:rPr>
        <w:t xml:space="preserve"> Telehealth, Care programs.</w:t>
      </w:r>
    </w:p>
    <w:p>
      <w:pPr>
        <w:numPr>
          <w:ilvl w:val="0"/>
          <w:numId w:val="10"/>
        </w:numPr>
      </w:pPr>
      <w:r>
        <w:rPr>
          <w:rFonts w:ascii="Aptos" w:hAnsi="Aptos" w:eastAsia="Aptos"/>
          <w:b/>
          <w:i w:val="0"/>
          <w:color w:val="0B1424"/>
          <w:sz w:val="21"/>
        </w:rPr>
        <w:t>Pharmacy:</w:t>
      </w:r>
      <w:r>
        <w:rPr>
          <w:rFonts w:ascii="Aptos" w:hAnsi="Aptos" w:eastAsia="Aptos"/>
          <w:b w:val="0"/>
          <w:i w:val="0"/>
          <w:color w:val="0B1424"/>
          <w:sz w:val="21"/>
        </w:rPr>
        <w:t xml:space="preserve"> Dispensary, Supplies.</w:t>
      </w:r>
    </w:p>
    <w:p>
      <w:pPr>
        <w:numPr>
          <w:ilvl w:val="0"/>
          <w:numId w:val="10"/>
        </w:numPr>
      </w:pPr>
      <w:r>
        <w:rPr>
          <w:rFonts w:ascii="Aptos" w:hAnsi="Aptos" w:eastAsia="Aptos"/>
          <w:b/>
          <w:i w:val="0"/>
          <w:color w:val="0B1424"/>
          <w:sz w:val="21"/>
        </w:rPr>
        <w:t>Business:</w:t>
      </w:r>
      <w:r>
        <w:rPr>
          <w:rFonts w:ascii="Aptos" w:hAnsi="Aptos" w:eastAsia="Aptos"/>
          <w:b w:val="0"/>
          <w:i w:val="0"/>
          <w:color w:val="0B1424"/>
          <w:sz w:val="21"/>
        </w:rPr>
        <w:t xml:space="preserve"> Rep disclosure log, Refer and earn, Billing and settlement.</w:t>
      </w:r>
    </w:p>
    <w:p>
      <w:pPr>
        <w:numPr>
          <w:ilvl w:val="0"/>
          <w:numId w:val="10"/>
        </w:numPr>
      </w:pPr>
      <w:r>
        <w:rPr>
          <w:rFonts w:ascii="Aptos" w:hAnsi="Aptos" w:eastAsia="Aptos"/>
          <w:b/>
          <w:i w:val="0"/>
          <w:color w:val="0B1424"/>
          <w:sz w:val="21"/>
        </w:rPr>
        <w:t>Trust and setup:</w:t>
      </w:r>
      <w:r>
        <w:rPr>
          <w:rFonts w:ascii="Aptos" w:hAnsi="Aptos" w:eastAsia="Aptos"/>
          <w:b w:val="0"/>
          <w:i w:val="0"/>
          <w:color w:val="0B1424"/>
          <w:sz w:val="21"/>
        </w:rPr>
        <w:t xml:space="preserve"> Account, licence, cabinet, members, preferences, communications, directory, e-signature, security and audit.</w:t>
      </w:r>
    </w:p>
    <w:p>
      <w:pPr>
        <w:pStyle w:val="Heading2"/>
      </w:pPr>
      <w:r>
        <w:t>5.2 Quy tắc shared context</w:t>
      </w:r>
    </w:p>
    <w:p>
      <w:pPr>
        <w:keepLines w:val="0"/>
      </w:pPr>
      <w:r>
        <w:rPr>
          <w:rFonts w:ascii="Aptos" w:hAnsi="Aptos" w:eastAsia="Aptos"/>
          <w:b w:val="0"/>
          <w:i w:val="0"/>
          <w:color w:val="0B1424"/>
          <w:sz w:val="21"/>
        </w:rPr>
        <w:t>Khi người dùng đi vào patient chart, patient identity, demographics, MRN, insurance, allergies, current medication, unresolved safety issues và visit status phải trở thành shared context. Các module không được buộc bác sĩ nhớ và nhập lại dữ liệu ở từng màn. Khi chuyển từ Labs sang Prescribe, lab evidence phải đi cùng. Khi chuyển từ diagnosis sang order, reason và monitoring intent phải đi cùng. Khi mở follow-up, care plan và outstanding tasks phải còn nguyên.</w:t>
      </w:r>
    </w:p>
    <w:p>
      <w:pPr>
        <w:pStyle w:val="Heading1"/>
      </w:pPr>
      <w:r>
        <w:t>6. Câu chuyện end to end của một patient episode</w:t>
      </w:r>
    </w:p>
    <w:p>
      <w:pPr>
        <w:keepNext/>
        <w:jc w:val="center"/>
      </w:pPr>
      <w:r>
        <w:drawing>
          <wp:inline xmlns:a="http://schemas.openxmlformats.org/drawingml/2006/main" xmlns:pic="http://schemas.openxmlformats.org/drawingml/2006/picture">
            <wp:extent cx="5943600" cy="2877954"/>
            <wp:docPr id="2" name="Picture 2" descr="Vòng chăm sóc mục tiêu của Kura, từ phát hiện đến tái theo dõi"/>
            <wp:cNvGraphicFramePr>
              <a:graphicFrameLocks noChangeAspect="1"/>
            </wp:cNvGraphicFramePr>
            <a:graphic>
              <a:graphicData uri="http://schemas.openxmlformats.org/drawingml/2006/picture">
                <pic:pic>
                  <pic:nvPicPr>
                    <pic:cNvPr id="0" name="care_flow.png"/>
                    <pic:cNvPicPr/>
                  </pic:nvPicPr>
                  <pic:blipFill>
                    <a:blip r:embed="rId14"/>
                    <a:stretch>
                      <a:fillRect/>
                    </a:stretch>
                  </pic:blipFill>
                  <pic:spPr>
                    <a:xfrm>
                      <a:off x="0" y="0"/>
                      <a:ext cx="5943600" cy="2877954"/>
                    </a:xfrm>
                    <a:prstGeom prst="rect"/>
                  </pic:spPr>
                </pic:pic>
              </a:graphicData>
            </a:graphic>
          </wp:inline>
        </w:drawing>
      </w:r>
    </w:p>
    <w:p>
      <w:pPr>
        <w:keepLines/>
        <w:spacing w:before="60" w:after="160"/>
        <w:jc w:val="center"/>
      </w:pPr>
      <w:r>
        <w:rPr>
          <w:rFonts w:ascii="Aptos" w:hAnsi="Aptos" w:eastAsia="Aptos"/>
          <w:b/>
          <w:color w:val="6B7388"/>
          <w:sz w:val="17"/>
        </w:rPr>
        <w:t xml:space="preserve">Hình 2. </w:t>
      </w:r>
      <w:r>
        <w:rPr>
          <w:rFonts w:ascii="Aptos" w:hAnsi="Aptos" w:eastAsia="Aptos"/>
          <w:i/>
          <w:color w:val="6B7388"/>
          <w:sz w:val="17"/>
        </w:rPr>
        <w:t>Vòng chăm sóc mục tiêu của Kura, từ phát hiện đến tái theo dõi</w:t>
      </w:r>
    </w:p>
    <w:p>
      <w:pPr>
        <w:pStyle w:val="Heading2"/>
      </w:pPr>
      <w:r>
        <w:t>6.1 Entry points</w:t>
      </w:r>
    </w:p>
    <w:p>
      <w:pPr>
        <w:keepLines w:val="0"/>
      </w:pPr>
      <w:r>
        <w:rPr>
          <w:rFonts w:ascii="Aptos" w:hAnsi="Aptos" w:eastAsia="Aptos"/>
          <w:b w:val="0"/>
          <w:i w:val="0"/>
          <w:color w:val="0B1424"/>
          <w:sz w:val="21"/>
        </w:rPr>
        <w:t>Một episode có thể bắt đầu từ consumer screening, doctor-originated order, nursing cabinet, hospital integration, care program due item, abnormal result, follow-up reminder hoặc walk-in tại PSC. Entry point khác nhau nhưng sau khi identity và clinical context được xác lập, mọi episode phải hội tụ vào cùng một data model.</w:t>
      </w:r>
    </w:p>
    <w:p>
      <w:pPr>
        <w:pStyle w:val="Heading2"/>
      </w:pPr>
      <w:r>
        <w:t>6.2 Chuỗi sự kiện chuẩn</w:t>
      </w:r>
    </w:p>
    <w:p>
      <w:pPr>
        <w:numPr>
          <w:ilvl w:val="0"/>
          <w:numId w:val="13"/>
        </w:numPr>
      </w:pPr>
      <w:r>
        <w:rPr>
          <w:rFonts w:ascii="Aptos" w:hAnsi="Aptos" w:eastAsia="Aptos"/>
          <w:b w:val="0"/>
          <w:i w:val="0"/>
          <w:color w:val="0B1424"/>
          <w:sz w:val="21"/>
        </w:rPr>
        <w:t>Patient được nhận dạng ở mức assurance phù hợp với custody model.</w:t>
      </w:r>
    </w:p>
    <w:p>
      <w:pPr>
        <w:numPr>
          <w:ilvl w:val="0"/>
          <w:numId w:val="13"/>
        </w:numPr>
      </w:pPr>
      <w:r>
        <w:rPr>
          <w:rFonts w:ascii="Aptos" w:hAnsi="Aptos" w:eastAsia="Aptos"/>
          <w:b w:val="0"/>
          <w:i w:val="0"/>
          <w:color w:val="0B1424"/>
          <w:sz w:val="21"/>
        </w:rPr>
        <w:t>Reason for encounter và coverage context được ghi nhận.</w:t>
      </w:r>
    </w:p>
    <w:p>
      <w:pPr>
        <w:numPr>
          <w:ilvl w:val="0"/>
          <w:numId w:val="13"/>
        </w:numPr>
      </w:pPr>
      <w:r>
        <w:rPr>
          <w:rFonts w:ascii="Aptos" w:hAnsi="Aptos" w:eastAsia="Aptos"/>
          <w:b w:val="0"/>
          <w:i w:val="0"/>
          <w:color w:val="0B1424"/>
          <w:sz w:val="21"/>
        </w:rPr>
        <w:t>Doctor hoặc protocol tạo order có line items, prices, prep instructions và clinical intent.</w:t>
      </w:r>
    </w:p>
    <w:p>
      <w:pPr>
        <w:numPr>
          <w:ilvl w:val="0"/>
          <w:numId w:val="13"/>
        </w:numPr>
      </w:pPr>
      <w:r>
        <w:rPr>
          <w:rFonts w:ascii="Aptos" w:hAnsi="Aptos" w:eastAsia="Aptos"/>
          <w:b w:val="0"/>
          <w:i w:val="0"/>
          <w:color w:val="0B1424"/>
          <w:sz w:val="21"/>
        </w:rPr>
        <w:t>Payment hoặc coverage được xử lý theo từng line, không giả định toàn booking cùng payer.</w:t>
      </w:r>
    </w:p>
    <w:p>
      <w:pPr>
        <w:numPr>
          <w:ilvl w:val="0"/>
          <w:numId w:val="13"/>
        </w:numPr>
      </w:pPr>
      <w:r>
        <w:rPr>
          <w:rFonts w:ascii="Aptos" w:hAnsi="Aptos" w:eastAsia="Aptos"/>
          <w:b w:val="0"/>
          <w:i w:val="0"/>
          <w:color w:val="0B1424"/>
          <w:sz w:val="21"/>
        </w:rPr>
        <w:t>Sample được thu, label và chuyển đến lab với chain of custody.</w:t>
      </w:r>
    </w:p>
    <w:p>
      <w:pPr>
        <w:numPr>
          <w:ilvl w:val="0"/>
          <w:numId w:val="13"/>
        </w:numPr>
      </w:pPr>
      <w:r>
        <w:rPr>
          <w:rFonts w:ascii="Aptos" w:hAnsi="Aptos" w:eastAsia="Aptos"/>
          <w:b w:val="0"/>
          <w:i w:val="0"/>
          <w:color w:val="0B1424"/>
          <w:sz w:val="21"/>
        </w:rPr>
        <w:t>Lab validate rồi release kết quả. Critical results tạo escalation trước hoặc song song với release thông thường.</w:t>
      </w:r>
    </w:p>
    <w:p>
      <w:pPr>
        <w:numPr>
          <w:ilvl w:val="0"/>
          <w:numId w:val="13"/>
        </w:numPr>
      </w:pPr>
      <w:r>
        <w:rPr>
          <w:rFonts w:ascii="Aptos" w:hAnsi="Aptos" w:eastAsia="Aptos"/>
          <w:b w:val="0"/>
          <w:i w:val="0"/>
          <w:color w:val="0B1424"/>
          <w:sz w:val="21"/>
        </w:rPr>
        <w:t>Responsible clinician review evidence, acknowledge result và quyết định notify, repeat, diagnose, treat hoặc refer.</w:t>
      </w:r>
    </w:p>
    <w:p>
      <w:pPr>
        <w:numPr>
          <w:ilvl w:val="0"/>
          <w:numId w:val="13"/>
        </w:numPr>
      </w:pPr>
      <w:r>
        <w:rPr>
          <w:rFonts w:ascii="Aptos" w:hAnsi="Aptos" w:eastAsia="Aptos"/>
          <w:b w:val="0"/>
          <w:i w:val="0"/>
          <w:color w:val="0B1424"/>
          <w:sz w:val="21"/>
        </w:rPr>
        <w:t>Medication reconciliation và care plan được cập nhật ở cấp toàn bệnh nhân.</w:t>
      </w:r>
    </w:p>
    <w:p>
      <w:pPr>
        <w:numPr>
          <w:ilvl w:val="0"/>
          <w:numId w:val="13"/>
        </w:numPr>
      </w:pPr>
      <w:r>
        <w:rPr>
          <w:rFonts w:ascii="Aptos" w:hAnsi="Aptos" w:eastAsia="Aptos"/>
          <w:b w:val="0"/>
          <w:i w:val="0"/>
          <w:color w:val="0B1424"/>
          <w:sz w:val="21"/>
        </w:rPr>
        <w:t>Follow-up có owner, due date, target, monitoring tests và escalation rules.</w:t>
      </w:r>
    </w:p>
    <w:p>
      <w:pPr>
        <w:numPr>
          <w:ilvl w:val="0"/>
          <w:numId w:val="13"/>
        </w:numPr>
      </w:pPr>
      <w:r>
        <w:rPr>
          <w:rFonts w:ascii="Aptos" w:hAnsi="Aptos" w:eastAsia="Aptos"/>
          <w:b w:val="0"/>
          <w:i w:val="0"/>
          <w:color w:val="0B1424"/>
          <w:sz w:val="21"/>
        </w:rPr>
        <w:t>Claims, doctor spread và settlement chỉ được chốt khi payment và service delivery đáp ứng invariant.</w:t>
      </w:r>
    </w:p>
    <w:p>
      <w:pPr>
        <w:numPr>
          <w:ilvl w:val="0"/>
          <w:numId w:val="13"/>
        </w:numPr>
      </w:pPr>
      <w:r>
        <w:rPr>
          <w:rFonts w:ascii="Aptos" w:hAnsi="Aptos" w:eastAsia="Aptos"/>
          <w:b w:val="0"/>
          <w:i w:val="0"/>
          <w:color w:val="0B1424"/>
          <w:sz w:val="21"/>
        </w:rPr>
        <w:t>Patient trở lại qua follow-up hoặc rescreen, tạo dữ liệu longitudinal và đóng vòng.</w:t>
      </w:r>
    </w:p>
    <w:p>
      <w:pPr>
        <w:pStyle w:val="Heading2"/>
      </w:pPr>
      <w:r>
        <w:t>6.3 Một episode không được coi là hoàn tất nếu</w:t>
      </w:r>
    </w:p>
    <w:p>
      <w:pPr>
        <w:numPr>
          <w:ilvl w:val="0"/>
          <w:numId w:val="10"/>
        </w:numPr>
      </w:pPr>
      <w:r>
        <w:rPr>
          <w:rFonts w:ascii="Aptos" w:hAnsi="Aptos" w:eastAsia="Aptos"/>
          <w:b w:val="0"/>
          <w:i w:val="0"/>
          <w:color w:val="0B1424"/>
          <w:sz w:val="21"/>
        </w:rPr>
        <w:t>Có result chưa được review hoặc critical alert chưa có acknowledgement.</w:t>
      </w:r>
    </w:p>
    <w:p>
      <w:pPr>
        <w:numPr>
          <w:ilvl w:val="0"/>
          <w:numId w:val="10"/>
        </w:numPr>
      </w:pPr>
      <w:r>
        <w:rPr>
          <w:rFonts w:ascii="Aptos" w:hAnsi="Aptos" w:eastAsia="Aptos"/>
          <w:b w:val="0"/>
          <w:i w:val="0"/>
          <w:color w:val="0B1424"/>
          <w:sz w:val="21"/>
        </w:rPr>
        <w:t>Patient đã được thông báo nhưng không có bằng chứng về channel, timestamp và nội dung phù hợp.</w:t>
      </w:r>
    </w:p>
    <w:p>
      <w:pPr>
        <w:numPr>
          <w:ilvl w:val="0"/>
          <w:numId w:val="10"/>
        </w:numPr>
      </w:pPr>
      <w:r>
        <w:rPr>
          <w:rFonts w:ascii="Aptos" w:hAnsi="Aptos" w:eastAsia="Aptos"/>
          <w:b w:val="0"/>
          <w:i w:val="0"/>
          <w:color w:val="0B1424"/>
          <w:sz w:val="21"/>
        </w:rPr>
        <w:t>Diagnosis thiếu evidence hoặc code required cho claim.</w:t>
      </w:r>
    </w:p>
    <w:p>
      <w:pPr>
        <w:numPr>
          <w:ilvl w:val="0"/>
          <w:numId w:val="10"/>
        </w:numPr>
      </w:pPr>
      <w:r>
        <w:rPr>
          <w:rFonts w:ascii="Aptos" w:hAnsi="Aptos" w:eastAsia="Aptos"/>
          <w:b w:val="0"/>
          <w:i w:val="0"/>
          <w:color w:val="0B1424"/>
          <w:sz w:val="21"/>
        </w:rPr>
        <w:t>Thuốc mới được kê nhưng medication list, interaction check hoặc monitoring plan chưa cập nhật.</w:t>
      </w:r>
    </w:p>
    <w:p>
      <w:pPr>
        <w:numPr>
          <w:ilvl w:val="0"/>
          <w:numId w:val="10"/>
        </w:numPr>
      </w:pPr>
      <w:r>
        <w:rPr>
          <w:rFonts w:ascii="Aptos" w:hAnsi="Aptos" w:eastAsia="Aptos"/>
          <w:b w:val="0"/>
          <w:i w:val="0"/>
          <w:color w:val="0B1424"/>
          <w:sz w:val="21"/>
        </w:rPr>
        <w:t>Follow-up chỉ tồn tại dưới dạng note tự do, không có due date và owner.</w:t>
      </w:r>
    </w:p>
    <w:p>
      <w:pPr>
        <w:numPr>
          <w:ilvl w:val="0"/>
          <w:numId w:val="10"/>
        </w:numPr>
      </w:pPr>
      <w:r>
        <w:rPr>
          <w:rFonts w:ascii="Aptos" w:hAnsi="Aptos" w:eastAsia="Aptos"/>
          <w:b w:val="0"/>
          <w:i w:val="0"/>
          <w:color w:val="0B1424"/>
          <w:sz w:val="21"/>
        </w:rPr>
        <w:t>Payment marked paid nhưng specimen không được collected hoặc service bị cancelled.</w:t>
      </w:r>
    </w:p>
    <w:p>
      <w:pPr>
        <w:numPr>
          <w:ilvl w:val="0"/>
          <w:numId w:val="10"/>
        </w:numPr>
      </w:pPr>
      <w:r>
        <w:rPr>
          <w:rFonts w:ascii="Aptos" w:hAnsi="Aptos" w:eastAsia="Aptos"/>
          <w:b w:val="0"/>
          <w:i w:val="0"/>
          <w:color w:val="0B1424"/>
          <w:sz w:val="21"/>
        </w:rPr>
        <w:t>Identity đang hold hoặc merge pending mà hệ thống vẫn release PHI không kiểm soát.</w:t>
      </w:r>
    </w:p>
    <w:p>
      <w:pPr>
        <w:pStyle w:val="Heading1"/>
      </w:pPr>
      <w:r>
        <w:t>7. Identity, household và patient assurance</w:t>
      </w:r>
    </w:p>
    <w:p>
      <w:pPr>
        <w:keepLines/>
        <w:spacing w:after="200"/>
      </w:pPr>
      <w:r>
        <w:rPr>
          <w:rFonts w:ascii="Aptos" w:hAnsi="Aptos" w:eastAsia="Aptos"/>
          <w:b w:val="0"/>
          <w:i w:val="0"/>
          <w:color w:val="2A3447"/>
          <w:sz w:val="24"/>
        </w:rPr>
        <w:t>Trong Kura, phone giúp tìm, NID giúp deduplicate, con người xác nhận. Ba vai trò này không được thay thế cho nhau.</w:t>
      </w:r>
    </w:p>
    <w:p>
      <w:pPr>
        <w:pStyle w:val="Heading2"/>
      </w:pPr>
      <w:r>
        <w:t>7.1 Phone gate</w:t>
      </w:r>
    </w:p>
    <w:p>
      <w:pPr>
        <w:keepLines w:val="0"/>
      </w:pPr>
      <w:r>
        <w:rPr>
          <w:rFonts w:ascii="Aptos" w:hAnsi="Aptos" w:eastAsia="Aptos"/>
          <w:b w:val="0"/>
          <w:i w:val="0"/>
          <w:color w:val="0B1424"/>
          <w:sz w:val="21"/>
        </w:rPr>
        <w:t>Doctor nhập số điện thoại, hệ thống normalize về E.164 và gửi OTP. Trong luồng doctor-originated v1, OTP là face-to-face: patient đang ở cùng bác sĩ và đọc code cho bác sĩ nhập. OTP chứng minh SIM control tại thời điểm đó, không chứng minh phone là unique, không chứng minh người cầm phone là patient, và không được auto-merge hồ sơ.</w:t>
      </w:r>
    </w:p>
    <w:p>
      <w:pPr>
        <w:pStyle w:val="Heading2"/>
      </w:pPr>
      <w:r>
        <w:t>7.2 Known phone và unknown phone</w:t>
      </w:r>
    </w:p>
    <w:p>
      <w:pPr>
        <w:keepNext/>
        <w:spacing w:before="80" w:after="80"/>
      </w:pPr>
      <w:r>
        <w:rPr>
          <w:rFonts w:ascii="Aptos" w:hAnsi="Aptos" w:eastAsia="Aptos"/>
          <w:b/>
          <w:color w:val="6B7388"/>
          <w:sz w:val="17"/>
        </w:rPr>
        <w:t xml:space="preserve">Bảng 9. </w:t>
      </w:r>
      <w:r>
        <w:rPr>
          <w:rFonts w:ascii="Aptos" w:hAnsi="Aptos" w:eastAsia="Aptos"/>
          <w:i/>
          <w:color w:val="6B7388"/>
          <w:sz w:val="17"/>
        </w:rPr>
        <w:t>Nhánh identity tại clinic</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300"/>
        <w:gridCol w:w="2600"/>
        <w:gridCol w:w="2860"/>
        <w:gridCol w:w="2600"/>
      </w:tblGrid>
      <w:tr>
        <w:trPr>
          <w:tblHeader w:val="true"/>
        </w:trPr>
        <w:tc>
          <w:tcPr>
            <w:tcW w:type="dxa" w:w="1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Nhánh</w:t>
            </w:r>
          </w:p>
        </w:tc>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Hành vi</w:t>
            </w:r>
          </w:p>
        </w:tc>
        <w:tc>
          <w:tcPr>
            <w:tcW w:type="dxa" w:w="2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Thông tin được hiển thị</w:t>
            </w:r>
          </w:p>
        </w:tc>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Kết quả</w:t>
            </w:r>
          </w:p>
        </w:tc>
      </w:tr>
      <w:tr>
        <w:tc>
          <w:tcPr>
            <w:tcW w:type="dxa" w:w="1300"/>
            <w:vAlign w:val="center"/>
            <w:tcMar>
              <w:top w:w="80" w:type="dxa"/>
              <w:start w:w="120" w:type="dxa"/>
              <w:bottom w:w="80" w:type="dxa"/>
              <w:end w:w="120" w:type="dxa"/>
            </w:tcMar>
          </w:tcPr>
          <w:p>
            <w:pPr>
              <w:pStyle w:val="TableText"/>
            </w:pPr>
            <w:r>
              <w:rPr>
                <w:rFonts w:ascii="Aptos" w:hAnsi="Aptos" w:eastAsia="Aptos"/>
                <w:b w:val="0"/>
                <w:i w:val="0"/>
                <w:color w:val="0B1424"/>
                <w:sz w:val="17"/>
              </w:rPr>
              <w:t>Known, một candidate</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Doctor xác nhận đúng người</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Partial name, partial NID, partial DOB, full gender</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Reuse patient Kura-wide</w:t>
            </w:r>
          </w:p>
        </w:tc>
      </w:tr>
      <w:tr>
        <w:tc>
          <w:tcPr>
            <w:tcW w:type="dxa" w:w="1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Known, nhiều candidates</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Hiển thị tất cả người dùng chung phone</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Redacted confirm cards</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Chọn đúng patient hoặc chọn none of these</w:t>
            </w:r>
          </w:p>
        </w:tc>
      </w:tr>
      <w:tr>
        <w:tc>
          <w:tcPr>
            <w:tcW w:type="dxa" w:w="1300"/>
            <w:vAlign w:val="center"/>
            <w:tcMar>
              <w:top w:w="80" w:type="dxa"/>
              <w:start w:w="120" w:type="dxa"/>
              <w:bottom w:w="80" w:type="dxa"/>
              <w:end w:w="120" w:type="dxa"/>
            </w:tcMar>
          </w:tcPr>
          <w:p>
            <w:pPr>
              <w:pStyle w:val="TableText"/>
            </w:pPr>
            <w:r>
              <w:rPr>
                <w:rFonts w:ascii="Aptos" w:hAnsi="Aptos" w:eastAsia="Aptos"/>
                <w:b w:val="0"/>
                <w:i w:val="0"/>
                <w:color w:val="0B1424"/>
                <w:sz w:val="17"/>
              </w:rPr>
              <w:t>Known nhưng none of these</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Chuyển sang create</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Không reuse candidate sai</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Tạo provisional patient</w:t>
            </w:r>
          </w:p>
        </w:tc>
      </w:tr>
      <w:tr>
        <w:tc>
          <w:tcPr>
            <w:tcW w:type="dxa" w:w="1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Unknown</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Capture minimal identity</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Name, sex, DOB nếu biết, nếu không thì year of birth</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Tạo provisional patient và booking code</w:t>
            </w:r>
          </w:p>
        </w:tc>
      </w:tr>
    </w:tbl>
    <w:p>
      <w:pPr>
        <w:spacing w:after="40"/>
      </w:pPr>
    </w:p>
    <w:p>
      <w:pPr>
        <w:pStyle w:val="Heading2"/>
      </w:pPr>
      <w:r>
        <w:t>7.3 Assurance ladder</w:t>
      </w:r>
    </w:p>
    <w:p>
      <w:pPr>
        <w:keepNext/>
        <w:spacing w:before="80" w:after="80"/>
      </w:pPr>
      <w:r>
        <w:rPr>
          <w:rFonts w:ascii="Aptos" w:hAnsi="Aptos" w:eastAsia="Aptos"/>
          <w:b/>
          <w:color w:val="6B7388"/>
          <w:sz w:val="17"/>
        </w:rPr>
        <w:t xml:space="preserve">Bảng 10. </w:t>
      </w:r>
      <w:r>
        <w:rPr>
          <w:rFonts w:ascii="Aptos" w:hAnsi="Aptos" w:eastAsia="Aptos"/>
          <w:i/>
          <w:color w:val="6B7388"/>
          <w:sz w:val="17"/>
        </w:rPr>
        <w:t>Assurance là trục riêng với lifecycle status</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2600"/>
        <w:gridCol w:w="2600"/>
        <w:gridCol w:w="26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Mức</w:t>
            </w:r>
          </w:p>
        </w:tc>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Bằng chứng</w:t>
            </w:r>
          </w:p>
        </w:tc>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Cho phép</w:t>
            </w:r>
          </w:p>
        </w:tc>
        <w:tc>
          <w:tcPr>
            <w:tcW w:type="dxa" w:w="26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Bị hạn chế</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Provisional</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Doctor supplied identity hoặc phone only</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Tạo booking, chuẩn bị collection</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Result release và refund cần gate</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Phone OTP</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Fresh SIM control</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Communication và login theo policy</w:t>
            </w:r>
          </w:p>
        </w:tc>
        <w:tc>
          <w:tcPr>
            <w:tcW w:type="dxa" w:w="2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auto-merge, không thay thế NID</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Observed at PSC</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Positive identification bởi staff</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Collection và cập nhật demographics</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Vẫn cần NID nếu policy yêu cầu</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NID verified</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Unique NID captured tại PSC</w:t>
            </w:r>
          </w:p>
        </w:tc>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Golden record và release theo policy</w:t>
            </w:r>
          </w:p>
        </w:tc>
        <w:tc>
          <w:tcPr>
            <w:tcW w:type="dxa" w:w="2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Vẫn cần consent và role permission</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Merged</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Data steward hợp nhất sau episode</w:t>
            </w:r>
          </w:p>
        </w:tc>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Resolve về golden patient</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Không chỉnh sửa record nguồn như active patient</w:t>
            </w:r>
          </w:p>
        </w:tc>
      </w:tr>
    </w:tbl>
    <w:p>
      <w:pPr>
        <w:spacing w:after="40"/>
      </w:pPr>
    </w:p>
    <w:p>
      <w:pPr>
        <w:pStyle w:val="Heading2"/>
      </w:pPr>
      <w:r>
        <w:t>7.4 Reception có ba cửa</w:t>
      </w:r>
    </w:p>
    <w:p>
      <w:pPr>
        <w:numPr>
          <w:ilvl w:val="0"/>
          <w:numId w:val="10"/>
        </w:numPr>
      </w:pPr>
      <w:r>
        <w:rPr>
          <w:rFonts w:ascii="Aptos" w:hAnsi="Aptos" w:eastAsia="Aptos"/>
          <w:b/>
          <w:i w:val="0"/>
          <w:color w:val="0B1424"/>
          <w:sz w:val="21"/>
        </w:rPr>
        <w:t>Door 1, code:</w:t>
      </w:r>
      <w:r>
        <w:rPr>
          <w:rFonts w:ascii="Aptos" w:hAnsi="Aptos" w:eastAsia="Aptos"/>
          <w:b w:val="0"/>
          <w:i w:val="0"/>
          <w:color w:val="0B1424"/>
          <w:sz w:val="21"/>
        </w:rPr>
        <w:t xml:space="preserve"> exact lookup bằng booking code. Đây là strong handle và đường ưu tiên.</w:t>
      </w:r>
    </w:p>
    <w:p>
      <w:pPr>
        <w:numPr>
          <w:ilvl w:val="0"/>
          <w:numId w:val="10"/>
        </w:numPr>
      </w:pPr>
      <w:r>
        <w:rPr>
          <w:rFonts w:ascii="Aptos" w:hAnsi="Aptos" w:eastAsia="Aptos"/>
          <w:b/>
          <w:i w:val="0"/>
          <w:color w:val="0B1424"/>
          <w:sz w:val="21"/>
        </w:rPr>
        <w:t>Door 2, phone:</w:t>
      </w:r>
      <w:r>
        <w:rPr>
          <w:rFonts w:ascii="Aptos" w:hAnsi="Aptos" w:eastAsia="Aptos"/>
          <w:b w:val="0"/>
          <w:i w:val="0"/>
          <w:color w:val="0B1424"/>
          <w:sz w:val="21"/>
        </w:rPr>
        <w:t xml:space="preserve"> E.164 lookup, có thể trả nhiều patient hoặc booking. Reception phải disambiguate bằng name, DOB, age và sex.</w:t>
      </w:r>
    </w:p>
    <w:p>
      <w:pPr>
        <w:numPr>
          <w:ilvl w:val="0"/>
          <w:numId w:val="10"/>
        </w:numPr>
      </w:pPr>
      <w:r>
        <w:rPr>
          <w:rFonts w:ascii="Aptos" w:hAnsi="Aptos" w:eastAsia="Aptos"/>
          <w:b/>
          <w:i w:val="0"/>
          <w:color w:val="0B1424"/>
          <w:sz w:val="21"/>
        </w:rPr>
        <w:t>Door 3, walk-in:</w:t>
      </w:r>
      <w:r>
        <w:rPr>
          <w:rFonts w:ascii="Aptos" w:hAnsi="Aptos" w:eastAsia="Aptos"/>
          <w:b w:val="0"/>
          <w:i w:val="0"/>
          <w:color w:val="0B1424"/>
          <w:sz w:val="21"/>
        </w:rPr>
        <w:t xml:space="preserve"> khi code và phone không resolve, reception tạo patient và walk-in booking, sau khi đã surface candidate matches.</w:t>
      </w:r>
    </w:p>
    <w:p>
      <w:pPr>
        <w:pStyle w:val="Heading2"/>
      </w:pPr>
      <w:r>
        <w:t>7.5 Merge và race conditions</w:t>
      </w:r>
    </w:p>
    <w:p>
      <w:pPr>
        <w:numPr>
          <w:ilvl w:val="0"/>
          <w:numId w:val="10"/>
        </w:numPr>
      </w:pPr>
      <w:r>
        <w:rPr>
          <w:rFonts w:ascii="Aptos" w:hAnsi="Aptos" w:eastAsia="Aptos"/>
          <w:b w:val="0"/>
          <w:i w:val="0"/>
          <w:color w:val="0B1424"/>
          <w:sz w:val="21"/>
        </w:rPr>
        <w:t>NID collision không làm hủy draw. Hệ thống tạo merge candidate và tiếp tục episode theo policy.</w:t>
      </w:r>
    </w:p>
    <w:p>
      <w:pPr>
        <w:numPr>
          <w:ilvl w:val="0"/>
          <w:numId w:val="10"/>
        </w:numPr>
      </w:pPr>
      <w:r>
        <w:rPr>
          <w:rFonts w:ascii="Aptos" w:hAnsi="Aptos" w:eastAsia="Aptos"/>
          <w:b w:val="0"/>
          <w:i w:val="0"/>
          <w:color w:val="0B1424"/>
          <w:sz w:val="21"/>
        </w:rPr>
        <w:t>Merge nên diễn ra sau result episode để tránh tác động order đang active.</w:t>
      </w:r>
    </w:p>
    <w:p>
      <w:pPr>
        <w:numPr>
          <w:ilvl w:val="0"/>
          <w:numId w:val="10"/>
        </w:numPr>
      </w:pPr>
      <w:r>
        <w:rPr>
          <w:rFonts w:ascii="Aptos" w:hAnsi="Aptos" w:eastAsia="Aptos"/>
          <w:b w:val="0"/>
          <w:i w:val="0"/>
          <w:color w:val="0B1424"/>
          <w:sz w:val="21"/>
        </w:rPr>
        <w:t>Phone-only create cần advisory lock hoặc idempotency để hai request đồng thời không tạo duplicate không cần thiết.</w:t>
      </w:r>
    </w:p>
    <w:p>
      <w:pPr>
        <w:numPr>
          <w:ilvl w:val="0"/>
          <w:numId w:val="10"/>
        </w:numPr>
      </w:pPr>
      <w:r>
        <w:rPr>
          <w:rFonts w:ascii="Aptos" w:hAnsi="Aptos" w:eastAsia="Aptos"/>
          <w:b w:val="0"/>
          <w:i w:val="0"/>
          <w:color w:val="0B1424"/>
          <w:sz w:val="21"/>
        </w:rPr>
        <w:t>Mọi merge phải có source patient, target golden patient, reason, reviewer, timestamp và before/after audit.</w:t>
      </w:r>
    </w:p>
    <w:p>
      <w:pPr>
        <w:numPr>
          <w:ilvl w:val="0"/>
          <w:numId w:val="10"/>
        </w:numPr>
      </w:pPr>
      <w:r>
        <w:rPr>
          <w:rFonts w:ascii="Aptos" w:hAnsi="Aptos" w:eastAsia="Aptos"/>
          <w:b w:val="0"/>
          <w:i w:val="0"/>
          <w:color w:val="0B1424"/>
          <w:sz w:val="21"/>
        </w:rPr>
        <w:t>SIM recycle yêu cầu re-verification theo thời gian. Một OTP cũ nhiều tháng không phải bằng chứng hiện tại.</w:t>
      </w:r>
    </w:p>
    <w:p>
      <w:pPr>
        <w:keepLines/>
        <w:spacing w:before="100" w:after="160"/>
        <w:ind w:left="202" w:right="115"/>
        <w:shd w:fill="FDECEC"/>
        <w:pBdr>
          <w:left w:val="single" w:sz="18" w:space="8" w:color="D83A3A"/>
        </w:pBdr>
      </w:pPr>
      <w:r>
        <w:rPr>
          <w:rFonts w:ascii="Aptos" w:hAnsi="Aptos" w:eastAsia="Aptos"/>
          <w:b/>
          <w:color w:val="D83A3A"/>
          <w:sz w:val="19"/>
        </w:rPr>
        <w:t xml:space="preserve">Patient-in và blood-in: </w:t>
      </w:r>
      <w:r>
        <w:rPr>
          <w:rFonts w:ascii="Aptos" w:hAnsi="Aptos" w:eastAsia="Aptos"/>
          <w:b w:val="0"/>
          <w:i w:val="0"/>
          <w:color w:val="2A3447"/>
          <w:sz w:val="19"/>
        </w:rPr>
        <w:t>Khi patient đến PSC, identity có thể được nâng lên NID verified. Khi doctor chỉ gửi specimen và patient không bao giờ đến, episode phải giữ trạng thái identity unconfirmed lâu dài, áp dụng gate mạnh hơn cho result release và refund.</w:t>
      </w:r>
    </w:p>
    <w:p>
      <w:pPr>
        <w:pStyle w:val="Heading1"/>
      </w:pPr>
      <w:r>
        <w:t>8. Consumer website và Patient App</w:t>
      </w:r>
    </w:p>
    <w:p>
      <w:pPr>
        <w:pStyle w:val="Heading2"/>
      </w:pPr>
      <w:r>
        <w:t>8.1 Consumer website</w:t>
      </w:r>
    </w:p>
    <w:p>
      <w:pPr>
        <w:keepLines w:val="0"/>
      </w:pPr>
      <w:r>
        <w:rPr>
          <w:rFonts w:ascii="Aptos" w:hAnsi="Aptos" w:eastAsia="Aptos"/>
          <w:b w:val="0"/>
          <w:i w:val="0"/>
          <w:color w:val="0B1424"/>
          <w:sz w:val="21"/>
        </w:rPr>
        <w:t>Consumer surface có nhiệm vụ biến một thương hiệu lab thành một thương hiệu chăm sóc. Nội dung phải giúp người bệnh hiểu tại sao cần test, test phục vụ quyết định nào, cần chuẩn bị gì, chi phí và coverage ra sao, lấy mẫu ở đâu, bao lâu có kết quả, ai sẽ review và điều gì xảy ra nếu bất thường. Conversion không nên dừng ở buy test. Nó nên kết nối trực tiếp đến care pathway phù hợp.</w:t>
      </w:r>
    </w:p>
    <w:p>
      <w:pPr>
        <w:numPr>
          <w:ilvl w:val="0"/>
          <w:numId w:val="10"/>
        </w:numPr>
      </w:pPr>
      <w:r>
        <w:rPr>
          <w:rFonts w:ascii="Aptos" w:hAnsi="Aptos" w:eastAsia="Aptos"/>
          <w:b w:val="0"/>
          <w:i w:val="0"/>
          <w:color w:val="0B1424"/>
          <w:sz w:val="21"/>
        </w:rPr>
        <w:t>Browse theo concern, condition, life stage hoặc clinician recommendation, không chỉ theo tên analyte.</w:t>
      </w:r>
    </w:p>
    <w:p>
      <w:pPr>
        <w:numPr>
          <w:ilvl w:val="0"/>
          <w:numId w:val="10"/>
        </w:numPr>
      </w:pPr>
      <w:r>
        <w:rPr>
          <w:rFonts w:ascii="Aptos" w:hAnsi="Aptos" w:eastAsia="Aptos"/>
          <w:b w:val="0"/>
          <w:i w:val="0"/>
          <w:color w:val="0B1424"/>
          <w:sz w:val="21"/>
        </w:rPr>
        <w:t>Hiển thị package và individual test với indication, exclusions, preparation và turnaround.</w:t>
      </w:r>
    </w:p>
    <w:p>
      <w:pPr>
        <w:numPr>
          <w:ilvl w:val="0"/>
          <w:numId w:val="10"/>
        </w:numPr>
      </w:pPr>
      <w:r>
        <w:rPr>
          <w:rFonts w:ascii="Aptos" w:hAnsi="Aptos" w:eastAsia="Aptos"/>
          <w:b w:val="0"/>
          <w:i w:val="0"/>
          <w:color w:val="0B1424"/>
          <w:sz w:val="21"/>
        </w:rPr>
        <w:t>Tìm PSC, doctor hoặc telehealth route dựa trên location và urgency.</w:t>
      </w:r>
    </w:p>
    <w:p>
      <w:pPr>
        <w:numPr>
          <w:ilvl w:val="0"/>
          <w:numId w:val="10"/>
        </w:numPr>
      </w:pPr>
      <w:r>
        <w:rPr>
          <w:rFonts w:ascii="Aptos" w:hAnsi="Aptos" w:eastAsia="Aptos"/>
          <w:b w:val="0"/>
          <w:i w:val="0"/>
          <w:color w:val="0B1424"/>
          <w:sz w:val="21"/>
        </w:rPr>
        <w:t>Giải thích insurance, cash pay, list price và những khoản nào có thể phát sinh.</w:t>
      </w:r>
    </w:p>
    <w:p>
      <w:pPr>
        <w:numPr>
          <w:ilvl w:val="0"/>
          <w:numId w:val="10"/>
        </w:numPr>
      </w:pPr>
      <w:r>
        <w:rPr>
          <w:rFonts w:ascii="Aptos" w:hAnsi="Aptos" w:eastAsia="Aptos"/>
          <w:b w:val="0"/>
          <w:i w:val="0"/>
          <w:color w:val="0B1424"/>
          <w:sz w:val="21"/>
        </w:rPr>
        <w:t>Xây trust bằng licence, lab quality, source of ranges, privacy và result review promise.</w:t>
      </w:r>
    </w:p>
    <w:p>
      <w:pPr>
        <w:pStyle w:val="Heading2"/>
      </w:pPr>
      <w:r>
        <w:t>8.2 Public booking page</w:t>
      </w:r>
    </w:p>
    <w:p>
      <w:pPr>
        <w:keepLines w:val="0"/>
      </w:pPr>
      <w:r>
        <w:rPr>
          <w:rFonts w:ascii="Aptos" w:hAnsi="Aptos" w:eastAsia="Aptos"/>
          <w:b w:val="0"/>
          <w:i w:val="0"/>
          <w:color w:val="0B1424"/>
          <w:sz w:val="21"/>
        </w:rPr>
        <w:t>Booking code page là unauthenticated surface nhưng phải privacy-preserving. Production MVP chỉ hiển thị first name và last initial, doctor và clinic, test names, prep instructions, branch, collection time và lifecycle status. Nó không hiển thị DOB, MRN, full phone, price hoặc result content. Unknown và malformed token trả cùng một not-found response để tránh enumeration.</w:t>
      </w:r>
    </w:p>
    <w:p>
      <w:pPr>
        <w:pStyle w:val="Heading2"/>
      </w:pPr>
      <w:r>
        <w:t>8.3 Authenticated patient portal</w:t>
      </w:r>
    </w:p>
    <w:p>
      <w:pPr>
        <w:numPr>
          <w:ilvl w:val="0"/>
          <w:numId w:val="10"/>
        </w:numPr>
      </w:pPr>
      <w:r>
        <w:rPr>
          <w:rFonts w:ascii="Aptos" w:hAnsi="Aptos" w:eastAsia="Aptos"/>
          <w:b w:val="0"/>
          <w:i w:val="0"/>
          <w:color w:val="0B1424"/>
          <w:sz w:val="21"/>
        </w:rPr>
        <w:t>Phone plus six-digit OTP, implicit signup nếu đây là lần đầu.</w:t>
      </w:r>
    </w:p>
    <w:p>
      <w:pPr>
        <w:numPr>
          <w:ilvl w:val="0"/>
          <w:numId w:val="10"/>
        </w:numPr>
      </w:pPr>
      <w:r>
        <w:rPr>
          <w:rFonts w:ascii="Aptos" w:hAnsi="Aptos" w:eastAsia="Aptos"/>
          <w:b w:val="0"/>
          <w:i w:val="0"/>
          <w:color w:val="0B1424"/>
          <w:sz w:val="21"/>
        </w:rPr>
        <w:t>Dashboard và My bookings với pagination, code, status và test names.</w:t>
      </w:r>
    </w:p>
    <w:p>
      <w:pPr>
        <w:numPr>
          <w:ilvl w:val="0"/>
          <w:numId w:val="10"/>
        </w:numPr>
      </w:pPr>
      <w:r>
        <w:rPr>
          <w:rFonts w:ascii="Aptos" w:hAnsi="Aptos" w:eastAsia="Aptos"/>
          <w:b w:val="0"/>
          <w:i w:val="0"/>
          <w:color w:val="0B1424"/>
          <w:sz w:val="21"/>
        </w:rPr>
        <w:t>Profile completion khi display name chưa có.</w:t>
      </w:r>
    </w:p>
    <w:p>
      <w:pPr>
        <w:numPr>
          <w:ilvl w:val="0"/>
          <w:numId w:val="10"/>
        </w:numPr>
      </w:pPr>
      <w:r>
        <w:rPr>
          <w:rFonts w:ascii="Aptos" w:hAnsi="Aptos" w:eastAsia="Aptos"/>
          <w:b w:val="0"/>
          <w:i w:val="0"/>
          <w:color w:val="0B1424"/>
          <w:sz w:val="21"/>
        </w:rPr>
        <w:t>Access token in memory, refresh token rotation, theft detection và cross-tab logout.</w:t>
      </w:r>
    </w:p>
    <w:p>
      <w:pPr>
        <w:numPr>
          <w:ilvl w:val="0"/>
          <w:numId w:val="10"/>
        </w:numPr>
      </w:pPr>
      <w:r>
        <w:rPr>
          <w:rFonts w:ascii="Aptos" w:hAnsi="Aptos" w:eastAsia="Aptos"/>
          <w:b w:val="0"/>
          <w:i w:val="0"/>
          <w:color w:val="0B1424"/>
          <w:sz w:val="21"/>
        </w:rPr>
        <w:t>Tương lai: result content, trends, care plan, prescriptions, payments, insurance, appointments, notifications và dependent management.</w:t>
      </w:r>
    </w:p>
    <w:p>
      <w:pPr>
        <w:pStyle w:val="Heading2"/>
      </w:pPr>
      <w:r>
        <w:t>8.4 Patient communication states</w:t>
      </w:r>
    </w:p>
    <w:p>
      <w:pPr>
        <w:keepNext/>
        <w:spacing w:before="80" w:after="80"/>
      </w:pPr>
      <w:r>
        <w:rPr>
          <w:rFonts w:ascii="Aptos" w:hAnsi="Aptos" w:eastAsia="Aptos"/>
          <w:b/>
          <w:color w:val="6B7388"/>
          <w:sz w:val="17"/>
        </w:rPr>
        <w:t xml:space="preserve">Bảng 11. </w:t>
      </w:r>
      <w:r>
        <w:rPr>
          <w:rFonts w:ascii="Aptos" w:hAnsi="Aptos" w:eastAsia="Aptos"/>
          <w:i/>
          <w:color w:val="6B7388"/>
          <w:sz w:val="17"/>
        </w:rPr>
        <w:t>Communication là một phần của clinical safety</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700"/>
        <w:gridCol w:w="4100"/>
        <w:gridCol w:w="3560"/>
      </w:tblGrid>
      <w:tr>
        <w:trPr>
          <w:tblHeader w:val="true"/>
        </w:trPr>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Sự kiện</w:t>
            </w:r>
          </w:p>
        </w:tc>
        <w:tc>
          <w:tcPr>
            <w:tcW w:type="dxa" w:w="4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Nội dung tối thiểu</w:t>
            </w:r>
          </w:p>
        </w:tc>
        <w:tc>
          <w:tcPr>
            <w:tcW w:type="dxa" w:w="3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Không được làm</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Booking created</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Code, preparation, route, when, payment instruction</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Gửi PHI chi tiết qua channel không an toàn</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Payment link</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Merchant, amount, currency, expiry, retry path</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Tạo link mới sau khi đã paid mà không idempotency</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Sample collected</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Confirmation và expected turnaround</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Hứa thời gian không phản ánh test menu thực tế</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Result ready</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Secure access path và whether clinician review is pending</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Đẩy critical details trong notification preview</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Clinician message</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Interpretation, next step, urgency, contact path</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Dùng generic normal copy cho abnormal hoặc critical result</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Follow-up due</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Why, what, when, where, preparation</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Chỉ gửi reminder mà không cho reschedule hoặc contact</w:t>
            </w:r>
          </w:p>
        </w:tc>
      </w:tr>
    </w:tbl>
    <w:p>
      <w:pPr>
        <w:spacing w:after="40"/>
      </w:pPr>
    </w:p>
    <w:p>
      <w:pPr>
        <w:pStyle w:val="Heading1"/>
      </w:pPr>
      <w:r>
        <w:t>9. Clinic onboarding, authentication, KYD và workspace</w:t>
      </w:r>
    </w:p>
    <w:p>
      <w:pPr>
        <w:pStyle w:val="Heading2"/>
      </w:pPr>
      <w:r>
        <w:t>9.1 Authentication</w:t>
      </w:r>
    </w:p>
    <w:p>
      <w:pPr>
        <w:keepLines w:val="0"/>
      </w:pPr>
      <w:r>
        <w:rPr>
          <w:rFonts w:ascii="Aptos" w:hAnsi="Aptos" w:eastAsia="Aptos"/>
          <w:b w:val="0"/>
          <w:i w:val="0"/>
          <w:color w:val="0B1424"/>
          <w:sz w:val="21"/>
        </w:rPr>
        <w:t>Clinic users đăng nhập qua email magic link, với email code fallback được thiết kế, sau đó Clerk token được exchange sang Kura session. Access token ngắn hạn không lưu persistent, refresh token được rotate và có theft detection. Terminal errors phải clear session. Active workspace context phải được re-derived và enforced server side trên write, không tin role chỉ vì nó nằm trong JWT.</w:t>
      </w:r>
    </w:p>
    <w:p>
      <w:pPr>
        <w:pStyle w:val="Heading2"/>
      </w:pPr>
      <w:r>
        <w:t>9.2 Explorer, verified clinician và billing-enabled</w:t>
      </w:r>
    </w:p>
    <w:p>
      <w:pPr>
        <w:keepNext/>
        <w:spacing w:before="80" w:after="80"/>
      </w:pPr>
      <w:r>
        <w:rPr>
          <w:rFonts w:ascii="Aptos" w:hAnsi="Aptos" w:eastAsia="Aptos"/>
          <w:b/>
          <w:color w:val="6B7388"/>
          <w:sz w:val="17"/>
        </w:rPr>
        <w:t xml:space="preserve">Bảng 12. </w:t>
      </w:r>
      <w:r>
        <w:rPr>
          <w:rFonts w:ascii="Aptos" w:hAnsi="Aptos" w:eastAsia="Aptos"/>
          <w:i/>
          <w:color w:val="6B7388"/>
          <w:sz w:val="17"/>
        </w:rPr>
        <w:t>Tier ladder không nên bị trộn với membership role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600"/>
        <w:gridCol w:w="4000"/>
        <w:gridCol w:w="3760"/>
      </w:tblGrid>
      <w:tr>
        <w:trPr>
          <w:tblHeader w:val="true"/>
        </w:trPr>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Tier</w:t>
            </w:r>
          </w:p>
        </w:tc>
        <w:tc>
          <w:tcPr>
            <w:tcW w:type="dxa" w:w="4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Khả năng</w:t>
            </w:r>
          </w:p>
        </w:tc>
        <w:tc>
          <w:tcPr>
            <w:tcW w:type="dxa" w:w="37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Gate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Explorer</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Browse app, demo patient, catalog, demo order</w:t>
            </w:r>
          </w:p>
        </w:tc>
        <w:tc>
          <w:tcPr>
            <w:tcW w:type="dxa" w:w="3760"/>
            <w:vAlign w:val="center"/>
            <w:tcMar>
              <w:top w:w="80" w:type="dxa"/>
              <w:start w:w="120" w:type="dxa"/>
              <w:bottom w:w="80" w:type="dxa"/>
              <w:end w:w="120" w:type="dxa"/>
            </w:tcMar>
          </w:tcPr>
          <w:p>
            <w:pPr>
              <w:pStyle w:val="TableText"/>
            </w:pPr>
            <w:r>
              <w:rPr>
                <w:rFonts w:ascii="Aptos" w:hAnsi="Aptos" w:eastAsia="Aptos"/>
                <w:b w:val="0"/>
                <w:i w:val="0"/>
                <w:color w:val="0B1424"/>
                <w:sz w:val="17"/>
              </w:rPr>
              <w:t>Không commit real order nếu policy áp dụng</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Verified clinician</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Real clinical actions thuộc licence</w:t>
            </w:r>
          </w:p>
        </w:tc>
        <w:tc>
          <w:tcPr>
            <w:tcW w:type="dxa" w:w="3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MoH hoặc MCC licence approved</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Practice mode</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Workspace có ít nhất một approved doctor</w:t>
            </w:r>
          </w:p>
        </w:tc>
        <w:tc>
          <w:tcPr>
            <w:tcW w:type="dxa" w:w="3760"/>
            <w:vAlign w:val="center"/>
            <w:tcMar>
              <w:top w:w="80" w:type="dxa"/>
              <w:start w:w="120" w:type="dxa"/>
              <w:bottom w:w="80" w:type="dxa"/>
              <w:end w:w="120" w:type="dxa"/>
            </w:tcMar>
          </w:tcPr>
          <w:p>
            <w:pPr>
              <w:pStyle w:val="TableText"/>
            </w:pPr>
            <w:r>
              <w:rPr>
                <w:rFonts w:ascii="Aptos" w:hAnsi="Aptos" w:eastAsia="Aptos"/>
                <w:b w:val="0"/>
                <w:i w:val="0"/>
                <w:color w:val="0B1424"/>
                <w:sz w:val="17"/>
              </w:rPr>
              <w:t>Derived từ member verification, không phải toggle thủ công</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Billing-enabled</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Payment, spread, settlement, insurer workflows</w:t>
            </w:r>
          </w:p>
        </w:tc>
        <w:tc>
          <w:tcPr>
            <w:tcW w:type="dxa" w:w="3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Bank rail, financial verification và contract rules</w:t>
            </w:r>
          </w:p>
        </w:tc>
      </w:tr>
    </w:tbl>
    <w:p>
      <w:pPr>
        <w:spacing w:after="40"/>
      </w:pPr>
    </w:p>
    <w:p>
      <w:pPr>
        <w:pStyle w:val="Heading2"/>
      </w:pPr>
      <w:r>
        <w:t>9.3 KYD flow</w:t>
      </w:r>
    </w:p>
    <w:p>
      <w:pPr>
        <w:numPr>
          <w:ilvl w:val="0"/>
          <w:numId w:val="14"/>
        </w:numPr>
      </w:pPr>
      <w:r>
        <w:rPr>
          <w:rFonts w:ascii="Aptos" w:hAnsi="Aptos" w:eastAsia="Aptos"/>
          <w:b w:val="0"/>
          <w:i w:val="0"/>
          <w:color w:val="0B1424"/>
          <w:sz w:val="21"/>
        </w:rPr>
        <w:t>Doctor nhập licence number nếu có và upload PDF, JPG hoặc PNG tối đa 10 MB.</w:t>
      </w:r>
    </w:p>
    <w:p>
      <w:pPr>
        <w:numPr>
          <w:ilvl w:val="0"/>
          <w:numId w:val="14"/>
        </w:numPr>
      </w:pPr>
      <w:r>
        <w:rPr>
          <w:rFonts w:ascii="Aptos" w:hAnsi="Aptos" w:eastAsia="Aptos"/>
          <w:b w:val="0"/>
          <w:i w:val="0"/>
          <w:color w:val="0B1424"/>
          <w:sz w:val="21"/>
        </w:rPr>
        <w:t>Server kiểm tra file type bằng content, không chỉ extension, lưu secure blob và tạo submission PENDING.</w:t>
      </w:r>
    </w:p>
    <w:p>
      <w:pPr>
        <w:numPr>
          <w:ilvl w:val="0"/>
          <w:numId w:val="14"/>
        </w:numPr>
      </w:pPr>
      <w:r>
        <w:rPr>
          <w:rFonts w:ascii="Aptos" w:hAnsi="Aptos" w:eastAsia="Aptos"/>
          <w:b w:val="0"/>
          <w:i w:val="0"/>
          <w:color w:val="0B1424"/>
          <w:sz w:val="21"/>
        </w:rPr>
        <w:t>Kura admin xem queue oldest first, mở hồ sơ và approve hoặc reject với reason.</w:t>
      </w:r>
    </w:p>
    <w:p>
      <w:pPr>
        <w:numPr>
          <w:ilvl w:val="0"/>
          <w:numId w:val="14"/>
        </w:numPr>
      </w:pPr>
      <w:r>
        <w:rPr>
          <w:rFonts w:ascii="Aptos" w:hAnsi="Aptos" w:eastAsia="Aptos"/>
          <w:b w:val="0"/>
          <w:i w:val="0"/>
          <w:color w:val="0B1424"/>
          <w:sz w:val="21"/>
        </w:rPr>
        <w:t>Approval cập nhật clinician KYC status và có thể chuyển workspace Explorer sang Practice.</w:t>
      </w:r>
    </w:p>
    <w:p>
      <w:pPr>
        <w:numPr>
          <w:ilvl w:val="0"/>
          <w:numId w:val="14"/>
        </w:numPr>
      </w:pPr>
      <w:r>
        <w:rPr>
          <w:rFonts w:ascii="Aptos" w:hAnsi="Aptos" w:eastAsia="Aptos"/>
          <w:b w:val="0"/>
          <w:i w:val="0"/>
          <w:color w:val="0B1424"/>
          <w:sz w:val="21"/>
        </w:rPr>
        <w:t>Rejected doctor được phép sửa và re-upload, nhưng flow auth phải bảo đảm họ vào được màn này.</w:t>
      </w:r>
    </w:p>
    <w:p>
      <w:pPr>
        <w:numPr>
          <w:ilvl w:val="0"/>
          <w:numId w:val="14"/>
        </w:numPr>
      </w:pPr>
      <w:r>
        <w:rPr>
          <w:rFonts w:ascii="Aptos" w:hAnsi="Aptos" w:eastAsia="Aptos"/>
          <w:b w:val="0"/>
          <w:i w:val="0"/>
          <w:color w:val="0B1424"/>
          <w:sz w:val="21"/>
        </w:rPr>
        <w:t>Review SLA mục tiêu là 24 giờ. Breach cần signal và operational owner.</w:t>
      </w:r>
    </w:p>
    <w:p>
      <w:pPr>
        <w:pStyle w:val="Heading2"/>
      </w:pPr>
      <w:r>
        <w:t>9.4 Workspace lifecycle</w:t>
      </w:r>
    </w:p>
    <w:p>
      <w:pPr>
        <w:numPr>
          <w:ilvl w:val="0"/>
          <w:numId w:val="10"/>
        </w:numPr>
      </w:pPr>
      <w:r>
        <w:rPr>
          <w:rFonts w:ascii="Aptos" w:hAnsi="Aptos" w:eastAsia="Aptos"/>
          <w:b w:val="0"/>
          <w:i w:val="0"/>
          <w:color w:val="0B1424"/>
          <w:sz w:val="21"/>
        </w:rPr>
        <w:t>Cold signup tạo workspace Kura-native và exactly one primary owner.</w:t>
      </w:r>
    </w:p>
    <w:p>
      <w:pPr>
        <w:numPr>
          <w:ilvl w:val="0"/>
          <w:numId w:val="10"/>
        </w:numPr>
      </w:pPr>
      <w:r>
        <w:rPr>
          <w:rFonts w:ascii="Aptos" w:hAnsi="Aptos" w:eastAsia="Aptos"/>
          <w:b w:val="0"/>
          <w:i w:val="0"/>
          <w:color w:val="0B1424"/>
          <w:sz w:val="21"/>
        </w:rPr>
        <w:t>Owner có thể rename, enable invite link, regenerate hoặc revoke link.</w:t>
      </w:r>
    </w:p>
    <w:p>
      <w:pPr>
        <w:numPr>
          <w:ilvl w:val="0"/>
          <w:numId w:val="10"/>
        </w:numPr>
      </w:pPr>
      <w:r>
        <w:rPr>
          <w:rFonts w:ascii="Aptos" w:hAnsi="Aptos" w:eastAsia="Aptos"/>
          <w:b w:val="0"/>
          <w:i w:val="0"/>
          <w:color w:val="0B1424"/>
          <w:sz w:val="21"/>
        </w:rPr>
        <w:t>Invite token phải sống qua auth redirect và chỉ được sử dụng theo lifecycle policy.</w:t>
      </w:r>
    </w:p>
    <w:p>
      <w:pPr>
        <w:numPr>
          <w:ilvl w:val="0"/>
          <w:numId w:val="10"/>
        </w:numPr>
      </w:pPr>
      <w:r>
        <w:rPr>
          <w:rFonts w:ascii="Aptos" w:hAnsi="Aptos" w:eastAsia="Aptos"/>
          <w:b w:val="0"/>
          <w:i w:val="0"/>
          <w:color w:val="0B1424"/>
          <w:sz w:val="21"/>
        </w:rPr>
        <w:t>Member có thể thuộc nhiều workspace và switch active workspace.</w:t>
      </w:r>
    </w:p>
    <w:p>
      <w:pPr>
        <w:numPr>
          <w:ilvl w:val="0"/>
          <w:numId w:val="10"/>
        </w:numPr>
      </w:pPr>
      <w:r>
        <w:rPr>
          <w:rFonts w:ascii="Aptos" w:hAnsi="Aptos" w:eastAsia="Aptos"/>
          <w:b w:val="0"/>
          <w:i w:val="0"/>
          <w:color w:val="0B1424"/>
          <w:sz w:val="21"/>
        </w:rPr>
        <w:t>Role change, removal, ownership transfer, leave và archive đều phải audited.</w:t>
      </w:r>
    </w:p>
    <w:p>
      <w:pPr>
        <w:numPr>
          <w:ilvl w:val="0"/>
          <w:numId w:val="10"/>
        </w:numPr>
      </w:pPr>
      <w:r>
        <w:rPr>
          <w:rFonts w:ascii="Aptos" w:hAnsi="Aptos" w:eastAsia="Aptos"/>
          <w:b w:val="0"/>
          <w:i w:val="0"/>
          <w:color w:val="0B1424"/>
          <w:sz w:val="21"/>
        </w:rPr>
        <w:t>Primary owner không được leave hoặc bị xóa nếu chưa có successor hợp lệ.</w:t>
      </w:r>
    </w:p>
    <w:p>
      <w:pPr>
        <w:pStyle w:val="Heading2"/>
      </w:pPr>
      <w:r>
        <w:t>9.5 Solo clinic và polyclinic</w:t>
      </w:r>
    </w:p>
    <w:p>
      <w:pPr>
        <w:keepLines w:val="0"/>
      </w:pPr>
      <w:r>
        <w:rPr>
          <w:rFonts w:ascii="Aptos" w:hAnsi="Aptos" w:eastAsia="Aptos"/>
          <w:b w:val="0"/>
          <w:i w:val="0"/>
          <w:color w:val="0B1424"/>
          <w:sz w:val="21"/>
        </w:rPr>
        <w:t>V1 chủ ý tối ưu cho solo owner-doctor. Polyclinic là vision riêng: một workspace có nhiều doctor, nhiều licence, nhiều profession, receptionist có thể book thay cho clinician. Khi mở rộng, booking.created_by và booking.doctor phải được tách; licence phải là child records có hiệu lực theo thời gian; active workspace guard phải được áp dụng trên mọi route có tenant scope.</w:t>
      </w:r>
    </w:p>
    <w:p>
      <w:pPr>
        <w:pStyle w:val="Heading1"/>
      </w:pPr>
      <w:r>
        <w:t>10. Booking, order, payment và sample lifecycle</w:t>
      </w:r>
    </w:p>
    <w:p>
      <w:pPr>
        <w:keepNext/>
        <w:jc w:val="center"/>
      </w:pPr>
      <w:r>
        <w:drawing>
          <wp:inline xmlns:a="http://schemas.openxmlformats.org/drawingml/2006/main" xmlns:pic="http://schemas.openxmlformats.org/drawingml/2006/picture">
            <wp:extent cx="5943600" cy="3441032"/>
            <wp:docPr id="3" name="Picture 3" descr="State machine hợp nhất ở mức khái niệm. Tên enum production có thể khác theo thế hệ hệ thống"/>
            <wp:cNvGraphicFramePr>
              <a:graphicFrameLocks noChangeAspect="1"/>
            </wp:cNvGraphicFramePr>
            <a:graphic>
              <a:graphicData uri="http://schemas.openxmlformats.org/drawingml/2006/picture">
                <pic:pic>
                  <pic:nvPicPr>
                    <pic:cNvPr id="0" name="booking_states.png"/>
                    <pic:cNvPicPr/>
                  </pic:nvPicPr>
                  <pic:blipFill>
                    <a:blip r:embed="rId15"/>
                    <a:stretch>
                      <a:fillRect/>
                    </a:stretch>
                  </pic:blipFill>
                  <pic:spPr>
                    <a:xfrm>
                      <a:off x="0" y="0"/>
                      <a:ext cx="5943600" cy="3441032"/>
                    </a:xfrm>
                    <a:prstGeom prst="rect"/>
                  </pic:spPr>
                </pic:pic>
              </a:graphicData>
            </a:graphic>
          </wp:inline>
        </w:drawing>
      </w:r>
    </w:p>
    <w:p>
      <w:pPr>
        <w:keepLines/>
        <w:spacing w:before="60" w:after="160"/>
        <w:jc w:val="center"/>
      </w:pPr>
      <w:r>
        <w:rPr>
          <w:rFonts w:ascii="Aptos" w:hAnsi="Aptos" w:eastAsia="Aptos"/>
          <w:b/>
          <w:color w:val="6B7388"/>
          <w:sz w:val="17"/>
        </w:rPr>
        <w:t xml:space="preserve">Hình 3. </w:t>
      </w:r>
      <w:r>
        <w:rPr>
          <w:rFonts w:ascii="Aptos" w:hAnsi="Aptos" w:eastAsia="Aptos"/>
          <w:i/>
          <w:color w:val="6B7388"/>
          <w:sz w:val="17"/>
        </w:rPr>
        <w:t>State machine hợp nhất ở mức khái niệm. Tên enum production có thể khác theo thế hệ hệ thống</w:t>
      </w:r>
    </w:p>
    <w:p>
      <w:pPr>
        <w:pStyle w:val="Heading2"/>
      </w:pPr>
      <w:r>
        <w:t>10.1 New booking wizard</w:t>
      </w:r>
    </w:p>
    <w:p>
      <w:pPr>
        <w:numPr>
          <w:ilvl w:val="0"/>
          <w:numId w:val="10"/>
        </w:numPr>
      </w:pPr>
      <w:r>
        <w:rPr>
          <w:rFonts w:ascii="Aptos" w:hAnsi="Aptos" w:eastAsia="Aptos"/>
          <w:b/>
          <w:i w:val="0"/>
          <w:color w:val="0B1424"/>
          <w:sz w:val="21"/>
        </w:rPr>
        <w:t>Step 1, Phone:</w:t>
      </w:r>
      <w:r>
        <w:rPr>
          <w:rFonts w:ascii="Aptos" w:hAnsi="Aptos" w:eastAsia="Aptos"/>
          <w:b w:val="0"/>
          <w:i w:val="0"/>
          <w:color w:val="0B1424"/>
          <w:sz w:val="21"/>
        </w:rPr>
        <w:t xml:space="preserve"> lookup, normalize và OTP gate.</w:t>
      </w:r>
    </w:p>
    <w:p>
      <w:pPr>
        <w:numPr>
          <w:ilvl w:val="0"/>
          <w:numId w:val="10"/>
        </w:numPr>
      </w:pPr>
      <w:r>
        <w:rPr>
          <w:rFonts w:ascii="Aptos" w:hAnsi="Aptos" w:eastAsia="Aptos"/>
          <w:b/>
          <w:i w:val="0"/>
          <w:color w:val="0B1424"/>
          <w:sz w:val="21"/>
        </w:rPr>
        <w:t>Step 2, Patient:</w:t>
      </w:r>
      <w:r>
        <w:rPr>
          <w:rFonts w:ascii="Aptos" w:hAnsi="Aptos" w:eastAsia="Aptos"/>
          <w:b w:val="0"/>
          <w:i w:val="0"/>
          <w:color w:val="0B1424"/>
          <w:sz w:val="21"/>
        </w:rPr>
        <w:t xml:space="preserve"> phone holder, dependent hoặc someone else not listed.</w:t>
      </w:r>
    </w:p>
    <w:p>
      <w:pPr>
        <w:numPr>
          <w:ilvl w:val="0"/>
          <w:numId w:val="10"/>
        </w:numPr>
      </w:pPr>
      <w:r>
        <w:rPr>
          <w:rFonts w:ascii="Aptos" w:hAnsi="Aptos" w:eastAsia="Aptos"/>
          <w:b/>
          <w:i w:val="0"/>
          <w:color w:val="0B1424"/>
          <w:sz w:val="21"/>
        </w:rPr>
        <w:t>Step 3, Tests:</w:t>
      </w:r>
      <w:r>
        <w:rPr>
          <w:rFonts w:ascii="Aptos" w:hAnsi="Aptos" w:eastAsia="Aptos"/>
          <w:b w:val="0"/>
          <w:i w:val="0"/>
          <w:color w:val="0B1424"/>
          <w:sz w:val="21"/>
        </w:rPr>
        <w:t xml:space="preserve"> browse panels và tests từ catalog, xem code, category, turnaround và price.</w:t>
      </w:r>
    </w:p>
    <w:p>
      <w:pPr>
        <w:numPr>
          <w:ilvl w:val="0"/>
          <w:numId w:val="10"/>
        </w:numPr>
      </w:pPr>
      <w:r>
        <w:rPr>
          <w:rFonts w:ascii="Aptos" w:hAnsi="Aptos" w:eastAsia="Aptos"/>
          <w:b/>
          <w:i w:val="0"/>
          <w:color w:val="0B1424"/>
          <w:sz w:val="21"/>
        </w:rPr>
        <w:t>Step 4, Review:</w:t>
      </w:r>
      <w:r>
        <w:rPr>
          <w:rFonts w:ascii="Aptos" w:hAnsi="Aptos" w:eastAsia="Aptos"/>
          <w:b w:val="0"/>
          <w:i w:val="0"/>
          <w:color w:val="0B1424"/>
          <w:sz w:val="21"/>
        </w:rPr>
        <w:t xml:space="preserve"> patient, test basket, route, payment method, currency và totals, sau đó send booking code.</w:t>
      </w:r>
    </w:p>
    <w:p>
      <w:pPr>
        <w:pStyle w:val="Heading2"/>
      </w:pPr>
      <w:r>
        <w:t>10.2 Booking list và detail</w:t>
      </w:r>
    </w:p>
    <w:p>
      <w:pPr>
        <w:keepLines w:val="0"/>
      </w:pPr>
      <w:r>
        <w:rPr>
          <w:rFonts w:ascii="Aptos" w:hAnsi="Aptos" w:eastAsia="Aptos"/>
          <w:b w:val="0"/>
          <w:i w:val="0"/>
          <w:color w:val="0B1424"/>
          <w:sz w:val="21"/>
        </w:rPr>
        <w:t>List hỗ trợ time filters Today, Upcoming, Past và All; status filters Active, Needs you, Waiting for sample, Sample at lab, Results back và Cancelled. Detail drawer cho biết visit plan, per-test status and price, progress timeline, payment and settlement, constraints còn lại, Order again và Review results.</w:t>
      </w:r>
    </w:p>
    <w:p>
      <w:pPr>
        <w:pStyle w:val="Heading2"/>
      </w:pPr>
      <w:r>
        <w:t>10.3 Payment choices</w:t>
      </w:r>
    </w:p>
    <w:p>
      <w:pPr>
        <w:keepNext/>
        <w:spacing w:before="80" w:after="80"/>
      </w:pPr>
      <w:r>
        <w:rPr>
          <w:rFonts w:ascii="Aptos" w:hAnsi="Aptos" w:eastAsia="Aptos"/>
          <w:b/>
          <w:color w:val="6B7388"/>
          <w:sz w:val="17"/>
        </w:rPr>
        <w:t xml:space="preserve">Bảng 13. </w:t>
      </w:r>
      <w:r>
        <w:rPr>
          <w:rFonts w:ascii="Aptos" w:hAnsi="Aptos" w:eastAsia="Aptos"/>
          <w:i/>
          <w:color w:val="6B7388"/>
          <w:sz w:val="17"/>
        </w:rPr>
        <w:t>Payment status không thay thế service status</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1650"/>
        <w:gridCol w:w="3100"/>
        <w:gridCol w:w="311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Phương án</w:t>
            </w:r>
          </w:p>
        </w:tc>
        <w:tc>
          <w:tcPr>
            <w:tcW w:type="dxa" w:w="165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Ai thu</w:t>
            </w:r>
          </w:p>
        </w:tc>
        <w:tc>
          <w:tcPr>
            <w:tcW w:type="dxa" w:w="3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Trạng thái cần theo dõi</w:t>
            </w:r>
          </w:p>
        </w:tc>
        <w:tc>
          <w:tcPr>
            <w:tcW w:type="dxa" w:w="311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Ngoại lệ</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Pay at PSC</w:t>
            </w:r>
          </w:p>
        </w:tc>
        <w:tc>
          <w:tcPr>
            <w:tcW w:type="dxa" w:w="1650"/>
            <w:vAlign w:val="center"/>
            <w:tcMar>
              <w:top w:w="80" w:type="dxa"/>
              <w:start w:w="120" w:type="dxa"/>
              <w:bottom w:w="80" w:type="dxa"/>
              <w:end w:w="120" w:type="dxa"/>
            </w:tcMar>
          </w:tcPr>
          <w:p>
            <w:pPr>
              <w:pStyle w:val="TableText"/>
            </w:pPr>
            <w:r>
              <w:rPr>
                <w:rFonts w:ascii="Aptos" w:hAnsi="Aptos" w:eastAsia="Aptos"/>
                <w:b w:val="0"/>
                <w:i w:val="0"/>
                <w:color w:val="0B1424"/>
                <w:sz w:val="17"/>
              </w:rPr>
              <w:t>Kura</w:t>
            </w:r>
          </w:p>
        </w:tc>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unpaid, paid, refunded, failed</w:t>
            </w:r>
          </w:p>
        </w:tc>
        <w:tc>
          <w:tcPr>
            <w:tcW w:type="dxa" w:w="3110"/>
            <w:vAlign w:val="center"/>
            <w:tcMar>
              <w:top w:w="80" w:type="dxa"/>
              <w:start w:w="120" w:type="dxa"/>
              <w:bottom w:w="80" w:type="dxa"/>
              <w:end w:w="120" w:type="dxa"/>
            </w:tcMar>
          </w:tcPr>
          <w:p>
            <w:pPr>
              <w:pStyle w:val="TableText"/>
            </w:pPr>
            <w:r>
              <w:rPr>
                <w:rFonts w:ascii="Aptos" w:hAnsi="Aptos" w:eastAsia="Aptos"/>
                <w:b w:val="0"/>
                <w:i w:val="0"/>
                <w:color w:val="0B1424"/>
                <w:sz w:val="17"/>
              </w:rPr>
              <w:t>Patient đến nhưng link expired hoặc cash fallback</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Cash at office</w:t>
            </w:r>
          </w:p>
        </w:tc>
        <w:tc>
          <w:tcPr>
            <w:tcW w:type="dxa" w:w="16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w:t>
            </w:r>
          </w:p>
        </w:tc>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declared collected, doctor debt, settled</w:t>
            </w:r>
          </w:p>
        </w:tc>
        <w:tc>
          <w:tcPr>
            <w:tcW w:type="dxa" w:w="31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 không declare, amount mismatch, cap exceeded</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KHQR</w:t>
            </w:r>
          </w:p>
        </w:tc>
        <w:tc>
          <w:tcPr>
            <w:tcW w:type="dxa" w:w="1650"/>
            <w:vAlign w:val="center"/>
            <w:tcMar>
              <w:top w:w="80" w:type="dxa"/>
              <w:start w:w="120" w:type="dxa"/>
              <w:bottom w:w="80" w:type="dxa"/>
              <w:end w:w="120" w:type="dxa"/>
            </w:tcMar>
          </w:tcPr>
          <w:p>
            <w:pPr>
              <w:pStyle w:val="TableText"/>
            </w:pPr>
            <w:r>
              <w:rPr>
                <w:rFonts w:ascii="Aptos" w:hAnsi="Aptos" w:eastAsia="Aptos"/>
                <w:b w:val="0"/>
                <w:i w:val="0"/>
                <w:color w:val="0B1424"/>
                <w:sz w:val="17"/>
              </w:rPr>
              <w:t>Kura qua Bakong</w:t>
            </w:r>
          </w:p>
        </w:tc>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intent, pending, confirmed, expired</w:t>
            </w:r>
          </w:p>
        </w:tc>
        <w:tc>
          <w:tcPr>
            <w:tcW w:type="dxa" w:w="3110"/>
            <w:vAlign w:val="center"/>
            <w:tcMar>
              <w:top w:w="80" w:type="dxa"/>
              <w:start w:w="120" w:type="dxa"/>
              <w:bottom w:w="80" w:type="dxa"/>
              <w:end w:w="120" w:type="dxa"/>
            </w:tcMar>
          </w:tcPr>
          <w:p>
            <w:pPr>
              <w:pStyle w:val="TableText"/>
            </w:pPr>
            <w:r>
              <w:rPr>
                <w:rFonts w:ascii="Aptos" w:hAnsi="Aptos" w:eastAsia="Aptos"/>
                <w:b w:val="0"/>
                <w:i w:val="0"/>
                <w:color w:val="0B1424"/>
                <w:sz w:val="17"/>
              </w:rPr>
              <w:t>Callback delayed, duplicate callback, payer abandons</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ABA PayWay link</w:t>
            </w:r>
          </w:p>
        </w:tc>
        <w:tc>
          <w:tcPr>
            <w:tcW w:type="dxa" w:w="16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Kura</w:t>
            </w:r>
          </w:p>
        </w:tc>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link created, sent, opened, paid, expired</w:t>
            </w:r>
          </w:p>
        </w:tc>
        <w:tc>
          <w:tcPr>
            <w:tcW w:type="dxa" w:w="31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Khoảng 180 giây, retry while unpaid, block double charge</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Insurance</w:t>
            </w:r>
          </w:p>
        </w:tc>
        <w:tc>
          <w:tcPr>
            <w:tcW w:type="dxa" w:w="1650"/>
            <w:vAlign w:val="center"/>
            <w:tcMar>
              <w:top w:w="80" w:type="dxa"/>
              <w:start w:w="120" w:type="dxa"/>
              <w:bottom w:w="80" w:type="dxa"/>
              <w:end w:w="120" w:type="dxa"/>
            </w:tcMar>
          </w:tcPr>
          <w:p>
            <w:pPr>
              <w:pStyle w:val="TableText"/>
            </w:pPr>
            <w:r>
              <w:rPr>
                <w:rFonts w:ascii="Aptos" w:hAnsi="Aptos" w:eastAsia="Aptos"/>
                <w:b w:val="0"/>
                <w:i w:val="0"/>
                <w:color w:val="0B1424"/>
                <w:sz w:val="17"/>
              </w:rPr>
              <w:t>Payer</w:t>
            </w:r>
          </w:p>
        </w:tc>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eligible, preauth, submitted, adjudicated, paid</w:t>
            </w:r>
          </w:p>
        </w:tc>
        <w:tc>
          <w:tcPr>
            <w:tcW w:type="dxa" w:w="3110"/>
            <w:vAlign w:val="center"/>
            <w:tcMar>
              <w:top w:w="80" w:type="dxa"/>
              <w:start w:w="120" w:type="dxa"/>
              <w:bottom w:w="80" w:type="dxa"/>
              <w:end w:w="120" w:type="dxa"/>
            </w:tcMar>
          </w:tcPr>
          <w:p>
            <w:pPr>
              <w:pStyle w:val="TableText"/>
            </w:pPr>
            <w:r>
              <w:rPr>
                <w:rFonts w:ascii="Aptos" w:hAnsi="Aptos" w:eastAsia="Aptos"/>
                <w:b w:val="0"/>
                <w:i w:val="0"/>
                <w:color w:val="0B1424"/>
                <w:sz w:val="17"/>
              </w:rPr>
              <w:t>Coverage khác nhau theo line</w:t>
            </w:r>
          </w:p>
        </w:tc>
      </w:tr>
    </w:tbl>
    <w:p>
      <w:pPr>
        <w:spacing w:after="40"/>
      </w:pPr>
    </w:p>
    <w:p>
      <w:pPr>
        <w:pStyle w:val="Heading2"/>
      </w:pPr>
      <w:r>
        <w:t>10.4 Sample collection</w:t>
      </w:r>
    </w:p>
    <w:p>
      <w:pPr>
        <w:numPr>
          <w:ilvl w:val="0"/>
          <w:numId w:val="15"/>
        </w:numPr>
      </w:pPr>
      <w:r>
        <w:rPr>
          <w:rFonts w:ascii="Aptos" w:hAnsi="Aptos" w:eastAsia="Aptos"/>
          <w:b w:val="0"/>
          <w:i w:val="0"/>
          <w:color w:val="0B1424"/>
          <w:sz w:val="21"/>
        </w:rPr>
        <w:t>Confirm booking and patient trước khi draw.</w:t>
      </w:r>
    </w:p>
    <w:p>
      <w:pPr>
        <w:numPr>
          <w:ilvl w:val="0"/>
          <w:numId w:val="15"/>
        </w:numPr>
      </w:pPr>
      <w:r>
        <w:rPr>
          <w:rFonts w:ascii="Aptos" w:hAnsi="Aptos" w:eastAsia="Aptos"/>
          <w:b w:val="0"/>
          <w:i w:val="0"/>
          <w:color w:val="0B1424"/>
          <w:sz w:val="21"/>
        </w:rPr>
        <w:t>Perform positive identification, capture hoặc verify NID theo policy.</w:t>
      </w:r>
    </w:p>
    <w:p>
      <w:pPr>
        <w:numPr>
          <w:ilvl w:val="0"/>
          <w:numId w:val="15"/>
        </w:numPr>
      </w:pPr>
      <w:r>
        <w:rPr>
          <w:rFonts w:ascii="Aptos" w:hAnsi="Aptos" w:eastAsia="Aptos"/>
          <w:b w:val="0"/>
          <w:i w:val="0"/>
          <w:color w:val="0B1424"/>
          <w:sz w:val="21"/>
        </w:rPr>
        <w:t>Check preparation requirements, collection time window và contraindications.</w:t>
      </w:r>
    </w:p>
    <w:p>
      <w:pPr>
        <w:numPr>
          <w:ilvl w:val="0"/>
          <w:numId w:val="15"/>
        </w:numPr>
      </w:pPr>
      <w:r>
        <w:rPr>
          <w:rFonts w:ascii="Aptos" w:hAnsi="Aptos" w:eastAsia="Aptos"/>
          <w:b w:val="0"/>
          <w:i w:val="0"/>
          <w:color w:val="0B1424"/>
          <w:sz w:val="21"/>
        </w:rPr>
        <w:t>Create visit, record specimen types, tube counts, collector và timestamps.</w:t>
      </w:r>
    </w:p>
    <w:p>
      <w:pPr>
        <w:numPr>
          <w:ilvl w:val="0"/>
          <w:numId w:val="15"/>
        </w:numPr>
      </w:pPr>
      <w:r>
        <w:rPr>
          <w:rFonts w:ascii="Aptos" w:hAnsi="Aptos" w:eastAsia="Aptos"/>
          <w:b w:val="0"/>
          <w:i w:val="0"/>
          <w:color w:val="0B1424"/>
          <w:sz w:val="21"/>
        </w:rPr>
        <w:t>Print hoặc apply labels tại bedside, không pre-label xa patient.</w:t>
      </w:r>
    </w:p>
    <w:p>
      <w:pPr>
        <w:numPr>
          <w:ilvl w:val="0"/>
          <w:numId w:val="15"/>
        </w:numPr>
      </w:pPr>
      <w:r>
        <w:rPr>
          <w:rFonts w:ascii="Aptos" w:hAnsi="Aptos" w:eastAsia="Aptos"/>
          <w:b w:val="0"/>
          <w:i w:val="0"/>
          <w:color w:val="0B1424"/>
          <w:sz w:val="21"/>
        </w:rPr>
        <w:t>Record courier bag, pickup, receipt at lab và temperature exceptions nếu relevant.</w:t>
      </w:r>
    </w:p>
    <w:p>
      <w:pPr>
        <w:numPr>
          <w:ilvl w:val="0"/>
          <w:numId w:val="15"/>
        </w:numPr>
      </w:pPr>
      <w:r>
        <w:rPr>
          <w:rFonts w:ascii="Aptos" w:hAnsi="Aptos" w:eastAsia="Aptos"/>
          <w:b w:val="0"/>
          <w:i w:val="0"/>
          <w:color w:val="0B1424"/>
          <w:sz w:val="21"/>
        </w:rPr>
        <w:t>Reject, recollect hoặc accept under documented irretrievable-specimen exception theo rule.</w:t>
      </w:r>
    </w:p>
    <w:p>
      <w:pPr>
        <w:pStyle w:val="Heading2"/>
      </w:pPr>
      <w:r>
        <w:t>10.5 Per-test status</w:t>
      </w:r>
    </w:p>
    <w:p>
      <w:pPr>
        <w:keepLines w:val="0"/>
      </w:pPr>
      <w:r>
        <w:rPr>
          <w:rFonts w:ascii="Aptos" w:hAnsi="Aptos" w:eastAsia="Aptos"/>
          <w:b w:val="0"/>
          <w:i w:val="0"/>
          <w:color w:val="0B1424"/>
          <w:sz w:val="21"/>
        </w:rPr>
        <w:t>Một booking có nhiều tests không nhất thiết hoàn tất cùng lúc. Mỗi line cần trạng thái riêng, gồm ordered, prep blocked, collected, accessioned, in progress, validated, released, cancelled, rejected, recollect required và corrected. Booking-level status là roll-up, không được che mất line đang pending hoặc rejected.</w:t>
      </w:r>
    </w:p>
    <w:p>
      <w:pPr>
        <w:pStyle w:val="Heading1"/>
      </w:pPr>
      <w:r>
        <w:t>11. Lab catalog, order basket và reference ranges</w:t>
      </w:r>
    </w:p>
    <w:p>
      <w:pPr>
        <w:pStyle w:val="Heading2"/>
      </w:pPr>
      <w:r>
        <w:t>11.1 Catalog model</w:t>
      </w:r>
    </w:p>
    <w:p>
      <w:pPr>
        <w:keepLines w:val="0"/>
      </w:pPr>
      <w:r>
        <w:rPr>
          <w:rFonts w:ascii="Aptos" w:hAnsi="Aptos" w:eastAsia="Aptos"/>
          <w:b w:val="0"/>
          <w:i w:val="0"/>
          <w:color w:val="0B1424"/>
          <w:sz w:val="21"/>
        </w:rPr>
        <w:t>Catalog không chỉ là danh sách tên test. Nó cần canonical analyte, LOINC mapping, specimen, method hoặc assay context, preparation, turnaround, price schedule, package and panel hierarchy, reference range availability và active status. Production backend đã có lab module lớn với package, profile, panel và derived hierarchy cùng cart pricing.</w:t>
      </w:r>
    </w:p>
    <w:p>
      <w:pPr>
        <w:pStyle w:val="Heading2"/>
      </w:pPr>
      <w:r>
        <w:t>11.2 Browse và order sets</w:t>
      </w:r>
    </w:p>
    <w:p>
      <w:pPr>
        <w:numPr>
          <w:ilvl w:val="0"/>
          <w:numId w:val="10"/>
        </w:numPr>
      </w:pPr>
      <w:r>
        <w:rPr>
          <w:rFonts w:ascii="Aptos" w:hAnsi="Aptos" w:eastAsia="Aptos"/>
          <w:b w:val="0"/>
          <w:i w:val="0"/>
          <w:color w:val="0B1424"/>
          <w:sz w:val="21"/>
        </w:rPr>
        <w:t>Khoảng 70 tests trong prototype, chia Glycemic, Lipids, Renal, Liver, Hematology, Cardiac, Thyroid, Endocrine, Vitamins, Hormones, Infectious và Tumor markers.</w:t>
      </w:r>
    </w:p>
    <w:p>
      <w:pPr>
        <w:numPr>
          <w:ilvl w:val="0"/>
          <w:numId w:val="10"/>
        </w:numPr>
      </w:pPr>
      <w:r>
        <w:rPr>
          <w:rFonts w:ascii="Aptos" w:hAnsi="Aptos" w:eastAsia="Aptos"/>
          <w:b w:val="0"/>
          <w:i w:val="0"/>
          <w:color w:val="0B1424"/>
          <w:sz w:val="21"/>
        </w:rPr>
        <w:t>Specimen filters Blood, Urine, Saliva và Swab.</w:t>
      </w:r>
    </w:p>
    <w:p>
      <w:pPr>
        <w:numPr>
          <w:ilvl w:val="0"/>
          <w:numId w:val="10"/>
        </w:numPr>
      </w:pPr>
      <w:r>
        <w:rPr>
          <w:rFonts w:ascii="Aptos" w:hAnsi="Aptos" w:eastAsia="Aptos"/>
          <w:b w:val="0"/>
          <w:i w:val="0"/>
          <w:color w:val="0B1424"/>
          <w:sz w:val="21"/>
        </w:rPr>
        <w:t>Favorites, shortcuts, suggested sets và personal Order Sets.</w:t>
      </w:r>
    </w:p>
    <w:p>
      <w:pPr>
        <w:numPr>
          <w:ilvl w:val="0"/>
          <w:numId w:val="10"/>
        </w:numPr>
      </w:pPr>
      <w:r>
        <w:rPr>
          <w:rFonts w:ascii="Aptos" w:hAnsi="Aptos" w:eastAsia="Aptos"/>
          <w:b w:val="0"/>
          <w:i w:val="0"/>
          <w:color w:val="0B1424"/>
          <w:sz w:val="21"/>
        </w:rPr>
        <w:t>Order set không được là black box. Doctor phải thấy toàn bộ lines, duplicates, price và prep trước khi commit.</w:t>
      </w:r>
    </w:p>
    <w:p>
      <w:pPr>
        <w:numPr>
          <w:ilvl w:val="0"/>
          <w:numId w:val="10"/>
        </w:numPr>
      </w:pPr>
      <w:r>
        <w:rPr>
          <w:rFonts w:ascii="Aptos" w:hAnsi="Aptos" w:eastAsia="Aptos"/>
          <w:b w:val="0"/>
          <w:i w:val="0"/>
          <w:color w:val="0B1424"/>
          <w:sz w:val="21"/>
        </w:rPr>
        <w:t>Suggest a test gửi demand signal đến lab ops, có urgency và expected monthly volume.</w:t>
      </w:r>
    </w:p>
    <w:p>
      <w:pPr>
        <w:pStyle w:val="Heading2"/>
      </w:pPr>
      <w:r>
        <w:t>11.3 Cart pricing</w:t>
      </w:r>
    </w:p>
    <w:p>
      <w:pPr>
        <w:keepLines w:val="0"/>
      </w:pPr>
      <w:r>
        <w:rPr>
          <w:rFonts w:ascii="Aptos" w:hAnsi="Aptos" w:eastAsia="Aptos"/>
          <w:b w:val="0"/>
          <w:i w:val="0"/>
          <w:color w:val="0B1424"/>
          <w:sz w:val="21"/>
        </w:rPr>
        <w:t>Khi cùng một analyte có thể xuất hiện trong package và individual line, cart pricing phải tránh duplicate charge và chọn bundle hợp lệ. Snapshot phải giữ catalog version, list price, resolved package, spread rule, payer rate và currency tại thời điểm booking. Thay đổi catalog sau đó chỉ áp dụng cho order tương lai.</w:t>
      </w:r>
    </w:p>
    <w:p>
      <w:pPr>
        <w:pStyle w:val="Heading2"/>
      </w:pPr>
      <w:r>
        <w:t>11.4 Reference ranges</w:t>
      </w:r>
    </w:p>
    <w:p>
      <w:pPr>
        <w:keepLines w:val="0"/>
      </w:pPr>
      <w:r>
        <w:rPr>
          <w:rFonts w:ascii="Aptos" w:hAnsi="Aptos" w:eastAsia="Aptos"/>
          <w:b w:val="0"/>
          <w:i w:val="0"/>
          <w:color w:val="0B1424"/>
          <w:sz w:val="21"/>
        </w:rPr>
        <w:t>Kura đang chuyển từ legacy ranges thiếu provenance sang rich Diamond schema. Range được key bằng LOINC hoặc canonical analyte, có age band, gender split, interval bounds, flag, range name, clinician-facing remark, patient-facing meaning, test about và trusted source. V1 mới bao phủ một tranche các analytes phổ biến và vẫn cần clinical/assay sign off.</w:t>
      </w:r>
    </w:p>
    <w:p>
      <w:pPr>
        <w:keepNext/>
        <w:spacing w:before="80" w:after="80"/>
      </w:pPr>
      <w:r>
        <w:rPr>
          <w:rFonts w:ascii="Aptos" w:hAnsi="Aptos" w:eastAsia="Aptos"/>
          <w:b/>
          <w:color w:val="6B7388"/>
          <w:sz w:val="17"/>
        </w:rPr>
        <w:t xml:space="preserve">Bảng 14. </w:t>
      </w:r>
      <w:r>
        <w:rPr>
          <w:rFonts w:ascii="Aptos" w:hAnsi="Aptos" w:eastAsia="Aptos"/>
          <w:i/>
          <w:color w:val="6B7388"/>
          <w:sz w:val="17"/>
        </w:rPr>
        <w:t>Reference range là dữ liệu clinical có version</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700"/>
        <w:gridCol w:w="6660"/>
      </w:tblGrid>
      <w:tr>
        <w:trPr>
          <w:tblHeader w:val="true"/>
        </w:trPr>
        <w:tc>
          <w:tcPr>
            <w:tcW w:type="dxa" w:w="2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Trường hợp</w:t>
            </w:r>
          </w:p>
        </w:tc>
        <w:tc>
          <w:tcPr>
            <w:tcW w:type="dxa" w:w="66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Hành vi an toàn</w:t>
            </w:r>
          </w:p>
        </w:tc>
      </w:tr>
      <w:tr>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Không biết sex hoặc DOB</w:t>
            </w:r>
          </w:p>
        </w:tc>
        <w:tc>
          <w:tcPr>
            <w:tcW w:type="dxa" w:w="6660"/>
            <w:vAlign w:val="center"/>
            <w:tcMar>
              <w:top w:w="80" w:type="dxa"/>
              <w:start w:w="120" w:type="dxa"/>
              <w:bottom w:w="80" w:type="dxa"/>
              <w:end w:w="120" w:type="dxa"/>
            </w:tcMar>
          </w:tcPr>
          <w:p>
            <w:pPr>
              <w:pStyle w:val="TableText"/>
            </w:pPr>
            <w:r>
              <w:rPr>
                <w:rFonts w:ascii="Aptos" w:hAnsi="Aptos" w:eastAsia="Aptos"/>
                <w:b w:val="0"/>
                <w:i w:val="0"/>
                <w:color w:val="0B1424"/>
                <w:sz w:val="17"/>
              </w:rPr>
              <w:t>Không tự áp dụng range có điều kiện; hiển thị range unavailable hoặc yêu cầu bổ sung dữ liệu</w:t>
            </w:r>
          </w:p>
        </w:tc>
      </w:tr>
      <w:tr>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Assay khác</w:t>
            </w:r>
          </w:p>
        </w:tc>
        <w:tc>
          <w:tcPr>
            <w:tcW w:type="dxa" w:w="6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silently dùng range từ method khác</w:t>
            </w:r>
          </w:p>
        </w:tc>
      </w:tr>
      <w:tr>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Pediatric hoặc pregnancy</w:t>
            </w:r>
          </w:p>
        </w:tc>
        <w:tc>
          <w:tcPr>
            <w:tcW w:type="dxa" w:w="6660"/>
            <w:vAlign w:val="center"/>
            <w:tcMar>
              <w:top w:w="80" w:type="dxa"/>
              <w:start w:w="120" w:type="dxa"/>
              <w:bottom w:w="80" w:type="dxa"/>
              <w:end w:w="120" w:type="dxa"/>
            </w:tcMar>
          </w:tcPr>
          <w:p>
            <w:pPr>
              <w:pStyle w:val="TableText"/>
            </w:pPr>
            <w:r>
              <w:rPr>
                <w:rFonts w:ascii="Aptos" w:hAnsi="Aptos" w:eastAsia="Aptos"/>
                <w:b w:val="0"/>
                <w:i w:val="0"/>
                <w:color w:val="0B1424"/>
                <w:sz w:val="17"/>
              </w:rPr>
              <w:t>Dùng band phù hợp hoặc suppress interpretation nếu thiếu context</w:t>
            </w:r>
          </w:p>
        </w:tc>
      </w:tr>
      <w:tr>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Imported third-party result</w:t>
            </w:r>
          </w:p>
        </w:tc>
        <w:tc>
          <w:tcPr>
            <w:tcW w:type="dxa" w:w="6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Giữ source range riêng và provenance rõ, không trộn vào Kura-verified range</w:t>
            </w:r>
          </w:p>
        </w:tc>
      </w:tr>
      <w:tr>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Range được cập nhật</w:t>
            </w:r>
          </w:p>
        </w:tc>
        <w:tc>
          <w:tcPr>
            <w:tcW w:type="dxa" w:w="6660"/>
            <w:vAlign w:val="center"/>
            <w:tcMar>
              <w:top w:w="80" w:type="dxa"/>
              <w:start w:w="120" w:type="dxa"/>
              <w:bottom w:w="80" w:type="dxa"/>
              <w:end w:w="120" w:type="dxa"/>
            </w:tcMar>
          </w:tcPr>
          <w:p>
            <w:pPr>
              <w:pStyle w:val="TableText"/>
            </w:pPr>
            <w:r>
              <w:rPr>
                <w:rFonts w:ascii="Aptos" w:hAnsi="Aptos" w:eastAsia="Aptos"/>
                <w:b w:val="0"/>
                <w:i w:val="0"/>
                <w:color w:val="0B1424"/>
                <w:sz w:val="17"/>
              </w:rPr>
              <w:t>Historical result giữ range và flag tại thời điểm release; UI có thể hiển thị current range riêng nếu cần</w:t>
            </w:r>
          </w:p>
        </w:tc>
      </w:tr>
    </w:tbl>
    <w:p>
      <w:pPr>
        <w:spacing w:after="40"/>
      </w:pPr>
    </w:p>
    <w:p>
      <w:pPr>
        <w:pStyle w:val="Heading1"/>
      </w:pPr>
      <w:r>
        <w:t>12. Home, global search, Inbox, Tasks và Calendar</w:t>
      </w:r>
    </w:p>
    <w:p>
      <w:pPr>
        <w:pStyle w:val="Heading2"/>
      </w:pPr>
      <w:r>
        <w:t>12.1 Home phải trả lời ba câu hỏi</w:t>
      </w:r>
    </w:p>
    <w:p>
      <w:pPr>
        <w:numPr>
          <w:ilvl w:val="0"/>
          <w:numId w:val="16"/>
        </w:numPr>
      </w:pPr>
      <w:r>
        <w:rPr>
          <w:rFonts w:ascii="Aptos" w:hAnsi="Aptos" w:eastAsia="Aptos"/>
          <w:b w:val="0"/>
          <w:i w:val="0"/>
          <w:color w:val="0B1424"/>
          <w:sz w:val="21"/>
        </w:rPr>
        <w:t>Tôi cần xử lý gì ngay bây giờ vì safety, time hoặc money?</w:t>
      </w:r>
    </w:p>
    <w:p>
      <w:pPr>
        <w:numPr>
          <w:ilvl w:val="0"/>
          <w:numId w:val="16"/>
        </w:numPr>
      </w:pPr>
      <w:r>
        <w:rPr>
          <w:rFonts w:ascii="Aptos" w:hAnsi="Aptos" w:eastAsia="Aptos"/>
          <w:b w:val="0"/>
          <w:i w:val="0"/>
          <w:color w:val="0B1424"/>
          <w:sz w:val="21"/>
        </w:rPr>
        <w:t>Patient nào đang chờ tôi và điều gì đang chặn họ?</w:t>
      </w:r>
    </w:p>
    <w:p>
      <w:pPr>
        <w:numPr>
          <w:ilvl w:val="0"/>
          <w:numId w:val="16"/>
        </w:numPr>
      </w:pPr>
      <w:r>
        <w:rPr>
          <w:rFonts w:ascii="Aptos" w:hAnsi="Aptos" w:eastAsia="Aptos"/>
          <w:b w:val="0"/>
          <w:i w:val="0"/>
          <w:color w:val="0B1424"/>
          <w:sz w:val="21"/>
        </w:rPr>
        <w:t>Tôi có thể bắt đầu task mới từ đâu mà không mất context?</w:t>
      </w:r>
    </w:p>
    <w:p>
      <w:pPr>
        <w:keepLines w:val="0"/>
      </w:pPr>
      <w:r>
        <w:rPr>
          <w:rFonts w:ascii="Aptos" w:hAnsi="Aptos" w:eastAsia="Aptos"/>
          <w:b w:val="0"/>
          <w:i w:val="0"/>
          <w:color w:val="0B1424"/>
          <w:sz w:val="21"/>
        </w:rPr>
        <w:t>Prototype Home hiện ưu tiên licence-pending demo mode, với Verify your licence banner, Available now, Unlocks after approval và demo controls. Khi chuyển sang practice mode, cùng một cấu trúc nên trở thành operational cockpit, gồm unreviewed results, today visits, unpaid or blocked bookings, overdue care gaps, claim exceptions và licence or bank rail issues.</w:t>
      </w:r>
    </w:p>
    <w:p>
      <w:pPr>
        <w:pStyle w:val="Heading2"/>
      </w:pPr>
      <w:r>
        <w:t>12.2 Global search và command palette</w:t>
      </w:r>
    </w:p>
    <w:p>
      <w:pPr>
        <w:keepLines w:val="0"/>
      </w:pPr>
      <w:r>
        <w:rPr>
          <w:rFonts w:ascii="Aptos" w:hAnsi="Aptos" w:eastAsia="Aptos"/>
          <w:b w:val="0"/>
          <w:i w:val="0"/>
          <w:color w:val="0B1424"/>
          <w:sz w:val="21"/>
        </w:rPr>
        <w:t>Search được mở từ sidebar hoặc Command K, có scope All, Patients, Bookings, Lab orders, Catalog, Care programs, Pages và Actions. Search không chỉ tìm object. Nó còn khởi tạo New booking, Order labs on a chart, New patient và Connect ABA payout. Mọi quick action phải bảo toàn active workspace và nếu khởi tạo từ patient chart thì phải bảo toàn patient context.</w:t>
      </w:r>
    </w:p>
    <w:p>
      <w:pPr>
        <w:keepNext/>
        <w:spacing w:before="80" w:after="80"/>
      </w:pPr>
      <w:r>
        <w:rPr>
          <w:rFonts w:ascii="Aptos" w:hAnsi="Aptos" w:eastAsia="Aptos"/>
          <w:b/>
          <w:color w:val="6B7388"/>
          <w:sz w:val="17"/>
        </w:rPr>
        <w:t xml:space="preserve">Bảng 15. </w:t>
      </w:r>
      <w:r>
        <w:rPr>
          <w:rFonts w:ascii="Aptos" w:hAnsi="Aptos" w:eastAsia="Aptos"/>
          <w:i/>
          <w:color w:val="6B7388"/>
          <w:sz w:val="17"/>
        </w:rPr>
        <w:t>Search result shape phải thay đổi theo object</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3000"/>
        <w:gridCol w:w="48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Scope</w:t>
            </w:r>
          </w:p>
        </w:tc>
        <w:tc>
          <w:tcPr>
            <w:tcW w:type="dxa" w:w="3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Search keys</w:t>
            </w:r>
          </w:p>
        </w:tc>
        <w:tc>
          <w:tcPr>
            <w:tcW w:type="dxa" w:w="4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Kết quả và privacy rule</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Patients</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Name, phone, MRN, booking code</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Role-scoped PHI, redacted cross-org results theo identity policy</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Bookings</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Code, patient, date, test</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Status, route và next action</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Lab orders</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Order ID, analyte, specimen</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Line status và responsible clinician</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Catalog</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Test name, synonym, code, LOINC</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 PHI, show active availability and price context</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Care programs</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Program, condition, patient</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Only enrolled patient if role and consent permit</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Actions</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Natural command or shortcut</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Preview consequences before write</w:t>
            </w:r>
          </w:p>
        </w:tc>
      </w:tr>
    </w:tbl>
    <w:p>
      <w:pPr>
        <w:spacing w:after="40"/>
      </w:pPr>
    </w:p>
    <w:p>
      <w:pPr>
        <w:pStyle w:val="Heading2"/>
      </w:pPr>
      <w:r>
        <w:t>12.3 Inbox khác Tasks</w:t>
      </w:r>
    </w:p>
    <w:p>
      <w:pPr>
        <w:keepLines w:val="0"/>
      </w:pPr>
      <w:r>
        <w:rPr>
          <w:rFonts w:ascii="Aptos" w:hAnsi="Aptos" w:eastAsia="Aptos"/>
          <w:b w:val="0"/>
          <w:i w:val="0"/>
          <w:color w:val="0B1424"/>
          <w:sz w:val="21"/>
        </w:rPr>
        <w:t>Inbox là stream thông báo, gồm claim rejected, provisional duplicate, sample drawn, results released hoặc on hold. Tasks là worklist cần hành động, gồm Results, Identity, Paid and served, Claims và Licence. Một notification chỉ nên trở thành task khi có owner, action và completion condition. Mark all read không được đóng task.</w:t>
      </w:r>
    </w:p>
    <w:p>
      <w:pPr>
        <w:pStyle w:val="Heading2"/>
      </w:pPr>
      <w:r>
        <w:t>12.4 Calendar</w:t>
      </w:r>
    </w:p>
    <w:p>
      <w:pPr>
        <w:keepLines w:val="0"/>
      </w:pPr>
      <w:r>
        <w:rPr>
          <w:rFonts w:ascii="Aptos" w:hAnsi="Aptos" w:eastAsia="Aptos"/>
          <w:b w:val="0"/>
          <w:i w:val="0"/>
          <w:color w:val="0B1424"/>
          <w:sz w:val="21"/>
        </w:rPr>
        <w:t>Calendar có Day, Week, month picker và filters Patient visits, Telehealth, Lab collection, Non-patient. Slot có patient, tests, state Booked, Checked in hoặc In consult. Calendar phải liên kết tới visit context, không chỉ là thời gian. Reschedule cần cập nhật patient communication, resource availability, collection preparation và payer preauth nếu có.</w:t>
      </w:r>
    </w:p>
    <w:p>
      <w:pPr>
        <w:pStyle w:val="Heading2"/>
      </w:pPr>
      <w:r>
        <w:t>12.5 Priority model</w:t>
      </w:r>
    </w:p>
    <w:p>
      <w:pPr>
        <w:keepNext/>
        <w:spacing w:before="80" w:after="80"/>
      </w:pPr>
      <w:r>
        <w:rPr>
          <w:rFonts w:ascii="Aptos" w:hAnsi="Aptos" w:eastAsia="Aptos"/>
          <w:b/>
          <w:color w:val="6B7388"/>
          <w:sz w:val="17"/>
        </w:rPr>
        <w:t xml:space="preserve">Bảng 16. </w:t>
      </w:r>
      <w:r>
        <w:rPr>
          <w:rFonts w:ascii="Aptos" w:hAnsi="Aptos" w:eastAsia="Aptos"/>
          <w:i/>
          <w:color w:val="6B7388"/>
          <w:sz w:val="17"/>
        </w:rPr>
        <w:t>Priority phải đến từ rule và due date, không chỉ màu sắc</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300"/>
        <w:gridCol w:w="3500"/>
        <w:gridCol w:w="2100"/>
        <w:gridCol w:w="2460"/>
      </w:tblGrid>
      <w:tr>
        <w:trPr>
          <w:tblHeader w:val="true"/>
        </w:trPr>
        <w:tc>
          <w:tcPr>
            <w:tcW w:type="dxa" w:w="1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Tier</w:t>
            </w:r>
          </w:p>
        </w:tc>
        <w:tc>
          <w:tcPr>
            <w:tcW w:type="dxa" w:w="3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Ví dụ</w:t>
            </w:r>
          </w:p>
        </w:tc>
        <w:tc>
          <w:tcPr>
            <w:tcW w:type="dxa" w:w="2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SLA gợi ý</w:t>
            </w:r>
          </w:p>
        </w:tc>
        <w:tc>
          <w:tcPr>
            <w:tcW w:type="dxa" w:w="24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Escalation</w:t>
            </w:r>
          </w:p>
        </w:tc>
      </w:tr>
      <w:tr>
        <w:tc>
          <w:tcPr>
            <w:tcW w:type="dxa" w:w="1300"/>
            <w:vAlign w:val="center"/>
            <w:tcMar>
              <w:top w:w="80" w:type="dxa"/>
              <w:start w:w="120" w:type="dxa"/>
              <w:bottom w:w="80" w:type="dxa"/>
              <w:end w:w="120" w:type="dxa"/>
            </w:tcMar>
          </w:tcPr>
          <w:p>
            <w:pPr>
              <w:pStyle w:val="TableText"/>
            </w:pPr>
            <w:r>
              <w:rPr>
                <w:rFonts w:ascii="Aptos" w:hAnsi="Aptos" w:eastAsia="Aptos"/>
                <w:b w:val="0"/>
                <w:i w:val="0"/>
                <w:color w:val="0B1424"/>
                <w:sz w:val="17"/>
              </w:rPr>
              <w:t>Urgent</w:t>
            </w:r>
          </w:p>
        </w:tc>
        <w:tc>
          <w:tcPr>
            <w:tcW w:type="dxa" w:w="3500"/>
            <w:vAlign w:val="center"/>
            <w:tcMar>
              <w:top w:w="80" w:type="dxa"/>
              <w:start w:w="120" w:type="dxa"/>
              <w:bottom w:w="80" w:type="dxa"/>
              <w:end w:w="120" w:type="dxa"/>
            </w:tcMar>
          </w:tcPr>
          <w:p>
            <w:pPr>
              <w:pStyle w:val="TableText"/>
            </w:pPr>
            <w:r>
              <w:rPr>
                <w:rFonts w:ascii="Aptos" w:hAnsi="Aptos" w:eastAsia="Aptos"/>
                <w:b w:val="0"/>
                <w:i w:val="0"/>
                <w:color w:val="0B1424"/>
                <w:sz w:val="17"/>
              </w:rPr>
              <w:t>Critical result, identity mismatch before release, drug safety issue</w:t>
            </w:r>
          </w:p>
        </w:tc>
        <w:tc>
          <w:tcPr>
            <w:tcW w:type="dxa" w:w="2100"/>
            <w:vAlign w:val="center"/>
            <w:tcMar>
              <w:top w:w="80" w:type="dxa"/>
              <w:start w:w="120" w:type="dxa"/>
              <w:bottom w:w="80" w:type="dxa"/>
              <w:end w:w="120" w:type="dxa"/>
            </w:tcMar>
          </w:tcPr>
          <w:p>
            <w:pPr>
              <w:pStyle w:val="TableText"/>
            </w:pPr>
            <w:r>
              <w:rPr>
                <w:rFonts w:ascii="Aptos" w:hAnsi="Aptos" w:eastAsia="Aptos"/>
                <w:b w:val="0"/>
                <w:i w:val="0"/>
                <w:color w:val="0B1424"/>
                <w:sz w:val="17"/>
              </w:rPr>
              <w:t>Minutes to hours</w:t>
            </w:r>
          </w:p>
        </w:tc>
        <w:tc>
          <w:tcPr>
            <w:tcW w:type="dxa" w:w="2460"/>
            <w:vAlign w:val="center"/>
            <w:tcMar>
              <w:top w:w="80" w:type="dxa"/>
              <w:start w:w="120" w:type="dxa"/>
              <w:bottom w:w="80" w:type="dxa"/>
              <w:end w:w="120" w:type="dxa"/>
            </w:tcMar>
          </w:tcPr>
          <w:p>
            <w:pPr>
              <w:pStyle w:val="TableText"/>
            </w:pPr>
            <w:r>
              <w:rPr>
                <w:rFonts w:ascii="Aptos" w:hAnsi="Aptos" w:eastAsia="Aptos"/>
                <w:b w:val="0"/>
                <w:i w:val="0"/>
                <w:color w:val="0B1424"/>
                <w:sz w:val="17"/>
              </w:rPr>
              <w:t>Responsible clinician rồi clinical backup</w:t>
            </w:r>
          </w:p>
        </w:tc>
      </w:tr>
      <w:tr>
        <w:tc>
          <w:tcPr>
            <w:tcW w:type="dxa" w:w="1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Soon</w:t>
            </w:r>
          </w:p>
        </w:tc>
        <w:tc>
          <w:tcPr>
            <w:tcW w:type="dxa" w:w="3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Abnormal result, claim reject near deadline, overdue monitoring</w:t>
            </w:r>
          </w:p>
        </w:tc>
        <w:tc>
          <w:tcPr>
            <w:tcW w:type="dxa" w:w="2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Same day to 48 hours</w:t>
            </w:r>
          </w:p>
        </w:tc>
        <w:tc>
          <w:tcPr>
            <w:tcW w:type="dxa" w:w="2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Team lead hoặc care coordinator</w:t>
            </w:r>
          </w:p>
        </w:tc>
      </w:tr>
      <w:tr>
        <w:tc>
          <w:tcPr>
            <w:tcW w:type="dxa" w:w="1300"/>
            <w:vAlign w:val="center"/>
            <w:tcMar>
              <w:top w:w="80" w:type="dxa"/>
              <w:start w:w="120" w:type="dxa"/>
              <w:bottom w:w="80" w:type="dxa"/>
              <w:end w:w="120" w:type="dxa"/>
            </w:tcMar>
          </w:tcPr>
          <w:p>
            <w:pPr>
              <w:pStyle w:val="TableText"/>
            </w:pPr>
            <w:r>
              <w:rPr>
                <w:rFonts w:ascii="Aptos" w:hAnsi="Aptos" w:eastAsia="Aptos"/>
                <w:b w:val="0"/>
                <w:i w:val="0"/>
                <w:color w:val="0B1424"/>
                <w:sz w:val="17"/>
              </w:rPr>
              <w:t>Later</w:t>
            </w:r>
          </w:p>
        </w:tc>
        <w:tc>
          <w:tcPr>
            <w:tcW w:type="dxa" w:w="3500"/>
            <w:vAlign w:val="center"/>
            <w:tcMar>
              <w:top w:w="80" w:type="dxa"/>
              <w:start w:w="120" w:type="dxa"/>
              <w:bottom w:w="80" w:type="dxa"/>
              <w:end w:w="120" w:type="dxa"/>
            </w:tcMar>
          </w:tcPr>
          <w:p>
            <w:pPr>
              <w:pStyle w:val="TableText"/>
            </w:pPr>
            <w:r>
              <w:rPr>
                <w:rFonts w:ascii="Aptos" w:hAnsi="Aptos" w:eastAsia="Aptos"/>
                <w:b w:val="0"/>
                <w:i w:val="0"/>
                <w:color w:val="0B1424"/>
                <w:sz w:val="17"/>
              </w:rPr>
              <w:t>Routine follow-up, directory update, stock replenishment</w:t>
            </w:r>
          </w:p>
        </w:tc>
        <w:tc>
          <w:tcPr>
            <w:tcW w:type="dxa" w:w="2100"/>
            <w:vAlign w:val="center"/>
            <w:tcMar>
              <w:top w:w="80" w:type="dxa"/>
              <w:start w:w="120" w:type="dxa"/>
              <w:bottom w:w="80" w:type="dxa"/>
              <w:end w:w="120" w:type="dxa"/>
            </w:tcMar>
          </w:tcPr>
          <w:p>
            <w:pPr>
              <w:pStyle w:val="TableText"/>
            </w:pPr>
            <w:r>
              <w:rPr>
                <w:rFonts w:ascii="Aptos" w:hAnsi="Aptos" w:eastAsia="Aptos"/>
                <w:b w:val="0"/>
                <w:i w:val="0"/>
                <w:color w:val="0B1424"/>
                <w:sz w:val="17"/>
              </w:rPr>
              <w:t>Scheduled</w:t>
            </w:r>
          </w:p>
        </w:tc>
        <w:tc>
          <w:tcPr>
            <w:tcW w:type="dxa" w:w="2460"/>
            <w:vAlign w:val="center"/>
            <w:tcMar>
              <w:top w:w="80" w:type="dxa"/>
              <w:start w:w="120" w:type="dxa"/>
              <w:bottom w:w="80" w:type="dxa"/>
              <w:end w:w="120" w:type="dxa"/>
            </w:tcMar>
          </w:tcPr>
          <w:p>
            <w:pPr>
              <w:pStyle w:val="TableText"/>
            </w:pPr>
            <w:r>
              <w:rPr>
                <w:rFonts w:ascii="Aptos" w:hAnsi="Aptos" w:eastAsia="Aptos"/>
                <w:b w:val="0"/>
                <w:i w:val="0"/>
                <w:color w:val="0B1424"/>
                <w:sz w:val="17"/>
              </w:rPr>
              <w:t>Queue owner</w:t>
            </w:r>
          </w:p>
        </w:tc>
      </w:tr>
    </w:tbl>
    <w:p>
      <w:pPr>
        <w:spacing w:after="40"/>
      </w:pPr>
    </w:p>
    <w:p>
      <w:pPr>
        <w:pStyle w:val="Heading1"/>
      </w:pPr>
      <w:r>
        <w:t>13. DCM: consultation workspace và patient chart shell</w:t>
      </w:r>
    </w:p>
    <w:p>
      <w:pPr>
        <w:keepLines/>
        <w:spacing w:after="200"/>
      </w:pPr>
      <w:r>
        <w:rPr>
          <w:rFonts w:ascii="Aptos" w:hAnsi="Aptos" w:eastAsia="Aptos"/>
          <w:b w:val="0"/>
          <w:i w:val="0"/>
          <w:color w:val="2A3447"/>
          <w:sz w:val="24"/>
        </w:rPr>
        <w:t>DCM là nơi Kura chuyển từ hệ thống đặt xét nghiệm thành hệ thống ra quyết định và chịu trách nhiệm cho care pathway.</w:t>
      </w:r>
    </w:p>
    <w:p>
      <w:pPr>
        <w:pStyle w:val="Heading2"/>
      </w:pPr>
      <w:r>
        <w:t>13.1 Patient chart shell</w:t>
      </w:r>
    </w:p>
    <w:p>
      <w:pPr>
        <w:keepLines w:val="0"/>
      </w:pPr>
      <w:r>
        <w:rPr>
          <w:rFonts w:ascii="Aptos" w:hAnsi="Aptos" w:eastAsia="Aptos"/>
          <w:b w:val="0"/>
          <w:i w:val="0"/>
          <w:color w:val="0B1424"/>
          <w:sz w:val="21"/>
        </w:rPr>
        <w:t>Shell có header với demographics, MRN, identity assurance, insurance, allergies, safety flags và visit context. Hai actions quan trọng là Visit note và Finish visit. Sáu tab là Summary, Labs, Orders, Care plan, Records và Activity. Action stack Needs attention phải cho thấy Do next, Finish visit, Lab order, Care plan và Safety theo thứ tự ưu tiên của patient này.</w:t>
      </w:r>
    </w:p>
    <w:p>
      <w:pPr>
        <w:pStyle w:val="Heading2"/>
      </w:pPr>
      <w:r>
        <w:t>13.2 Patient context rail</w:t>
      </w:r>
    </w:p>
    <w:p>
      <w:pPr>
        <w:numPr>
          <w:ilvl w:val="0"/>
          <w:numId w:val="10"/>
        </w:numPr>
      </w:pPr>
      <w:r>
        <w:rPr>
          <w:rFonts w:ascii="Aptos" w:hAnsi="Aptos" w:eastAsia="Aptos"/>
          <w:b w:val="0"/>
          <w:i w:val="0"/>
          <w:color w:val="0B1424"/>
          <w:sz w:val="21"/>
        </w:rPr>
        <w:t>Identity, age, sex, pregnancy context nếu có và assurance status.</w:t>
      </w:r>
    </w:p>
    <w:p>
      <w:pPr>
        <w:numPr>
          <w:ilvl w:val="0"/>
          <w:numId w:val="10"/>
        </w:numPr>
      </w:pPr>
      <w:r>
        <w:rPr>
          <w:rFonts w:ascii="Aptos" w:hAnsi="Aptos" w:eastAsia="Aptos"/>
          <w:b w:val="0"/>
          <w:i w:val="0"/>
          <w:color w:val="0B1424"/>
          <w:sz w:val="21"/>
        </w:rPr>
        <w:t>Allergies, intolerances, current medications và reconciliation state.</w:t>
      </w:r>
    </w:p>
    <w:p>
      <w:pPr>
        <w:numPr>
          <w:ilvl w:val="0"/>
          <w:numId w:val="10"/>
        </w:numPr>
      </w:pPr>
      <w:r>
        <w:rPr>
          <w:rFonts w:ascii="Aptos" w:hAnsi="Aptos" w:eastAsia="Aptos"/>
          <w:b w:val="0"/>
          <w:i w:val="0"/>
          <w:color w:val="0B1424"/>
          <w:sz w:val="21"/>
        </w:rPr>
        <w:t>Active problems và provisional diagnoses.</w:t>
      </w:r>
    </w:p>
    <w:p>
      <w:pPr>
        <w:numPr>
          <w:ilvl w:val="0"/>
          <w:numId w:val="10"/>
        </w:numPr>
      </w:pPr>
      <w:r>
        <w:rPr>
          <w:rFonts w:ascii="Aptos" w:hAnsi="Aptos" w:eastAsia="Aptos"/>
          <w:b w:val="0"/>
          <w:i w:val="0"/>
          <w:color w:val="0B1424"/>
          <w:sz w:val="21"/>
        </w:rPr>
        <w:t>Latest clinically relevant results, không chỉ latest timestamp.</w:t>
      </w:r>
    </w:p>
    <w:p>
      <w:pPr>
        <w:numPr>
          <w:ilvl w:val="0"/>
          <w:numId w:val="10"/>
        </w:numPr>
      </w:pPr>
      <w:r>
        <w:rPr>
          <w:rFonts w:ascii="Aptos" w:hAnsi="Aptos" w:eastAsia="Aptos"/>
          <w:b w:val="0"/>
          <w:i w:val="0"/>
          <w:color w:val="0B1424"/>
          <w:sz w:val="21"/>
        </w:rPr>
        <w:t>Open orders, pending results và unresolved abnormal findings.</w:t>
      </w:r>
    </w:p>
    <w:p>
      <w:pPr>
        <w:numPr>
          <w:ilvl w:val="0"/>
          <w:numId w:val="10"/>
        </w:numPr>
      </w:pPr>
      <w:r>
        <w:rPr>
          <w:rFonts w:ascii="Aptos" w:hAnsi="Aptos" w:eastAsia="Aptos"/>
          <w:b w:val="0"/>
          <w:i w:val="0"/>
          <w:color w:val="0B1424"/>
          <w:sz w:val="21"/>
        </w:rPr>
        <w:t>Care plan due items, owner và next scheduled event.</w:t>
      </w:r>
    </w:p>
    <w:p>
      <w:pPr>
        <w:numPr>
          <w:ilvl w:val="0"/>
          <w:numId w:val="10"/>
        </w:numPr>
      </w:pPr>
      <w:r>
        <w:rPr>
          <w:rFonts w:ascii="Aptos" w:hAnsi="Aptos" w:eastAsia="Aptos"/>
          <w:b w:val="0"/>
          <w:i w:val="0"/>
          <w:color w:val="0B1424"/>
          <w:sz w:val="21"/>
        </w:rPr>
        <w:t>Coverage and claim readiness nếu visit có payer.</w:t>
      </w:r>
    </w:p>
    <w:p>
      <w:pPr>
        <w:keepLines/>
        <w:spacing w:before="100" w:after="160"/>
        <w:ind w:left="202" w:right="115"/>
        <w:shd w:fill="E9F3FF"/>
        <w:pBdr>
          <w:left w:val="single" w:sz="18" w:space="8" w:color="1E70CC"/>
        </w:pBdr>
      </w:pPr>
      <w:r>
        <w:rPr>
          <w:rFonts w:ascii="Aptos" w:hAnsi="Aptos" w:eastAsia="Aptos"/>
          <w:b/>
          <w:color w:val="1E70CC"/>
          <w:sz w:val="19"/>
        </w:rPr>
        <w:t xml:space="preserve">UX invariant: </w:t>
      </w:r>
      <w:r>
        <w:rPr>
          <w:rFonts w:ascii="Aptos" w:hAnsi="Aptos" w:eastAsia="Aptos"/>
          <w:b w:val="0"/>
          <w:i w:val="0"/>
          <w:color w:val="2A3447"/>
          <w:sz w:val="19"/>
        </w:rPr>
        <w:t>Bác sĩ không được buộc phải recall lab result khi kê thuốc, hoặc nhớ medication list khi review interaction. Context phải đi cùng action và cập nhật theo thời gian thực.</w:t>
      </w:r>
    </w:p>
    <w:p>
      <w:pPr>
        <w:pStyle w:val="Heading2"/>
      </w:pPr>
      <w:r>
        <w:t>13.3 Summary tab</w:t>
      </w:r>
    </w:p>
    <w:p>
      <w:pPr>
        <w:keepLines w:val="0"/>
      </w:pPr>
      <w:r>
        <w:rPr>
          <w:rFonts w:ascii="Aptos" w:hAnsi="Aptos" w:eastAsia="Aptos"/>
          <w:b w:val="0"/>
          <w:i w:val="0"/>
          <w:color w:val="0B1424"/>
          <w:sz w:val="21"/>
        </w:rPr>
        <w:t>Summary gồm Kura AI Summary, Lab History Preview, Visit Intent, Symptoms, Medical History và Medications. Summary phải tách dữ kiện nguồn khỏi inference. Mỗi AI statement nên có source, freshness, confidence hoặc missing-data marker và đường jump đến evidence. Không nên tạo một đoạn văn dài che mất critical information.</w:t>
      </w:r>
    </w:p>
    <w:p>
      <w:pPr>
        <w:pStyle w:val="Heading2"/>
      </w:pPr>
      <w:r>
        <w:t>13.4 Records và Activity</w:t>
      </w:r>
    </w:p>
    <w:p>
      <w:pPr>
        <w:keepLines w:val="0"/>
      </w:pPr>
      <w:r>
        <w:rPr>
          <w:rFonts w:ascii="Aptos" w:hAnsi="Aptos" w:eastAsia="Aptos"/>
          <w:b w:val="0"/>
          <w:i w:val="0"/>
          <w:color w:val="0B1424"/>
          <w:sz w:val="21"/>
        </w:rPr>
        <w:t>Records chứa Imaging, Lab reports, Prescriptions and letters với signed status, upload, view và download. Activity là chronological feed của Orders, Tubes, Payments, Results, Notes, Referrals và Care plan. Records trả lời có tài liệu gì. Activity trả lời điều gì đã xảy ra, ai làm, lúc nào và ảnh hưởng trạng thái nào.</w:t>
      </w:r>
    </w:p>
    <w:p>
      <w:pPr>
        <w:pStyle w:val="Heading2"/>
      </w:pPr>
      <w:r>
        <w:t>13.5 Consultation workspace layout</w:t>
      </w:r>
    </w:p>
    <w:p>
      <w:pPr>
        <w:keepNext/>
        <w:spacing w:before="80" w:after="80"/>
      </w:pPr>
      <w:r>
        <w:rPr>
          <w:rFonts w:ascii="Aptos" w:hAnsi="Aptos" w:eastAsia="Aptos"/>
          <w:b/>
          <w:color w:val="6B7388"/>
          <w:sz w:val="17"/>
        </w:rPr>
        <w:t xml:space="preserve">Bảng 17. </w:t>
      </w:r>
      <w:r>
        <w:rPr>
          <w:rFonts w:ascii="Aptos" w:hAnsi="Aptos" w:eastAsia="Aptos"/>
          <w:i/>
          <w:color w:val="6B7388"/>
          <w:sz w:val="17"/>
        </w:rPr>
        <w:t>Một cấu trúc thống nhất cho mọi clinical flow</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3000"/>
        <w:gridCol w:w="48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Vùng</w:t>
            </w:r>
          </w:p>
        </w:tc>
        <w:tc>
          <w:tcPr>
            <w:tcW w:type="dxa" w:w="3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Nội dung</w:t>
            </w:r>
          </w:p>
        </w:tc>
        <w:tc>
          <w:tcPr>
            <w:tcW w:type="dxa" w:w="4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Nguyên tắc</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Left context rail</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Patient, safety, active problems, meds, relevant labs</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Stable xuyên suốt consultation</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Main workspace</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Task hiện tại, ví dụ review, diagnosis, prescribe, plan</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Một primary action tại một thời điểm</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Evidence panel</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Lab trends, notes, guidelines, prior decisions</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Recognize thay vì recall</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Action rail</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Save draft, sign, acknowledge, order, notify</w:t>
            </w:r>
          </w:p>
        </w:tc>
        <w:tc>
          <w:tcPr>
            <w:tcW w:type="dxa" w:w="4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Hiển thị consequence và blockers</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Status footer</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Autosave, source freshness, audit and lock state</w:t>
            </w:r>
          </w:p>
        </w:tc>
        <w:tc>
          <w:tcPr>
            <w:tcW w:type="dxa" w:w="4860"/>
            <w:vAlign w:val="center"/>
            <w:tcMar>
              <w:top w:w="80" w:type="dxa"/>
              <w:start w:w="120" w:type="dxa"/>
              <w:bottom w:w="80" w:type="dxa"/>
              <w:end w:w="120" w:type="dxa"/>
            </w:tcMar>
          </w:tcPr>
          <w:p>
            <w:pPr>
              <w:pStyle w:val="TableText"/>
            </w:pPr>
            <w:r>
              <w:rPr>
                <w:rFonts w:ascii="Aptos" w:hAnsi="Aptos" w:eastAsia="Aptos"/>
                <w:b w:val="0"/>
                <w:i w:val="0"/>
                <w:color w:val="0B1424"/>
                <w:sz w:val="17"/>
              </w:rPr>
              <w:t>Không để user nghi ngờ dữ liệu đã lưu hay chưa</w:t>
            </w:r>
          </w:p>
        </w:tc>
      </w:tr>
    </w:tbl>
    <w:p>
      <w:pPr>
        <w:spacing w:after="40"/>
      </w:pPr>
    </w:p>
    <w:p>
      <w:pPr>
        <w:pStyle w:val="Heading1"/>
      </w:pPr>
      <w:r>
        <w:t>14. Clinical result review, abnormal grouping và longitudinal trends</w:t>
      </w:r>
    </w:p>
    <w:p>
      <w:pPr>
        <w:pStyle w:val="Heading2"/>
      </w:pPr>
      <w:r>
        <w:t>14.1 Worklist và ownership</w:t>
      </w:r>
    </w:p>
    <w:p>
      <w:pPr>
        <w:keepLines w:val="0"/>
      </w:pPr>
      <w:r>
        <w:rPr>
          <w:rFonts w:ascii="Aptos" w:hAnsi="Aptos" w:eastAsia="Aptos"/>
          <w:b w:val="0"/>
          <w:i w:val="0"/>
          <w:color w:val="0B1424"/>
          <w:sz w:val="21"/>
        </w:rPr>
        <w:t>Results Review today là inbox của results back nhưng chưa reviewed. Mỗi row có patient, test, order code, normal hoặc abnormal và Review. Worklist phải biết responsible clinician, backup reviewer, release time, urgency, communication state và whether result has been corrected. Review deep-links vào Labs tab của patient, không tạo một màn review tách khỏi longitudinal context.</w:t>
      </w:r>
    </w:p>
    <w:p>
      <w:pPr>
        <w:pStyle w:val="Heading2"/>
      </w:pPr>
      <w:r>
        <w:t>14.2 Clinical result summary</w:t>
      </w:r>
    </w:p>
    <w:p>
      <w:pPr>
        <w:keepLines w:val="0"/>
      </w:pPr>
      <w:r>
        <w:rPr>
          <w:rFonts w:ascii="Aptos" w:hAnsi="Aptos" w:eastAsia="Aptos"/>
          <w:b w:val="0"/>
          <w:i w:val="0"/>
          <w:color w:val="0B1424"/>
          <w:sz w:val="21"/>
        </w:rPr>
        <w:t>Kết quả không nên được tóm tắt chỉ bằng số abnormal. Summary cần trả lời: có gì mới, điều gì thay đổi đáng kể, finding nào liên quan với nhau, danger nào cần xử lý ngay, trend nào cần nhìn theo thời gian, và dữ liệu nào còn thiếu để ra quyết định.</w:t>
      </w:r>
    </w:p>
    <w:p>
      <w:pPr>
        <w:pStyle w:val="Heading2"/>
      </w:pPr>
      <w:r>
        <w:t>14.3 Abnormal result groups</w:t>
      </w:r>
    </w:p>
    <w:p>
      <w:pPr>
        <w:keepLines w:val="0"/>
      </w:pPr>
      <w:r>
        <w:rPr>
          <w:rFonts w:ascii="Aptos" w:hAnsi="Aptos" w:eastAsia="Aptos"/>
          <w:b w:val="0"/>
          <w:i w:val="0"/>
          <w:color w:val="0B1424"/>
          <w:sz w:val="21"/>
        </w:rPr>
        <w:t>Nhóm abnormal theo clinical meaning, không chỉ theo panel gốc. Ví dụ renal group có thể chứa creatinine, eGFR, potassium, bicarbonate, urine albumin và hemoglobin nếu chúng cùng tạo nên risk picture. Tuy nhiên UI vẫn phải cho phép truy nguyên về specimen, panel, method, range và raw result. Grouping là một view, không được làm mất source structure.</w:t>
      </w:r>
    </w:p>
    <w:p>
      <w:pPr>
        <w:keepNext/>
        <w:spacing w:before="80" w:after="80"/>
      </w:pPr>
      <w:r>
        <w:rPr>
          <w:rFonts w:ascii="Aptos" w:hAnsi="Aptos" w:eastAsia="Aptos"/>
          <w:b/>
          <w:color w:val="6B7388"/>
          <w:sz w:val="17"/>
        </w:rPr>
        <w:t xml:space="preserve">Bảng 18. </w:t>
      </w:r>
      <w:r>
        <w:rPr>
          <w:rFonts w:ascii="Aptos" w:hAnsi="Aptos" w:eastAsia="Aptos"/>
          <w:i/>
          <w:color w:val="6B7388"/>
          <w:sz w:val="17"/>
        </w:rPr>
        <w:t>Flag từ lab và significance lâm sàng không hoàn toàn giống nhau</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300"/>
        <w:gridCol w:w="3800"/>
        <w:gridCol w:w="3260"/>
      </w:tblGrid>
      <w:tr>
        <w:trPr>
          <w:tblHeader w:val="true"/>
        </w:trPr>
        <w:tc>
          <w:tcPr>
            <w:tcW w:type="dxa" w:w="2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Mức</w:t>
            </w:r>
          </w:p>
        </w:tc>
        <w:tc>
          <w:tcPr>
            <w:tcW w:type="dxa" w:w="3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Ví dụ</w:t>
            </w:r>
          </w:p>
        </w:tc>
        <w:tc>
          <w:tcPr>
            <w:tcW w:type="dxa" w:w="32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Action mặc định</w:t>
            </w:r>
          </w:p>
        </w:tc>
      </w:tr>
      <w:tr>
        <w:tc>
          <w:tcPr>
            <w:tcW w:type="dxa" w:w="2300"/>
            <w:vAlign w:val="center"/>
            <w:tcMar>
              <w:top w:w="80" w:type="dxa"/>
              <w:start w:w="120" w:type="dxa"/>
              <w:bottom w:w="80" w:type="dxa"/>
              <w:end w:w="120" w:type="dxa"/>
            </w:tcMar>
          </w:tcPr>
          <w:p>
            <w:pPr>
              <w:pStyle w:val="TableText"/>
            </w:pPr>
            <w:r>
              <w:rPr>
                <w:rFonts w:ascii="Aptos" w:hAnsi="Aptos" w:eastAsia="Aptos"/>
                <w:b w:val="0"/>
                <w:i w:val="0"/>
                <w:color w:val="0B1424"/>
                <w:sz w:val="17"/>
              </w:rPr>
              <w:t>Critical</w:t>
            </w:r>
          </w:p>
        </w:tc>
        <w:tc>
          <w:tcPr>
            <w:tcW w:type="dxa" w:w="3800"/>
            <w:vAlign w:val="center"/>
            <w:tcMar>
              <w:top w:w="80" w:type="dxa"/>
              <w:start w:w="120" w:type="dxa"/>
              <w:bottom w:w="80" w:type="dxa"/>
              <w:end w:w="120" w:type="dxa"/>
            </w:tcMar>
          </w:tcPr>
          <w:p>
            <w:pPr>
              <w:pStyle w:val="TableText"/>
            </w:pPr>
            <w:r>
              <w:rPr>
                <w:rFonts w:ascii="Aptos" w:hAnsi="Aptos" w:eastAsia="Aptos"/>
                <w:b w:val="0"/>
                <w:i w:val="0"/>
                <w:color w:val="0B1424"/>
                <w:sz w:val="17"/>
              </w:rPr>
              <w:t>Giá trị vượt critical threshold hoặc rule tổ hợp nguy hiểm</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Immediate acknowledgement, contact và escalation</w:t>
            </w:r>
          </w:p>
        </w:tc>
      </w:tr>
      <w:tr>
        <w:tc>
          <w:tcPr>
            <w:tcW w:type="dxa" w:w="2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Clinically significant abnormal</w:t>
            </w:r>
          </w:p>
        </w:tc>
        <w:tc>
          <w:tcPr>
            <w:tcW w:type="dxa" w:w="3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Có thể thay đổi diagnosis hoặc therapy</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Review cùng history và trend, tạo plan</w:t>
            </w:r>
          </w:p>
        </w:tc>
      </w:tr>
      <w:tr>
        <w:tc>
          <w:tcPr>
            <w:tcW w:type="dxa" w:w="2300"/>
            <w:vAlign w:val="center"/>
            <w:tcMar>
              <w:top w:w="80" w:type="dxa"/>
              <w:start w:w="120" w:type="dxa"/>
              <w:bottom w:w="80" w:type="dxa"/>
              <w:end w:w="120" w:type="dxa"/>
            </w:tcMar>
          </w:tcPr>
          <w:p>
            <w:pPr>
              <w:pStyle w:val="TableText"/>
            </w:pPr>
            <w:r>
              <w:rPr>
                <w:rFonts w:ascii="Aptos" w:hAnsi="Aptos" w:eastAsia="Aptos"/>
                <w:b w:val="0"/>
                <w:i w:val="0"/>
                <w:color w:val="0B1424"/>
                <w:sz w:val="17"/>
              </w:rPr>
              <w:t>Mild abnormal</w:t>
            </w:r>
          </w:p>
        </w:tc>
        <w:tc>
          <w:tcPr>
            <w:tcW w:type="dxa" w:w="3800"/>
            <w:vAlign w:val="center"/>
            <w:tcMar>
              <w:top w:w="80" w:type="dxa"/>
              <w:start w:w="120" w:type="dxa"/>
              <w:bottom w:w="80" w:type="dxa"/>
              <w:end w:w="120" w:type="dxa"/>
            </w:tcMar>
          </w:tcPr>
          <w:p>
            <w:pPr>
              <w:pStyle w:val="TableText"/>
            </w:pPr>
            <w:r>
              <w:rPr>
                <w:rFonts w:ascii="Aptos" w:hAnsi="Aptos" w:eastAsia="Aptos"/>
                <w:b w:val="0"/>
                <w:i w:val="0"/>
                <w:color w:val="0B1424"/>
                <w:sz w:val="17"/>
              </w:rPr>
              <w:t>Lệch nhẹ, có thể cần repeat</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Contextualize, decide follow-up</w:t>
            </w:r>
          </w:p>
        </w:tc>
      </w:tr>
      <w:tr>
        <w:tc>
          <w:tcPr>
            <w:tcW w:type="dxa" w:w="2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Trend concern</w:t>
            </w:r>
          </w:p>
        </w:tc>
        <w:tc>
          <w:tcPr>
            <w:tcW w:type="dxa" w:w="3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Vẫn trong range nhưng xấu dần hoặc crossing patient baseline</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Compare longitudinally và monitor</w:t>
            </w:r>
          </w:p>
        </w:tc>
      </w:tr>
      <w:tr>
        <w:tc>
          <w:tcPr>
            <w:tcW w:type="dxa" w:w="2300"/>
            <w:vAlign w:val="center"/>
            <w:tcMar>
              <w:top w:w="80" w:type="dxa"/>
              <w:start w:w="120" w:type="dxa"/>
              <w:bottom w:w="80" w:type="dxa"/>
              <w:end w:w="120" w:type="dxa"/>
            </w:tcMar>
          </w:tcPr>
          <w:p>
            <w:pPr>
              <w:pStyle w:val="TableText"/>
            </w:pPr>
            <w:r>
              <w:rPr>
                <w:rFonts w:ascii="Aptos" w:hAnsi="Aptos" w:eastAsia="Aptos"/>
                <w:b w:val="0"/>
                <w:i w:val="0"/>
                <w:color w:val="0B1424"/>
                <w:sz w:val="17"/>
              </w:rPr>
              <w:t>Resolved</w:t>
            </w:r>
          </w:p>
        </w:tc>
        <w:tc>
          <w:tcPr>
            <w:tcW w:type="dxa" w:w="3800"/>
            <w:vAlign w:val="center"/>
            <w:tcMar>
              <w:top w:w="80" w:type="dxa"/>
              <w:start w:w="120" w:type="dxa"/>
              <w:bottom w:w="80" w:type="dxa"/>
              <w:end w:w="120" w:type="dxa"/>
            </w:tcMar>
          </w:tcPr>
          <w:p>
            <w:pPr>
              <w:pStyle w:val="TableText"/>
            </w:pPr>
            <w:r>
              <w:rPr>
                <w:rFonts w:ascii="Aptos" w:hAnsi="Aptos" w:eastAsia="Aptos"/>
                <w:b w:val="0"/>
                <w:i w:val="0"/>
                <w:color w:val="0B1424"/>
                <w:sz w:val="17"/>
              </w:rPr>
              <w:t>Trở về target hoặc issue đã được xử lý</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Close finding nhưng giữ history</w:t>
            </w:r>
          </w:p>
        </w:tc>
      </w:tr>
    </w:tbl>
    <w:p>
      <w:pPr>
        <w:spacing w:after="40"/>
      </w:pPr>
    </w:p>
    <w:p>
      <w:pPr>
        <w:pStyle w:val="Heading2"/>
      </w:pPr>
      <w:r>
        <w:t>14.4 Longitudinal trend</w:t>
      </w:r>
    </w:p>
    <w:p>
      <w:pPr>
        <w:numPr>
          <w:ilvl w:val="0"/>
          <w:numId w:val="10"/>
        </w:numPr>
      </w:pPr>
      <w:r>
        <w:rPr>
          <w:rFonts w:ascii="Aptos" w:hAnsi="Aptos" w:eastAsia="Aptos"/>
          <w:b w:val="0"/>
          <w:i w:val="0"/>
          <w:color w:val="0B1424"/>
          <w:sz w:val="21"/>
        </w:rPr>
        <w:t>Giữ analyte identity ổn định bằng canonical mapping, không phụ thuộc label từng report.</w:t>
      </w:r>
    </w:p>
    <w:p>
      <w:pPr>
        <w:numPr>
          <w:ilvl w:val="0"/>
          <w:numId w:val="10"/>
        </w:numPr>
      </w:pPr>
      <w:r>
        <w:rPr>
          <w:rFonts w:ascii="Aptos" w:hAnsi="Aptos" w:eastAsia="Aptos"/>
          <w:b w:val="0"/>
          <w:i w:val="0"/>
          <w:color w:val="0B1424"/>
          <w:sz w:val="21"/>
        </w:rPr>
        <w:t>Normalize hoặc hiển thị unit conversion rõ ràng, không nối các giá trị khác unit như cùng một series.</w:t>
      </w:r>
    </w:p>
    <w:p>
      <w:pPr>
        <w:numPr>
          <w:ilvl w:val="0"/>
          <w:numId w:val="10"/>
        </w:numPr>
      </w:pPr>
      <w:r>
        <w:rPr>
          <w:rFonts w:ascii="Aptos" w:hAnsi="Aptos" w:eastAsia="Aptos"/>
          <w:b w:val="0"/>
          <w:i w:val="0"/>
          <w:color w:val="0B1424"/>
          <w:sz w:val="21"/>
        </w:rPr>
        <w:t>Cho biết source lab, assay, fasting state, specimen time và reference range thay đổi.</w:t>
      </w:r>
    </w:p>
    <w:p>
      <w:pPr>
        <w:numPr>
          <w:ilvl w:val="0"/>
          <w:numId w:val="10"/>
        </w:numPr>
      </w:pPr>
      <w:r>
        <w:rPr>
          <w:rFonts w:ascii="Aptos" w:hAnsi="Aptos" w:eastAsia="Aptos"/>
          <w:b w:val="0"/>
          <w:i w:val="0"/>
          <w:color w:val="0B1424"/>
          <w:sz w:val="21"/>
        </w:rPr>
        <w:t>Đánh dấu intervention events như medication started, dose changed, hospitalization hoặc dialysis.</w:t>
      </w:r>
    </w:p>
    <w:p>
      <w:pPr>
        <w:numPr>
          <w:ilvl w:val="0"/>
          <w:numId w:val="10"/>
        </w:numPr>
      </w:pPr>
      <w:r>
        <w:rPr>
          <w:rFonts w:ascii="Aptos" w:hAnsi="Aptos" w:eastAsia="Aptos"/>
          <w:b w:val="0"/>
          <w:i w:val="0"/>
          <w:color w:val="0B1424"/>
          <w:sz w:val="21"/>
        </w:rPr>
        <w:t>Cho phép chọn time window và compare to patient-specific target, không chỉ population range.</w:t>
      </w:r>
    </w:p>
    <w:p>
      <w:pPr>
        <w:numPr>
          <w:ilvl w:val="0"/>
          <w:numId w:val="10"/>
        </w:numPr>
      </w:pPr>
      <w:r>
        <w:rPr>
          <w:rFonts w:ascii="Aptos" w:hAnsi="Aptos" w:eastAsia="Aptos"/>
          <w:b w:val="0"/>
          <w:i w:val="0"/>
          <w:color w:val="0B1424"/>
          <w:sz w:val="21"/>
        </w:rPr>
        <w:t>Không dùng interpolation khiến người xem hiểu nhầm có measurement ở thời điểm không có mẫu.</w:t>
      </w:r>
    </w:p>
    <w:p>
      <w:pPr>
        <w:pStyle w:val="Heading2"/>
      </w:pPr>
      <w:r>
        <w:t>14.5 Imported third-party results</w:t>
      </w:r>
    </w:p>
    <w:p>
      <w:pPr>
        <w:keepLines w:val="0"/>
      </w:pPr>
      <w:r>
        <w:rPr>
          <w:rFonts w:ascii="Aptos" w:hAnsi="Aptos" w:eastAsia="Aptos"/>
          <w:b w:val="0"/>
          <w:i w:val="0"/>
          <w:color w:val="0B1424"/>
          <w:sz w:val="21"/>
        </w:rPr>
        <w:t>Spike BIOMED cho thấy PDF text-based có thể parse 246 result rows từ năm reports và tạo delta view. Hard part là canonical mapping, name collision và provenance. Imported results phải có badge Source, Imported, parser version, confidence and original report link. Chúng không được silently mix với Kura-verified ranges hoặc bị coi là lab-validated bởi Kura.</w:t>
      </w:r>
    </w:p>
    <w:p>
      <w:pPr>
        <w:pStyle w:val="Heading2"/>
      </w:pPr>
      <w:r>
        <w:t>14.6 Result acknowledgement</w:t>
      </w:r>
    </w:p>
    <w:p>
      <w:pPr>
        <w:keepNext/>
        <w:spacing w:before="80" w:after="80"/>
      </w:pPr>
      <w:r>
        <w:rPr>
          <w:rFonts w:ascii="Aptos" w:hAnsi="Aptos" w:eastAsia="Aptos"/>
          <w:b/>
          <w:color w:val="6B7388"/>
          <w:sz w:val="17"/>
        </w:rPr>
        <w:t xml:space="preserve">Bảng 19. </w:t>
      </w:r>
      <w:r>
        <w:rPr>
          <w:rFonts w:ascii="Aptos" w:hAnsi="Aptos" w:eastAsia="Aptos"/>
          <w:i/>
          <w:color w:val="6B7388"/>
          <w:sz w:val="17"/>
        </w:rPr>
        <w:t>Opened không đồng nghĩa reviewed, reviewed không đồng nghĩa closed loop</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600"/>
        <w:gridCol w:w="6760"/>
      </w:tblGrid>
      <w:tr>
        <w:trPr>
          <w:tblHeader w:val="true"/>
        </w:trPr>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Event</w:t>
            </w:r>
          </w:p>
        </w:tc>
        <w:tc>
          <w:tcPr>
            <w:tcW w:type="dxa" w:w="67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Bằng chứng cần lưu</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Clinician opened</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actor, timestamp, version viewed</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Clinician acknowledged</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interpretation, significance, next action, overrides</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Patient notified</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channel, recipient, message template or summary, timestamp</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understood or responded</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response, questions, refusal, unreachable attempts</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Follow-up created</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owner, due date, task type, order or appointment</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Result corrected</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old value, new value, reason, who re-reviewed, re-notification</w:t>
            </w:r>
          </w:p>
        </w:tc>
      </w:tr>
    </w:tbl>
    <w:p>
      <w:pPr>
        <w:spacing w:after="40"/>
      </w:pPr>
    </w:p>
    <w:p>
      <w:pPr>
        <w:pStyle w:val="Heading1"/>
      </w:pPr>
      <w:r>
        <w:t>15. Diagnosis evidence panel và ICD-10 verification</w:t>
      </w:r>
    </w:p>
    <w:p>
      <w:pPr>
        <w:pStyle w:val="Heading2"/>
      </w:pPr>
      <w:r>
        <w:t>15.1 Diagnosis không bắt đầu bằng chọn code</w:t>
      </w:r>
    </w:p>
    <w:p>
      <w:pPr>
        <w:keepLines w:val="0"/>
      </w:pPr>
      <w:r>
        <w:rPr>
          <w:rFonts w:ascii="Aptos" w:hAnsi="Aptos" w:eastAsia="Aptos"/>
          <w:b w:val="0"/>
          <w:i w:val="0"/>
          <w:color w:val="0B1424"/>
          <w:sz w:val="21"/>
        </w:rPr>
        <w:t>Mental model đúng là clinician xem toàn bộ patient, hình thành assessment dựa trên history, symptoms, examination, lab, imaging và prior conditions, sau đó xác nhận code phù hợp cho clinical record và claim. ICD-10 là biểu diễn có cấu trúc của quyết định, không phải nguồn quyết định.</w:t>
      </w:r>
    </w:p>
    <w:p>
      <w:pPr>
        <w:pStyle w:val="Heading2"/>
      </w:pPr>
      <w:r>
        <w:t>15.2 Diagnosis evidence panel</w:t>
      </w:r>
    </w:p>
    <w:p>
      <w:pPr>
        <w:numPr>
          <w:ilvl w:val="0"/>
          <w:numId w:val="10"/>
        </w:numPr>
      </w:pPr>
      <w:r>
        <w:rPr>
          <w:rFonts w:ascii="Aptos" w:hAnsi="Aptos" w:eastAsia="Aptos"/>
          <w:b w:val="0"/>
          <w:i w:val="0"/>
          <w:color w:val="0B1424"/>
          <w:sz w:val="21"/>
        </w:rPr>
        <w:t>Candidate diagnosis và status: suspected, provisional, confirmed, ruled out, resolved hoặc historical.</w:t>
      </w:r>
    </w:p>
    <w:p>
      <w:pPr>
        <w:numPr>
          <w:ilvl w:val="0"/>
          <w:numId w:val="10"/>
        </w:numPr>
      </w:pPr>
      <w:r>
        <w:rPr>
          <w:rFonts w:ascii="Aptos" w:hAnsi="Aptos" w:eastAsia="Aptos"/>
          <w:b w:val="0"/>
          <w:i w:val="0"/>
          <w:color w:val="0B1424"/>
          <w:sz w:val="21"/>
        </w:rPr>
        <w:t>Supporting evidence: result, symptom, note, imaging, criterion hoặc prior diagnosis.</w:t>
      </w:r>
    </w:p>
    <w:p>
      <w:pPr>
        <w:numPr>
          <w:ilvl w:val="0"/>
          <w:numId w:val="10"/>
        </w:numPr>
      </w:pPr>
      <w:r>
        <w:rPr>
          <w:rFonts w:ascii="Aptos" w:hAnsi="Aptos" w:eastAsia="Aptos"/>
          <w:b w:val="0"/>
          <w:i w:val="0"/>
          <w:color w:val="0B1424"/>
          <w:sz w:val="21"/>
        </w:rPr>
        <w:t>Contradicting evidence và missing criteria.</w:t>
      </w:r>
    </w:p>
    <w:p>
      <w:pPr>
        <w:numPr>
          <w:ilvl w:val="0"/>
          <w:numId w:val="10"/>
        </w:numPr>
      </w:pPr>
      <w:r>
        <w:rPr>
          <w:rFonts w:ascii="Aptos" w:hAnsi="Aptos" w:eastAsia="Aptos"/>
          <w:b w:val="0"/>
          <w:i w:val="0"/>
          <w:color w:val="0B1424"/>
          <w:sz w:val="21"/>
        </w:rPr>
        <w:t>Onset, severity, stage và complications nếu relevant.</w:t>
      </w:r>
    </w:p>
    <w:p>
      <w:pPr>
        <w:numPr>
          <w:ilvl w:val="0"/>
          <w:numId w:val="10"/>
        </w:numPr>
      </w:pPr>
      <w:r>
        <w:rPr>
          <w:rFonts w:ascii="Aptos" w:hAnsi="Aptos" w:eastAsia="Aptos"/>
          <w:b w:val="0"/>
          <w:i w:val="0"/>
          <w:color w:val="0B1424"/>
          <w:sz w:val="21"/>
        </w:rPr>
        <w:t>ICD-10 candidate codes với description, inclusions, exclusions và specificity warnings.</w:t>
      </w:r>
    </w:p>
    <w:p>
      <w:pPr>
        <w:numPr>
          <w:ilvl w:val="0"/>
          <w:numId w:val="10"/>
        </w:numPr>
      </w:pPr>
      <w:r>
        <w:rPr>
          <w:rFonts w:ascii="Aptos" w:hAnsi="Aptos" w:eastAsia="Aptos"/>
          <w:b w:val="0"/>
          <w:i w:val="0"/>
          <w:color w:val="0B1424"/>
          <w:sz w:val="21"/>
        </w:rPr>
        <w:t>Clinical owner, date, source and review history.</w:t>
      </w:r>
    </w:p>
    <w:p>
      <w:pPr>
        <w:pStyle w:val="Heading2"/>
      </w:pPr>
      <w:r>
        <w:t>15.3 Verification rules</w:t>
      </w:r>
    </w:p>
    <w:p>
      <w:pPr>
        <w:keepNext/>
        <w:spacing w:before="80" w:after="80"/>
      </w:pPr>
      <w:r>
        <w:rPr>
          <w:rFonts w:ascii="Aptos" w:hAnsi="Aptos" w:eastAsia="Aptos"/>
          <w:b/>
          <w:color w:val="6B7388"/>
          <w:sz w:val="17"/>
        </w:rPr>
        <w:t xml:space="preserve">Bảng 20. </w:t>
      </w:r>
      <w:r>
        <w:rPr>
          <w:rFonts w:ascii="Aptos" w:hAnsi="Aptos" w:eastAsia="Aptos"/>
          <w:i/>
          <w:color w:val="6B7388"/>
          <w:sz w:val="17"/>
        </w:rPr>
        <w:t>Code verification là safety và data-quality gate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600"/>
        <w:gridCol w:w="6760"/>
      </w:tblGrid>
      <w:tr>
        <w:trPr>
          <w:tblHeader w:val="true"/>
        </w:trPr>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Tình huống</w:t>
            </w:r>
          </w:p>
        </w:tc>
        <w:tc>
          <w:tcPr>
            <w:tcW w:type="dxa" w:w="67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Hệ thống nên làm</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Code quá chung</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Gợi ý code cụ thể hơn nếu evidence đủ, cho phép giữ unspecified khi thực sự chưa đủ</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Evidence mâu thuẫn</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Hiển thị contradiction, không tự confirm</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Stage phụ thuộc lab</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Gắn value và date vào diagnosis evidence, cảnh báo nếu stale</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Diagnosis phục vụ claim</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tạo code chỉ để được trả tiền; lưu clinical rationale và audit</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Duplicate active problem</w:t>
            </w:r>
          </w:p>
        </w:tc>
        <w:tc>
          <w:tcPr>
            <w:tcW w:type="dxa" w:w="6760"/>
            <w:vAlign w:val="center"/>
            <w:tcMar>
              <w:top w:w="80" w:type="dxa"/>
              <w:start w:w="120" w:type="dxa"/>
              <w:bottom w:w="80" w:type="dxa"/>
              <w:end w:w="120" w:type="dxa"/>
            </w:tcMar>
          </w:tcPr>
          <w:p>
            <w:pPr>
              <w:pStyle w:val="TableText"/>
            </w:pPr>
            <w:r>
              <w:rPr>
                <w:rFonts w:ascii="Aptos" w:hAnsi="Aptos" w:eastAsia="Aptos"/>
                <w:b w:val="0"/>
                <w:i w:val="0"/>
                <w:color w:val="0B1424"/>
                <w:sz w:val="17"/>
              </w:rPr>
              <w:t>Merge hoặc update status, không tạo nhiều dòng đồng nghĩa</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Problem resolved</w:t>
            </w:r>
          </w:p>
        </w:tc>
        <w:tc>
          <w:tcPr>
            <w:tcW w:type="dxa" w:w="6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Đóng active status nhưng giữ history và prior treatment context</w:t>
            </w:r>
          </w:p>
        </w:tc>
      </w:tr>
    </w:tbl>
    <w:p>
      <w:pPr>
        <w:spacing w:after="40"/>
      </w:pPr>
    </w:p>
    <w:p>
      <w:pPr>
        <w:pStyle w:val="Heading2"/>
      </w:pPr>
      <w:r>
        <w:t>15.4 Relationship với order và care plan</w:t>
      </w:r>
    </w:p>
    <w:p>
      <w:pPr>
        <w:keepLines w:val="0"/>
      </w:pPr>
      <w:r>
        <w:rPr>
          <w:rFonts w:ascii="Aptos" w:hAnsi="Aptos" w:eastAsia="Aptos"/>
          <w:b w:val="0"/>
          <w:i w:val="0"/>
          <w:color w:val="0B1424"/>
          <w:sz w:val="21"/>
        </w:rPr>
        <w:t>Một diagnosis có thể justify lab, medication, referral hoặc care plan, nhưng system không nên ép mọi action vào một diagnosis duy nhất. Nhiều action phục vụ nhiều vấn đề, và nhiều vấn đề tương tác. Link action to rationale, không group toàn bộ care theo ICD silos.</w:t>
      </w:r>
    </w:p>
    <w:p>
      <w:pPr>
        <w:pStyle w:val="Heading1"/>
      </w:pPr>
      <w:r>
        <w:t>16. Medication reconciliation, prescribing và drug safety</w:t>
      </w:r>
    </w:p>
    <w:p>
      <w:pPr>
        <w:keepLines/>
        <w:spacing w:after="200"/>
      </w:pPr>
      <w:r>
        <w:rPr>
          <w:rFonts w:ascii="Aptos" w:hAnsi="Aptos" w:eastAsia="Aptos"/>
          <w:b w:val="0"/>
          <w:i w:val="0"/>
          <w:color w:val="2A3447"/>
          <w:sz w:val="24"/>
        </w:rPr>
        <w:t>Medication phải được quản lý ở cấp toàn bệnh nhân. ICD có thể giải thích lý do, nhưng không được trở thành container chia nhỏ thuốc.</w:t>
      </w:r>
    </w:p>
    <w:p>
      <w:pPr>
        <w:pStyle w:val="Heading2"/>
      </w:pPr>
      <w:r>
        <w:t>16.1 Trình tự đúng</w:t>
      </w:r>
    </w:p>
    <w:p>
      <w:pPr>
        <w:numPr>
          <w:ilvl w:val="0"/>
          <w:numId w:val="17"/>
        </w:numPr>
      </w:pPr>
      <w:r>
        <w:rPr>
          <w:rFonts w:ascii="Aptos" w:hAnsi="Aptos" w:eastAsia="Aptos"/>
          <w:b w:val="0"/>
          <w:i w:val="0"/>
          <w:color w:val="0B1424"/>
          <w:sz w:val="21"/>
        </w:rPr>
        <w:t>Review patient context, current results, allergies, pregnancy, renal and hepatic function.</w:t>
      </w:r>
    </w:p>
    <w:p>
      <w:pPr>
        <w:numPr>
          <w:ilvl w:val="0"/>
          <w:numId w:val="17"/>
        </w:numPr>
      </w:pPr>
      <w:r>
        <w:rPr>
          <w:rFonts w:ascii="Aptos" w:hAnsi="Aptos" w:eastAsia="Aptos"/>
          <w:b w:val="0"/>
          <w:i w:val="0"/>
          <w:color w:val="0B1424"/>
          <w:sz w:val="21"/>
        </w:rPr>
        <w:t>Reconcile toàn bộ thuốc hiện tại, gồm prescription, OTC, supplements, traditional medicines và adherence.</w:t>
      </w:r>
    </w:p>
    <w:p>
      <w:pPr>
        <w:numPr>
          <w:ilvl w:val="0"/>
          <w:numId w:val="17"/>
        </w:numPr>
      </w:pPr>
      <w:r>
        <w:rPr>
          <w:rFonts w:ascii="Aptos" w:hAnsi="Aptos" w:eastAsia="Aptos"/>
          <w:b w:val="0"/>
          <w:i w:val="0"/>
          <w:color w:val="0B1424"/>
          <w:sz w:val="21"/>
        </w:rPr>
        <w:t>Verify active diagnoses và clinical intent.</w:t>
      </w:r>
    </w:p>
    <w:p>
      <w:pPr>
        <w:numPr>
          <w:ilvl w:val="0"/>
          <w:numId w:val="17"/>
        </w:numPr>
      </w:pPr>
      <w:r>
        <w:rPr>
          <w:rFonts w:ascii="Aptos" w:hAnsi="Aptos" w:eastAsia="Aptos"/>
          <w:b w:val="0"/>
          <w:i w:val="0"/>
          <w:color w:val="0B1424"/>
          <w:sz w:val="21"/>
        </w:rPr>
        <w:t>Với từng medicine, quyết định start, continue, adjust, hold hoặc stop.</w:t>
      </w:r>
    </w:p>
    <w:p>
      <w:pPr>
        <w:numPr>
          <w:ilvl w:val="0"/>
          <w:numId w:val="17"/>
        </w:numPr>
      </w:pPr>
      <w:r>
        <w:rPr>
          <w:rFonts w:ascii="Aptos" w:hAnsi="Aptos" w:eastAsia="Aptos"/>
          <w:b w:val="0"/>
          <w:i w:val="0"/>
          <w:color w:val="0B1424"/>
          <w:sz w:val="21"/>
        </w:rPr>
        <w:t>Run interaction, duplicate therapy, allergy, dose range và condition-specific safety checks.</w:t>
      </w:r>
    </w:p>
    <w:p>
      <w:pPr>
        <w:numPr>
          <w:ilvl w:val="0"/>
          <w:numId w:val="17"/>
        </w:numPr>
      </w:pPr>
      <w:r>
        <w:rPr>
          <w:rFonts w:ascii="Aptos" w:hAnsi="Aptos" w:eastAsia="Aptos"/>
          <w:b w:val="0"/>
          <w:i w:val="0"/>
          <w:color w:val="0B1424"/>
          <w:sz w:val="21"/>
        </w:rPr>
        <w:t>Attach monitoring requirements, patient instructions và follow-up.</w:t>
      </w:r>
    </w:p>
    <w:p>
      <w:pPr>
        <w:numPr>
          <w:ilvl w:val="0"/>
          <w:numId w:val="17"/>
        </w:numPr>
      </w:pPr>
      <w:r>
        <w:rPr>
          <w:rFonts w:ascii="Aptos" w:hAnsi="Aptos" w:eastAsia="Aptos"/>
          <w:b w:val="0"/>
          <w:i w:val="0"/>
          <w:color w:val="0B1424"/>
          <w:sz w:val="21"/>
        </w:rPr>
        <w:t>Resolve blocking alerts hoặc document override rationale.</w:t>
      </w:r>
    </w:p>
    <w:p>
      <w:pPr>
        <w:numPr>
          <w:ilvl w:val="0"/>
          <w:numId w:val="17"/>
        </w:numPr>
      </w:pPr>
      <w:r>
        <w:rPr>
          <w:rFonts w:ascii="Aptos" w:hAnsi="Aptos" w:eastAsia="Aptos"/>
          <w:b w:val="0"/>
          <w:i w:val="0"/>
          <w:color w:val="0B1424"/>
          <w:sz w:val="21"/>
        </w:rPr>
        <w:t>Sign prescription và cập nhật medication list cùng lúc.</w:t>
      </w:r>
    </w:p>
    <w:p>
      <w:pPr>
        <w:pStyle w:val="Heading2"/>
      </w:pPr>
      <w:r>
        <w:t>16.2 Medication reconciliation model</w:t>
      </w:r>
    </w:p>
    <w:p>
      <w:pPr>
        <w:keepNext/>
        <w:spacing w:before="80" w:after="80"/>
      </w:pPr>
      <w:r>
        <w:rPr>
          <w:rFonts w:ascii="Aptos" w:hAnsi="Aptos" w:eastAsia="Aptos"/>
          <w:b/>
          <w:color w:val="6B7388"/>
          <w:sz w:val="17"/>
        </w:rPr>
        <w:t xml:space="preserve">Bảng 21. </w:t>
      </w:r>
      <w:r>
        <w:rPr>
          <w:rFonts w:ascii="Aptos" w:hAnsi="Aptos" w:eastAsia="Aptos"/>
          <w:i/>
          <w:color w:val="6B7388"/>
          <w:sz w:val="17"/>
        </w:rPr>
        <w:t>Không được overwrite lịch sử regimen</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4600"/>
        <w:gridCol w:w="32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Trạng thái</w:t>
            </w:r>
          </w:p>
        </w:tc>
        <w:tc>
          <w:tcPr>
            <w:tcW w:type="dxa" w:w="4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Câu hỏi bắt buộc</w:t>
            </w:r>
          </w:p>
        </w:tc>
        <w:tc>
          <w:tcPr>
            <w:tcW w:type="dxa" w:w="32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Kết quả</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Continue</w:t>
            </w:r>
          </w:p>
        </w:tc>
        <w:tc>
          <w:tcPr>
            <w:tcW w:type="dxa" w:w="4600"/>
            <w:vAlign w:val="center"/>
            <w:tcMar>
              <w:top w:w="80" w:type="dxa"/>
              <w:start w:w="120" w:type="dxa"/>
              <w:bottom w:w="80" w:type="dxa"/>
              <w:end w:w="120" w:type="dxa"/>
            </w:tcMar>
          </w:tcPr>
          <w:p>
            <w:pPr>
              <w:pStyle w:val="TableText"/>
            </w:pPr>
            <w:r>
              <w:rPr>
                <w:rFonts w:ascii="Aptos" w:hAnsi="Aptos" w:eastAsia="Aptos"/>
                <w:b w:val="0"/>
                <w:i w:val="0"/>
                <w:color w:val="0B1424"/>
                <w:sz w:val="17"/>
              </w:rPr>
              <w:t>Đúng thuốc, dose, frequency, indication và adherence chưa?</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Giữ active, update verification date</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Start</w:t>
            </w:r>
          </w:p>
        </w:tc>
        <w:tc>
          <w:tcPr>
            <w:tcW w:type="dxa" w:w="4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Có indication, contraindication, baseline và monitoring chưa?</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New active medication and Rx line</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Adjust</w:t>
            </w:r>
          </w:p>
        </w:tc>
        <w:tc>
          <w:tcPr>
            <w:tcW w:type="dxa" w:w="4600"/>
            <w:vAlign w:val="center"/>
            <w:tcMar>
              <w:top w:w="80" w:type="dxa"/>
              <w:start w:w="120" w:type="dxa"/>
              <w:bottom w:w="80" w:type="dxa"/>
              <w:end w:w="120" w:type="dxa"/>
            </w:tcMar>
          </w:tcPr>
          <w:p>
            <w:pPr>
              <w:pStyle w:val="TableText"/>
            </w:pPr>
            <w:r>
              <w:rPr>
                <w:rFonts w:ascii="Aptos" w:hAnsi="Aptos" w:eastAsia="Aptos"/>
                <w:b w:val="0"/>
                <w:i w:val="0"/>
                <w:color w:val="0B1424"/>
                <w:sz w:val="17"/>
              </w:rPr>
              <w:t>Thay đổi dose, route, frequency hay formulation vì evidence nào?</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Close previous regimen, create new version</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Hold</w:t>
            </w:r>
          </w:p>
        </w:tc>
        <w:tc>
          <w:tcPr>
            <w:tcW w:type="dxa" w:w="4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Tạm ngưng đến sự kiện nào?</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Inactive temporarily with resume condition</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Stop</w:t>
            </w:r>
          </w:p>
        </w:tc>
        <w:tc>
          <w:tcPr>
            <w:tcW w:type="dxa" w:w="4600"/>
            <w:vAlign w:val="center"/>
            <w:tcMar>
              <w:top w:w="80" w:type="dxa"/>
              <w:start w:w="120" w:type="dxa"/>
              <w:bottom w:w="80" w:type="dxa"/>
              <w:end w:w="120" w:type="dxa"/>
            </w:tcMar>
          </w:tcPr>
          <w:p>
            <w:pPr>
              <w:pStyle w:val="TableText"/>
            </w:pPr>
            <w:r>
              <w:rPr>
                <w:rFonts w:ascii="Aptos" w:hAnsi="Aptos" w:eastAsia="Aptos"/>
                <w:b w:val="0"/>
                <w:i w:val="0"/>
                <w:color w:val="0B1424"/>
                <w:sz w:val="17"/>
              </w:rPr>
              <w:t>Vì completed, ineffective, adverse effect, contraindication hay duplication?</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End date and reason</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Unknown</w:t>
            </w:r>
          </w:p>
        </w:tc>
        <w:tc>
          <w:tcPr>
            <w:tcW w:type="dxa" w:w="4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không chắc hoặc source chưa xác minh?</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 not treat as confidently active; create reconciliation task</w:t>
            </w:r>
          </w:p>
        </w:tc>
      </w:tr>
    </w:tbl>
    <w:p>
      <w:pPr>
        <w:spacing w:after="40"/>
      </w:pPr>
    </w:p>
    <w:p>
      <w:pPr>
        <w:pStyle w:val="Heading2"/>
      </w:pPr>
      <w:r>
        <w:t>16.3 Prescription composer</w:t>
      </w:r>
    </w:p>
    <w:p>
      <w:pPr>
        <w:numPr>
          <w:ilvl w:val="0"/>
          <w:numId w:val="10"/>
        </w:numPr>
      </w:pPr>
      <w:r>
        <w:rPr>
          <w:rFonts w:ascii="Aptos" w:hAnsi="Aptos" w:eastAsia="Aptos"/>
          <w:b w:val="0"/>
          <w:i w:val="0"/>
          <w:color w:val="0B1424"/>
          <w:sz w:val="21"/>
        </w:rPr>
        <w:t>Generic hoặc branded product, ATC code nếu available.</w:t>
      </w:r>
    </w:p>
    <w:p>
      <w:pPr>
        <w:numPr>
          <w:ilvl w:val="0"/>
          <w:numId w:val="10"/>
        </w:numPr>
      </w:pPr>
      <w:r>
        <w:rPr>
          <w:rFonts w:ascii="Aptos" w:hAnsi="Aptos" w:eastAsia="Aptos"/>
          <w:b w:val="0"/>
          <w:i w:val="0"/>
          <w:color w:val="0B1424"/>
          <w:sz w:val="21"/>
        </w:rPr>
        <w:t>Dose, unit, route, frequency, timing, duration và quantity.</w:t>
      </w:r>
    </w:p>
    <w:p>
      <w:pPr>
        <w:numPr>
          <w:ilvl w:val="0"/>
          <w:numId w:val="10"/>
        </w:numPr>
      </w:pPr>
      <w:r>
        <w:rPr>
          <w:rFonts w:ascii="Aptos" w:hAnsi="Aptos" w:eastAsia="Aptos"/>
          <w:b w:val="0"/>
          <w:i w:val="0"/>
          <w:color w:val="0B1424"/>
          <w:sz w:val="21"/>
        </w:rPr>
        <w:t>PRN indication and maximum dose nếu relevant.</w:t>
      </w:r>
    </w:p>
    <w:p>
      <w:pPr>
        <w:numPr>
          <w:ilvl w:val="0"/>
          <w:numId w:val="10"/>
        </w:numPr>
      </w:pPr>
      <w:r>
        <w:rPr>
          <w:rFonts w:ascii="Aptos" w:hAnsi="Aptos" w:eastAsia="Aptos"/>
          <w:b w:val="0"/>
          <w:i w:val="0"/>
          <w:color w:val="0B1424"/>
          <w:sz w:val="21"/>
        </w:rPr>
        <w:t>Start date, stop date hoặc review date.</w:t>
      </w:r>
    </w:p>
    <w:p>
      <w:pPr>
        <w:numPr>
          <w:ilvl w:val="0"/>
          <w:numId w:val="10"/>
        </w:numPr>
      </w:pPr>
      <w:r>
        <w:rPr>
          <w:rFonts w:ascii="Aptos" w:hAnsi="Aptos" w:eastAsia="Aptos"/>
          <w:b w:val="0"/>
          <w:i w:val="0"/>
          <w:color w:val="0B1424"/>
          <w:sz w:val="21"/>
        </w:rPr>
        <w:t>Indication links có thể nhiều hơn một, nhưng medication vẫn nằm trong một unified list.</w:t>
      </w:r>
    </w:p>
    <w:p>
      <w:pPr>
        <w:numPr>
          <w:ilvl w:val="0"/>
          <w:numId w:val="10"/>
        </w:numPr>
      </w:pPr>
      <w:r>
        <w:rPr>
          <w:rFonts w:ascii="Aptos" w:hAnsi="Aptos" w:eastAsia="Aptos"/>
          <w:b w:val="0"/>
          <w:i w:val="0"/>
          <w:color w:val="0B1424"/>
          <w:sz w:val="21"/>
        </w:rPr>
        <w:t>Patient-facing instructions bằng ngôn ngữ phù hợp.</w:t>
      </w:r>
    </w:p>
    <w:p>
      <w:pPr>
        <w:numPr>
          <w:ilvl w:val="0"/>
          <w:numId w:val="10"/>
        </w:numPr>
      </w:pPr>
      <w:r>
        <w:rPr>
          <w:rFonts w:ascii="Aptos" w:hAnsi="Aptos" w:eastAsia="Aptos"/>
          <w:b w:val="0"/>
          <w:i w:val="0"/>
          <w:color w:val="0B1424"/>
          <w:sz w:val="21"/>
        </w:rPr>
        <w:t>Dispense substitution, refill và partial-fill rules.</w:t>
      </w:r>
    </w:p>
    <w:p>
      <w:pPr>
        <w:numPr>
          <w:ilvl w:val="0"/>
          <w:numId w:val="10"/>
        </w:numPr>
      </w:pPr>
      <w:r>
        <w:rPr>
          <w:rFonts w:ascii="Aptos" w:hAnsi="Aptos" w:eastAsia="Aptos"/>
          <w:b w:val="0"/>
          <w:i w:val="0"/>
          <w:color w:val="0B1424"/>
          <w:sz w:val="21"/>
        </w:rPr>
        <w:t>Prescriber, licence snapshot, signature và document version.</w:t>
      </w:r>
    </w:p>
    <w:p>
      <w:pPr>
        <w:pStyle w:val="Heading2"/>
      </w:pPr>
      <w:r>
        <w:t>16.4 Safety alert hierarchy</w:t>
      </w:r>
    </w:p>
    <w:p>
      <w:pPr>
        <w:keepNext/>
        <w:spacing w:before="80" w:after="80"/>
      </w:pPr>
      <w:r>
        <w:rPr>
          <w:rFonts w:ascii="Aptos" w:hAnsi="Aptos" w:eastAsia="Aptos"/>
          <w:b/>
          <w:color w:val="6B7388"/>
          <w:sz w:val="17"/>
        </w:rPr>
        <w:t xml:space="preserve">Bảng 22. </w:t>
      </w:r>
      <w:r>
        <w:rPr>
          <w:rFonts w:ascii="Aptos" w:hAnsi="Aptos" w:eastAsia="Aptos"/>
          <w:i/>
          <w:color w:val="6B7388"/>
          <w:sz w:val="17"/>
        </w:rPr>
        <w:t>Alert fatigue làm giảm safety, vì vậy severity phải có governance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3900"/>
        <w:gridCol w:w="39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Mức</w:t>
            </w:r>
          </w:p>
        </w:tc>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Ví dụ</w:t>
            </w:r>
          </w:p>
        </w:tc>
        <w:tc>
          <w:tcPr>
            <w:tcW w:type="dxa" w:w="39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Hành vi</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Blocking</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Severe allergy, lethal interaction, impossible dose, invalid prescriber licence</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Không sign cho đến khi resolved hoặc policy cho phép exceptional override</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High priority</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Renal dose mismatch, duplicate therapy, pregnancy risk</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Require acknowledgement and rationale</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Informational</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Food timing, common monitoring reminder</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Non-blocking, easily reviewed</w:t>
            </w:r>
          </w:p>
        </w:tc>
      </w:tr>
    </w:tbl>
    <w:p>
      <w:pPr>
        <w:spacing w:after="40"/>
      </w:pPr>
    </w:p>
    <w:p>
      <w:pPr>
        <w:pStyle w:val="Heading2"/>
      </w:pPr>
      <w:r>
        <w:t>16.5 Contextual labs trong prescribe</w:t>
      </w:r>
    </w:p>
    <w:p>
      <w:pPr>
        <w:keepLines w:val="0"/>
      </w:pPr>
      <w:r>
        <w:rPr>
          <w:rFonts w:ascii="Aptos" w:hAnsi="Aptos" w:eastAsia="Aptos"/>
          <w:b w:val="0"/>
          <w:i w:val="0"/>
          <w:color w:val="0B1424"/>
          <w:sz w:val="21"/>
        </w:rPr>
        <w:t>Relevant labs phải được chọn theo drug and patient, ví dụ eGFR và potassium cho một số therapy, HbA1c cho diabetes, liver enzymes cho hepatotoxic risk. UI hiển thị latest value, trend, date, source và whether baseline is missing. Bác sĩ có thể open full trend mà không rời prescription draft.</w:t>
      </w:r>
    </w:p>
    <w:p>
      <w:pPr>
        <w:pStyle w:val="Heading2"/>
      </w:pPr>
      <w:r>
        <w:t>16.6 E-prescription và pharmacy handoff</w:t>
      </w:r>
    </w:p>
    <w:p>
      <w:pPr>
        <w:keepLines w:val="0"/>
      </w:pPr>
      <w:r>
        <w:rPr>
          <w:rFonts w:ascii="Aptos" w:hAnsi="Aptos" w:eastAsia="Aptos"/>
          <w:b w:val="0"/>
          <w:i w:val="0"/>
          <w:color w:val="0B1424"/>
          <w:sz w:val="21"/>
        </w:rPr>
        <w:t>V1 envisioned prescription PDF được PAdES signed, có visible prescriber block và QR verification. Pharmacy có thể kiểm authenticity, prescriber và licence status, sau đó record filled, partial, substituted, rejected hoặc out of stock. Fill event quay lại care plan và adherence record.</w:t>
      </w:r>
    </w:p>
    <w:p>
      <w:pPr>
        <w:pStyle w:val="Heading1"/>
      </w:pPr>
      <w:r>
        <w:t>17. Care plan builder và longitudinal care</w:t>
      </w:r>
    </w:p>
    <w:p>
      <w:pPr>
        <w:keepLines/>
        <w:spacing w:after="200"/>
      </w:pPr>
      <w:r>
        <w:rPr>
          <w:rFonts w:ascii="Aptos" w:hAnsi="Aptos" w:eastAsia="Aptos"/>
          <w:b w:val="0"/>
          <w:i w:val="0"/>
          <w:color w:val="2A3447"/>
          <w:sz w:val="24"/>
        </w:rPr>
        <w:t>Care plan là bản thiết kế sống cho điều sẽ xảy ra sau buổi khám. Nó kết nối problem, goal, intervention, monitoring, responsibility và time.</w:t>
      </w:r>
    </w:p>
    <w:p>
      <w:pPr>
        <w:pStyle w:val="Heading2"/>
      </w:pPr>
      <w:r>
        <w:t>17.1 Đơn vị cấu trúc</w:t>
      </w:r>
    </w:p>
    <w:p>
      <w:pPr>
        <w:keepNext/>
        <w:spacing w:before="80" w:after="80"/>
      </w:pPr>
      <w:r>
        <w:rPr>
          <w:rFonts w:ascii="Aptos" w:hAnsi="Aptos" w:eastAsia="Aptos"/>
          <w:b/>
          <w:color w:val="6B7388"/>
          <w:sz w:val="17"/>
        </w:rPr>
        <w:t xml:space="preserve">Bảng 23. </w:t>
      </w:r>
      <w:r>
        <w:rPr>
          <w:rFonts w:ascii="Aptos" w:hAnsi="Aptos" w:eastAsia="Aptos"/>
          <w:i/>
          <w:color w:val="6B7388"/>
          <w:sz w:val="17"/>
        </w:rPr>
        <w:t>Một care plan có cấu trúc và có thể vận hành</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4200"/>
        <w:gridCol w:w="36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Thành phần</w:t>
            </w:r>
          </w:p>
        </w:tc>
        <w:tc>
          <w:tcPr>
            <w:tcW w:type="dxa" w:w="42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Nội dung</w:t>
            </w:r>
          </w:p>
        </w:tc>
        <w:tc>
          <w:tcPr>
            <w:tcW w:type="dxa" w:w="36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Ví dụ</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Care focus</w:t>
            </w:r>
          </w:p>
        </w:tc>
        <w:tc>
          <w:tcPr>
            <w:tcW w:type="dxa" w:w="4200"/>
            <w:vAlign w:val="center"/>
            <w:tcMar>
              <w:top w:w="80" w:type="dxa"/>
              <w:start w:w="120" w:type="dxa"/>
              <w:bottom w:w="80" w:type="dxa"/>
              <w:end w:w="120" w:type="dxa"/>
            </w:tcMar>
          </w:tcPr>
          <w:p>
            <w:pPr>
              <w:pStyle w:val="TableText"/>
            </w:pPr>
            <w:r>
              <w:rPr>
                <w:rFonts w:ascii="Aptos" w:hAnsi="Aptos" w:eastAsia="Aptos"/>
                <w:b w:val="0"/>
                <w:i w:val="0"/>
                <w:color w:val="0B1424"/>
                <w:sz w:val="17"/>
              </w:rPr>
              <w:t>Nhóm vấn đề liên quan</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Diabetes, Renal, Hypertension</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Goal</w:t>
            </w:r>
          </w:p>
        </w:tc>
        <w:tc>
          <w:tcPr>
            <w:tcW w:type="dxa" w:w="4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Kết quả mong muốn có target và horizon</w:t>
            </w:r>
          </w:p>
        </w:tc>
        <w:tc>
          <w:tcPr>
            <w:tcW w:type="dxa" w:w="3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HbA1c target hoặc blood pressure range</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Intervention</w:t>
            </w:r>
          </w:p>
        </w:tc>
        <w:tc>
          <w:tcPr>
            <w:tcW w:type="dxa" w:w="4200"/>
            <w:vAlign w:val="center"/>
            <w:tcMar>
              <w:top w:w="80" w:type="dxa"/>
              <w:start w:w="120" w:type="dxa"/>
              <w:bottom w:w="80" w:type="dxa"/>
              <w:end w:w="120" w:type="dxa"/>
            </w:tcMar>
          </w:tcPr>
          <w:p>
            <w:pPr>
              <w:pStyle w:val="TableText"/>
            </w:pPr>
            <w:r>
              <w:rPr>
                <w:rFonts w:ascii="Aptos" w:hAnsi="Aptos" w:eastAsia="Aptos"/>
                <w:b w:val="0"/>
                <w:i w:val="0"/>
                <w:color w:val="0B1424"/>
                <w:sz w:val="17"/>
              </w:rPr>
              <w:t>Thuốc, education, lifestyle, referral, monitoring</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Adjust medicine, nutrition counselling</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Task</w:t>
            </w:r>
          </w:p>
        </w:tc>
        <w:tc>
          <w:tcPr>
            <w:tcW w:type="dxa" w:w="4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Hành động có owner và due date</w:t>
            </w:r>
          </w:p>
        </w:tc>
        <w:tc>
          <w:tcPr>
            <w:tcW w:type="dxa" w:w="3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Create repeat lab order by date</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Monitoring</w:t>
            </w:r>
          </w:p>
        </w:tc>
        <w:tc>
          <w:tcPr>
            <w:tcW w:type="dxa" w:w="4200"/>
            <w:vAlign w:val="center"/>
            <w:tcMar>
              <w:top w:w="80" w:type="dxa"/>
              <w:start w:w="120" w:type="dxa"/>
              <w:bottom w:w="80" w:type="dxa"/>
              <w:end w:w="120" w:type="dxa"/>
            </w:tcMar>
          </w:tcPr>
          <w:p>
            <w:pPr>
              <w:pStyle w:val="TableText"/>
            </w:pPr>
            <w:r>
              <w:rPr>
                <w:rFonts w:ascii="Aptos" w:hAnsi="Aptos" w:eastAsia="Aptos"/>
                <w:b w:val="0"/>
                <w:i w:val="0"/>
                <w:color w:val="0B1424"/>
                <w:sz w:val="17"/>
              </w:rPr>
              <w:t>Measure, cadence, trigger</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Creatinine and potassium in two weeks</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Barrier</w:t>
            </w:r>
          </w:p>
        </w:tc>
        <w:tc>
          <w:tcPr>
            <w:tcW w:type="dxa" w:w="4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Coverage, access, adherence, stock, identity</w:t>
            </w:r>
          </w:p>
        </w:tc>
        <w:tc>
          <w:tcPr>
            <w:tcW w:type="dxa" w:w="3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Resolve coverage before order</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Escalation</w:t>
            </w:r>
          </w:p>
        </w:tc>
        <w:tc>
          <w:tcPr>
            <w:tcW w:type="dxa" w:w="4200"/>
            <w:vAlign w:val="center"/>
            <w:tcMar>
              <w:top w:w="80" w:type="dxa"/>
              <w:start w:w="120" w:type="dxa"/>
              <w:bottom w:w="80" w:type="dxa"/>
              <w:end w:w="120" w:type="dxa"/>
            </w:tcMar>
          </w:tcPr>
          <w:p>
            <w:pPr>
              <w:pStyle w:val="TableText"/>
            </w:pPr>
            <w:r>
              <w:rPr>
                <w:rFonts w:ascii="Aptos" w:hAnsi="Aptos" w:eastAsia="Aptos"/>
                <w:b w:val="0"/>
                <w:i w:val="0"/>
                <w:color w:val="0B1424"/>
                <w:sz w:val="17"/>
              </w:rPr>
              <w:t>Điều kiện chuyển mức care</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Critical result, missed follow-up twice</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Review</w:t>
            </w:r>
          </w:p>
        </w:tc>
        <w:tc>
          <w:tcPr>
            <w:tcW w:type="dxa" w:w="4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Reviewer, date, outcome</w:t>
            </w:r>
          </w:p>
        </w:tc>
        <w:tc>
          <w:tcPr>
            <w:tcW w:type="dxa" w:w="3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Plan reviewed and modified</w:t>
            </w:r>
          </w:p>
        </w:tc>
      </w:tr>
    </w:tbl>
    <w:p>
      <w:pPr>
        <w:spacing w:after="40"/>
      </w:pPr>
    </w:p>
    <w:p>
      <w:pPr>
        <w:pStyle w:val="Heading2"/>
      </w:pPr>
      <w:r>
        <w:t>17.2 Status model</w:t>
      </w:r>
    </w:p>
    <w:p>
      <w:pPr>
        <w:numPr>
          <w:ilvl w:val="0"/>
          <w:numId w:val="10"/>
        </w:numPr>
      </w:pPr>
      <w:r>
        <w:rPr>
          <w:rFonts w:ascii="Aptos" w:hAnsi="Aptos" w:eastAsia="Aptos"/>
          <w:b w:val="0"/>
          <w:i w:val="0"/>
          <w:color w:val="0B1424"/>
          <w:sz w:val="21"/>
        </w:rPr>
        <w:t>Draft, chưa active và chưa tạo downstream tasks.</w:t>
      </w:r>
    </w:p>
    <w:p>
      <w:pPr>
        <w:numPr>
          <w:ilvl w:val="0"/>
          <w:numId w:val="10"/>
        </w:numPr>
      </w:pPr>
      <w:r>
        <w:rPr>
          <w:rFonts w:ascii="Aptos" w:hAnsi="Aptos" w:eastAsia="Aptos"/>
          <w:b w:val="0"/>
          <w:i w:val="0"/>
          <w:color w:val="0B1424"/>
          <w:sz w:val="21"/>
        </w:rPr>
        <w:t>Active, đang điều phối care.</w:t>
      </w:r>
    </w:p>
    <w:p>
      <w:pPr>
        <w:numPr>
          <w:ilvl w:val="0"/>
          <w:numId w:val="10"/>
        </w:numPr>
      </w:pPr>
      <w:r>
        <w:rPr>
          <w:rFonts w:ascii="Aptos" w:hAnsi="Aptos" w:eastAsia="Aptos"/>
          <w:b w:val="0"/>
          <w:i w:val="0"/>
          <w:color w:val="0B1424"/>
          <w:sz w:val="21"/>
        </w:rPr>
        <w:t>At risk, có dấu hiệu mục tiêu hoặc adherence đang xấu.</w:t>
      </w:r>
    </w:p>
    <w:p>
      <w:pPr>
        <w:numPr>
          <w:ilvl w:val="0"/>
          <w:numId w:val="10"/>
        </w:numPr>
      </w:pPr>
      <w:r>
        <w:rPr>
          <w:rFonts w:ascii="Aptos" w:hAnsi="Aptos" w:eastAsia="Aptos"/>
          <w:b w:val="0"/>
          <w:i w:val="0"/>
          <w:color w:val="0B1424"/>
          <w:sz w:val="21"/>
        </w:rPr>
        <w:t>Blocked, không thể thực hiện vì barrier cụ thể.</w:t>
      </w:r>
    </w:p>
    <w:p>
      <w:pPr>
        <w:numPr>
          <w:ilvl w:val="0"/>
          <w:numId w:val="10"/>
        </w:numPr>
      </w:pPr>
      <w:r>
        <w:rPr>
          <w:rFonts w:ascii="Aptos" w:hAnsi="Aptos" w:eastAsia="Aptos"/>
          <w:b w:val="0"/>
          <w:i w:val="0"/>
          <w:color w:val="0B1424"/>
          <w:sz w:val="21"/>
        </w:rPr>
        <w:t>Overdue, due date đã qua và chưa hoàn tất.</w:t>
      </w:r>
    </w:p>
    <w:p>
      <w:pPr>
        <w:numPr>
          <w:ilvl w:val="0"/>
          <w:numId w:val="10"/>
        </w:numPr>
      </w:pPr>
      <w:r>
        <w:rPr>
          <w:rFonts w:ascii="Aptos" w:hAnsi="Aptos" w:eastAsia="Aptos"/>
          <w:b w:val="0"/>
          <w:i w:val="0"/>
          <w:color w:val="0B1424"/>
          <w:sz w:val="21"/>
        </w:rPr>
        <w:t>On track, milestones đang đạt.</w:t>
      </w:r>
    </w:p>
    <w:p>
      <w:pPr>
        <w:numPr>
          <w:ilvl w:val="0"/>
          <w:numId w:val="10"/>
        </w:numPr>
      </w:pPr>
      <w:r>
        <w:rPr>
          <w:rFonts w:ascii="Aptos" w:hAnsi="Aptos" w:eastAsia="Aptos"/>
          <w:b w:val="0"/>
          <w:i w:val="0"/>
          <w:color w:val="0B1424"/>
          <w:sz w:val="21"/>
        </w:rPr>
        <w:t>Completed, focus đạt hoặc plan kết thúc.</w:t>
      </w:r>
    </w:p>
    <w:p>
      <w:pPr>
        <w:numPr>
          <w:ilvl w:val="0"/>
          <w:numId w:val="10"/>
        </w:numPr>
      </w:pPr>
      <w:r>
        <w:rPr>
          <w:rFonts w:ascii="Aptos" w:hAnsi="Aptos" w:eastAsia="Aptos"/>
          <w:b w:val="0"/>
          <w:i w:val="0"/>
          <w:color w:val="0B1424"/>
          <w:sz w:val="21"/>
        </w:rPr>
        <w:t>Superseded, được thay bằng phiên bản mới nhưng history còn nguyên.</w:t>
      </w:r>
    </w:p>
    <w:p>
      <w:pPr>
        <w:pStyle w:val="Heading2"/>
      </w:pPr>
      <w:r>
        <w:t>17.3 Care plan không phải group theo ICD</w:t>
      </w:r>
    </w:p>
    <w:p>
      <w:pPr>
        <w:keepLines w:val="0"/>
      </w:pPr>
      <w:r>
        <w:rPr>
          <w:rFonts w:ascii="Aptos" w:hAnsi="Aptos" w:eastAsia="Aptos"/>
          <w:b w:val="0"/>
          <w:i w:val="0"/>
          <w:color w:val="0B1424"/>
          <w:sz w:val="21"/>
        </w:rPr>
        <w:t>Một plan có thể chứa nhiều care focuses và shared interventions. Một medication có thể ảnh hưởng nhiều problems. Một lab có thể monitor hiệu quả và safety của nhiều therapy. Vì vậy UI nên group theo mục tiêu và next actions, đồng thời duy trì links đến diagnosis rationale. Không nên tạo ba bản medication list riêng cho ba ICD.</w:t>
      </w:r>
    </w:p>
    <w:p>
      <w:pPr>
        <w:pStyle w:val="Heading2"/>
      </w:pPr>
      <w:r>
        <w:t>17.4 Due now và next safe action</w:t>
      </w:r>
    </w:p>
    <w:p>
      <w:pPr>
        <w:keepLines w:val="0"/>
      </w:pPr>
      <w:r>
        <w:rPr>
          <w:rFonts w:ascii="Aptos" w:hAnsi="Aptos" w:eastAsia="Aptos"/>
          <w:b w:val="0"/>
          <w:i w:val="0"/>
          <w:color w:val="0B1424"/>
          <w:sz w:val="21"/>
        </w:rPr>
        <w:t>Care plan tab prototype đã có due-now tasks như Create order và Resolve coverage. Tư duy nên mở rộng thành next safe action rail. Nếu order chưa thể tạo vì insurer preauth, next action là resolve coverage, không phải để nút Order thất bại. Nếu lab monitoring đã overdue và medicine có risk, urgency tăng.</w:t>
      </w:r>
    </w:p>
    <w:p>
      <w:pPr>
        <w:pStyle w:val="Heading2"/>
      </w:pPr>
      <w:r>
        <w:t>17.5 Care program và individual plan</w:t>
      </w:r>
    </w:p>
    <w:p>
      <w:pPr>
        <w:keepLines w:val="0"/>
      </w:pPr>
      <w:r>
        <w:rPr>
          <w:rFonts w:ascii="Aptos" w:hAnsi="Aptos" w:eastAsia="Aptos"/>
          <w:b w:val="0"/>
          <w:i w:val="0"/>
          <w:color w:val="0B1424"/>
          <w:sz w:val="21"/>
        </w:rPr>
        <w:t>Care program là protocol ở cấp population. Individual care plan là instance đã được clinician điều chỉnh cho patient. Template update không được silently rewrite plan đang active. Hệ thống cần version, effective date, deviation rationale và reviewer.</w:t>
      </w:r>
    </w:p>
    <w:p>
      <w:pPr>
        <w:pStyle w:val="Heading1"/>
      </w:pPr>
      <w:r>
        <w:t>18. Visit note, SOAP và Finish visit</w:t>
      </w:r>
    </w:p>
    <w:p>
      <w:pPr>
        <w:pStyle w:val="Heading2"/>
      </w:pPr>
      <w:r>
        <w:t>18.1 SOAP note</w:t>
      </w:r>
    </w:p>
    <w:p>
      <w:pPr>
        <w:keepLines w:val="0"/>
      </w:pPr>
      <w:r>
        <w:rPr>
          <w:rFonts w:ascii="Aptos" w:hAnsi="Aptos" w:eastAsia="Aptos"/>
          <w:b w:val="0"/>
          <w:i w:val="0"/>
          <w:color w:val="0B1424"/>
          <w:sz w:val="21"/>
        </w:rPr>
        <w:t>Visit note gồm Reason for visit, Subjective, Objective, Assessment và Plan. Chart-seeded nghĩa là dữ liệu có cấu trúc được đưa vào draft, nhưng clinician phải kiểm tra. Save draft cho phép tiếp tục, Sign note đóng phiên bản và tạo legal/audit event. Amendments sau sign phải là addendum hoặc new version, không overwrite.</w:t>
      </w:r>
    </w:p>
    <w:p>
      <w:pPr>
        <w:pStyle w:val="Heading2"/>
      </w:pPr>
      <w:r>
        <w:t>18.2 Structured data và narrative</w:t>
      </w:r>
    </w:p>
    <w:p>
      <w:pPr>
        <w:numPr>
          <w:ilvl w:val="0"/>
          <w:numId w:val="10"/>
        </w:numPr>
      </w:pPr>
      <w:r>
        <w:rPr>
          <w:rFonts w:ascii="Aptos" w:hAnsi="Aptos" w:eastAsia="Aptos"/>
          <w:b w:val="0"/>
          <w:i w:val="0"/>
          <w:color w:val="0B1424"/>
          <w:sz w:val="21"/>
        </w:rPr>
        <w:t>Narrative giữ reasoning và nuance.</w:t>
      </w:r>
    </w:p>
    <w:p>
      <w:pPr>
        <w:numPr>
          <w:ilvl w:val="0"/>
          <w:numId w:val="10"/>
        </w:numPr>
      </w:pPr>
      <w:r>
        <w:rPr>
          <w:rFonts w:ascii="Aptos" w:hAnsi="Aptos" w:eastAsia="Aptos"/>
          <w:b w:val="0"/>
          <w:i w:val="0"/>
          <w:color w:val="0B1424"/>
          <w:sz w:val="21"/>
        </w:rPr>
        <w:t>Structured fields phục vụ result linking, medication, claim, care plan và analytics.</w:t>
      </w:r>
    </w:p>
    <w:p>
      <w:pPr>
        <w:numPr>
          <w:ilvl w:val="0"/>
          <w:numId w:val="10"/>
        </w:numPr>
      </w:pPr>
      <w:r>
        <w:rPr>
          <w:rFonts w:ascii="Aptos" w:hAnsi="Aptos" w:eastAsia="Aptos"/>
          <w:b w:val="0"/>
          <w:i w:val="0"/>
          <w:color w:val="0B1424"/>
          <w:sz w:val="21"/>
        </w:rPr>
        <w:t>System không được ép clinician copy cùng một fact vào nhiều nơi.</w:t>
      </w:r>
    </w:p>
    <w:p>
      <w:pPr>
        <w:numPr>
          <w:ilvl w:val="0"/>
          <w:numId w:val="10"/>
        </w:numPr>
      </w:pPr>
      <w:r>
        <w:rPr>
          <w:rFonts w:ascii="Aptos" w:hAnsi="Aptos" w:eastAsia="Aptos"/>
          <w:b w:val="0"/>
          <w:i w:val="0"/>
          <w:color w:val="0B1424"/>
          <w:sz w:val="21"/>
        </w:rPr>
        <w:t>AI-generated draft phải được labeled và không được sign tự động.</w:t>
      </w:r>
    </w:p>
    <w:p>
      <w:pPr>
        <w:numPr>
          <w:ilvl w:val="0"/>
          <w:numId w:val="10"/>
        </w:numPr>
      </w:pPr>
      <w:r>
        <w:rPr>
          <w:rFonts w:ascii="Aptos" w:hAnsi="Aptos" w:eastAsia="Aptos"/>
          <w:b w:val="0"/>
          <w:i w:val="0"/>
          <w:color w:val="0B1424"/>
          <w:sz w:val="21"/>
        </w:rPr>
        <w:t>Import từ prior note cần tránh carry-forward errors và stale facts.</w:t>
      </w:r>
    </w:p>
    <w:p>
      <w:pPr>
        <w:pStyle w:val="Heading2"/>
      </w:pPr>
      <w:r>
        <w:t>18.3 Finish visit checklist</w:t>
      </w:r>
    </w:p>
    <w:p>
      <w:pPr>
        <w:keepNext/>
        <w:spacing w:before="80" w:after="80"/>
      </w:pPr>
      <w:r>
        <w:rPr>
          <w:rFonts w:ascii="Aptos" w:hAnsi="Aptos" w:eastAsia="Aptos"/>
          <w:b/>
          <w:color w:val="6B7388"/>
          <w:sz w:val="17"/>
        </w:rPr>
        <w:t xml:space="preserve">Bảng 24. </w:t>
      </w:r>
      <w:r>
        <w:rPr>
          <w:rFonts w:ascii="Aptos" w:hAnsi="Aptos" w:eastAsia="Aptos"/>
          <w:i/>
          <w:color w:val="6B7388"/>
          <w:sz w:val="17"/>
        </w:rPr>
        <w:t>Claim readiness không nên được hiểu là clinical completeness tuyệt đối</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000"/>
        <w:gridCol w:w="4300"/>
        <w:gridCol w:w="3060"/>
      </w:tblGrid>
      <w:tr>
        <w:trPr>
          <w:tblHeader w:val="true"/>
        </w:trPr>
        <w:tc>
          <w:tcPr>
            <w:tcW w:type="dxa" w:w="2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Hạng mục</w:t>
            </w:r>
          </w:p>
        </w:tc>
        <w:tc>
          <w:tcPr>
            <w:tcW w:type="dxa" w:w="4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Ready khi</w:t>
            </w:r>
          </w:p>
        </w:tc>
        <w:tc>
          <w:tcPr>
            <w:tcW w:type="dxa" w:w="3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Quick action</w:t>
            </w:r>
          </w:p>
        </w:tc>
      </w:tr>
      <w:tr>
        <w:tc>
          <w:tcPr>
            <w:tcW w:type="dxa" w:w="2000"/>
            <w:vAlign w:val="center"/>
            <w:tcMar>
              <w:top w:w="80" w:type="dxa"/>
              <w:start w:w="120" w:type="dxa"/>
              <w:bottom w:w="80" w:type="dxa"/>
              <w:end w:w="120" w:type="dxa"/>
            </w:tcMar>
          </w:tcPr>
          <w:p>
            <w:pPr>
              <w:pStyle w:val="TableText"/>
            </w:pPr>
            <w:r>
              <w:rPr>
                <w:rFonts w:ascii="Aptos" w:hAnsi="Aptos" w:eastAsia="Aptos"/>
                <w:b w:val="0"/>
                <w:i w:val="0"/>
                <w:color w:val="0B1424"/>
                <w:sz w:val="17"/>
              </w:rPr>
              <w:t>Visit note</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Signed hoặc policy cho phép draft</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Add note</w:t>
            </w:r>
          </w:p>
        </w:tc>
      </w:tr>
      <w:tr>
        <w:tc>
          <w:tcPr>
            <w:tcW w:type="dxa" w:w="2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ICD-10 diagnosis</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Code and evidence verified</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Add or verify diagnosis</w:t>
            </w:r>
          </w:p>
        </w:tc>
      </w:tr>
      <w:tr>
        <w:tc>
          <w:tcPr>
            <w:tcW w:type="dxa" w:w="2000"/>
            <w:vAlign w:val="center"/>
            <w:tcMar>
              <w:top w:w="80" w:type="dxa"/>
              <w:start w:w="120" w:type="dxa"/>
              <w:bottom w:w="80" w:type="dxa"/>
              <w:end w:w="120" w:type="dxa"/>
            </w:tcMar>
          </w:tcPr>
          <w:p>
            <w:pPr>
              <w:pStyle w:val="TableText"/>
            </w:pPr>
            <w:r>
              <w:rPr>
                <w:rFonts w:ascii="Aptos" w:hAnsi="Aptos" w:eastAsia="Aptos"/>
                <w:b w:val="0"/>
                <w:i w:val="0"/>
                <w:color w:val="0B1424"/>
                <w:sz w:val="17"/>
              </w:rPr>
              <w:t>Lab evidence</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Relevant results linked or pending explained</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Review labs or order</w:t>
            </w:r>
          </w:p>
        </w:tc>
      </w:tr>
      <w:tr>
        <w:tc>
          <w:tcPr>
            <w:tcW w:type="dxa" w:w="2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Identity and insurance</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Assurance and policy confirmed</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Resolve identity or coverage</w:t>
            </w:r>
          </w:p>
        </w:tc>
      </w:tr>
      <w:tr>
        <w:tc>
          <w:tcPr>
            <w:tcW w:type="dxa" w:w="2000"/>
            <w:vAlign w:val="center"/>
            <w:tcMar>
              <w:top w:w="80" w:type="dxa"/>
              <w:start w:w="120" w:type="dxa"/>
              <w:bottom w:w="80" w:type="dxa"/>
              <w:end w:w="120" w:type="dxa"/>
            </w:tcMar>
          </w:tcPr>
          <w:p>
            <w:pPr>
              <w:pStyle w:val="TableText"/>
            </w:pPr>
            <w:r>
              <w:rPr>
                <w:rFonts w:ascii="Aptos" w:hAnsi="Aptos" w:eastAsia="Aptos"/>
                <w:b w:val="0"/>
                <w:i w:val="0"/>
                <w:color w:val="0B1424"/>
                <w:sz w:val="17"/>
              </w:rPr>
              <w:t>Therapy plan</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Medication, referral or no-treatment rationale present</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Prescribe or refer</w:t>
            </w:r>
          </w:p>
        </w:tc>
      </w:tr>
      <w:tr>
        <w:tc>
          <w:tcPr>
            <w:tcW w:type="dxa" w:w="2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Follow-up</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Owner, due date and communication set</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Schedule or create task</w:t>
            </w:r>
          </w:p>
        </w:tc>
      </w:tr>
    </w:tbl>
    <w:p>
      <w:pPr>
        <w:spacing w:after="40"/>
      </w:pPr>
    </w:p>
    <w:p>
      <w:pPr>
        <w:pStyle w:val="Heading2"/>
      </w:pPr>
      <w:r>
        <w:t>18.4 Finish visit states</w:t>
      </w:r>
    </w:p>
    <w:p>
      <w:pPr>
        <w:numPr>
          <w:ilvl w:val="0"/>
          <w:numId w:val="10"/>
        </w:numPr>
      </w:pPr>
      <w:r>
        <w:rPr>
          <w:rFonts w:ascii="Aptos" w:hAnsi="Aptos" w:eastAsia="Aptos"/>
          <w:b w:val="0"/>
          <w:i w:val="0"/>
          <w:color w:val="0B1424"/>
          <w:sz w:val="21"/>
        </w:rPr>
        <w:t>Ready to finish, tất cả hard gates đạt.</w:t>
      </w:r>
    </w:p>
    <w:p>
      <w:pPr>
        <w:numPr>
          <w:ilvl w:val="0"/>
          <w:numId w:val="10"/>
        </w:numPr>
      </w:pPr>
      <w:r>
        <w:rPr>
          <w:rFonts w:ascii="Aptos" w:hAnsi="Aptos" w:eastAsia="Aptos"/>
          <w:b w:val="0"/>
          <w:i w:val="0"/>
          <w:color w:val="0B1424"/>
          <w:sz w:val="21"/>
        </w:rPr>
        <w:t>Finish with documented exception, policy cho phép và rationale required.</w:t>
      </w:r>
    </w:p>
    <w:p>
      <w:pPr>
        <w:numPr>
          <w:ilvl w:val="0"/>
          <w:numId w:val="10"/>
        </w:numPr>
      </w:pPr>
      <w:r>
        <w:rPr>
          <w:rFonts w:ascii="Aptos" w:hAnsi="Aptos" w:eastAsia="Aptos"/>
          <w:b w:val="0"/>
          <w:i w:val="0"/>
          <w:color w:val="0B1424"/>
          <w:sz w:val="21"/>
        </w:rPr>
        <w:t>Cannot finish, còn safety blocker hoặc identity hold.</w:t>
      </w:r>
    </w:p>
    <w:p>
      <w:pPr>
        <w:numPr>
          <w:ilvl w:val="0"/>
          <w:numId w:val="10"/>
        </w:numPr>
      </w:pPr>
      <w:r>
        <w:rPr>
          <w:rFonts w:ascii="Aptos" w:hAnsi="Aptos" w:eastAsia="Aptos"/>
          <w:b w:val="0"/>
          <w:i w:val="0"/>
          <w:color w:val="0B1424"/>
          <w:sz w:val="21"/>
        </w:rPr>
        <w:t>Left without completion, patient rời đi nhưng episode vẫn có tasks mở.</w:t>
      </w:r>
    </w:p>
    <w:p>
      <w:pPr>
        <w:numPr>
          <w:ilvl w:val="0"/>
          <w:numId w:val="10"/>
        </w:numPr>
      </w:pPr>
      <w:r>
        <w:rPr>
          <w:rFonts w:ascii="Aptos" w:hAnsi="Aptos" w:eastAsia="Aptos"/>
          <w:b w:val="0"/>
          <w:i w:val="0"/>
          <w:color w:val="0B1424"/>
          <w:sz w:val="21"/>
        </w:rPr>
        <w:t>Reopened, có corrected result hoặc new information yêu cầu addendum.</w:t>
      </w:r>
    </w:p>
    <w:p>
      <w:pPr>
        <w:pStyle w:val="Heading1"/>
      </w:pPr>
      <w:r>
        <w:t>19. Follow-up, monitoring, result closure và patient outreach</w:t>
      </w:r>
    </w:p>
    <w:p>
      <w:pPr>
        <w:pStyle w:val="Heading2"/>
      </w:pPr>
      <w:r>
        <w:t>19.1 Follow-up plan</w:t>
      </w:r>
    </w:p>
    <w:p>
      <w:pPr>
        <w:keepLines w:val="0"/>
      </w:pPr>
      <w:r>
        <w:rPr>
          <w:rFonts w:ascii="Aptos" w:hAnsi="Aptos" w:eastAsia="Aptos"/>
          <w:b w:val="0"/>
          <w:i w:val="0"/>
          <w:color w:val="0B1424"/>
          <w:sz w:val="21"/>
        </w:rPr>
        <w:t>Follow-up không phải một dòng text Schedule follow-up. Nó là object gồm reason, target date or window, modality, responsible clinician or coordinator, tests due before visit, patient preparation, communication plan và escalation if missed.</w:t>
      </w:r>
    </w:p>
    <w:p>
      <w:pPr>
        <w:pStyle w:val="Heading2"/>
      </w:pPr>
      <w:r>
        <w:t>19.2 Monitoring plan</w:t>
      </w:r>
    </w:p>
    <w:p>
      <w:pPr>
        <w:keepNext/>
        <w:spacing w:before="80" w:after="80"/>
      </w:pPr>
      <w:r>
        <w:rPr>
          <w:rFonts w:ascii="Aptos" w:hAnsi="Aptos" w:eastAsia="Aptos"/>
          <w:b/>
          <w:color w:val="6B7388"/>
          <w:sz w:val="17"/>
        </w:rPr>
        <w:t xml:space="preserve">Bảng 25. </w:t>
      </w:r>
      <w:r>
        <w:rPr>
          <w:rFonts w:ascii="Aptos" w:hAnsi="Aptos" w:eastAsia="Aptos"/>
          <w:i/>
          <w:color w:val="6B7388"/>
          <w:sz w:val="17"/>
        </w:rPr>
        <w:t>Monitoring phải có hành động nếu dữ liệu xấu</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700"/>
        <w:gridCol w:w="6660"/>
      </w:tblGrid>
      <w:tr>
        <w:trPr>
          <w:tblHeader w:val="true"/>
        </w:trPr>
        <w:tc>
          <w:tcPr>
            <w:tcW w:type="dxa" w:w="2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Trường</w:t>
            </w:r>
          </w:p>
        </w:tc>
        <w:tc>
          <w:tcPr>
            <w:tcW w:type="dxa" w:w="66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Mục đích</w:t>
            </w:r>
          </w:p>
        </w:tc>
      </w:tr>
      <w:tr>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Measure</w:t>
            </w:r>
          </w:p>
        </w:tc>
        <w:tc>
          <w:tcPr>
            <w:tcW w:type="dxa" w:w="6660"/>
            <w:vAlign w:val="center"/>
            <w:tcMar>
              <w:top w:w="80" w:type="dxa"/>
              <w:start w:w="120" w:type="dxa"/>
              <w:bottom w:w="80" w:type="dxa"/>
              <w:end w:w="120" w:type="dxa"/>
            </w:tcMar>
          </w:tcPr>
          <w:p>
            <w:pPr>
              <w:pStyle w:val="TableText"/>
            </w:pPr>
            <w:r>
              <w:rPr>
                <w:rFonts w:ascii="Aptos" w:hAnsi="Aptos" w:eastAsia="Aptos"/>
                <w:b w:val="0"/>
                <w:i w:val="0"/>
                <w:color w:val="0B1424"/>
                <w:sz w:val="17"/>
              </w:rPr>
              <w:t>Analyte, vital, symptom, adherence hoặc outcome</w:t>
            </w:r>
          </w:p>
        </w:tc>
      </w:tr>
      <w:tr>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Baseline</w:t>
            </w:r>
          </w:p>
        </w:tc>
        <w:tc>
          <w:tcPr>
            <w:tcW w:type="dxa" w:w="6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Value and date used before intervention</w:t>
            </w:r>
          </w:p>
        </w:tc>
      </w:tr>
      <w:tr>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Target</w:t>
            </w:r>
          </w:p>
        </w:tc>
        <w:tc>
          <w:tcPr>
            <w:tcW w:type="dxa" w:w="6660"/>
            <w:vAlign w:val="center"/>
            <w:tcMar>
              <w:top w:w="80" w:type="dxa"/>
              <w:start w:w="120" w:type="dxa"/>
              <w:bottom w:w="80" w:type="dxa"/>
              <w:end w:w="120" w:type="dxa"/>
            </w:tcMar>
          </w:tcPr>
          <w:p>
            <w:pPr>
              <w:pStyle w:val="TableText"/>
            </w:pPr>
            <w:r>
              <w:rPr>
                <w:rFonts w:ascii="Aptos" w:hAnsi="Aptos" w:eastAsia="Aptos"/>
                <w:b w:val="0"/>
                <w:i w:val="0"/>
                <w:color w:val="0B1424"/>
                <w:sz w:val="17"/>
              </w:rPr>
              <w:t>Patient-specific goal or acceptable range</w:t>
            </w:r>
          </w:p>
        </w:tc>
      </w:tr>
      <w:tr>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Cadence</w:t>
            </w:r>
          </w:p>
        </w:tc>
        <w:tc>
          <w:tcPr>
            <w:tcW w:type="dxa" w:w="6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Exact date, interval or event-triggered</w:t>
            </w:r>
          </w:p>
        </w:tc>
      </w:tr>
      <w:tr>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Owner</w:t>
            </w:r>
          </w:p>
        </w:tc>
        <w:tc>
          <w:tcPr>
            <w:tcW w:type="dxa" w:w="6660"/>
            <w:vAlign w:val="center"/>
            <w:tcMar>
              <w:top w:w="80" w:type="dxa"/>
              <w:start w:w="120" w:type="dxa"/>
              <w:bottom w:w="80" w:type="dxa"/>
              <w:end w:w="120" w:type="dxa"/>
            </w:tcMar>
          </w:tcPr>
          <w:p>
            <w:pPr>
              <w:pStyle w:val="TableText"/>
            </w:pPr>
            <w:r>
              <w:rPr>
                <w:rFonts w:ascii="Aptos" w:hAnsi="Aptos" w:eastAsia="Aptos"/>
                <w:b w:val="0"/>
                <w:i w:val="0"/>
                <w:color w:val="0B1424"/>
                <w:sz w:val="17"/>
              </w:rPr>
              <w:t>Who orders, reviews and contacts</w:t>
            </w:r>
          </w:p>
        </w:tc>
      </w:tr>
      <w:tr>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Trigger</w:t>
            </w:r>
          </w:p>
        </w:tc>
        <w:tc>
          <w:tcPr>
            <w:tcW w:type="dxa" w:w="6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Threshold or pattern that changes urgency</w:t>
            </w:r>
          </w:p>
        </w:tc>
      </w:tr>
      <w:tr>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Action on trigger</w:t>
            </w:r>
          </w:p>
        </w:tc>
        <w:tc>
          <w:tcPr>
            <w:tcW w:type="dxa" w:w="6660"/>
            <w:vAlign w:val="center"/>
            <w:tcMar>
              <w:top w:w="80" w:type="dxa"/>
              <w:start w:w="120" w:type="dxa"/>
              <w:bottom w:w="80" w:type="dxa"/>
              <w:end w:w="120" w:type="dxa"/>
            </w:tcMar>
          </w:tcPr>
          <w:p>
            <w:pPr>
              <w:pStyle w:val="TableText"/>
            </w:pPr>
            <w:r>
              <w:rPr>
                <w:rFonts w:ascii="Aptos" w:hAnsi="Aptos" w:eastAsia="Aptos"/>
                <w:b w:val="0"/>
                <w:i w:val="0"/>
                <w:color w:val="0B1424"/>
                <w:sz w:val="17"/>
              </w:rPr>
              <w:t>Repeat, adjust, refer, emergency escalation</w:t>
            </w:r>
          </w:p>
        </w:tc>
      </w:tr>
      <w:tr>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Stop condition</w:t>
            </w:r>
          </w:p>
        </w:tc>
        <w:tc>
          <w:tcPr>
            <w:tcW w:type="dxa" w:w="6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When monitoring episode is complete or superseded</w:t>
            </w:r>
          </w:p>
        </w:tc>
      </w:tr>
    </w:tbl>
    <w:p>
      <w:pPr>
        <w:spacing w:after="40"/>
      </w:pPr>
    </w:p>
    <w:p>
      <w:pPr>
        <w:pStyle w:val="Heading2"/>
      </w:pPr>
      <w:r>
        <w:t>19.3 Outreach attempts</w:t>
      </w:r>
    </w:p>
    <w:p>
      <w:pPr>
        <w:numPr>
          <w:ilvl w:val="0"/>
          <w:numId w:val="10"/>
        </w:numPr>
      </w:pPr>
      <w:r>
        <w:rPr>
          <w:rFonts w:ascii="Aptos" w:hAnsi="Aptos" w:eastAsia="Aptos"/>
          <w:b w:val="0"/>
          <w:i w:val="0"/>
          <w:color w:val="0B1424"/>
          <w:sz w:val="21"/>
        </w:rPr>
        <w:t>Preferred channel order từ settings, ví dụ Telegram, SMS rồi Email.</w:t>
      </w:r>
    </w:p>
    <w:p>
      <w:pPr>
        <w:numPr>
          <w:ilvl w:val="0"/>
          <w:numId w:val="10"/>
        </w:numPr>
      </w:pPr>
      <w:r>
        <w:rPr>
          <w:rFonts w:ascii="Aptos" w:hAnsi="Aptos" w:eastAsia="Aptos"/>
          <w:b w:val="0"/>
          <w:i w:val="0"/>
          <w:color w:val="0B1424"/>
          <w:sz w:val="21"/>
        </w:rPr>
        <w:t>Mỗi attempt lưu channel, destination, actor or automation, timestamp và outcome.</w:t>
      </w:r>
    </w:p>
    <w:p>
      <w:pPr>
        <w:numPr>
          <w:ilvl w:val="0"/>
          <w:numId w:val="10"/>
        </w:numPr>
      </w:pPr>
      <w:r>
        <w:rPr>
          <w:rFonts w:ascii="Aptos" w:hAnsi="Aptos" w:eastAsia="Aptos"/>
          <w:b w:val="0"/>
          <w:i w:val="0"/>
          <w:color w:val="0B1424"/>
          <w:sz w:val="21"/>
        </w:rPr>
        <w:t>Unreachable không phải completed. Tạo retry hoặc escalation theo urgency.</w:t>
      </w:r>
    </w:p>
    <w:p>
      <w:pPr>
        <w:numPr>
          <w:ilvl w:val="0"/>
          <w:numId w:val="10"/>
        </w:numPr>
      </w:pPr>
      <w:r>
        <w:rPr>
          <w:rFonts w:ascii="Aptos" w:hAnsi="Aptos" w:eastAsia="Aptos"/>
          <w:b w:val="0"/>
          <w:i w:val="0"/>
          <w:color w:val="0B1424"/>
          <w:sz w:val="21"/>
        </w:rPr>
        <w:t>Guardian communication phải tuân relationship và consent.</w:t>
      </w:r>
    </w:p>
    <w:p>
      <w:pPr>
        <w:numPr>
          <w:ilvl w:val="0"/>
          <w:numId w:val="10"/>
        </w:numPr>
      </w:pPr>
      <w:r>
        <w:rPr>
          <w:rFonts w:ascii="Aptos" w:hAnsi="Aptos" w:eastAsia="Aptos"/>
          <w:b w:val="0"/>
          <w:i w:val="0"/>
          <w:color w:val="0B1424"/>
          <w:sz w:val="21"/>
        </w:rPr>
        <w:t>Opt-out marketing không đồng nghĩa opt-out critical clinical communication, nhưng policy và luật phải quy định rõ.</w:t>
      </w:r>
    </w:p>
    <w:p>
      <w:pPr>
        <w:pStyle w:val="Heading2"/>
      </w:pPr>
      <w:r>
        <w:t>19.4 Missed follow-up</w:t>
      </w:r>
    </w:p>
    <w:p>
      <w:pPr>
        <w:keepLines w:val="0"/>
      </w:pPr>
      <w:r>
        <w:rPr>
          <w:rFonts w:ascii="Aptos" w:hAnsi="Aptos" w:eastAsia="Aptos"/>
          <w:b w:val="0"/>
          <w:i w:val="0"/>
          <w:color w:val="0B1424"/>
          <w:sz w:val="21"/>
        </w:rPr>
        <w:t>Một missed follow-up có thể chuyển từ routine sang high risk tùy diagnosis, medicine và result. System cần risk-aware escalation, không dùng một reminder cadence cho mọi patient. Sau nhiều lần missed, care coordinator hoặc clinician nhận task. Nếu patient từ chối, refusal và informed risk discussion phải được ghi.</w:t>
      </w:r>
    </w:p>
    <w:p>
      <w:pPr>
        <w:pStyle w:val="Heading1"/>
      </w:pPr>
      <w:r>
        <w:t>20. Care programs và telehealth</w:t>
      </w:r>
    </w:p>
    <w:p>
      <w:pPr>
        <w:pStyle w:val="Heading2"/>
      </w:pPr>
      <w:r>
        <w:t>20.1 Care programs</w:t>
      </w:r>
    </w:p>
    <w:p>
      <w:pPr>
        <w:keepLines w:val="0"/>
      </w:pPr>
      <w:r>
        <w:rPr>
          <w:rFonts w:ascii="Aptos" w:hAnsi="Aptos" w:eastAsia="Aptos"/>
          <w:b w:val="0"/>
          <w:i w:val="0"/>
          <w:color w:val="0B1424"/>
          <w:sz w:val="21"/>
        </w:rPr>
        <w:t>Care Programs là population view gồm enrolled patients và template library. Roster ưu tiên worst first bằng overdue, gap và on-track counts. Selected plan detail và next-safe-action rail giúp coordinator đi từ population risk vào patient chart.</w:t>
      </w:r>
    </w:p>
    <w:p>
      <w:pPr>
        <w:numPr>
          <w:ilvl w:val="0"/>
          <w:numId w:val="10"/>
        </w:numPr>
      </w:pPr>
      <w:r>
        <w:rPr>
          <w:rFonts w:ascii="Aptos" w:hAnsi="Aptos" w:eastAsia="Aptos"/>
          <w:b w:val="0"/>
          <w:i w:val="0"/>
          <w:color w:val="0B1424"/>
          <w:sz w:val="21"/>
        </w:rPr>
        <w:t>Eligibility có explicit criteria và exclusion.</w:t>
      </w:r>
    </w:p>
    <w:p>
      <w:pPr>
        <w:numPr>
          <w:ilvl w:val="0"/>
          <w:numId w:val="10"/>
        </w:numPr>
      </w:pPr>
      <w:r>
        <w:rPr>
          <w:rFonts w:ascii="Aptos" w:hAnsi="Aptos" w:eastAsia="Aptos"/>
          <w:b w:val="0"/>
          <w:i w:val="0"/>
          <w:color w:val="0B1424"/>
          <w:sz w:val="21"/>
        </w:rPr>
        <w:t>Enrollment có consent, start date và owner.</w:t>
      </w:r>
    </w:p>
    <w:p>
      <w:pPr>
        <w:numPr>
          <w:ilvl w:val="0"/>
          <w:numId w:val="10"/>
        </w:numPr>
      </w:pPr>
      <w:r>
        <w:rPr>
          <w:rFonts w:ascii="Aptos" w:hAnsi="Aptos" w:eastAsia="Aptos"/>
          <w:b w:val="0"/>
          <w:i w:val="0"/>
          <w:color w:val="0B1424"/>
          <w:sz w:val="21"/>
        </w:rPr>
        <w:t>Template có version, governance và effective date.</w:t>
      </w:r>
    </w:p>
    <w:p>
      <w:pPr>
        <w:numPr>
          <w:ilvl w:val="0"/>
          <w:numId w:val="10"/>
        </w:numPr>
      </w:pPr>
      <w:r>
        <w:rPr>
          <w:rFonts w:ascii="Aptos" w:hAnsi="Aptos" w:eastAsia="Aptos"/>
          <w:b w:val="0"/>
          <w:i w:val="0"/>
          <w:color w:val="0B1424"/>
          <w:sz w:val="21"/>
        </w:rPr>
        <w:t>Deviation bởi clinician có rationale và không bị template update ghi đè.</w:t>
      </w:r>
    </w:p>
    <w:p>
      <w:pPr>
        <w:numPr>
          <w:ilvl w:val="0"/>
          <w:numId w:val="10"/>
        </w:numPr>
      </w:pPr>
      <w:r>
        <w:rPr>
          <w:rFonts w:ascii="Aptos" w:hAnsi="Aptos" w:eastAsia="Aptos"/>
          <w:b w:val="0"/>
          <w:i w:val="0"/>
          <w:color w:val="0B1424"/>
          <w:sz w:val="21"/>
        </w:rPr>
        <w:t>Program completion, dropout và transfer đều có reason.</w:t>
      </w:r>
    </w:p>
    <w:p>
      <w:pPr>
        <w:numPr>
          <w:ilvl w:val="0"/>
          <w:numId w:val="10"/>
        </w:numPr>
      </w:pPr>
      <w:r>
        <w:rPr>
          <w:rFonts w:ascii="Aptos" w:hAnsi="Aptos" w:eastAsia="Aptos"/>
          <w:b w:val="0"/>
          <w:i w:val="0"/>
          <w:color w:val="0B1424"/>
          <w:sz w:val="21"/>
        </w:rPr>
        <w:t>Outcomes đo care gaps closed, lab targets, adherence, utilization và safety incidents, không chỉ số lượt message.</w:t>
      </w:r>
    </w:p>
    <w:p>
      <w:pPr>
        <w:pStyle w:val="Heading2"/>
      </w:pPr>
      <w:r>
        <w:t>20.2 Telehealth waiting room</w:t>
      </w:r>
    </w:p>
    <w:p>
      <w:pPr>
        <w:keepLines w:val="0"/>
      </w:pPr>
      <w:r>
        <w:rPr>
          <w:rFonts w:ascii="Aptos" w:hAnsi="Aptos" w:eastAsia="Aptos"/>
          <w:b w:val="0"/>
          <w:i w:val="0"/>
          <w:color w:val="0B1424"/>
          <w:sz w:val="21"/>
        </w:rPr>
        <w:t>Telehealth page có live consult room, waiting room, patient queue, reason, coverage và actions Start hoặc Open. Telehealth phải sử dụng cùng patient chart và visit lifecycle, không tạo bản hồ sơ riêng.</w:t>
      </w:r>
    </w:p>
    <w:p>
      <w:pPr>
        <w:pStyle w:val="Heading2"/>
      </w:pPr>
      <w:r>
        <w:t>20.3 Telehealth journey</w:t>
      </w:r>
    </w:p>
    <w:p>
      <w:pPr>
        <w:numPr>
          <w:ilvl w:val="0"/>
          <w:numId w:val="18"/>
        </w:numPr>
      </w:pPr>
      <w:r>
        <w:rPr>
          <w:rFonts w:ascii="Aptos" w:hAnsi="Aptos" w:eastAsia="Aptos"/>
          <w:b w:val="0"/>
          <w:i w:val="0"/>
          <w:color w:val="0B1424"/>
          <w:sz w:val="21"/>
        </w:rPr>
        <w:t>Appointment hoặc result-triggered consult được tạo.</w:t>
      </w:r>
    </w:p>
    <w:p>
      <w:pPr>
        <w:numPr>
          <w:ilvl w:val="0"/>
          <w:numId w:val="18"/>
        </w:numPr>
      </w:pPr>
      <w:r>
        <w:rPr>
          <w:rFonts w:ascii="Aptos" w:hAnsi="Aptos" w:eastAsia="Aptos"/>
          <w:b w:val="0"/>
          <w:i w:val="0"/>
          <w:color w:val="0B1424"/>
          <w:sz w:val="21"/>
        </w:rPr>
        <w:t>Patient nhận secure join link và pre-visit instructions.</w:t>
      </w:r>
    </w:p>
    <w:p>
      <w:pPr>
        <w:numPr>
          <w:ilvl w:val="0"/>
          <w:numId w:val="18"/>
        </w:numPr>
      </w:pPr>
      <w:r>
        <w:rPr>
          <w:rFonts w:ascii="Aptos" w:hAnsi="Aptos" w:eastAsia="Aptos"/>
          <w:b w:val="0"/>
          <w:i w:val="0"/>
          <w:color w:val="0B1424"/>
          <w:sz w:val="21"/>
        </w:rPr>
        <w:t>System xác minh identity, consent, location và emergency contact theo policy.</w:t>
      </w:r>
    </w:p>
    <w:p>
      <w:pPr>
        <w:numPr>
          <w:ilvl w:val="0"/>
          <w:numId w:val="18"/>
        </w:numPr>
      </w:pPr>
      <w:r>
        <w:rPr>
          <w:rFonts w:ascii="Aptos" w:hAnsi="Aptos" w:eastAsia="Aptos"/>
          <w:b w:val="0"/>
          <w:i w:val="0"/>
          <w:color w:val="0B1424"/>
          <w:sz w:val="21"/>
        </w:rPr>
        <w:t>Doctor mở chart, kiểm labs, meds và reason trước khi start.</w:t>
      </w:r>
    </w:p>
    <w:p>
      <w:pPr>
        <w:numPr>
          <w:ilvl w:val="0"/>
          <w:numId w:val="18"/>
        </w:numPr>
      </w:pPr>
      <w:r>
        <w:rPr>
          <w:rFonts w:ascii="Aptos" w:hAnsi="Aptos" w:eastAsia="Aptos"/>
          <w:b w:val="0"/>
          <w:i w:val="0"/>
          <w:color w:val="0B1424"/>
          <w:sz w:val="21"/>
        </w:rPr>
        <w:t>During consult, note, diagnosis, prescription, order và follow-up dùng cùng DCM objects.</w:t>
      </w:r>
    </w:p>
    <w:p>
      <w:pPr>
        <w:numPr>
          <w:ilvl w:val="0"/>
          <w:numId w:val="18"/>
        </w:numPr>
      </w:pPr>
      <w:r>
        <w:rPr>
          <w:rFonts w:ascii="Aptos" w:hAnsi="Aptos" w:eastAsia="Aptos"/>
          <w:b w:val="0"/>
          <w:i w:val="0"/>
          <w:color w:val="0B1424"/>
          <w:sz w:val="21"/>
        </w:rPr>
        <w:t>Nếu cần physical exam, emergency care hoặc specimen, chuyển route sang clinic, PSC hoặc hospital.</w:t>
      </w:r>
    </w:p>
    <w:p>
      <w:pPr>
        <w:numPr>
          <w:ilvl w:val="0"/>
          <w:numId w:val="18"/>
        </w:numPr>
      </w:pPr>
      <w:r>
        <w:rPr>
          <w:rFonts w:ascii="Aptos" w:hAnsi="Aptos" w:eastAsia="Aptos"/>
          <w:b w:val="0"/>
          <w:i w:val="0"/>
          <w:color w:val="0B1424"/>
          <w:sz w:val="21"/>
        </w:rPr>
        <w:t>Close visit, sign document, notify và settle coverage.</w:t>
      </w:r>
    </w:p>
    <w:p>
      <w:pPr>
        <w:pStyle w:val="Heading2"/>
      </w:pPr>
      <w:r>
        <w:t>20.4 Telehealth edge cases</w:t>
      </w:r>
    </w:p>
    <w:p>
      <w:pPr>
        <w:keepNext/>
        <w:spacing w:before="80" w:after="80"/>
      </w:pPr>
      <w:r>
        <w:rPr>
          <w:rFonts w:ascii="Aptos" w:hAnsi="Aptos" w:eastAsia="Aptos"/>
          <w:b/>
          <w:color w:val="6B7388"/>
          <w:sz w:val="17"/>
        </w:rPr>
        <w:t xml:space="preserve">Bảng 26. </w:t>
      </w:r>
      <w:r>
        <w:rPr>
          <w:rFonts w:ascii="Aptos" w:hAnsi="Aptos" w:eastAsia="Aptos"/>
          <w:i/>
          <w:color w:val="6B7388"/>
          <w:sz w:val="17"/>
        </w:rPr>
        <w:t>Telehealth convenience không giảm yêu cầu clinical accountability</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000"/>
        <w:gridCol w:w="6360"/>
      </w:tblGrid>
      <w:tr>
        <w:trPr>
          <w:tblHeader w:val="true"/>
        </w:trPr>
        <w:tc>
          <w:tcPr>
            <w:tcW w:type="dxa" w:w="3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Tình huống</w:t>
            </w:r>
          </w:p>
        </w:tc>
        <w:tc>
          <w:tcPr>
            <w:tcW w:type="dxa" w:w="63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Hành vi</w:t>
            </w:r>
          </w:p>
        </w:tc>
      </w:tr>
      <w:tr>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No show</w:t>
            </w:r>
          </w:p>
        </w:tc>
        <w:tc>
          <w:tcPr>
            <w:tcW w:type="dxa" w:w="6360"/>
            <w:vAlign w:val="center"/>
            <w:tcMar>
              <w:top w:w="80" w:type="dxa"/>
              <w:start w:w="120" w:type="dxa"/>
              <w:bottom w:w="80" w:type="dxa"/>
              <w:end w:w="120" w:type="dxa"/>
            </w:tcMar>
          </w:tcPr>
          <w:p>
            <w:pPr>
              <w:pStyle w:val="TableText"/>
            </w:pPr>
            <w:r>
              <w:rPr>
                <w:rFonts w:ascii="Aptos" w:hAnsi="Aptos" w:eastAsia="Aptos"/>
                <w:b w:val="0"/>
                <w:i w:val="0"/>
                <w:color w:val="0B1424"/>
                <w:sz w:val="17"/>
              </w:rPr>
              <w:t>Wait threshold, outreach, reschedule and payer policy</w:t>
            </w:r>
          </w:p>
        </w:tc>
      </w:tr>
      <w:tr>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Poor connection</w:t>
            </w:r>
          </w:p>
        </w:tc>
        <w:tc>
          <w:tcPr>
            <w:tcW w:type="dxa" w:w="6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Fallback audio or phone according to consent and regulation</w:t>
            </w:r>
          </w:p>
        </w:tc>
      </w:tr>
      <w:tr>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Patient in unsafe location</w:t>
            </w:r>
          </w:p>
        </w:tc>
        <w:tc>
          <w:tcPr>
            <w:tcW w:type="dxa" w:w="6360"/>
            <w:vAlign w:val="center"/>
            <w:tcMar>
              <w:top w:w="80" w:type="dxa"/>
              <w:start w:w="120" w:type="dxa"/>
              <w:bottom w:w="80" w:type="dxa"/>
              <w:end w:w="120" w:type="dxa"/>
            </w:tcMar>
          </w:tcPr>
          <w:p>
            <w:pPr>
              <w:pStyle w:val="TableText"/>
            </w:pPr>
            <w:r>
              <w:rPr>
                <w:rFonts w:ascii="Aptos" w:hAnsi="Aptos" w:eastAsia="Aptos"/>
                <w:b w:val="0"/>
                <w:i w:val="0"/>
                <w:color w:val="0B1424"/>
                <w:sz w:val="17"/>
              </w:rPr>
              <w:t>Pause, privacy guidance or reschedule</w:t>
            </w:r>
          </w:p>
        </w:tc>
      </w:tr>
      <w:tr>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Emergency signs</w:t>
            </w:r>
          </w:p>
        </w:tc>
        <w:tc>
          <w:tcPr>
            <w:tcW w:type="dxa" w:w="6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Stop routine consult, emergency instructions and referral</w:t>
            </w:r>
          </w:p>
        </w:tc>
      </w:tr>
      <w:tr>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Clinician licence not valid for context</w:t>
            </w:r>
          </w:p>
        </w:tc>
        <w:tc>
          <w:tcPr>
            <w:tcW w:type="dxa" w:w="6360"/>
            <w:vAlign w:val="center"/>
            <w:tcMar>
              <w:top w:w="80" w:type="dxa"/>
              <w:start w:w="120" w:type="dxa"/>
              <w:bottom w:w="80" w:type="dxa"/>
              <w:end w:w="120" w:type="dxa"/>
            </w:tcMar>
          </w:tcPr>
          <w:p>
            <w:pPr>
              <w:pStyle w:val="TableText"/>
            </w:pPr>
            <w:r>
              <w:rPr>
                <w:rFonts w:ascii="Aptos" w:hAnsi="Aptos" w:eastAsia="Aptos"/>
                <w:b w:val="0"/>
                <w:i w:val="0"/>
                <w:color w:val="0B1424"/>
                <w:sz w:val="17"/>
              </w:rPr>
              <w:t>Block consult or signing according to jurisdiction</w:t>
            </w:r>
          </w:p>
        </w:tc>
      </w:tr>
      <w:tr>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Dependent without guardian authority</w:t>
            </w:r>
          </w:p>
        </w:tc>
        <w:tc>
          <w:tcPr>
            <w:tcW w:type="dxa" w:w="6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Limit disclosure and obtain valid consent</w:t>
            </w:r>
          </w:p>
        </w:tc>
      </w:tr>
    </w:tbl>
    <w:p>
      <w:pPr>
        <w:spacing w:after="40"/>
      </w:pPr>
    </w:p>
    <w:p>
      <w:pPr>
        <w:pStyle w:val="Heading1"/>
      </w:pPr>
      <w:r>
        <w:t>21. Dispensary, supplies, medical representatives và referral network</w:t>
      </w:r>
    </w:p>
    <w:p>
      <w:pPr>
        <w:spacing w:after="200"/>
      </w:pPr>
      <w:r>
        <w:rPr>
          <w:rFonts w:ascii="Aptos" w:hAnsi="Aptos" w:eastAsia="Aptos"/>
          <w:b w:val="0"/>
          <w:i/>
          <w:color w:val="6B7388"/>
          <w:sz w:val="22"/>
        </w:rPr>
        <w:t>Những workflow quanh quyết định điều trị</w:t>
      </w:r>
    </w:p>
    <w:p>
      <w:pPr>
        <w:keepLines/>
        <w:spacing w:after="200"/>
      </w:pPr>
      <w:r>
        <w:rPr>
          <w:rFonts w:ascii="Aptos" w:hAnsi="Aptos" w:eastAsia="Aptos"/>
          <w:b w:val="0"/>
          <w:i w:val="0"/>
          <w:color w:val="2A3447"/>
          <w:sz w:val="24"/>
        </w:rPr>
        <w:t>DCM không dừng ở việc tạo prescription. Nó phải biết thuốc có được cấp hay không, vật tư có sẵn hay không, referral đã được tiếp nhận hay chưa và mọi ảnh hưởng thương mại lên quyết định lâm sàng đã được công khai.</w:t>
      </w:r>
    </w:p>
    <w:p>
      <w:pPr>
        <w:pStyle w:val="Heading2"/>
      </w:pPr>
      <w:r>
        <w:t>21.1 Dispensary</w:t>
      </w:r>
    </w:p>
    <w:p>
      <w:pPr>
        <w:keepLines w:val="0"/>
      </w:pPr>
      <w:r>
        <w:rPr>
          <w:rFonts w:ascii="Aptos" w:hAnsi="Aptos" w:eastAsia="Aptos"/>
          <w:b w:val="0"/>
          <w:i w:val="0"/>
          <w:color w:val="0B1424"/>
          <w:sz w:val="21"/>
        </w:rPr>
        <w:t>Dispensary là lớp thực thi medication plan tại clinic hoặc partner pharmacy. Đơn thuốc đã ký là nguồn chỉ định. Dispensing record là bằng chứng thực thi riêng. Hai object không được nhập làm một, vì prescribed không đồng nghĩa dispensed và dispensed không đồng nghĩa patient đã dùng.</w:t>
      </w:r>
    </w:p>
    <w:p>
      <w:pPr>
        <w:keepNext/>
        <w:spacing w:before="80" w:after="80"/>
      </w:pPr>
      <w:r>
        <w:rPr>
          <w:rFonts w:ascii="Aptos" w:hAnsi="Aptos" w:eastAsia="Aptos"/>
          <w:b/>
          <w:color w:val="6B7388"/>
          <w:sz w:val="17"/>
        </w:rPr>
        <w:t xml:space="preserve">Bảng 27. </w:t>
      </w:r>
      <w:r>
        <w:rPr>
          <w:rFonts w:ascii="Aptos" w:hAnsi="Aptos" w:eastAsia="Aptos"/>
          <w:i/>
          <w:color w:val="6B7388"/>
          <w:sz w:val="17"/>
        </w:rPr>
        <w:t>Vòng đời dispensing tách khỏi prescription</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400"/>
        <w:gridCol w:w="3900"/>
        <w:gridCol w:w="4060"/>
      </w:tblGrid>
      <w:tr>
        <w:trPr>
          <w:tblHeader w:val="true"/>
        </w:trPr>
        <w:tc>
          <w:tcPr>
            <w:tcW w:type="dxa" w:w="1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Bước</w:t>
            </w:r>
          </w:p>
        </w:tc>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Dữ liệu bắt buộc</w:t>
            </w:r>
          </w:p>
        </w:tc>
        <w:tc>
          <w:tcPr>
            <w:tcW w:type="dxa" w:w="4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Guardrail</w:t>
            </w:r>
          </w:p>
        </w:tc>
      </w:tr>
      <w:tr>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Receive</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Prescription ID, patient, prescriber, drug, strength, route, quantity</w:t>
            </w:r>
          </w:p>
        </w:tc>
        <w:tc>
          <w:tcPr>
            <w:tcW w:type="dxa" w:w="4060"/>
            <w:vAlign w:val="center"/>
            <w:tcMar>
              <w:top w:w="80" w:type="dxa"/>
              <w:start w:w="120" w:type="dxa"/>
              <w:bottom w:w="80" w:type="dxa"/>
              <w:end w:w="120" w:type="dxa"/>
            </w:tcMar>
          </w:tcPr>
          <w:p>
            <w:pPr>
              <w:pStyle w:val="TableText"/>
            </w:pPr>
            <w:r>
              <w:rPr>
                <w:rFonts w:ascii="Aptos" w:hAnsi="Aptos" w:eastAsia="Aptos"/>
                <w:b w:val="0"/>
                <w:i w:val="0"/>
                <w:color w:val="0B1424"/>
                <w:sz w:val="17"/>
              </w:rPr>
              <w:t>Chỉ nhận bản signed, active và chưa bị thay thế</w:t>
            </w:r>
          </w:p>
        </w:tc>
      </w:tr>
      <w:tr>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Verify</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Allergy, interaction, duplicate therapy, contraindication, identity</w:t>
            </w:r>
          </w:p>
        </w:tc>
        <w:tc>
          <w:tcPr>
            <w:tcW w:type="dxa" w:w="4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Hard stop với critical mismatch; override phải có actor và rationale</w:t>
            </w:r>
          </w:p>
        </w:tc>
      </w:tr>
      <w:tr>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Prepare</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Batch, expiry, quantity prepared, dispenser</w:t>
            </w:r>
          </w:p>
        </w:tc>
        <w:tc>
          <w:tcPr>
            <w:tcW w:type="dxa" w:w="4060"/>
            <w:vAlign w:val="center"/>
            <w:tcMar>
              <w:top w:w="80" w:type="dxa"/>
              <w:start w:w="120" w:type="dxa"/>
              <w:bottom w:w="80" w:type="dxa"/>
              <w:end w:w="120" w:type="dxa"/>
            </w:tcMar>
          </w:tcPr>
          <w:p>
            <w:pPr>
              <w:pStyle w:val="TableText"/>
            </w:pPr>
            <w:r>
              <w:rPr>
                <w:rFonts w:ascii="Aptos" w:hAnsi="Aptos" w:eastAsia="Aptos"/>
                <w:b w:val="0"/>
                <w:i w:val="0"/>
                <w:color w:val="0B1424"/>
                <w:sz w:val="17"/>
              </w:rPr>
              <w:t>FEFO, không dùng batch recalled hoặc expired</w:t>
            </w:r>
          </w:p>
        </w:tc>
      </w:tr>
      <w:tr>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Handover</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Recipient, time, counselling, quantity actually handed</w:t>
            </w:r>
          </w:p>
        </w:tc>
        <w:tc>
          <w:tcPr>
            <w:tcW w:type="dxa" w:w="4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Xác minh patient hoặc authorized representative</w:t>
            </w:r>
          </w:p>
        </w:tc>
      </w:tr>
      <w:tr>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Close</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Partial or full, balance, substitution, payment</w:t>
            </w:r>
          </w:p>
        </w:tc>
        <w:tc>
          <w:tcPr>
            <w:tcW w:type="dxa" w:w="4060"/>
            <w:vAlign w:val="center"/>
            <w:tcMar>
              <w:top w:w="80" w:type="dxa"/>
              <w:start w:w="120" w:type="dxa"/>
              <w:bottom w:w="80" w:type="dxa"/>
              <w:end w:w="120" w:type="dxa"/>
            </w:tcMar>
          </w:tcPr>
          <w:p>
            <w:pPr>
              <w:pStyle w:val="TableText"/>
            </w:pPr>
            <w:r>
              <w:rPr>
                <w:rFonts w:ascii="Aptos" w:hAnsi="Aptos" w:eastAsia="Aptos"/>
                <w:b w:val="0"/>
                <w:i w:val="0"/>
                <w:color w:val="0B1424"/>
                <w:sz w:val="17"/>
              </w:rPr>
              <w:t>Không tự đổi clinical intent khi substitute</w:t>
            </w:r>
          </w:p>
        </w:tc>
      </w:tr>
      <w:tr>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Return or reverse</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Reason, returned quantity, disposition</w:t>
            </w:r>
          </w:p>
        </w:tc>
        <w:tc>
          <w:tcPr>
            <w:tcW w:type="dxa" w:w="4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đưa lại vào stock nếu chain of custody không an toàn</w:t>
            </w:r>
          </w:p>
        </w:tc>
      </w:tr>
    </w:tbl>
    <w:p>
      <w:pPr>
        <w:spacing w:after="40"/>
      </w:pPr>
    </w:p>
    <w:p>
      <w:pPr>
        <w:pStyle w:val="Heading3"/>
      </w:pPr>
      <w:r>
        <w:t>Partial fill và substitution</w:t>
      </w:r>
    </w:p>
    <w:p>
      <w:pPr>
        <w:numPr>
          <w:ilvl w:val="0"/>
          <w:numId w:val="10"/>
        </w:numPr>
      </w:pPr>
      <w:r>
        <w:rPr>
          <w:rFonts w:ascii="Aptos" w:hAnsi="Aptos" w:eastAsia="Aptos"/>
          <w:b w:val="0"/>
          <w:i w:val="0"/>
          <w:color w:val="0B1424"/>
          <w:sz w:val="21"/>
        </w:rPr>
        <w:t>Partial fill giữ prescription mở cho phần còn lại nếu pháp luật, expiry của đơn và prescriber rule cho phép.</w:t>
      </w:r>
    </w:p>
    <w:p>
      <w:pPr>
        <w:numPr>
          <w:ilvl w:val="0"/>
          <w:numId w:val="10"/>
        </w:numPr>
      </w:pPr>
      <w:r>
        <w:rPr>
          <w:rFonts w:ascii="Aptos" w:hAnsi="Aptos" w:eastAsia="Aptos"/>
          <w:b w:val="0"/>
          <w:i w:val="0"/>
          <w:color w:val="0B1424"/>
          <w:sz w:val="21"/>
        </w:rPr>
        <w:t>Generic substitution chỉ xảy ra trong phạm vi policy đã cấu hình. Nếu khác strength, dosage form hoặc regimen thì cần prescriber confirmation.</w:t>
      </w:r>
    </w:p>
    <w:p>
      <w:pPr>
        <w:numPr>
          <w:ilvl w:val="0"/>
          <w:numId w:val="10"/>
        </w:numPr>
      </w:pPr>
      <w:r>
        <w:rPr>
          <w:rFonts w:ascii="Aptos" w:hAnsi="Aptos" w:eastAsia="Aptos"/>
          <w:b w:val="0"/>
          <w:i w:val="0"/>
          <w:color w:val="0B1424"/>
          <w:sz w:val="21"/>
        </w:rPr>
        <w:t>Out of stock tạo choice rõ ràng gồm transfer sang pharmacy khác, backorder, alternative gửi bác sĩ duyệt hoặc cancel line. Không được im lặng đóng đơn.</w:t>
      </w:r>
    </w:p>
    <w:p>
      <w:pPr>
        <w:numPr>
          <w:ilvl w:val="0"/>
          <w:numId w:val="10"/>
        </w:numPr>
      </w:pPr>
      <w:r>
        <w:rPr>
          <w:rFonts w:ascii="Aptos" w:hAnsi="Aptos" w:eastAsia="Aptos"/>
          <w:b w:val="0"/>
          <w:i w:val="0"/>
          <w:color w:val="0B1424"/>
          <w:sz w:val="21"/>
        </w:rPr>
        <w:t>Mỗi lần dispense append một event, không sửa ngược event đã xảy ra. Correction dùng reversal và event thay thế.</w:t>
      </w:r>
    </w:p>
    <w:p>
      <w:pPr>
        <w:pStyle w:val="Heading2"/>
      </w:pPr>
      <w:r>
        <w:t>21.2 Supplies và point-of-care inventory</w:t>
      </w:r>
    </w:p>
    <w:p>
      <w:pPr>
        <w:keepLines w:val="0"/>
      </w:pPr>
      <w:r>
        <w:rPr>
          <w:rFonts w:ascii="Aptos" w:hAnsi="Aptos" w:eastAsia="Aptos"/>
          <w:b w:val="0"/>
          <w:i w:val="0"/>
          <w:color w:val="0B1424"/>
          <w:sz w:val="21"/>
        </w:rPr>
        <w:t>Supplies bao gồm collection tubes, needles, swabs, rapid tests, PPE và vật tư clinic. Inventory được quản lý theo site, lot, expiry, stock movement và minimum threshold. Việc draw specimen phải tiêu hao đúng vật tư và có thể truy ngược lot khi có recall.</w:t>
      </w:r>
    </w:p>
    <w:p>
      <w:pPr>
        <w:keepNext/>
        <w:spacing w:before="80" w:after="80"/>
      </w:pPr>
      <w:r>
        <w:rPr>
          <w:rFonts w:ascii="Aptos" w:hAnsi="Aptos" w:eastAsia="Aptos"/>
          <w:b/>
          <w:color w:val="6B7388"/>
          <w:sz w:val="17"/>
        </w:rPr>
        <w:t xml:space="preserve">Bảng 28. </w:t>
      </w:r>
      <w:r>
        <w:rPr>
          <w:rFonts w:ascii="Aptos" w:hAnsi="Aptos" w:eastAsia="Aptos"/>
          <w:i/>
          <w:color w:val="6B7388"/>
          <w:sz w:val="17"/>
        </w:rPr>
        <w:t>Inventory event ledger</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800"/>
        <w:gridCol w:w="3000"/>
        <w:gridCol w:w="4560"/>
      </w:tblGrid>
      <w:tr>
        <w:trPr>
          <w:tblHeader w:val="true"/>
        </w:trPr>
        <w:tc>
          <w:tcPr>
            <w:tcW w:type="dxa" w:w="1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Sự kiện</w:t>
            </w:r>
          </w:p>
        </w:tc>
        <w:tc>
          <w:tcPr>
            <w:tcW w:type="dxa" w:w="3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Tác động tồn kho</w:t>
            </w:r>
          </w:p>
        </w:tc>
        <w:tc>
          <w:tcPr>
            <w:tcW w:type="dxa" w:w="4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Ngoại lệ</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Receive stock</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Tăng on hand theo lot</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Damaged shipment vào quarantine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Reserve</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Giảm available, giữ on hand</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Booking đổi site thì release và reserve lại</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Consume</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Giảm on hand</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Failed draw vẫn ghi vật tư đã dùng</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Transfer</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Giảm site nguồn, tăng in transit</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tăng site đích trước khi nhận</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Adjust</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Correction có reason và approver</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Không cho phép negative stock không giải thích</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Expire or recall</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Chuyển khỏi usable</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Tìm mọi patient episode liên quan nếu đã dùng</w:t>
            </w:r>
          </w:p>
        </w:tc>
      </w:tr>
    </w:tbl>
    <w:p>
      <w:pPr>
        <w:spacing w:after="40"/>
      </w:pPr>
    </w:p>
    <w:p>
      <w:pPr>
        <w:pStyle w:val="Heading2"/>
      </w:pPr>
      <w:r>
        <w:t>21.3 Medical representative disclosure</w:t>
      </w:r>
    </w:p>
    <w:p>
      <w:pPr>
        <w:keepLines w:val="0"/>
      </w:pPr>
      <w:r>
        <w:rPr>
          <w:rFonts w:ascii="Aptos" w:hAnsi="Aptos" w:eastAsia="Aptos"/>
          <w:b w:val="0"/>
          <w:i w:val="0"/>
          <w:color w:val="0B1424"/>
          <w:sz w:val="21"/>
        </w:rPr>
        <w:t>Rep disclosure log ghi lại representative, company, product, meeting time, samples, sponsorship, educational material và người tham dự. Log không được đứng ngoài visit nếu một interaction có khả năng ảnh hưởng prescription hoặc test ordering. UI cần làm rõ rằng log là minh bạch thương mại, không phải clinical endorsement.</w:t>
      </w:r>
    </w:p>
    <w:p>
      <w:pPr>
        <w:keepLines/>
        <w:spacing w:before="100" w:after="160"/>
        <w:ind w:left="202" w:right="115"/>
        <w:shd w:fill="FFF8E6"/>
        <w:pBdr>
          <w:left w:val="single" w:sz="18" w:space="8" w:color="D97706"/>
        </w:pBdr>
      </w:pPr>
      <w:r>
        <w:rPr>
          <w:rFonts w:ascii="Aptos" w:hAnsi="Aptos" w:eastAsia="Aptos"/>
          <w:b/>
          <w:color w:val="D97706"/>
          <w:sz w:val="19"/>
        </w:rPr>
        <w:t xml:space="preserve">Xung đột lợi ích: </w:t>
      </w:r>
      <w:r>
        <w:rPr>
          <w:rFonts w:ascii="Aptos" w:hAnsi="Aptos" w:eastAsia="Aptos"/>
          <w:b w:val="0"/>
          <w:i w:val="0"/>
          <w:color w:val="2A3447"/>
          <w:sz w:val="19"/>
        </w:rPr>
        <w:t>Không dùng sponsor, spread, referral reward hoặc inventory margin để xếp hạng option lâm sàng. Các incentive phải được legal review, tách khỏi clinical recommendation và có audit trail.</w:t>
      </w:r>
    </w:p>
    <w:p>
      <w:pPr>
        <w:pStyle w:val="Heading2"/>
      </w:pPr>
      <w:r>
        <w:t>21.4 Referral</w:t>
      </w:r>
    </w:p>
    <w:p>
      <w:pPr>
        <w:keepLines w:val="0"/>
      </w:pPr>
      <w:r>
        <w:rPr>
          <w:rFonts w:ascii="Aptos" w:hAnsi="Aptos" w:eastAsia="Aptos"/>
          <w:b w:val="0"/>
          <w:i w:val="0"/>
          <w:color w:val="0B1424"/>
          <w:sz w:val="21"/>
        </w:rPr>
        <w:t>Referral là một handoff có trách nhiệm, không chỉ là chia sẻ contact. Referral record chứa reason, urgency, destination, minimum necessary clinical packet, consent, appointment status, acceptance, outcome và người chịu trách nhiệm follow-up.</w:t>
      </w:r>
    </w:p>
    <w:p>
      <w:pPr>
        <w:numPr>
          <w:ilvl w:val="0"/>
          <w:numId w:val="19"/>
        </w:numPr>
      </w:pPr>
      <w:r>
        <w:rPr>
          <w:rFonts w:ascii="Aptos" w:hAnsi="Aptos" w:eastAsia="Aptos"/>
          <w:b w:val="0"/>
          <w:i w:val="0"/>
          <w:color w:val="0B1424"/>
          <w:sz w:val="21"/>
        </w:rPr>
        <w:t>Draft referral và chọn specialty hoặc named provider.</w:t>
      </w:r>
    </w:p>
    <w:p>
      <w:pPr>
        <w:numPr>
          <w:ilvl w:val="0"/>
          <w:numId w:val="19"/>
        </w:numPr>
      </w:pPr>
      <w:r>
        <w:rPr>
          <w:rFonts w:ascii="Aptos" w:hAnsi="Aptos" w:eastAsia="Aptos"/>
          <w:b w:val="0"/>
          <w:i w:val="0"/>
          <w:color w:val="0B1424"/>
          <w:sz w:val="21"/>
        </w:rPr>
        <w:t>Xác định urgent, routine hoặc emergency. Emergency không đi qua queue thông thường.</w:t>
      </w:r>
    </w:p>
    <w:p>
      <w:pPr>
        <w:numPr>
          <w:ilvl w:val="0"/>
          <w:numId w:val="19"/>
        </w:numPr>
      </w:pPr>
      <w:r>
        <w:rPr>
          <w:rFonts w:ascii="Aptos" w:hAnsi="Aptos" w:eastAsia="Aptos"/>
          <w:b w:val="0"/>
          <w:i w:val="0"/>
          <w:color w:val="0B1424"/>
          <w:sz w:val="21"/>
        </w:rPr>
        <w:t>Chọn dữ liệu được chia sẻ theo minimum necessary và ghi consent basis.</w:t>
      </w:r>
    </w:p>
    <w:p>
      <w:pPr>
        <w:numPr>
          <w:ilvl w:val="0"/>
          <w:numId w:val="19"/>
        </w:numPr>
      </w:pPr>
      <w:r>
        <w:rPr>
          <w:rFonts w:ascii="Aptos" w:hAnsi="Aptos" w:eastAsia="Aptos"/>
          <w:b w:val="0"/>
          <w:i w:val="0"/>
          <w:color w:val="0B1424"/>
          <w:sz w:val="21"/>
        </w:rPr>
        <w:t>Gửi secure referral, theo dõi delivered và accepted.</w:t>
      </w:r>
    </w:p>
    <w:p>
      <w:pPr>
        <w:numPr>
          <w:ilvl w:val="0"/>
          <w:numId w:val="19"/>
        </w:numPr>
      </w:pPr>
      <w:r>
        <w:rPr>
          <w:rFonts w:ascii="Aptos" w:hAnsi="Aptos" w:eastAsia="Aptos"/>
          <w:b w:val="0"/>
          <w:i w:val="0"/>
          <w:color w:val="0B1424"/>
          <w:sz w:val="21"/>
        </w:rPr>
        <w:t>Nếu destination từ chối hoặc timeout, trả task cho referring team để reroute.</w:t>
      </w:r>
    </w:p>
    <w:p>
      <w:pPr>
        <w:numPr>
          <w:ilvl w:val="0"/>
          <w:numId w:val="19"/>
        </w:numPr>
      </w:pPr>
      <w:r>
        <w:rPr>
          <w:rFonts w:ascii="Aptos" w:hAnsi="Aptos" w:eastAsia="Aptos"/>
          <w:b w:val="0"/>
          <w:i w:val="0"/>
          <w:color w:val="0B1424"/>
          <w:sz w:val="21"/>
        </w:rPr>
        <w:t>Sau encounter, ingest outcome summary, medications và follow-up obligations.</w:t>
      </w:r>
    </w:p>
    <w:p>
      <w:pPr>
        <w:numPr>
          <w:ilvl w:val="0"/>
          <w:numId w:val="19"/>
        </w:numPr>
      </w:pPr>
      <w:r>
        <w:rPr>
          <w:rFonts w:ascii="Aptos" w:hAnsi="Aptos" w:eastAsia="Aptos"/>
          <w:b w:val="0"/>
          <w:i w:val="0"/>
          <w:color w:val="0B1424"/>
          <w:sz w:val="21"/>
        </w:rPr>
        <w:t>Reconcile duplicate plans và đóng referral khi outcome đã acknowledged.</w:t>
      </w:r>
    </w:p>
    <w:p>
      <w:pPr>
        <w:pStyle w:val="Heading1"/>
      </w:pPr>
      <w:r>
        <w:t>22. Documents, records, e-signature và provenance</w:t>
      </w:r>
    </w:p>
    <w:p>
      <w:pPr>
        <w:spacing w:after="200"/>
      </w:pPr>
      <w:r>
        <w:rPr>
          <w:rFonts w:ascii="Aptos" w:hAnsi="Aptos" w:eastAsia="Aptos"/>
          <w:b w:val="0"/>
          <w:i/>
          <w:color w:val="6B7388"/>
          <w:sz w:val="22"/>
        </w:rPr>
        <w:t>Biến output lâm sàng thành bằng chứng lâu dài</w:t>
      </w:r>
    </w:p>
    <w:p>
      <w:pPr>
        <w:pStyle w:val="Heading2"/>
      </w:pPr>
      <w:r>
        <w:t>22.1 Phân loại tài liệu</w:t>
      </w:r>
    </w:p>
    <w:p>
      <w:pPr>
        <w:keepNext/>
        <w:spacing w:before="80" w:after="80"/>
      </w:pPr>
      <w:r>
        <w:rPr>
          <w:rFonts w:ascii="Aptos" w:hAnsi="Aptos" w:eastAsia="Aptos"/>
          <w:b/>
          <w:color w:val="6B7388"/>
          <w:sz w:val="17"/>
        </w:rPr>
        <w:t xml:space="preserve">Bảng 29. </w:t>
      </w:r>
      <w:r>
        <w:rPr>
          <w:rFonts w:ascii="Aptos" w:hAnsi="Aptos" w:eastAsia="Aptos"/>
          <w:i/>
          <w:color w:val="6B7388"/>
          <w:sz w:val="17"/>
        </w:rPr>
        <w:t>Document không phải là source of truth nếu source object còn sống</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900"/>
        <w:gridCol w:w="3100"/>
        <w:gridCol w:w="4360"/>
      </w:tblGrid>
      <w:tr>
        <w:trPr>
          <w:tblHeader w:val="true"/>
        </w:trPr>
        <w:tc>
          <w:tcPr>
            <w:tcW w:type="dxa" w:w="1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Loại</w:t>
            </w:r>
          </w:p>
        </w:tc>
        <w:tc>
          <w:tcPr>
            <w:tcW w:type="dxa" w:w="3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Nguồn chuẩn</w:t>
            </w:r>
          </w:p>
        </w:tc>
        <w:tc>
          <w:tcPr>
            <w:tcW w:type="dxa" w:w="43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Quy tắc</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Lab report</w:t>
            </w:r>
          </w:p>
        </w:tc>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Verified result version</w:t>
            </w:r>
          </w:p>
        </w:tc>
        <w:tc>
          <w:tcPr>
            <w:tcW w:type="dxa" w:w="4360"/>
            <w:vAlign w:val="center"/>
            <w:tcMar>
              <w:top w:w="80" w:type="dxa"/>
              <w:start w:w="120" w:type="dxa"/>
              <w:bottom w:w="80" w:type="dxa"/>
              <w:end w:w="120" w:type="dxa"/>
            </w:tcMar>
          </w:tcPr>
          <w:p>
            <w:pPr>
              <w:pStyle w:val="TableText"/>
            </w:pPr>
            <w:r>
              <w:rPr>
                <w:rFonts w:ascii="Aptos" w:hAnsi="Aptos" w:eastAsia="Aptos"/>
                <w:b w:val="0"/>
                <w:i w:val="0"/>
                <w:color w:val="0B1424"/>
                <w:sz w:val="17"/>
              </w:rPr>
              <w:t>Mọi bản corrected phải tham chiếu bản cũ và lý do</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Prescription</w:t>
            </w:r>
          </w:p>
        </w:tc>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Signed medication order set</w:t>
            </w:r>
          </w:p>
        </w:tc>
        <w:tc>
          <w:tcPr>
            <w:tcW w:type="dxa" w:w="4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render từ draft hoặc licence hết hạn</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Consultation note</w:t>
            </w:r>
          </w:p>
        </w:tc>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Signed visit note</w:t>
            </w:r>
          </w:p>
        </w:tc>
        <w:tc>
          <w:tcPr>
            <w:tcW w:type="dxa" w:w="4360"/>
            <w:vAlign w:val="center"/>
            <w:tcMar>
              <w:top w:w="80" w:type="dxa"/>
              <w:start w:w="120" w:type="dxa"/>
              <w:bottom w:w="80" w:type="dxa"/>
              <w:end w:w="120" w:type="dxa"/>
            </w:tcMar>
          </w:tcPr>
          <w:p>
            <w:pPr>
              <w:pStyle w:val="TableText"/>
            </w:pPr>
            <w:r>
              <w:rPr>
                <w:rFonts w:ascii="Aptos" w:hAnsi="Aptos" w:eastAsia="Aptos"/>
                <w:b w:val="0"/>
                <w:i w:val="0"/>
                <w:color w:val="0B1424"/>
                <w:sz w:val="17"/>
              </w:rPr>
              <w:t>Amendment tách khỏi original</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Referral letter</w:t>
            </w:r>
          </w:p>
        </w:tc>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Referral object và selected record packet</w:t>
            </w:r>
          </w:p>
        </w:tc>
        <w:tc>
          <w:tcPr>
            <w:tcW w:type="dxa" w:w="4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Chỉ chứa dữ liệu có consent hoặc legal basis</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Medical certificate</w:t>
            </w:r>
          </w:p>
        </w:tc>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Clinician attestation</w:t>
            </w:r>
          </w:p>
        </w:tc>
        <w:tc>
          <w:tcPr>
            <w:tcW w:type="dxa" w:w="4360"/>
            <w:vAlign w:val="center"/>
            <w:tcMar>
              <w:top w:w="80" w:type="dxa"/>
              <w:start w:w="120" w:type="dxa"/>
              <w:bottom w:w="80" w:type="dxa"/>
              <w:end w:w="120" w:type="dxa"/>
            </w:tcMar>
          </w:tcPr>
          <w:p>
            <w:pPr>
              <w:pStyle w:val="TableText"/>
            </w:pPr>
            <w:r>
              <w:rPr>
                <w:rFonts w:ascii="Aptos" w:hAnsi="Aptos" w:eastAsia="Aptos"/>
                <w:b w:val="0"/>
                <w:i w:val="0"/>
                <w:color w:val="0B1424"/>
                <w:sz w:val="17"/>
              </w:rPr>
              <w:t>Template, purpose và period phải rõ</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Receipt</w:t>
            </w:r>
          </w:p>
        </w:tc>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Posted payment events</w:t>
            </w:r>
          </w:p>
        </w:tc>
        <w:tc>
          <w:tcPr>
            <w:tcW w:type="dxa" w:w="4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coi payment intent là tiền đã nhận</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Claim attachment</w:t>
            </w:r>
          </w:p>
        </w:tc>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Frozen claim evidence bundle</w:t>
            </w:r>
          </w:p>
        </w:tc>
        <w:tc>
          <w:tcPr>
            <w:tcW w:type="dxa" w:w="4360"/>
            <w:vAlign w:val="center"/>
            <w:tcMar>
              <w:top w:w="80" w:type="dxa"/>
              <w:start w:w="120" w:type="dxa"/>
              <w:bottom w:w="80" w:type="dxa"/>
              <w:end w:w="120" w:type="dxa"/>
            </w:tcMar>
          </w:tcPr>
          <w:p>
            <w:pPr>
              <w:pStyle w:val="TableText"/>
            </w:pPr>
            <w:r>
              <w:rPr>
                <w:rFonts w:ascii="Aptos" w:hAnsi="Aptos" w:eastAsia="Aptos"/>
                <w:b w:val="0"/>
                <w:i w:val="0"/>
                <w:color w:val="0B1424"/>
                <w:sz w:val="17"/>
              </w:rPr>
              <w:t>Hash và version để tránh evidence drift</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Imported record</w:t>
            </w:r>
          </w:p>
        </w:tc>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Source file cùng extraction output</w:t>
            </w:r>
          </w:p>
        </w:tc>
        <w:tc>
          <w:tcPr>
            <w:tcW w:type="dxa" w:w="4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Luôn giữ provenance và confidence</w:t>
            </w:r>
          </w:p>
        </w:tc>
      </w:tr>
    </w:tbl>
    <w:p>
      <w:pPr>
        <w:spacing w:after="40"/>
      </w:pPr>
    </w:p>
    <w:p>
      <w:pPr>
        <w:pStyle w:val="Heading2"/>
      </w:pPr>
      <w:r>
        <w:t>22.2 E-signature target state</w:t>
      </w:r>
    </w:p>
    <w:p>
      <w:pPr>
        <w:keepLines w:val="0"/>
      </w:pPr>
      <w:r>
        <w:rPr>
          <w:rFonts w:ascii="Aptos" w:hAnsi="Aptos" w:eastAsia="Aptos"/>
          <w:b w:val="0"/>
          <w:i w:val="0"/>
          <w:color w:val="0B1424"/>
          <w:sz w:val="21"/>
        </w:rPr>
        <w:t>Đặc tả định hướng dùng server-side PAdES-B-LTA, timestamp RFC 3161, DSS để duy trì khả năng kiểm chứng dài hạn, QR verification và visible prescriber block. Prescription là use case đầu tiên. Mỗi hành động ký phải yêu cầu doctor được authenticated, MCC licence đang active, workspace hợp lệ và document hash đúng với bản user đã review.</w:t>
      </w:r>
    </w:p>
    <w:p>
      <w:pPr>
        <w:keepNext/>
        <w:spacing w:before="80" w:after="80"/>
      </w:pPr>
      <w:r>
        <w:rPr>
          <w:rFonts w:ascii="Aptos" w:hAnsi="Aptos" w:eastAsia="Aptos"/>
          <w:b/>
          <w:color w:val="6B7388"/>
          <w:sz w:val="17"/>
        </w:rPr>
        <w:t xml:space="preserve">Bảng 30. </w:t>
      </w:r>
      <w:r>
        <w:rPr>
          <w:rFonts w:ascii="Aptos" w:hAnsi="Aptos" w:eastAsia="Aptos"/>
          <w:i/>
          <w:color w:val="6B7388"/>
          <w:sz w:val="17"/>
        </w:rPr>
        <w:t>State machine của signed document</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600"/>
        <w:gridCol w:w="3900"/>
        <w:gridCol w:w="3860"/>
      </w:tblGrid>
      <w:tr>
        <w:trPr>
          <w:tblHeader w:val="true"/>
        </w:trPr>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Trạng thái</w:t>
            </w:r>
          </w:p>
        </w:tc>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Điều kiện vào</w:t>
            </w:r>
          </w:p>
        </w:tc>
        <w:tc>
          <w:tcPr>
            <w:tcW w:type="dxa" w:w="3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Điều được phép</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Draft</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Document được tạo từ source objects</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Edit, preview, abandon</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Ready to sign</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Validation pass, no blocking safety issue</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Request signature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Signing</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Fresh authentication và active licence</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Không edit payload</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Signed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Signature, timestamp và certificate chain valid</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Distribute, verify, supersede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Failed</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TSA, certificate hoặc generation error</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Retry có idempotency, giữ evidence lỗi</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Superseded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Bản mới đã ký</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Read only, link tới bản thay thế</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Revoked</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Legal or clinical reason</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Không xóa, hiện warning và replacement action</w:t>
            </w:r>
          </w:p>
        </w:tc>
      </w:tr>
    </w:tbl>
    <w:p>
      <w:pPr>
        <w:spacing w:after="40"/>
      </w:pPr>
    </w:p>
    <w:p>
      <w:pPr>
        <w:pStyle w:val="Heading3"/>
      </w:pPr>
      <w:r>
        <w:t>Signing ceremony</w:t>
      </w:r>
    </w:p>
    <w:p>
      <w:pPr>
        <w:numPr>
          <w:ilvl w:val="0"/>
          <w:numId w:val="20"/>
        </w:numPr>
      </w:pPr>
      <w:r>
        <w:rPr>
          <w:rFonts w:ascii="Aptos" w:hAnsi="Aptos" w:eastAsia="Aptos"/>
          <w:b w:val="0"/>
          <w:i w:val="0"/>
          <w:color w:val="0B1424"/>
          <w:sz w:val="21"/>
        </w:rPr>
        <w:t>Freeze payload và tính hash.</w:t>
      </w:r>
    </w:p>
    <w:p>
      <w:pPr>
        <w:numPr>
          <w:ilvl w:val="0"/>
          <w:numId w:val="20"/>
        </w:numPr>
      </w:pPr>
      <w:r>
        <w:rPr>
          <w:rFonts w:ascii="Aptos" w:hAnsi="Aptos" w:eastAsia="Aptos"/>
          <w:b w:val="0"/>
          <w:i w:val="0"/>
          <w:color w:val="0B1424"/>
          <w:sz w:val="21"/>
        </w:rPr>
        <w:t>Hiện bản preview đúng với payload, gồm patient, prescriber, date, instruction và warnings.</w:t>
      </w:r>
    </w:p>
    <w:p>
      <w:pPr>
        <w:numPr>
          <w:ilvl w:val="0"/>
          <w:numId w:val="20"/>
        </w:numPr>
      </w:pPr>
      <w:r>
        <w:rPr>
          <w:rFonts w:ascii="Aptos" w:hAnsi="Aptos" w:eastAsia="Aptos"/>
          <w:b w:val="0"/>
          <w:i w:val="0"/>
          <w:color w:val="0B1424"/>
          <w:sz w:val="21"/>
        </w:rPr>
        <w:t>Yêu cầu doctor xác nhận ý định ký và fresh authentication theo risk policy.</w:t>
      </w:r>
    </w:p>
    <w:p>
      <w:pPr>
        <w:numPr>
          <w:ilvl w:val="0"/>
          <w:numId w:val="20"/>
        </w:numPr>
      </w:pPr>
      <w:r>
        <w:rPr>
          <w:rFonts w:ascii="Aptos" w:hAnsi="Aptos" w:eastAsia="Aptos"/>
          <w:b w:val="0"/>
          <w:i w:val="0"/>
          <w:color w:val="0B1424"/>
          <w:sz w:val="21"/>
        </w:rPr>
        <w:t>Kiểm tra active licence, profession, scope, workspace và revocation status tại thời điểm ký.</w:t>
      </w:r>
    </w:p>
    <w:p>
      <w:pPr>
        <w:numPr>
          <w:ilvl w:val="0"/>
          <w:numId w:val="20"/>
        </w:numPr>
      </w:pPr>
      <w:r>
        <w:rPr>
          <w:rFonts w:ascii="Aptos" w:hAnsi="Aptos" w:eastAsia="Aptos"/>
          <w:b w:val="0"/>
          <w:i w:val="0"/>
          <w:color w:val="0B1424"/>
          <w:sz w:val="21"/>
        </w:rPr>
        <w:t>Ký, timestamp, nhúng validation material và lưu signature evidence.</w:t>
      </w:r>
    </w:p>
    <w:p>
      <w:pPr>
        <w:numPr>
          <w:ilvl w:val="0"/>
          <w:numId w:val="20"/>
        </w:numPr>
      </w:pPr>
      <w:r>
        <w:rPr>
          <w:rFonts w:ascii="Aptos" w:hAnsi="Aptos" w:eastAsia="Aptos"/>
          <w:b w:val="0"/>
          <w:i w:val="0"/>
          <w:color w:val="0B1424"/>
          <w:sz w:val="21"/>
        </w:rPr>
        <w:t>Render immutable PDF và QR verification URL không tiết lộ dữ liệu nếu người quét chưa authorized.</w:t>
      </w:r>
    </w:p>
    <w:p>
      <w:pPr>
        <w:numPr>
          <w:ilvl w:val="0"/>
          <w:numId w:val="20"/>
        </w:numPr>
      </w:pPr>
      <w:r>
        <w:rPr>
          <w:rFonts w:ascii="Aptos" w:hAnsi="Aptos" w:eastAsia="Aptos"/>
          <w:b w:val="0"/>
          <w:i w:val="0"/>
          <w:color w:val="0B1424"/>
          <w:sz w:val="21"/>
        </w:rPr>
        <w:t>Gửi notification chỉ sau khi trạng thái Signed được commit.</w:t>
      </w:r>
    </w:p>
    <w:p>
      <w:pPr>
        <w:pStyle w:val="Heading2"/>
      </w:pPr>
      <w:r>
        <w:t>22.3 Records tab</w:t>
      </w:r>
    </w:p>
    <w:p>
      <w:pPr>
        <w:keepLines w:val="0"/>
      </w:pPr>
      <w:r>
        <w:rPr>
          <w:rFonts w:ascii="Aptos" w:hAnsi="Aptos" w:eastAsia="Aptos"/>
          <w:b w:val="0"/>
          <w:i w:val="0"/>
          <w:color w:val="0B1424"/>
          <w:sz w:val="21"/>
        </w:rPr>
        <w:t>Records là timeline của tài liệu, media và external records. Filter cần hỗ trợ type, source, author, service date, uploaded date, signed status và confidentiality. Preview không nên làm người dùng nhầm upload date với clinical date. Một file có malware, không đọc được hoặc sai patient phải được quarantine, không xuất hiện như record hợp lệ.</w:t>
      </w:r>
    </w:p>
    <w:p>
      <w:pPr>
        <w:pStyle w:val="Heading2"/>
      </w:pPr>
      <w:r>
        <w:t>22.4 Correction, amendment và legal hold</w:t>
      </w:r>
    </w:p>
    <w:p>
      <w:pPr>
        <w:numPr>
          <w:ilvl w:val="0"/>
          <w:numId w:val="10"/>
        </w:numPr>
      </w:pPr>
      <w:r>
        <w:rPr>
          <w:rFonts w:ascii="Aptos" w:hAnsi="Aptos" w:eastAsia="Aptos"/>
          <w:b w:val="0"/>
          <w:i w:val="0"/>
          <w:color w:val="0B1424"/>
          <w:sz w:val="21"/>
        </w:rPr>
        <w:t>Typographical correction trước khi ký có thể sửa draft bình thường.</w:t>
      </w:r>
    </w:p>
    <w:p>
      <w:pPr>
        <w:numPr>
          <w:ilvl w:val="0"/>
          <w:numId w:val="10"/>
        </w:numPr>
      </w:pPr>
      <w:r>
        <w:rPr>
          <w:rFonts w:ascii="Aptos" w:hAnsi="Aptos" w:eastAsia="Aptos"/>
          <w:b w:val="0"/>
          <w:i w:val="0"/>
          <w:color w:val="0B1424"/>
          <w:sz w:val="21"/>
        </w:rPr>
        <w:t>Sau khi ký, amendment là addendum có author, time, reason và link đến original.</w:t>
      </w:r>
    </w:p>
    <w:p>
      <w:pPr>
        <w:numPr>
          <w:ilvl w:val="0"/>
          <w:numId w:val="10"/>
        </w:numPr>
      </w:pPr>
      <w:r>
        <w:rPr>
          <w:rFonts w:ascii="Aptos" w:hAnsi="Aptos" w:eastAsia="Aptos"/>
          <w:b w:val="0"/>
          <w:i w:val="0"/>
          <w:color w:val="0B1424"/>
          <w:sz w:val="21"/>
        </w:rPr>
        <w:t>Corrected lab report tạo version mới và notification lại cho mọi consumer đã nhận bản cũ.</w:t>
      </w:r>
    </w:p>
    <w:p>
      <w:pPr>
        <w:numPr>
          <w:ilvl w:val="0"/>
          <w:numId w:val="10"/>
        </w:numPr>
      </w:pPr>
      <w:r>
        <w:rPr>
          <w:rFonts w:ascii="Aptos" w:hAnsi="Aptos" w:eastAsia="Aptos"/>
          <w:b w:val="0"/>
          <w:i w:val="0"/>
          <w:color w:val="0B1424"/>
          <w:sz w:val="21"/>
        </w:rPr>
        <w:t>Wrong-patient document bị restricted ngay, incident mở tự động, nhưng audit evidence không bị xóa.</w:t>
      </w:r>
    </w:p>
    <w:p>
      <w:pPr>
        <w:numPr>
          <w:ilvl w:val="0"/>
          <w:numId w:val="10"/>
        </w:numPr>
      </w:pPr>
      <w:r>
        <w:rPr>
          <w:rFonts w:ascii="Aptos" w:hAnsi="Aptos" w:eastAsia="Aptos"/>
          <w:b w:val="0"/>
          <w:i w:val="0"/>
          <w:color w:val="0B1424"/>
          <w:sz w:val="21"/>
        </w:rPr>
        <w:t>Legal hold ngăn purge theo retention job. Quyền legal hold phải riêng với quyền clinical edit.</w:t>
      </w:r>
    </w:p>
    <w:p>
      <w:pPr>
        <w:pStyle w:val="Heading1"/>
      </w:pPr>
      <w:r>
        <w:t>23. Pricing, payment, spread, settlement và doctor banking</w:t>
      </w:r>
    </w:p>
    <w:p>
      <w:pPr>
        <w:spacing w:after="200"/>
      </w:pPr>
      <w:r>
        <w:rPr>
          <w:rFonts w:ascii="Aptos" w:hAnsi="Aptos" w:eastAsia="Aptos"/>
          <w:b w:val="0"/>
          <w:i/>
          <w:color w:val="6B7388"/>
          <w:sz w:val="22"/>
        </w:rPr>
        <w:t>Tách tiền khỏi dịch vụ nhưng nối chúng bằng ledger</w:t>
      </w:r>
    </w:p>
    <w:p>
      <w:pPr>
        <w:keepLines/>
        <w:spacing w:after="200"/>
      </w:pPr>
      <w:r>
        <w:rPr>
          <w:rFonts w:ascii="Aptos" w:hAnsi="Aptos" w:eastAsia="Aptos"/>
          <w:b w:val="0"/>
          <w:i w:val="0"/>
          <w:color w:val="2A3447"/>
          <w:sz w:val="24"/>
        </w:rPr>
        <w:t>Một booking có thể đã trả tiền nhưng chưa lấy mẫu, đã lấy mẫu nhưng chưa trả tiền, được bảo hiểm một phần hoặc được bác sĩ thu hộ. Vì vậy Kura cần nhiều ledger có liên kết, không cần một cột status tổng hợp cố gắng nói tất cả.</w:t>
      </w:r>
    </w:p>
    <w:p>
      <w:pPr>
        <w:pStyle w:val="Heading2"/>
      </w:pPr>
      <w:r>
        <w:t>23.1 Price invariant</w:t>
      </w:r>
    </w:p>
    <w:p>
      <w:pPr>
        <w:keepLines w:val="0"/>
      </w:pPr>
      <w:r>
        <w:rPr>
          <w:rFonts w:ascii="Aptos" w:hAnsi="Aptos" w:eastAsia="Aptos"/>
          <w:b w:val="0"/>
          <w:i w:val="0"/>
          <w:color w:val="0B1424"/>
          <w:sz w:val="21"/>
        </w:rPr>
        <w:t>List price là một giá niêm yết thống nhất tại thời điểm originate. Doctor spread là phân bổ doanh thu, không phải giảm giá tùy ý cho bệnh nhân. Mỗi line giữ list price snapshot, currency, exchange rate, payer allocation, discount authority nếu có, tax, spread rule version và amount due. Reprice sau khi collection chỉ bằng adjustment event có phê duyệt.</w:t>
      </w:r>
    </w:p>
    <w:p>
      <w:pPr>
        <w:keepNext/>
        <w:spacing w:before="80" w:after="80"/>
      </w:pPr>
      <w:r>
        <w:rPr>
          <w:rFonts w:ascii="Aptos" w:hAnsi="Aptos" w:eastAsia="Aptos"/>
          <w:b/>
          <w:color w:val="6B7388"/>
          <w:sz w:val="17"/>
        </w:rPr>
        <w:t xml:space="preserve">Bảng 31. </w:t>
      </w:r>
      <w:r>
        <w:rPr>
          <w:rFonts w:ascii="Aptos" w:hAnsi="Aptos" w:eastAsia="Aptos"/>
          <w:i/>
          <w:color w:val="6B7388"/>
          <w:sz w:val="17"/>
        </w:rPr>
        <w:t>Các khái niệm tài chính phải tách rời</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3900"/>
        <w:gridCol w:w="39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Khái niệm</w:t>
            </w:r>
          </w:p>
        </w:tc>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Định nghĩa</w:t>
            </w:r>
          </w:p>
        </w:tc>
        <w:tc>
          <w:tcPr>
            <w:tcW w:type="dxa" w:w="39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Không được nhầm với</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Price</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Giá của test hoặc service</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Doctor earnings</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Coverage</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Phần payer cam kết theo benefit</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Cash đã nhận</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Payment</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Sự kiện chuyển tiền</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Service completion</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Spread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Phân bổ margin theo nguồn originate và rule</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Discount</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Settlement</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Chuyển số dư giữa Kura, doctor, payer và partner</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Patient receipt</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Refund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Hoàn tiền theo event đã posted</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Xóa payment cũ</w:t>
            </w:r>
          </w:p>
        </w:tc>
      </w:tr>
    </w:tbl>
    <w:p>
      <w:pPr>
        <w:spacing w:after="40"/>
      </w:pPr>
    </w:p>
    <w:p>
      <w:pPr>
        <w:pStyle w:val="Heading2"/>
      </w:pPr>
      <w:r>
        <w:t>23.2 Ai thu tiền</w:t>
      </w:r>
    </w:p>
    <w:p>
      <w:pPr>
        <w:keepNext/>
        <w:spacing w:before="80" w:after="80"/>
      </w:pPr>
      <w:r>
        <w:rPr>
          <w:rFonts w:ascii="Aptos" w:hAnsi="Aptos" w:eastAsia="Aptos"/>
          <w:b/>
          <w:color w:val="6B7388"/>
          <w:sz w:val="17"/>
        </w:rPr>
        <w:t xml:space="preserve">Bảng 32. </w:t>
      </w:r>
      <w:r>
        <w:rPr>
          <w:rFonts w:ascii="Aptos" w:hAnsi="Aptos" w:eastAsia="Aptos"/>
          <w:i/>
          <w:color w:val="6B7388"/>
          <w:sz w:val="17"/>
        </w:rPr>
        <w:t>Collection model theo origination và payer</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900"/>
        <w:gridCol w:w="3300"/>
        <w:gridCol w:w="4160"/>
      </w:tblGrid>
      <w:tr>
        <w:trPr>
          <w:tblHeader w:val="true"/>
        </w:trPr>
        <w:tc>
          <w:tcPr>
            <w:tcW w:type="dxa" w:w="1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Mô hình</w:t>
            </w:r>
          </w:p>
        </w:tc>
        <w:tc>
          <w:tcPr>
            <w:tcW w:type="dxa" w:w="3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Cash flow</w:t>
            </w:r>
          </w:p>
        </w:tc>
        <w:tc>
          <w:tcPr>
            <w:tcW w:type="dxa" w:w="41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Ledger outcome</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PSC thu</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Patient trả full list price cho Kura</w:t>
            </w:r>
          </w:p>
        </w:tc>
        <w:tc>
          <w:tcPr>
            <w:tcW w:type="dxa" w:w="4160"/>
            <w:vAlign w:val="center"/>
            <w:tcMar>
              <w:top w:w="80" w:type="dxa"/>
              <w:start w:w="120" w:type="dxa"/>
              <w:bottom w:w="80" w:type="dxa"/>
              <w:end w:w="120" w:type="dxa"/>
            </w:tcMar>
          </w:tcPr>
          <w:p>
            <w:pPr>
              <w:pStyle w:val="TableText"/>
            </w:pPr>
            <w:r>
              <w:rPr>
                <w:rFonts w:ascii="Aptos" w:hAnsi="Aptos" w:eastAsia="Aptos"/>
                <w:b w:val="0"/>
                <w:i w:val="0"/>
                <w:color w:val="0B1424"/>
                <w:sz w:val="17"/>
              </w:rPr>
              <w:t>Kura ghi spread payable cho doctor nếu đủ điều kiện</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 office thu</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 thu full list price</w:t>
            </w:r>
          </w:p>
        </w:tc>
        <w:tc>
          <w:tcPr>
            <w:tcW w:type="dxa" w:w="41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 giữ spread và tạo payable phần còn lại cho Kura</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Insurer trả</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Payer thanh toán covered lines</w:t>
            </w:r>
          </w:p>
        </w:tc>
        <w:tc>
          <w:tcPr>
            <w:tcW w:type="dxa" w:w="4160"/>
            <w:vAlign w:val="center"/>
            <w:tcMar>
              <w:top w:w="80" w:type="dxa"/>
              <w:start w:w="120" w:type="dxa"/>
              <w:bottom w:w="80" w:type="dxa"/>
              <w:end w:w="120" w:type="dxa"/>
            </w:tcMar>
          </w:tcPr>
          <w:p>
            <w:pPr>
              <w:pStyle w:val="TableText"/>
            </w:pPr>
            <w:r>
              <w:rPr>
                <w:rFonts w:ascii="Aptos" w:hAnsi="Aptos" w:eastAsia="Aptos"/>
                <w:b w:val="0"/>
                <w:i w:val="0"/>
                <w:color w:val="0B1424"/>
                <w:sz w:val="17"/>
              </w:rPr>
              <w:t>Covered amount, patient responsibility và provider compensation tách riêng</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Mixed</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Cash, insurer và credit cùng tồn tại</w:t>
            </w:r>
          </w:p>
        </w:tc>
        <w:tc>
          <w:tcPr>
            <w:tcW w:type="dxa" w:w="41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Allocation per line, không phân bổ mơ hồ ở order total</w:t>
            </w:r>
          </w:p>
        </w:tc>
      </w:tr>
    </w:tbl>
    <w:p>
      <w:pPr>
        <w:spacing w:after="40"/>
      </w:pPr>
    </w:p>
    <w:p>
      <w:pPr>
        <w:pStyle w:val="Heading2"/>
      </w:pPr>
      <w:r>
        <w:t>23.3 Pay link target journey</w:t>
      </w:r>
    </w:p>
    <w:p>
      <w:pPr>
        <w:keepLines w:val="0"/>
      </w:pPr>
      <w:r>
        <w:rPr>
          <w:rFonts w:ascii="Aptos" w:hAnsi="Aptos" w:eastAsia="Aptos"/>
          <w:b w:val="0"/>
          <w:i w:val="0"/>
          <w:color w:val="0B1424"/>
          <w:sz w:val="21"/>
        </w:rPr>
        <w:t>Đặc tả pay link cho doctor đã verified và phone đã verified dùng một ABA PayWay hosted link, hỗ trợ USD và KHR với reference rate 4.000, gửi SMS, link sống khoảng 180 giây, cho phép retry khi vẫn unpaid và chống double charge. Đây là target state, không phải bằng chứng production.</w:t>
      </w:r>
    </w:p>
    <w:p>
      <w:pPr>
        <w:numPr>
          <w:ilvl w:val="0"/>
          <w:numId w:val="21"/>
        </w:numPr>
      </w:pPr>
      <w:r>
        <w:rPr>
          <w:rFonts w:ascii="Aptos" w:hAnsi="Aptos" w:eastAsia="Aptos"/>
          <w:b w:val="0"/>
          <w:i w:val="0"/>
          <w:color w:val="0B1424"/>
          <w:sz w:val="21"/>
        </w:rPr>
        <w:t>Server tạo payment intent idempotent từ order version và amount due.</w:t>
      </w:r>
    </w:p>
    <w:p>
      <w:pPr>
        <w:numPr>
          <w:ilvl w:val="0"/>
          <w:numId w:val="21"/>
        </w:numPr>
      </w:pPr>
      <w:r>
        <w:rPr>
          <w:rFonts w:ascii="Aptos" w:hAnsi="Aptos" w:eastAsia="Aptos"/>
          <w:b w:val="0"/>
          <w:i w:val="0"/>
          <w:color w:val="0B1424"/>
          <w:sz w:val="21"/>
        </w:rPr>
        <w:t>Hosted link trả về patient, nhưng card hoặc bank credential không đi qua Kura.</w:t>
      </w:r>
    </w:p>
    <w:p>
      <w:pPr>
        <w:numPr>
          <w:ilvl w:val="0"/>
          <w:numId w:val="21"/>
        </w:numPr>
      </w:pPr>
      <w:r>
        <w:rPr>
          <w:rFonts w:ascii="Aptos" w:hAnsi="Aptos" w:eastAsia="Aptos"/>
          <w:b w:val="0"/>
          <w:i w:val="0"/>
          <w:color w:val="0B1424"/>
          <w:sz w:val="21"/>
        </w:rPr>
        <w:t>Webhook được verify signature, timestamp và replay protection.</w:t>
      </w:r>
    </w:p>
    <w:p>
      <w:pPr>
        <w:numPr>
          <w:ilvl w:val="0"/>
          <w:numId w:val="21"/>
        </w:numPr>
      </w:pPr>
      <w:r>
        <w:rPr>
          <w:rFonts w:ascii="Aptos" w:hAnsi="Aptos" w:eastAsia="Aptos"/>
          <w:b w:val="0"/>
          <w:i w:val="0"/>
          <w:color w:val="0B1424"/>
          <w:sz w:val="21"/>
        </w:rPr>
        <w:t>Client polling chỉ hiển thị trạng thái, không tự quyết định payment succeeded.</w:t>
      </w:r>
    </w:p>
    <w:p>
      <w:pPr>
        <w:numPr>
          <w:ilvl w:val="0"/>
          <w:numId w:val="21"/>
        </w:numPr>
      </w:pPr>
      <w:r>
        <w:rPr>
          <w:rFonts w:ascii="Aptos" w:hAnsi="Aptos" w:eastAsia="Aptos"/>
          <w:b w:val="0"/>
          <w:i w:val="0"/>
          <w:color w:val="0B1424"/>
          <w:sz w:val="21"/>
        </w:rPr>
        <w:t>Hai webhook success cho cùng intent chỉ post một ledger event.</w:t>
      </w:r>
    </w:p>
    <w:p>
      <w:pPr>
        <w:numPr>
          <w:ilvl w:val="0"/>
          <w:numId w:val="21"/>
        </w:numPr>
      </w:pPr>
      <w:r>
        <w:rPr>
          <w:rFonts w:ascii="Aptos" w:hAnsi="Aptos" w:eastAsia="Aptos"/>
          <w:b w:val="0"/>
          <w:i w:val="0"/>
          <w:color w:val="0B1424"/>
          <w:sz w:val="21"/>
        </w:rPr>
        <w:t>Amount hoặc currency mismatch chuyển manual review, không đánh dấu paid.</w:t>
      </w:r>
    </w:p>
    <w:p>
      <w:pPr>
        <w:numPr>
          <w:ilvl w:val="0"/>
          <w:numId w:val="21"/>
        </w:numPr>
      </w:pPr>
      <w:r>
        <w:rPr>
          <w:rFonts w:ascii="Aptos" w:hAnsi="Aptos" w:eastAsia="Aptos"/>
          <w:b w:val="0"/>
          <w:i w:val="0"/>
          <w:color w:val="0B1424"/>
          <w:sz w:val="21"/>
        </w:rPr>
        <w:t>Expired link không làm cancel order. User có thể tạo intent mới nếu balance còn mở.</w:t>
      </w:r>
    </w:p>
    <w:p>
      <w:pPr>
        <w:pStyle w:val="Heading2"/>
      </w:pPr>
      <w:r>
        <w:t>23.4 Refund và reversal</w:t>
      </w:r>
    </w:p>
    <w:p>
      <w:pPr>
        <w:keepNext/>
        <w:spacing w:before="80" w:after="80"/>
      </w:pPr>
      <w:r>
        <w:rPr>
          <w:rFonts w:ascii="Aptos" w:hAnsi="Aptos" w:eastAsia="Aptos"/>
          <w:b/>
          <w:color w:val="6B7388"/>
          <w:sz w:val="17"/>
        </w:rPr>
        <w:t xml:space="preserve">Bảng 33. </w:t>
      </w:r>
      <w:r>
        <w:rPr>
          <w:rFonts w:ascii="Aptos" w:hAnsi="Aptos" w:eastAsia="Aptos"/>
          <w:i/>
          <w:color w:val="6B7388"/>
          <w:sz w:val="17"/>
        </w:rPr>
        <w:t>Refund gắn với service facts và policy version</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400"/>
        <w:gridCol w:w="4100"/>
        <w:gridCol w:w="2860"/>
      </w:tblGrid>
      <w:tr>
        <w:trPr>
          <w:tblHeader w:val="true"/>
        </w:trPr>
        <w:tc>
          <w:tcPr>
            <w:tcW w:type="dxa" w:w="2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Tình huống</w:t>
            </w:r>
          </w:p>
        </w:tc>
        <w:tc>
          <w:tcPr>
            <w:tcW w:type="dxa" w:w="4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Nguyên tắc tính</w:t>
            </w:r>
          </w:p>
        </w:tc>
        <w:tc>
          <w:tcPr>
            <w:tcW w:type="dxa" w:w="2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Approval</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Cancel trước collection</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Refund eligible lines theo policy</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Tự động nếu không có non-refundable fee</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Failed draw</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Phân biệt consumables và service chưa cung cấp</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Site lead nếu partial charge</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Specimen rejected do Kura</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Recollect miễn phí hoặc refund</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Ops reason code</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Patient-caused recollect</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Policy theo test và informed instruction</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tự động nếu tranh chấp</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Corrected result</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Không mặc định refund; quality incident workflow riêng</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Clinical and lab governance</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Duplicate charge</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Full reversal duplicate event</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Finance exception rule</w:t>
            </w:r>
          </w:p>
        </w:tc>
      </w:tr>
    </w:tbl>
    <w:p>
      <w:pPr>
        <w:spacing w:after="40"/>
      </w:pPr>
    </w:p>
    <w:p>
      <w:pPr>
        <w:pStyle w:val="Heading2"/>
      </w:pPr>
      <w:r>
        <w:t>23.5 Spread và insurer compensation</w:t>
      </w:r>
    </w:p>
    <w:p>
      <w:pPr>
        <w:keepLines w:val="0"/>
      </w:pPr>
      <w:r>
        <w:rPr>
          <w:rFonts w:ascii="Aptos" w:hAnsi="Aptos" w:eastAsia="Aptos"/>
          <w:b w:val="0"/>
          <w:i w:val="0"/>
          <w:color w:val="0B1424"/>
          <w:sz w:val="21"/>
        </w:rPr>
        <w:t>Đặc tả hiện có đề xuất spread chỉ được xác định tại origination và chỉ freeze khi cả payment lẫn service event đã đủ. Với insurer lines, draft rule đề xuất covered lab kickback 10% khi không có consult fee, 5% khi có consult fee và covered consult fee chuyển 100% cho doctor trong v1. Những rule này cần legal, anti-kickback, payer contract và accounting sign off trước khi triển khai.</w:t>
      </w:r>
    </w:p>
    <w:p>
      <w:pPr>
        <w:pStyle w:val="Heading2"/>
      </w:pPr>
      <w:r>
        <w:t>23.6 Doctor Banking v1 target</w:t>
      </w:r>
    </w:p>
    <w:p>
      <w:pPr>
        <w:keepLines w:val="0"/>
      </w:pPr>
      <w:r>
        <w:rPr>
          <w:rFonts w:ascii="Aptos" w:hAnsi="Aptos" w:eastAsia="Aptos"/>
          <w:b w:val="0"/>
          <w:i w:val="0"/>
          <w:color w:val="0B1424"/>
          <w:sz w:val="21"/>
        </w:rPr>
        <w:t>Mô hình đề xuất là ABA Authorization on File dạng pull-only. Doctor có earnings ledger, linked account, 5 USD credit, phí tích lũy có cap và lịch pull do doctor chọn gồm weekly, twice monthly hoặc monthly. Doctor chọn keep percentage, nhận pre-notice trước khi pull. Failure có retry policy và có thể pause new ordering khi balance vượt ngưỡng.</w:t>
      </w:r>
    </w:p>
    <w:p>
      <w:pPr>
        <w:keepNext/>
        <w:spacing w:before="80" w:after="80"/>
      </w:pPr>
      <w:r>
        <w:rPr>
          <w:rFonts w:ascii="Aptos" w:hAnsi="Aptos" w:eastAsia="Aptos"/>
          <w:b/>
          <w:color w:val="6B7388"/>
          <w:sz w:val="17"/>
        </w:rPr>
        <w:t xml:space="preserve">Bảng 34. </w:t>
      </w:r>
      <w:r>
        <w:rPr>
          <w:rFonts w:ascii="Aptos" w:hAnsi="Aptos" w:eastAsia="Aptos"/>
          <w:i/>
          <w:color w:val="6B7388"/>
          <w:sz w:val="17"/>
        </w:rPr>
        <w:t>Doctor banking state machine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600"/>
        <w:gridCol w:w="3300"/>
        <w:gridCol w:w="4460"/>
      </w:tblGrid>
      <w:tr>
        <w:trPr>
          <w:tblHeader w:val="true"/>
        </w:trPr>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State</w:t>
            </w:r>
          </w:p>
        </w:tc>
        <w:tc>
          <w:tcPr>
            <w:tcW w:type="dxa" w:w="3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Trigger</w:t>
            </w:r>
          </w:p>
        </w:tc>
        <w:tc>
          <w:tcPr>
            <w:tcW w:type="dxa" w:w="44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System action</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Unlinked</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No verified mandate</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Cho xem earnings, chặn scheduled pull</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Active</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Mandate valid</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Accrue, notify và settle theo cadence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Pre-notified</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Upcoming pull calculated</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Freeze settlement batch, show composition</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Processing</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Bank request sent</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tạo duplicate request</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Succeeded</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Bank confirmation</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Post settlement event và statement</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Failed</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Decline or technical failure</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Reason, retry window, user action</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Paused</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Risk threshold or mandate issue</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Stop new pull; ordering gate theo policy</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Disputed</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Doctor disputes composition</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Freeze affected amount, không sửa ledger lịch sử</w:t>
            </w:r>
          </w:p>
        </w:tc>
      </w:tr>
    </w:tbl>
    <w:p>
      <w:pPr>
        <w:spacing w:after="40"/>
      </w:pPr>
    </w:p>
    <w:p>
      <w:pPr>
        <w:pStyle w:val="Heading1"/>
      </w:pPr>
      <w:r>
        <w:t>24. Insurance, eligibility, claims và reconciliation</w:t>
      </w:r>
    </w:p>
    <w:p>
      <w:pPr>
        <w:spacing w:after="200"/>
      </w:pPr>
      <w:r>
        <w:rPr>
          <w:rFonts w:ascii="Aptos" w:hAnsi="Aptos" w:eastAsia="Aptos"/>
          <w:b w:val="0"/>
          <w:i/>
          <w:color w:val="6B7388"/>
          <w:sz w:val="22"/>
        </w:rPr>
        <w:t>Từ read-only benefit đến claims rail đầy đủ</w:t>
      </w:r>
    </w:p>
    <w:p>
      <w:pPr>
        <w:keepLines/>
        <w:spacing w:before="100" w:after="160"/>
        <w:ind w:left="202" w:right="115"/>
        <w:shd w:fill="FFF8E6"/>
        <w:pBdr>
          <w:left w:val="single" w:sz="18" w:space="8" w:color="D97706"/>
        </w:pBdr>
      </w:pPr>
      <w:r>
        <w:rPr>
          <w:rFonts w:ascii="Aptos" w:hAnsi="Aptos" w:eastAsia="Aptos"/>
          <w:b/>
          <w:color w:val="D97706"/>
          <w:sz w:val="19"/>
        </w:rPr>
        <w:t xml:space="preserve">Trạng thái hiện tại: </w:t>
      </w:r>
      <w:r>
        <w:rPr>
          <w:rFonts w:ascii="Aptos" w:hAnsi="Aptos" w:eastAsia="Aptos"/>
          <w:b w:val="0"/>
          <w:i w:val="0"/>
          <w:color w:val="2A3447"/>
          <w:sz w:val="19"/>
        </w:rPr>
        <w:t>Backend có insurance entities và read-only eligibility, nhưng direct billing, claims submission, adjudication, disbursement và reconciliation chưa được nối thành production workflow. Phần còn lại của chương là target operating model.</w:t>
      </w:r>
    </w:p>
    <w:p>
      <w:pPr>
        <w:pStyle w:val="Heading2"/>
      </w:pPr>
      <w:r>
        <w:t>24.1 Insurance objects</w:t>
      </w:r>
    </w:p>
    <w:p>
      <w:pPr>
        <w:keepNext/>
        <w:spacing w:before="80" w:after="80"/>
      </w:pPr>
      <w:r>
        <w:rPr>
          <w:rFonts w:ascii="Aptos" w:hAnsi="Aptos" w:eastAsia="Aptos"/>
          <w:b/>
          <w:color w:val="6B7388"/>
          <w:sz w:val="17"/>
        </w:rPr>
        <w:t xml:space="preserve">Bảng 35. </w:t>
      </w:r>
      <w:r>
        <w:rPr>
          <w:rFonts w:ascii="Aptos" w:hAnsi="Aptos" w:eastAsia="Aptos"/>
          <w:i/>
          <w:color w:val="6B7388"/>
          <w:sz w:val="17"/>
        </w:rPr>
        <w:t>Core claims data model</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900"/>
        <w:gridCol w:w="3500"/>
        <w:gridCol w:w="3960"/>
      </w:tblGrid>
      <w:tr>
        <w:trPr>
          <w:tblHeader w:val="true"/>
        </w:trPr>
        <w:tc>
          <w:tcPr>
            <w:tcW w:type="dxa" w:w="1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Object</w:t>
            </w:r>
          </w:p>
        </w:tc>
        <w:tc>
          <w:tcPr>
            <w:tcW w:type="dxa" w:w="3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Vai trò</w:t>
            </w:r>
          </w:p>
        </w:tc>
        <w:tc>
          <w:tcPr>
            <w:tcW w:type="dxa" w:w="39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Versioning</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Payer</w:t>
            </w:r>
          </w:p>
        </w:tc>
        <w:tc>
          <w:tcPr>
            <w:tcW w:type="dxa" w:w="3500"/>
            <w:vAlign w:val="center"/>
            <w:tcMar>
              <w:top w:w="80" w:type="dxa"/>
              <w:start w:w="120" w:type="dxa"/>
              <w:bottom w:w="80" w:type="dxa"/>
              <w:end w:w="120" w:type="dxa"/>
            </w:tcMar>
          </w:tcPr>
          <w:p>
            <w:pPr>
              <w:pStyle w:val="TableText"/>
            </w:pPr>
            <w:r>
              <w:rPr>
                <w:rFonts w:ascii="Aptos" w:hAnsi="Aptos" w:eastAsia="Aptos"/>
                <w:b w:val="0"/>
                <w:i w:val="0"/>
                <w:color w:val="0B1424"/>
                <w:sz w:val="17"/>
              </w:rPr>
              <w:t>Insurer hoặc scheme</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Contract effective dates</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Plan</w:t>
            </w:r>
          </w:p>
        </w:tc>
        <w:tc>
          <w:tcPr>
            <w:tcW w:type="dxa" w:w="3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Benefit design và network</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Plan year hoặc contract version</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Policy</w:t>
            </w:r>
          </w:p>
        </w:tc>
        <w:tc>
          <w:tcPr>
            <w:tcW w:type="dxa" w:w="3500"/>
            <w:vAlign w:val="center"/>
            <w:tcMar>
              <w:top w:w="80" w:type="dxa"/>
              <w:start w:w="120" w:type="dxa"/>
              <w:bottom w:w="80" w:type="dxa"/>
              <w:end w:w="120" w:type="dxa"/>
            </w:tcMar>
          </w:tcPr>
          <w:p>
            <w:pPr>
              <w:pStyle w:val="TableText"/>
            </w:pPr>
            <w:r>
              <w:rPr>
                <w:rFonts w:ascii="Aptos" w:hAnsi="Aptos" w:eastAsia="Aptos"/>
                <w:b w:val="0"/>
                <w:i w:val="0"/>
                <w:color w:val="0B1424"/>
                <w:sz w:val="17"/>
              </w:rPr>
              <w:t>Member entitlement</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Active period, holder, dependent relation</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Eligibility response</w:t>
            </w:r>
          </w:p>
        </w:tc>
        <w:tc>
          <w:tcPr>
            <w:tcW w:type="dxa" w:w="3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Snapshot quyền lợi tại thời điểm hỏi</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Immutable response payload và timestamp</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Authorization</w:t>
            </w:r>
          </w:p>
        </w:tc>
        <w:tc>
          <w:tcPr>
            <w:tcW w:type="dxa" w:w="3500"/>
            <w:vAlign w:val="center"/>
            <w:tcMar>
              <w:top w:w="80" w:type="dxa"/>
              <w:start w:w="120" w:type="dxa"/>
              <w:bottom w:w="80" w:type="dxa"/>
              <w:end w:w="120" w:type="dxa"/>
            </w:tcMar>
          </w:tcPr>
          <w:p>
            <w:pPr>
              <w:pStyle w:val="TableText"/>
            </w:pPr>
            <w:r>
              <w:rPr>
                <w:rFonts w:ascii="Aptos" w:hAnsi="Aptos" w:eastAsia="Aptos"/>
                <w:b w:val="0"/>
                <w:i w:val="0"/>
                <w:color w:val="0B1424"/>
                <w:sz w:val="17"/>
              </w:rPr>
              <w:t>Approval trước cho service</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Scope, units, expiry, conditions</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Claim</w:t>
            </w:r>
          </w:p>
        </w:tc>
        <w:tc>
          <w:tcPr>
            <w:tcW w:type="dxa" w:w="3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Yêu cầu thanh toán</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Versioned submission bundle</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Claim line</w:t>
            </w:r>
          </w:p>
        </w:tc>
        <w:tc>
          <w:tcPr>
            <w:tcW w:type="dxa" w:w="3500"/>
            <w:vAlign w:val="center"/>
            <w:tcMar>
              <w:top w:w="80" w:type="dxa"/>
              <w:start w:w="120" w:type="dxa"/>
              <w:bottom w:w="80" w:type="dxa"/>
              <w:end w:w="120" w:type="dxa"/>
            </w:tcMar>
          </w:tcPr>
          <w:p>
            <w:pPr>
              <w:pStyle w:val="TableText"/>
            </w:pPr>
            <w:r>
              <w:rPr>
                <w:rFonts w:ascii="Aptos" w:hAnsi="Aptos" w:eastAsia="Aptos"/>
                <w:b w:val="0"/>
                <w:i w:val="0"/>
                <w:color w:val="0B1424"/>
                <w:sz w:val="17"/>
              </w:rPr>
              <w:t>Service-level adjudication</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ICD-10, CPT or local code, LOINC evidence, amount</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Remittance</w:t>
            </w:r>
          </w:p>
        </w:tc>
        <w:tc>
          <w:tcPr>
            <w:tcW w:type="dxa" w:w="3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Payer explanation of payment</w:t>
            </w:r>
          </w:p>
        </w:tc>
        <w:tc>
          <w:tcPr>
            <w:tcW w:type="dxa" w:w="3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Payment, denial, adjustment per line</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Appeal</w:t>
            </w:r>
          </w:p>
        </w:tc>
        <w:tc>
          <w:tcPr>
            <w:tcW w:type="dxa" w:w="3500"/>
            <w:vAlign w:val="center"/>
            <w:tcMar>
              <w:top w:w="80" w:type="dxa"/>
              <w:start w:w="120" w:type="dxa"/>
              <w:bottom w:w="80" w:type="dxa"/>
              <w:end w:w="120" w:type="dxa"/>
            </w:tcMar>
          </w:tcPr>
          <w:p>
            <w:pPr>
              <w:pStyle w:val="TableText"/>
            </w:pPr>
            <w:r>
              <w:rPr>
                <w:rFonts w:ascii="Aptos" w:hAnsi="Aptos" w:eastAsia="Aptos"/>
                <w:b w:val="0"/>
                <w:i w:val="0"/>
                <w:color w:val="0B1424"/>
                <w:sz w:val="17"/>
              </w:rPr>
              <w:t>Challenge denial</w:t>
            </w:r>
          </w:p>
        </w:tc>
        <w:tc>
          <w:tcPr>
            <w:tcW w:type="dxa" w:w="3960"/>
            <w:vAlign w:val="center"/>
            <w:tcMar>
              <w:top w:w="80" w:type="dxa"/>
              <w:start w:w="120" w:type="dxa"/>
              <w:bottom w:w="80" w:type="dxa"/>
              <w:end w:w="120" w:type="dxa"/>
            </w:tcMar>
          </w:tcPr>
          <w:p>
            <w:pPr>
              <w:pStyle w:val="TableText"/>
            </w:pPr>
            <w:r>
              <w:rPr>
                <w:rFonts w:ascii="Aptos" w:hAnsi="Aptos" w:eastAsia="Aptos"/>
                <w:b w:val="0"/>
                <w:i w:val="0"/>
                <w:color w:val="0B1424"/>
                <w:sz w:val="17"/>
              </w:rPr>
              <w:t>New evidence without overwriting original</w:t>
            </w:r>
          </w:p>
        </w:tc>
      </w:tr>
    </w:tbl>
    <w:p>
      <w:pPr>
        <w:spacing w:after="40"/>
      </w:pPr>
    </w:p>
    <w:p>
      <w:pPr>
        <w:pStyle w:val="Heading2"/>
      </w:pPr>
      <w:r>
        <w:t>24.2 Eligibility is not a guarantee</w:t>
      </w:r>
    </w:p>
    <w:p>
      <w:pPr>
        <w:keepLines w:val="0"/>
      </w:pPr>
      <w:r>
        <w:rPr>
          <w:rFonts w:ascii="Aptos" w:hAnsi="Aptos" w:eastAsia="Aptos"/>
          <w:b w:val="0"/>
          <w:i w:val="0"/>
          <w:color w:val="0B1424"/>
          <w:sz w:val="21"/>
        </w:rPr>
        <w:t>Eligibility chỉ cho biết một snapshot theo dữ liệu payer tại thời điểm query. Nó không bảo đảm claim sẽ được trả. UI phải hiện verified time, plan, network, deductible, copay, exclusions, remaining limits và disclaimer. Nếu payer không phản hồi, workflow chuyển Unknown, không tự suy ra covered.</w:t>
      </w:r>
    </w:p>
    <w:p>
      <w:pPr>
        <w:pStyle w:val="Heading2"/>
      </w:pPr>
      <w:r>
        <w:t>24.3 Claim journey</w:t>
      </w:r>
    </w:p>
    <w:p>
      <w:pPr>
        <w:numPr>
          <w:ilvl w:val="0"/>
          <w:numId w:val="22"/>
        </w:numPr>
      </w:pPr>
      <w:r>
        <w:rPr>
          <w:rFonts w:ascii="Aptos" w:hAnsi="Aptos" w:eastAsia="Aptos"/>
          <w:b w:val="0"/>
          <w:i w:val="0"/>
          <w:color w:val="0B1424"/>
          <w:sz w:val="21"/>
        </w:rPr>
        <w:t>Resolve member và policy, kiểm tra identity match.</w:t>
      </w:r>
    </w:p>
    <w:p>
      <w:pPr>
        <w:numPr>
          <w:ilvl w:val="0"/>
          <w:numId w:val="22"/>
        </w:numPr>
      </w:pPr>
      <w:r>
        <w:rPr>
          <w:rFonts w:ascii="Aptos" w:hAnsi="Aptos" w:eastAsia="Aptos"/>
          <w:b w:val="0"/>
          <w:i w:val="0"/>
          <w:color w:val="0B1424"/>
          <w:sz w:val="21"/>
        </w:rPr>
        <w:t>Run eligibility và lưu raw response cùng normalized interpretation.</w:t>
      </w:r>
    </w:p>
    <w:p>
      <w:pPr>
        <w:numPr>
          <w:ilvl w:val="0"/>
          <w:numId w:val="22"/>
        </w:numPr>
      </w:pPr>
      <w:r>
        <w:rPr>
          <w:rFonts w:ascii="Aptos" w:hAnsi="Aptos" w:eastAsia="Aptos"/>
          <w:b w:val="0"/>
          <w:i w:val="0"/>
          <w:color w:val="0B1424"/>
          <w:sz w:val="21"/>
        </w:rPr>
        <w:t>Determine authorization requirement trước service khi có thể.</w:t>
      </w:r>
    </w:p>
    <w:p>
      <w:pPr>
        <w:numPr>
          <w:ilvl w:val="0"/>
          <w:numId w:val="22"/>
        </w:numPr>
      </w:pPr>
      <w:r>
        <w:rPr>
          <w:rFonts w:ascii="Aptos" w:hAnsi="Aptos" w:eastAsia="Aptos"/>
          <w:b w:val="0"/>
          <w:i w:val="0"/>
          <w:color w:val="0B1424"/>
          <w:sz w:val="21"/>
        </w:rPr>
        <w:t>Trong encounter, capture diagnosis, procedure, lab code, units, ordering clinician và medical necessity.</w:t>
      </w:r>
    </w:p>
    <w:p>
      <w:pPr>
        <w:numPr>
          <w:ilvl w:val="0"/>
          <w:numId w:val="22"/>
        </w:numPr>
      </w:pPr>
      <w:r>
        <w:rPr>
          <w:rFonts w:ascii="Aptos" w:hAnsi="Aptos" w:eastAsia="Aptos"/>
          <w:b w:val="0"/>
          <w:i w:val="0"/>
          <w:color w:val="0B1424"/>
          <w:sz w:val="21"/>
        </w:rPr>
        <w:t>Finish visit chạy claim readiness, nêu missing evidence theo line.</w:t>
      </w:r>
    </w:p>
    <w:p>
      <w:pPr>
        <w:numPr>
          <w:ilvl w:val="0"/>
          <w:numId w:val="22"/>
        </w:numPr>
      </w:pPr>
      <w:r>
        <w:rPr>
          <w:rFonts w:ascii="Aptos" w:hAnsi="Aptos" w:eastAsia="Aptos"/>
          <w:b w:val="0"/>
          <w:i w:val="0"/>
          <w:color w:val="0B1424"/>
          <w:sz w:val="21"/>
        </w:rPr>
        <w:t>Freeze submission version, sign hoặc attest theo payer contract.</w:t>
      </w:r>
    </w:p>
    <w:p>
      <w:pPr>
        <w:numPr>
          <w:ilvl w:val="0"/>
          <w:numId w:val="22"/>
        </w:numPr>
      </w:pPr>
      <w:r>
        <w:rPr>
          <w:rFonts w:ascii="Aptos" w:hAnsi="Aptos" w:eastAsia="Aptos"/>
          <w:b w:val="0"/>
          <w:i w:val="0"/>
          <w:color w:val="0B1424"/>
          <w:sz w:val="21"/>
        </w:rPr>
        <w:t>Submit idempotently và lưu payer acknowledgement.</w:t>
      </w:r>
    </w:p>
    <w:p>
      <w:pPr>
        <w:numPr>
          <w:ilvl w:val="0"/>
          <w:numId w:val="22"/>
        </w:numPr>
      </w:pPr>
      <w:r>
        <w:rPr>
          <w:rFonts w:ascii="Aptos" w:hAnsi="Aptos" w:eastAsia="Aptos"/>
          <w:b w:val="0"/>
          <w:i w:val="0"/>
          <w:color w:val="0B1424"/>
          <w:sz w:val="21"/>
        </w:rPr>
        <w:t>Track accepted, rejected, pending, paid, denied hoặc partially paid.</w:t>
      </w:r>
    </w:p>
    <w:p>
      <w:pPr>
        <w:numPr>
          <w:ilvl w:val="0"/>
          <w:numId w:val="22"/>
        </w:numPr>
      </w:pPr>
      <w:r>
        <w:rPr>
          <w:rFonts w:ascii="Aptos" w:hAnsi="Aptos" w:eastAsia="Aptos"/>
          <w:b w:val="0"/>
          <w:i w:val="0"/>
          <w:color w:val="0B1424"/>
          <w:sz w:val="21"/>
        </w:rPr>
        <w:t>Post remittance per line, calculate patient responsibility và provider settlement.</w:t>
      </w:r>
    </w:p>
    <w:p>
      <w:pPr>
        <w:numPr>
          <w:ilvl w:val="0"/>
          <w:numId w:val="22"/>
        </w:numPr>
      </w:pPr>
      <w:r>
        <w:rPr>
          <w:rFonts w:ascii="Aptos" w:hAnsi="Aptos" w:eastAsia="Aptos"/>
          <w:b w:val="0"/>
          <w:i w:val="0"/>
          <w:color w:val="0B1424"/>
          <w:sz w:val="21"/>
        </w:rPr>
        <w:t>Correct, resubmit hoặc appeal bằng version mới, không xóa submission cũ.</w:t>
      </w:r>
    </w:p>
    <w:p>
      <w:pPr>
        <w:pStyle w:val="Heading2"/>
      </w:pPr>
      <w:r>
        <w:t>24.4 Claim readiness tại Finish Visit</w:t>
      </w:r>
    </w:p>
    <w:p>
      <w:pPr>
        <w:keepNext/>
        <w:spacing w:before="80" w:after="80"/>
      </w:pPr>
      <w:r>
        <w:rPr>
          <w:rFonts w:ascii="Aptos" w:hAnsi="Aptos" w:eastAsia="Aptos"/>
          <w:b/>
          <w:color w:val="6B7388"/>
          <w:sz w:val="17"/>
        </w:rPr>
        <w:t xml:space="preserve">Bảng 36. </w:t>
      </w:r>
      <w:r>
        <w:rPr>
          <w:rFonts w:ascii="Aptos" w:hAnsi="Aptos" w:eastAsia="Aptos"/>
          <w:i/>
          <w:color w:val="6B7388"/>
          <w:sz w:val="17"/>
        </w:rPr>
        <w:t>Claim readiness không nên ép doctor viết dữ liệu giả để qua gate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900"/>
        <w:gridCol w:w="3900"/>
        <w:gridCol w:w="3560"/>
      </w:tblGrid>
      <w:tr>
        <w:trPr>
          <w:tblHeader w:val="true"/>
        </w:trPr>
        <w:tc>
          <w:tcPr>
            <w:tcW w:type="dxa" w:w="1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Kiểm tra</w:t>
            </w:r>
          </w:p>
        </w:tc>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Blocking khi</w:t>
            </w:r>
          </w:p>
        </w:tc>
        <w:tc>
          <w:tcPr>
            <w:tcW w:type="dxa" w:w="3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Cách sửa</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Identity</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Member mismatch hoặc dependent relation thiếu</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Resolve identity hoặc attach payer confirmation</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Coverage</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Eligibility stale hoặc service excluded</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Recheck hoặc chuyển payer allocation</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Clinical evidence</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Diagnosis không hỗ trợ service</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Bổ sung rationale, không code up</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Coding</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ICD, CPT or local code, LOINC hoặc units invalid</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Chọn canonical code và effective version</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Provider</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Licence, panel hoặc facility invalid tại service date</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Correct provider or route manual review</w:t>
            </w:r>
          </w:p>
        </w:tc>
      </w:tr>
      <w:tr>
        <w:tc>
          <w:tcPr>
            <w:tcW w:type="dxa" w:w="1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Authorization</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Required auth absent or expired</w:t>
            </w:r>
          </w:p>
        </w:tc>
        <w:tc>
          <w:tcPr>
            <w:tcW w:type="dxa" w:w="3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Obtain auth hoặc patient acknowledgement</w:t>
            </w:r>
          </w:p>
        </w:tc>
      </w:tr>
      <w:tr>
        <w:tc>
          <w:tcPr>
            <w:tcW w:type="dxa" w:w="1900"/>
            <w:vAlign w:val="center"/>
            <w:tcMar>
              <w:top w:w="80" w:type="dxa"/>
              <w:start w:w="120" w:type="dxa"/>
              <w:bottom w:w="80" w:type="dxa"/>
              <w:end w:w="120" w:type="dxa"/>
            </w:tcMar>
          </w:tcPr>
          <w:p>
            <w:pPr>
              <w:pStyle w:val="TableText"/>
            </w:pPr>
            <w:r>
              <w:rPr>
                <w:rFonts w:ascii="Aptos" w:hAnsi="Aptos" w:eastAsia="Aptos"/>
                <w:b w:val="0"/>
                <w:i w:val="0"/>
                <w:color w:val="0B1424"/>
                <w:sz w:val="17"/>
              </w:rPr>
              <w:t>Document</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Required note, result hoặc signature thiếu</w:t>
            </w:r>
          </w:p>
        </w:tc>
        <w:tc>
          <w:tcPr>
            <w:tcW w:type="dxa" w:w="3560"/>
            <w:vAlign w:val="center"/>
            <w:tcMar>
              <w:top w:w="80" w:type="dxa"/>
              <w:start w:w="120" w:type="dxa"/>
              <w:bottom w:w="80" w:type="dxa"/>
              <w:end w:w="120" w:type="dxa"/>
            </w:tcMar>
          </w:tcPr>
          <w:p>
            <w:pPr>
              <w:pStyle w:val="TableText"/>
            </w:pPr>
            <w:r>
              <w:rPr>
                <w:rFonts w:ascii="Aptos" w:hAnsi="Aptos" w:eastAsia="Aptos"/>
                <w:b w:val="0"/>
                <w:i w:val="0"/>
                <w:color w:val="0B1424"/>
                <w:sz w:val="17"/>
              </w:rPr>
              <w:t>Complete source object rồi regenerate bundle</w:t>
            </w:r>
          </w:p>
        </w:tc>
      </w:tr>
    </w:tbl>
    <w:p>
      <w:pPr>
        <w:spacing w:after="40"/>
      </w:pPr>
    </w:p>
    <w:p>
      <w:pPr>
        <w:pStyle w:val="Heading2"/>
      </w:pPr>
      <w:r>
        <w:t>24.5 Denial taxonomy</w:t>
      </w:r>
    </w:p>
    <w:p>
      <w:pPr>
        <w:numPr>
          <w:ilvl w:val="0"/>
          <w:numId w:val="10"/>
        </w:numPr>
      </w:pPr>
      <w:r>
        <w:rPr>
          <w:rFonts w:ascii="Aptos" w:hAnsi="Aptos" w:eastAsia="Aptos"/>
          <w:b w:val="0"/>
          <w:i w:val="0"/>
          <w:color w:val="0B1424"/>
          <w:sz w:val="21"/>
        </w:rPr>
        <w:t>Administrative gồm member, policy, date, duplicate và missing field.</w:t>
      </w:r>
    </w:p>
    <w:p>
      <w:pPr>
        <w:numPr>
          <w:ilvl w:val="0"/>
          <w:numId w:val="10"/>
        </w:numPr>
      </w:pPr>
      <w:r>
        <w:rPr>
          <w:rFonts w:ascii="Aptos" w:hAnsi="Aptos" w:eastAsia="Aptos"/>
          <w:b w:val="0"/>
          <w:i w:val="0"/>
          <w:color w:val="0B1424"/>
          <w:sz w:val="21"/>
        </w:rPr>
        <w:t>Authorization gồm absent, expired, wrong service hoặc units exceeded.</w:t>
      </w:r>
    </w:p>
    <w:p>
      <w:pPr>
        <w:numPr>
          <w:ilvl w:val="0"/>
          <w:numId w:val="10"/>
        </w:numPr>
      </w:pPr>
      <w:r>
        <w:rPr>
          <w:rFonts w:ascii="Aptos" w:hAnsi="Aptos" w:eastAsia="Aptos"/>
          <w:b w:val="0"/>
          <w:i w:val="0"/>
          <w:color w:val="0B1424"/>
          <w:sz w:val="21"/>
        </w:rPr>
        <w:t>Coding gồm invalid code, modifier, bundling hoặc mismatch.</w:t>
      </w:r>
    </w:p>
    <w:p>
      <w:pPr>
        <w:numPr>
          <w:ilvl w:val="0"/>
          <w:numId w:val="10"/>
        </w:numPr>
      </w:pPr>
      <w:r>
        <w:rPr>
          <w:rFonts w:ascii="Aptos" w:hAnsi="Aptos" w:eastAsia="Aptos"/>
          <w:b w:val="0"/>
          <w:i w:val="0"/>
          <w:color w:val="0B1424"/>
          <w:sz w:val="21"/>
        </w:rPr>
        <w:t>Medical necessity gồm evidence insufficient hoặc policy exclusion.</w:t>
      </w:r>
    </w:p>
    <w:p>
      <w:pPr>
        <w:numPr>
          <w:ilvl w:val="0"/>
          <w:numId w:val="10"/>
        </w:numPr>
      </w:pPr>
      <w:r>
        <w:rPr>
          <w:rFonts w:ascii="Aptos" w:hAnsi="Aptos" w:eastAsia="Aptos"/>
          <w:b w:val="0"/>
          <w:i w:val="0"/>
          <w:color w:val="0B1424"/>
          <w:sz w:val="21"/>
        </w:rPr>
        <w:t>Provider gồm out of network, inactive panel hoặc licence problem.</w:t>
      </w:r>
    </w:p>
    <w:p>
      <w:pPr>
        <w:numPr>
          <w:ilvl w:val="0"/>
          <w:numId w:val="10"/>
        </w:numPr>
      </w:pPr>
      <w:r>
        <w:rPr>
          <w:rFonts w:ascii="Aptos" w:hAnsi="Aptos" w:eastAsia="Aptos"/>
          <w:b w:val="0"/>
          <w:i w:val="0"/>
          <w:color w:val="0B1424"/>
          <w:sz w:val="21"/>
        </w:rPr>
        <w:t>Timely filing gồm submission hoặc appeal quá hạn.</w:t>
      </w:r>
    </w:p>
    <w:p>
      <w:pPr>
        <w:numPr>
          <w:ilvl w:val="0"/>
          <w:numId w:val="10"/>
        </w:numPr>
      </w:pPr>
      <w:r>
        <w:rPr>
          <w:rFonts w:ascii="Aptos" w:hAnsi="Aptos" w:eastAsia="Aptos"/>
          <w:b w:val="0"/>
          <w:i w:val="0"/>
          <w:color w:val="0B1424"/>
          <w:sz w:val="21"/>
        </w:rPr>
        <w:t>Technical gồm payer outage, malformed message hoặc acknowledgement missing.</w:t>
      </w:r>
    </w:p>
    <w:p>
      <w:pPr>
        <w:pStyle w:val="Heading2"/>
      </w:pPr>
      <w:r>
        <w:t>24.6 Reconciliation</w:t>
      </w:r>
    </w:p>
    <w:p>
      <w:pPr>
        <w:keepLines w:val="0"/>
      </w:pPr>
      <w:r>
        <w:rPr>
          <w:rFonts w:ascii="Aptos" w:hAnsi="Aptos" w:eastAsia="Aptos"/>
          <w:b w:val="0"/>
          <w:i w:val="0"/>
          <w:color w:val="0B1424"/>
          <w:sz w:val="21"/>
        </w:rPr>
        <w:t>Claim paid ở payer portal chưa đồng nghĩa tiền đã vào bank. Reconciliation nối claim lines, remittance, bank settlement, fees, withholding, patient balance và doctor compensation. Unmatched cash vào suspense queue. Short pay, overpay, bulk remittance và clawback đều tạo event riêng. Kết thúc chỉ khi tổng subledger khớp general ledger trong tolerance đã duyệt.</w:t>
      </w:r>
    </w:p>
    <w:p>
      <w:pPr>
        <w:pStyle w:val="Heading1"/>
      </w:pPr>
      <w:r>
        <w:t>25. Security, roles, consent, privacy và audit</w:t>
      </w:r>
    </w:p>
    <w:p>
      <w:pPr>
        <w:spacing w:after="200"/>
      </w:pPr>
      <w:r>
        <w:rPr>
          <w:rFonts w:ascii="Aptos" w:hAnsi="Aptos" w:eastAsia="Aptos"/>
          <w:b w:val="0"/>
          <w:i/>
          <w:color w:val="6B7388"/>
          <w:sz w:val="22"/>
        </w:rPr>
        <w:t>Ai được làm gì, trên bệnh nhân nào, trong workspace nào</w:t>
      </w:r>
    </w:p>
    <w:p>
      <w:pPr>
        <w:pStyle w:val="Heading2"/>
      </w:pPr>
      <w:r>
        <w:t>25.1 Bốn chiều của authorization</w:t>
      </w:r>
    </w:p>
    <w:p>
      <w:pPr>
        <w:numPr>
          <w:ilvl w:val="0"/>
          <w:numId w:val="10"/>
        </w:numPr>
      </w:pPr>
      <w:r>
        <w:rPr>
          <w:rFonts w:ascii="Aptos" w:hAnsi="Aptos" w:eastAsia="Aptos"/>
          <w:b/>
          <w:i w:val="0"/>
          <w:color w:val="0B1424"/>
          <w:sz w:val="21"/>
        </w:rPr>
        <w:t>Actor:</w:t>
      </w:r>
      <w:r>
        <w:rPr>
          <w:rFonts w:ascii="Aptos" w:hAnsi="Aptos" w:eastAsia="Aptos"/>
          <w:b w:val="0"/>
          <w:i w:val="0"/>
          <w:color w:val="0B1424"/>
          <w:sz w:val="21"/>
        </w:rPr>
        <w:t xml:space="preserve"> người hoặc service đang thực hiện action.</w:t>
      </w:r>
    </w:p>
    <w:p>
      <w:pPr>
        <w:numPr>
          <w:ilvl w:val="0"/>
          <w:numId w:val="10"/>
        </w:numPr>
      </w:pPr>
      <w:r>
        <w:rPr>
          <w:rFonts w:ascii="Aptos" w:hAnsi="Aptos" w:eastAsia="Aptos"/>
          <w:b/>
          <w:i w:val="0"/>
          <w:color w:val="0B1424"/>
          <w:sz w:val="21"/>
        </w:rPr>
        <w:t>Role and capability:</w:t>
      </w:r>
      <w:r>
        <w:rPr>
          <w:rFonts w:ascii="Aptos" w:hAnsi="Aptos" w:eastAsia="Aptos"/>
          <w:b w:val="0"/>
          <w:i w:val="0"/>
          <w:color w:val="0B1424"/>
          <w:sz w:val="21"/>
        </w:rPr>
        <w:t xml:space="preserve"> actor được phép làm loại action nào.</w:t>
      </w:r>
    </w:p>
    <w:p>
      <w:pPr>
        <w:numPr>
          <w:ilvl w:val="0"/>
          <w:numId w:val="10"/>
        </w:numPr>
      </w:pPr>
      <w:r>
        <w:rPr>
          <w:rFonts w:ascii="Aptos" w:hAnsi="Aptos" w:eastAsia="Aptos"/>
          <w:b/>
          <w:i w:val="0"/>
          <w:color w:val="0B1424"/>
          <w:sz w:val="21"/>
        </w:rPr>
        <w:t>Scope:</w:t>
      </w:r>
      <w:r>
        <w:rPr>
          <w:rFonts w:ascii="Aptos" w:hAnsi="Aptos" w:eastAsia="Aptos"/>
          <w:b w:val="0"/>
          <w:i w:val="0"/>
          <w:color w:val="0B1424"/>
          <w:sz w:val="21"/>
        </w:rPr>
        <w:t xml:space="preserve"> organization, workspace, site, patient relationship và episode nào thuộc phạm vi.</w:t>
      </w:r>
    </w:p>
    <w:p>
      <w:pPr>
        <w:numPr>
          <w:ilvl w:val="0"/>
          <w:numId w:val="10"/>
        </w:numPr>
      </w:pPr>
      <w:r>
        <w:rPr>
          <w:rFonts w:ascii="Aptos" w:hAnsi="Aptos" w:eastAsia="Aptos"/>
          <w:b/>
          <w:i w:val="0"/>
          <w:color w:val="0B1424"/>
          <w:sz w:val="21"/>
        </w:rPr>
        <w:t>Context:</w:t>
      </w:r>
      <w:r>
        <w:rPr>
          <w:rFonts w:ascii="Aptos" w:hAnsi="Aptos" w:eastAsia="Aptos"/>
          <w:b w:val="0"/>
          <w:i w:val="0"/>
          <w:color w:val="0B1424"/>
          <w:sz w:val="21"/>
        </w:rPr>
        <w:t xml:space="preserve"> thời gian, licence, consent, assurance level, purpose of use và risk condition tại thời điểm action.</w:t>
      </w:r>
    </w:p>
    <w:p>
      <w:pPr>
        <w:keepLines w:val="0"/>
      </w:pPr>
      <w:r>
        <w:rPr>
          <w:rFonts w:ascii="Aptos" w:hAnsi="Aptos" w:eastAsia="Aptos"/>
          <w:b w:val="0"/>
          <w:i w:val="0"/>
          <w:color w:val="0B1424"/>
          <w:sz w:val="21"/>
        </w:rPr>
        <w:t>Một role Doctor không tự động cho quyền xem mọi patient. Một receptionist có thể tạo booking nhưng không nhất thiết xem toàn bộ note. Một lab scientist có thể verify result nhưng không kê thuốc. Internal support không được dùng quyền vận hành như một cửa sau vào dữ liệu y tế.</w:t>
      </w:r>
    </w:p>
    <w:p>
      <w:pPr>
        <w:pStyle w:val="Heading2"/>
      </w:pPr>
      <w:r>
        <w:t>25.2 Role baseline</w:t>
      </w:r>
    </w:p>
    <w:p>
      <w:pPr>
        <w:keepNext/>
        <w:spacing w:before="80" w:after="80"/>
      </w:pPr>
      <w:r>
        <w:rPr>
          <w:rFonts w:ascii="Aptos" w:hAnsi="Aptos" w:eastAsia="Aptos"/>
          <w:b/>
          <w:color w:val="6B7388"/>
          <w:sz w:val="17"/>
        </w:rPr>
        <w:t xml:space="preserve">Bảng 37. </w:t>
      </w:r>
      <w:r>
        <w:rPr>
          <w:rFonts w:ascii="Aptos" w:hAnsi="Aptos" w:eastAsia="Aptos"/>
          <w:i/>
          <w:color w:val="6B7388"/>
          <w:sz w:val="17"/>
        </w:rPr>
        <w:t>Baseline cần được cụ thể hóa thành permission matrix</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700"/>
        <w:gridCol w:w="4300"/>
        <w:gridCol w:w="3360"/>
      </w:tblGrid>
      <w:tr>
        <w:trPr>
          <w:tblHeader w:val="true"/>
        </w:trPr>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Role</w:t>
            </w:r>
          </w:p>
        </w:tc>
        <w:tc>
          <w:tcPr>
            <w:tcW w:type="dxa" w:w="4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Allowed baseline</w:t>
            </w:r>
          </w:p>
        </w:tc>
        <w:tc>
          <w:tcPr>
            <w:tcW w:type="dxa" w:w="33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Restricted baseline</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Doctor</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Chart trong care relationship, note, diagnosis, order, prescription, care plan</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Không verify lab analytical result nếu không có lab role</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Nurse</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Vitals, intake, tasks, care plan execution theo delegation</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ký prescription ngoài scope</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Reception</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Patient lookup, booking, arrival, payment capture</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Không xem psychotherapy, sensitive note hoặc clinical narrative mặc định</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Phlebotomist</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Collection identity, specimen, draw events</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xem full chart ngoài collection need</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Lab scientist</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Accession, analysis, QC, result verification</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Không sửa diagnosis hoặc care plan</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Pharmacist</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Signed Rx, safety data cần thiết, dispense</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mở toàn bộ unrelated chart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Finance</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Ledger, invoice, settlement</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Clinical detail tối thiểu, masked when possible</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Payer reviewer</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Authorized claim bundle</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browse Kura patient record</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Org admin</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Users, sites, configuration</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Không mặc định được xem clinical records</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Kura support</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Metadata và audited break-glass</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Không standing access vào PHI</w:t>
            </w:r>
          </w:p>
        </w:tc>
      </w:tr>
    </w:tbl>
    <w:p>
      <w:pPr>
        <w:spacing w:after="40"/>
      </w:pPr>
    </w:p>
    <w:p>
      <w:pPr>
        <w:pStyle w:val="Heading2"/>
      </w:pPr>
      <w:r>
        <w:t>25.3 Multi-clinic và polyclinic</w:t>
      </w:r>
    </w:p>
    <w:p>
      <w:pPr>
        <w:keepLines w:val="0"/>
      </w:pPr>
      <w:r>
        <w:rPr>
          <w:rFonts w:ascii="Aptos" w:hAnsi="Aptos" w:eastAsia="Aptos"/>
          <w:b w:val="0"/>
          <w:i w:val="0"/>
          <w:color w:val="0B1424"/>
          <w:sz w:val="21"/>
        </w:rPr>
        <w:t>Target polyclinic model có một workspace chứa nhiều doctor, nhiều licence và profession. Actor, clinician, document signer, order owner và business owner là các identity khác nhau. Active workspace scope phải hiện rõ trên mọi màn hình. Switching workspace phải invalidate cached patient lists, tasks, permissions và draft không tương thích.</w:t>
      </w:r>
    </w:p>
    <w:p>
      <w:pPr>
        <w:pStyle w:val="Heading2"/>
      </w:pPr>
      <w:r>
        <w:t>25.4 Authentication và session</w:t>
      </w:r>
    </w:p>
    <w:p>
      <w:pPr>
        <w:keepLines w:val="0"/>
      </w:pPr>
      <w:r>
        <w:rPr>
          <w:rFonts w:ascii="Aptos" w:hAnsi="Aptos" w:eastAsia="Aptos"/>
          <w:b w:val="0"/>
          <w:i w:val="0"/>
          <w:color w:val="0B1424"/>
          <w:sz w:val="21"/>
        </w:rPr>
        <w:t>Clinic App hiện được mô tả dùng cookieless bearer token, refresh token rotation và theft detection. Access token ngắn hạn. Refresh token reuse phải revoke token family, tạo security event và yêu cầu reauthentication. Sensitive actions như e-sign, bank mandate, payout destination hoặc break-glass cần step-up authentication.</w:t>
      </w:r>
    </w:p>
    <w:p>
      <w:pPr>
        <w:pStyle w:val="Heading2"/>
      </w:pPr>
      <w:r>
        <w:t>25.5 Consent và purpose of use</w:t>
      </w:r>
    </w:p>
    <w:p>
      <w:pPr>
        <w:keepNext/>
        <w:spacing w:before="80" w:after="80"/>
      </w:pPr>
      <w:r>
        <w:rPr>
          <w:rFonts w:ascii="Aptos" w:hAnsi="Aptos" w:eastAsia="Aptos"/>
          <w:b/>
          <w:color w:val="6B7388"/>
          <w:sz w:val="17"/>
        </w:rPr>
        <w:t xml:space="preserve">Bảng 38. </w:t>
      </w:r>
      <w:r>
        <w:rPr>
          <w:rFonts w:ascii="Aptos" w:hAnsi="Aptos" w:eastAsia="Aptos"/>
          <w:i/>
          <w:color w:val="6B7388"/>
          <w:sz w:val="17"/>
        </w:rPr>
        <w:t>Consent không phải một checkbox toàn cục</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100"/>
        <w:gridCol w:w="4000"/>
        <w:gridCol w:w="3260"/>
      </w:tblGrid>
      <w:tr>
        <w:trPr>
          <w:tblHeader w:val="true"/>
        </w:trPr>
        <w:tc>
          <w:tcPr>
            <w:tcW w:type="dxa" w:w="2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Hoạt động</w:t>
            </w:r>
          </w:p>
        </w:tc>
        <w:tc>
          <w:tcPr>
            <w:tcW w:type="dxa" w:w="4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Legal basis hoặc consent</w:t>
            </w:r>
          </w:p>
        </w:tc>
        <w:tc>
          <w:tcPr>
            <w:tcW w:type="dxa" w:w="32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Thu hồi ảnh hưởng gì</w:t>
            </w:r>
          </w:p>
        </w:tc>
      </w:tr>
      <w:tr>
        <w:tc>
          <w:tcPr>
            <w:tcW w:type="dxa" w:w="2100"/>
            <w:vAlign w:val="center"/>
            <w:tcMar>
              <w:top w:w="80" w:type="dxa"/>
              <w:start w:w="120" w:type="dxa"/>
              <w:bottom w:w="80" w:type="dxa"/>
              <w:end w:w="120" w:type="dxa"/>
            </w:tcMar>
          </w:tcPr>
          <w:p>
            <w:pPr>
              <w:pStyle w:val="TableText"/>
            </w:pPr>
            <w:r>
              <w:rPr>
                <w:rFonts w:ascii="Aptos" w:hAnsi="Aptos" w:eastAsia="Aptos"/>
                <w:b w:val="0"/>
                <w:i w:val="0"/>
                <w:color w:val="0B1424"/>
                <w:sz w:val="17"/>
              </w:rPr>
              <w:t>Direct care</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Treatment relationship và local law</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Không xóa record đã dùng để điều trị</w:t>
            </w:r>
          </w:p>
        </w:tc>
      </w:tr>
      <w:tr>
        <w:tc>
          <w:tcPr>
            <w:tcW w:type="dxa" w:w="2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Share referral</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Consent hoặc care coordination basis</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Dừng chia sẻ tương lai, không thu hồi bản đã hợp pháp gửi</w:t>
            </w:r>
          </w:p>
        </w:tc>
      </w:tr>
      <w:tr>
        <w:tc>
          <w:tcPr>
            <w:tcW w:type="dxa" w:w="2100"/>
            <w:vAlign w:val="center"/>
            <w:tcMar>
              <w:top w:w="80" w:type="dxa"/>
              <w:start w:w="120" w:type="dxa"/>
              <w:bottom w:w="80" w:type="dxa"/>
              <w:end w:w="120" w:type="dxa"/>
            </w:tcMar>
          </w:tcPr>
          <w:p>
            <w:pPr>
              <w:pStyle w:val="TableText"/>
            </w:pPr>
            <w:r>
              <w:rPr>
                <w:rFonts w:ascii="Aptos" w:hAnsi="Aptos" w:eastAsia="Aptos"/>
                <w:b w:val="0"/>
                <w:i w:val="0"/>
                <w:color w:val="0B1424"/>
                <w:sz w:val="17"/>
              </w:rPr>
              <w:t>Payer claim</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Policy và billing authorization</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Có thể làm patient chịu trách nhiệm nếu rút trước submission</w:t>
            </w:r>
          </w:p>
        </w:tc>
      </w:tr>
      <w:tr>
        <w:tc>
          <w:tcPr>
            <w:tcW w:type="dxa" w:w="2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Research or model training</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Separate explicit basis</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Phải tách khỏi điều kiện nhận care</w:t>
            </w:r>
          </w:p>
        </w:tc>
      </w:tr>
      <w:tr>
        <w:tc>
          <w:tcPr>
            <w:tcW w:type="dxa" w:w="2100"/>
            <w:vAlign w:val="center"/>
            <w:tcMar>
              <w:top w:w="80" w:type="dxa"/>
              <w:start w:w="120" w:type="dxa"/>
              <w:bottom w:w="80" w:type="dxa"/>
              <w:end w:w="120" w:type="dxa"/>
            </w:tcMar>
          </w:tcPr>
          <w:p>
            <w:pPr>
              <w:pStyle w:val="TableText"/>
            </w:pPr>
            <w:r>
              <w:rPr>
                <w:rFonts w:ascii="Aptos" w:hAnsi="Aptos" w:eastAsia="Aptos"/>
                <w:b w:val="0"/>
                <w:i w:val="0"/>
                <w:color w:val="0B1424"/>
                <w:sz w:val="17"/>
              </w:rPr>
              <w:t>Marketing</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Explicit opt-in</w:t>
            </w:r>
          </w:p>
        </w:tc>
        <w:tc>
          <w:tcPr>
            <w:tcW w:type="dxa" w:w="3260"/>
            <w:vAlign w:val="center"/>
            <w:tcMar>
              <w:top w:w="80" w:type="dxa"/>
              <w:start w:w="120" w:type="dxa"/>
              <w:bottom w:w="80" w:type="dxa"/>
              <w:end w:w="120" w:type="dxa"/>
            </w:tcMar>
          </w:tcPr>
          <w:p>
            <w:pPr>
              <w:pStyle w:val="TableText"/>
            </w:pPr>
            <w:r>
              <w:rPr>
                <w:rFonts w:ascii="Aptos" w:hAnsi="Aptos" w:eastAsia="Aptos"/>
                <w:b w:val="0"/>
                <w:i w:val="0"/>
                <w:color w:val="0B1424"/>
                <w:sz w:val="17"/>
              </w:rPr>
              <w:t>Unsubscribe ngay, giữ suppression evidence</w:t>
            </w:r>
          </w:p>
        </w:tc>
      </w:tr>
      <w:tr>
        <w:tc>
          <w:tcPr>
            <w:tcW w:type="dxa" w:w="2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Dependent access</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Guardian or proxy authority</w:t>
            </w:r>
          </w:p>
        </w:tc>
        <w:tc>
          <w:tcPr>
            <w:tcW w:type="dxa" w:w="32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Hết hạn theo tuổi, court order hoặc revocation</w:t>
            </w:r>
          </w:p>
        </w:tc>
      </w:tr>
    </w:tbl>
    <w:p>
      <w:pPr>
        <w:spacing w:after="40"/>
      </w:pPr>
    </w:p>
    <w:p>
      <w:pPr>
        <w:pStyle w:val="Heading2"/>
      </w:pPr>
      <w:r>
        <w:t>25.6 Audit event minimum</w:t>
      </w:r>
    </w:p>
    <w:p>
      <w:pPr>
        <w:numPr>
          <w:ilvl w:val="0"/>
          <w:numId w:val="10"/>
        </w:numPr>
      </w:pPr>
      <w:r>
        <w:rPr>
          <w:rFonts w:ascii="Aptos" w:hAnsi="Aptos" w:eastAsia="Aptos"/>
          <w:b w:val="0"/>
          <w:i w:val="0"/>
          <w:color w:val="0B1424"/>
          <w:sz w:val="21"/>
        </w:rPr>
        <w:t>Actor ID, impersonation or service principal, organization và workspace.</w:t>
      </w:r>
    </w:p>
    <w:p>
      <w:pPr>
        <w:numPr>
          <w:ilvl w:val="0"/>
          <w:numId w:val="10"/>
        </w:numPr>
      </w:pPr>
      <w:r>
        <w:rPr>
          <w:rFonts w:ascii="Aptos" w:hAnsi="Aptos" w:eastAsia="Aptos"/>
          <w:b w:val="0"/>
          <w:i w:val="0"/>
          <w:color w:val="0B1424"/>
          <w:sz w:val="21"/>
        </w:rPr>
        <w:t>Action, object type, object ID và patient ID khi phù hợp.</w:t>
      </w:r>
    </w:p>
    <w:p>
      <w:pPr>
        <w:numPr>
          <w:ilvl w:val="0"/>
          <w:numId w:val="10"/>
        </w:numPr>
      </w:pPr>
      <w:r>
        <w:rPr>
          <w:rFonts w:ascii="Aptos" w:hAnsi="Aptos" w:eastAsia="Aptos"/>
          <w:b w:val="0"/>
          <w:i w:val="0"/>
          <w:color w:val="0B1424"/>
          <w:sz w:val="21"/>
        </w:rPr>
        <w:t>Timestamp tin cậy, request ID, session ID, device or channel và source IP theo policy.</w:t>
      </w:r>
    </w:p>
    <w:p>
      <w:pPr>
        <w:numPr>
          <w:ilvl w:val="0"/>
          <w:numId w:val="10"/>
        </w:numPr>
      </w:pPr>
      <w:r>
        <w:rPr>
          <w:rFonts w:ascii="Aptos" w:hAnsi="Aptos" w:eastAsia="Aptos"/>
          <w:b w:val="0"/>
          <w:i w:val="0"/>
          <w:color w:val="0B1424"/>
          <w:sz w:val="21"/>
        </w:rPr>
        <w:t>Before and after diff hoặc event payload đủ để reconstruct điều quan trọng.</w:t>
      </w:r>
    </w:p>
    <w:p>
      <w:pPr>
        <w:numPr>
          <w:ilvl w:val="0"/>
          <w:numId w:val="10"/>
        </w:numPr>
      </w:pPr>
      <w:r>
        <w:rPr>
          <w:rFonts w:ascii="Aptos" w:hAnsi="Aptos" w:eastAsia="Aptos"/>
          <w:b w:val="0"/>
          <w:i w:val="0"/>
          <w:color w:val="0B1424"/>
          <w:sz w:val="21"/>
        </w:rPr>
        <w:t>Reason code, free text rationale, consent basis và break-glass reason khi cần.</w:t>
      </w:r>
    </w:p>
    <w:p>
      <w:pPr>
        <w:numPr>
          <w:ilvl w:val="0"/>
          <w:numId w:val="10"/>
        </w:numPr>
      </w:pPr>
      <w:r>
        <w:rPr>
          <w:rFonts w:ascii="Aptos" w:hAnsi="Aptos" w:eastAsia="Aptos"/>
          <w:b w:val="0"/>
          <w:i w:val="0"/>
          <w:color w:val="0B1424"/>
          <w:sz w:val="21"/>
        </w:rPr>
        <w:t>Outcome success, failure, denied cùng policy decision reference.</w:t>
      </w:r>
    </w:p>
    <w:p>
      <w:pPr>
        <w:keepLines/>
        <w:spacing w:before="100" w:after="160"/>
        <w:ind w:left="202" w:right="115"/>
        <w:shd w:fill="FDECEC"/>
        <w:pBdr>
          <w:left w:val="single" w:sz="18" w:space="8" w:color="D83A3A"/>
        </w:pBdr>
      </w:pPr>
      <w:r>
        <w:rPr>
          <w:rFonts w:ascii="Aptos" w:hAnsi="Aptos" w:eastAsia="Aptos"/>
          <w:b/>
          <w:color w:val="D83A3A"/>
          <w:sz w:val="19"/>
        </w:rPr>
        <w:t xml:space="preserve">Break-glass: </w:t>
      </w:r>
      <w:r>
        <w:rPr>
          <w:rFonts w:ascii="Aptos" w:hAnsi="Aptos" w:eastAsia="Aptos"/>
          <w:b w:val="0"/>
          <w:i w:val="0"/>
          <w:color w:val="2A3447"/>
          <w:sz w:val="19"/>
        </w:rPr>
        <w:t>Break-glass chỉ dùng cho care khẩn cấp hoặc support được phê duyệt. Nó cần reason bắt buộc, time-bound access, realtime alert, post-event review và không được vô hiệu hóa các hard safety gates như licence ký đơn.</w:t>
      </w:r>
    </w:p>
    <w:p>
      <w:pPr>
        <w:pStyle w:val="Heading1"/>
      </w:pPr>
      <w:r>
        <w:t>26. Data model, invariants và integration contracts</w:t>
      </w:r>
    </w:p>
    <w:p>
      <w:pPr>
        <w:spacing w:after="200"/>
      </w:pPr>
      <w:r>
        <w:rPr>
          <w:rFonts w:ascii="Aptos" w:hAnsi="Aptos" w:eastAsia="Aptos"/>
          <w:b w:val="0"/>
          <w:i/>
          <w:color w:val="6B7388"/>
          <w:sz w:val="22"/>
        </w:rPr>
        <w:t>Một sự thật có cấu trúc cho nhiều bề mặt</w:t>
      </w:r>
    </w:p>
    <w:p>
      <w:pPr>
        <w:pStyle w:val="Heading2"/>
      </w:pPr>
      <w:r>
        <w:t>26.1 Domain boundaries</w:t>
      </w:r>
    </w:p>
    <w:p>
      <w:pPr>
        <w:keepNext/>
        <w:spacing w:before="80" w:after="80"/>
      </w:pPr>
      <w:r>
        <w:rPr>
          <w:rFonts w:ascii="Aptos" w:hAnsi="Aptos" w:eastAsia="Aptos"/>
          <w:b/>
          <w:color w:val="6B7388"/>
          <w:sz w:val="17"/>
        </w:rPr>
        <w:t xml:space="preserve">Bảng 39. </w:t>
      </w:r>
      <w:r>
        <w:rPr>
          <w:rFonts w:ascii="Aptos" w:hAnsi="Aptos" w:eastAsia="Aptos"/>
          <w:i/>
          <w:color w:val="6B7388"/>
          <w:sz w:val="17"/>
        </w:rPr>
        <w:t>Boundaries giảm việc một status thay cho cả hệ thống</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700"/>
        <w:gridCol w:w="4300"/>
        <w:gridCol w:w="3360"/>
      </w:tblGrid>
      <w:tr>
        <w:trPr>
          <w:tblHeader w:val="true"/>
        </w:trPr>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Domain</w:t>
            </w:r>
          </w:p>
        </w:tc>
        <w:tc>
          <w:tcPr>
            <w:tcW w:type="dxa" w:w="4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Aggregate roots tiêu biểu</w:t>
            </w:r>
          </w:p>
        </w:tc>
        <w:tc>
          <w:tcPr>
            <w:tcW w:type="dxa" w:w="33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Không nên sở hữu</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Identity</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Person, patient, identifier, assurance, merge case</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Booking workflow</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Provider</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User, clinician, licence, organization, site, membership</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result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Scheduling</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Slot, booking, appointment, resource</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Specimen analysis</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Order, accession, specimen, test, result, report</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Claim adjudication</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Clinical</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Visit, note, diagnosis, medication, care plan, task</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Payment settlement</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Pharmacy</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Prescription fulfillment, stock, batch</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Prescription clinical intent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Finance</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Price snapshot, invoice, payment, ledger, settlement</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Service completion truth</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Insurance</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Policy, eligibility, authorization, claim, remittance</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master identity</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Communication</w:t>
            </w:r>
          </w:p>
        </w:tc>
        <w:tc>
          <w:tcPr>
            <w:tcW w:type="dxa" w:w="4300"/>
            <w:vAlign w:val="center"/>
            <w:tcMar>
              <w:top w:w="80" w:type="dxa"/>
              <w:start w:w="120" w:type="dxa"/>
              <w:bottom w:w="80" w:type="dxa"/>
              <w:end w:w="120" w:type="dxa"/>
            </w:tcMar>
          </w:tcPr>
          <w:p>
            <w:pPr>
              <w:pStyle w:val="TableText"/>
            </w:pPr>
            <w:r>
              <w:rPr>
                <w:rFonts w:ascii="Aptos" w:hAnsi="Aptos" w:eastAsia="Aptos"/>
                <w:b w:val="0"/>
                <w:i w:val="0"/>
                <w:color w:val="0B1424"/>
                <w:sz w:val="17"/>
              </w:rPr>
              <w:t>Recipient, template, message, delivery, acknowledgement</w:t>
            </w:r>
          </w:p>
        </w:tc>
        <w:tc>
          <w:tcPr>
            <w:tcW w:type="dxa" w:w="3360"/>
            <w:vAlign w:val="center"/>
            <w:tcMar>
              <w:top w:w="80" w:type="dxa"/>
              <w:start w:w="120" w:type="dxa"/>
              <w:bottom w:w="80" w:type="dxa"/>
              <w:end w:w="120" w:type="dxa"/>
            </w:tcMar>
          </w:tcPr>
          <w:p>
            <w:pPr>
              <w:pStyle w:val="TableText"/>
            </w:pPr>
            <w:r>
              <w:rPr>
                <w:rFonts w:ascii="Aptos" w:hAnsi="Aptos" w:eastAsia="Aptos"/>
                <w:b w:val="0"/>
                <w:i w:val="0"/>
                <w:color w:val="0B1424"/>
                <w:sz w:val="17"/>
              </w:rPr>
              <w:t>Clinical source content</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Documents</w:t>
            </w:r>
          </w:p>
        </w:tc>
        <w:tc>
          <w:tcPr>
            <w:tcW w:type="dxa" w:w="4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Artifact, version, signature, verification</w:t>
            </w:r>
          </w:p>
        </w:tc>
        <w:tc>
          <w:tcPr>
            <w:tcW w:type="dxa" w:w="3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Mutable clinical object</w:t>
            </w:r>
          </w:p>
        </w:tc>
      </w:tr>
    </w:tbl>
    <w:p>
      <w:pPr>
        <w:spacing w:after="40"/>
      </w:pPr>
    </w:p>
    <w:p>
      <w:pPr>
        <w:pStyle w:val="Heading2"/>
      </w:pPr>
      <w:r>
        <w:t>26.2 Invariants quan trọng nhất</w:t>
      </w:r>
    </w:p>
    <w:p>
      <w:pPr>
        <w:numPr>
          <w:ilvl w:val="0"/>
          <w:numId w:val="10"/>
        </w:numPr>
      </w:pPr>
      <w:r>
        <w:rPr>
          <w:rFonts w:ascii="Aptos" w:hAnsi="Aptos" w:eastAsia="Aptos"/>
          <w:b w:val="0"/>
          <w:i w:val="0"/>
          <w:color w:val="0B1424"/>
          <w:sz w:val="21"/>
        </w:rPr>
        <w:t>Một event đã posted vào clinical, lab hoặc money ledger không bị xóa. Correction dùng event mới.</w:t>
      </w:r>
    </w:p>
    <w:p>
      <w:pPr>
        <w:numPr>
          <w:ilvl w:val="0"/>
          <w:numId w:val="10"/>
        </w:numPr>
      </w:pPr>
      <w:r>
        <w:rPr>
          <w:rFonts w:ascii="Aptos" w:hAnsi="Aptos" w:eastAsia="Aptos"/>
          <w:b w:val="0"/>
          <w:i w:val="0"/>
          <w:color w:val="0B1424"/>
          <w:sz w:val="21"/>
        </w:rPr>
        <w:t>Patient merge không thay đổi provenance. Mọi object giữ original patient reference cùng canonical resolved patient.</w:t>
      </w:r>
    </w:p>
    <w:p>
      <w:pPr>
        <w:numPr>
          <w:ilvl w:val="0"/>
          <w:numId w:val="10"/>
        </w:numPr>
      </w:pPr>
      <w:r>
        <w:rPr>
          <w:rFonts w:ascii="Aptos" w:hAnsi="Aptos" w:eastAsia="Aptos"/>
          <w:b w:val="0"/>
          <w:i w:val="0"/>
          <w:color w:val="0B1424"/>
          <w:sz w:val="21"/>
        </w:rPr>
        <w:t>Mỗi result value có unit, method or assay context, reference range version và verification state.</w:t>
      </w:r>
    </w:p>
    <w:p>
      <w:pPr>
        <w:numPr>
          <w:ilvl w:val="0"/>
          <w:numId w:val="10"/>
        </w:numPr>
      </w:pPr>
      <w:r>
        <w:rPr>
          <w:rFonts w:ascii="Aptos" w:hAnsi="Aptos" w:eastAsia="Aptos"/>
          <w:b w:val="0"/>
          <w:i w:val="0"/>
          <w:color w:val="0B1424"/>
          <w:sz w:val="21"/>
        </w:rPr>
        <w:t>Một signed document luôn map đến đúng frozen source version và hash.</w:t>
      </w:r>
    </w:p>
    <w:p>
      <w:pPr>
        <w:numPr>
          <w:ilvl w:val="0"/>
          <w:numId w:val="10"/>
        </w:numPr>
      </w:pPr>
      <w:r>
        <w:rPr>
          <w:rFonts w:ascii="Aptos" w:hAnsi="Aptos" w:eastAsia="Aptos"/>
          <w:b w:val="0"/>
          <w:i w:val="0"/>
          <w:color w:val="0B1424"/>
          <w:sz w:val="21"/>
        </w:rPr>
        <w:t>Money amount dùng integer minor unit hoặc decimal chính xác, không dùng floating point.</w:t>
      </w:r>
    </w:p>
    <w:p>
      <w:pPr>
        <w:numPr>
          <w:ilvl w:val="0"/>
          <w:numId w:val="10"/>
        </w:numPr>
      </w:pPr>
      <w:r>
        <w:rPr>
          <w:rFonts w:ascii="Aptos" w:hAnsi="Aptos" w:eastAsia="Aptos"/>
          <w:b w:val="0"/>
          <w:i w:val="0"/>
          <w:color w:val="0B1424"/>
          <w:sz w:val="21"/>
        </w:rPr>
        <w:t>Mọi webhook và external command quan trọng có idempotency key.</w:t>
      </w:r>
    </w:p>
    <w:p>
      <w:pPr>
        <w:numPr>
          <w:ilvl w:val="0"/>
          <w:numId w:val="10"/>
        </w:numPr>
      </w:pPr>
      <w:r>
        <w:rPr>
          <w:rFonts w:ascii="Aptos" w:hAnsi="Aptos" w:eastAsia="Aptos"/>
          <w:b w:val="0"/>
          <w:i w:val="0"/>
          <w:color w:val="0B1424"/>
          <w:sz w:val="21"/>
        </w:rPr>
        <w:t>Order line, specimen, result line, claim line và ledger line có stable ID riêng.</w:t>
      </w:r>
    </w:p>
    <w:p>
      <w:pPr>
        <w:numPr>
          <w:ilvl w:val="0"/>
          <w:numId w:val="10"/>
        </w:numPr>
      </w:pPr>
      <w:r>
        <w:rPr>
          <w:rFonts w:ascii="Aptos" w:hAnsi="Aptos" w:eastAsia="Aptos"/>
          <w:b w:val="0"/>
          <w:i w:val="0"/>
          <w:color w:val="0B1424"/>
          <w:sz w:val="21"/>
        </w:rPr>
        <w:t>Time lưu theo UTC với timezone source và service-local date khi có ý nghĩa pháp lý.</w:t>
      </w:r>
    </w:p>
    <w:p>
      <w:pPr>
        <w:numPr>
          <w:ilvl w:val="0"/>
          <w:numId w:val="10"/>
        </w:numPr>
      </w:pPr>
      <w:r>
        <w:rPr>
          <w:rFonts w:ascii="Aptos" w:hAnsi="Aptos" w:eastAsia="Aptos"/>
          <w:b w:val="0"/>
          <w:i w:val="0"/>
          <w:color w:val="0B1424"/>
          <w:sz w:val="21"/>
        </w:rPr>
        <w:t>Code systems lưu code, display, system URI, version và original source text.</w:t>
      </w:r>
    </w:p>
    <w:p>
      <w:pPr>
        <w:pStyle w:val="Heading2"/>
      </w:pPr>
      <w:r>
        <w:t>26.3 Canonical identifiers</w:t>
      </w:r>
    </w:p>
    <w:p>
      <w:pPr>
        <w:keepNext/>
        <w:spacing w:before="80" w:after="80"/>
      </w:pPr>
      <w:r>
        <w:rPr>
          <w:rFonts w:ascii="Aptos" w:hAnsi="Aptos" w:eastAsia="Aptos"/>
          <w:b/>
          <w:color w:val="6B7388"/>
          <w:sz w:val="17"/>
        </w:rPr>
        <w:t xml:space="preserve">Bảng 40. </w:t>
      </w:r>
      <w:r>
        <w:rPr>
          <w:rFonts w:ascii="Aptos" w:hAnsi="Aptos" w:eastAsia="Aptos"/>
          <w:i/>
          <w:color w:val="6B7388"/>
          <w:sz w:val="17"/>
        </w:rPr>
        <w:t>Không bỏ original source khi normalize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200"/>
        <w:gridCol w:w="3300"/>
        <w:gridCol w:w="3860"/>
      </w:tblGrid>
      <w:tr>
        <w:trPr>
          <w:tblHeader w:val="true"/>
        </w:trPr>
        <w:tc>
          <w:tcPr>
            <w:tcW w:type="dxa" w:w="22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Data</w:t>
            </w:r>
          </w:p>
        </w:tc>
        <w:tc>
          <w:tcPr>
            <w:tcW w:type="dxa" w:w="3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Canonical standard</w:t>
            </w:r>
          </w:p>
        </w:tc>
        <w:tc>
          <w:tcPr>
            <w:tcW w:type="dxa" w:w="3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Fallback</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Diagnosis</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ICD-10 version theo market</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Local code map và free-text provenance</w:t>
            </w:r>
          </w:p>
        </w:tc>
      </w:tr>
      <w:tr>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 observation</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LOINC cùng local assay code</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Local code không mất original</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Procedure or service</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CPT khi payer dùng hoặc local catalog code</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Contract-specific map</w:t>
            </w:r>
          </w:p>
        </w:tc>
      </w:tr>
      <w:tr>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Medication</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ATC plus market drug ID</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Normalized ingredient, strength, form</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Unit</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UCUM</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Original unit với conversion rule reviewed</w:t>
            </w:r>
          </w:p>
        </w:tc>
      </w:tr>
      <w:tr>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Provider</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Internal provider ID plus licence number</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Payer-specific provider ID</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Patient</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Kura patient ID plus identifiers</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Provisional local patient ID</w:t>
            </w:r>
          </w:p>
        </w:tc>
      </w:tr>
    </w:tbl>
    <w:p>
      <w:pPr>
        <w:spacing w:after="40"/>
      </w:pPr>
    </w:p>
    <w:p>
      <w:pPr>
        <w:pStyle w:val="Heading2"/>
      </w:pPr>
      <w:r>
        <w:t>26.4 Event envelope</w:t>
      </w:r>
    </w:p>
    <w:p>
      <w:pPr>
        <w:keepLines w:val="0"/>
      </w:pPr>
      <w:r>
        <w:rPr>
          <w:rFonts w:ascii="Aptos" w:hAnsi="Aptos" w:eastAsia="Aptos"/>
          <w:b w:val="0"/>
          <w:i w:val="0"/>
          <w:color w:val="0B1424"/>
          <w:sz w:val="21"/>
        </w:rPr>
        <w:t>Mỗi domain event nên có event_id, event_type, schema_version, aggregate_id, aggregate_version, occurred_at, recorded_at, actor, organization, correlation_id, causation_id, idempotency_key, payload và privacy classification. Consumer phải idempotent và xử lý được out-of-order trong giới hạn contract.</w:t>
      </w:r>
    </w:p>
    <w:p>
      <w:pPr>
        <w:pStyle w:val="Heading2"/>
      </w:pPr>
      <w:r>
        <w:t>26.5 External integration</w:t>
      </w:r>
    </w:p>
    <w:p>
      <w:pPr>
        <w:numPr>
          <w:ilvl w:val="0"/>
          <w:numId w:val="10"/>
        </w:numPr>
      </w:pPr>
      <w:r>
        <w:rPr>
          <w:rFonts w:ascii="Aptos" w:hAnsi="Aptos" w:eastAsia="Aptos"/>
          <w:b/>
          <w:i w:val="0"/>
          <w:color w:val="0B1424"/>
          <w:sz w:val="21"/>
        </w:rPr>
        <w:t>Lab instruments:</w:t>
      </w:r>
      <w:r>
        <w:rPr>
          <w:rFonts w:ascii="Aptos" w:hAnsi="Aptos" w:eastAsia="Aptos"/>
          <w:b w:val="0"/>
          <w:i w:val="0"/>
          <w:color w:val="0B1424"/>
          <w:sz w:val="21"/>
        </w:rPr>
        <w:t xml:space="preserve"> mapping assay, QC, flags, unit và correction semantics.</w:t>
      </w:r>
    </w:p>
    <w:p>
      <w:pPr>
        <w:numPr>
          <w:ilvl w:val="0"/>
          <w:numId w:val="10"/>
        </w:numPr>
      </w:pPr>
      <w:r>
        <w:rPr>
          <w:rFonts w:ascii="Aptos" w:hAnsi="Aptos" w:eastAsia="Aptos"/>
          <w:b/>
          <w:i w:val="0"/>
          <w:color w:val="0B1424"/>
          <w:sz w:val="21"/>
        </w:rPr>
        <w:t>Hospital or clinic APIs:</w:t>
      </w:r>
      <w:r>
        <w:rPr>
          <w:rFonts w:ascii="Aptos" w:hAnsi="Aptos" w:eastAsia="Aptos"/>
          <w:b w:val="0"/>
          <w:i w:val="0"/>
          <w:color w:val="0B1424"/>
          <w:sz w:val="21"/>
        </w:rPr>
        <w:t xml:space="preserve"> order, specimen, result, report acknowledgement và patient match.</w:t>
      </w:r>
    </w:p>
    <w:p>
      <w:pPr>
        <w:numPr>
          <w:ilvl w:val="0"/>
          <w:numId w:val="10"/>
        </w:numPr>
      </w:pPr>
      <w:r>
        <w:rPr>
          <w:rFonts w:ascii="Aptos" w:hAnsi="Aptos" w:eastAsia="Aptos"/>
          <w:b/>
          <w:i w:val="0"/>
          <w:color w:val="0B1424"/>
          <w:sz w:val="21"/>
        </w:rPr>
        <w:t>Payers:</w:t>
      </w:r>
      <w:r>
        <w:rPr>
          <w:rFonts w:ascii="Aptos" w:hAnsi="Aptos" w:eastAsia="Aptos"/>
          <w:b w:val="0"/>
          <w:i w:val="0"/>
          <w:color w:val="0B1424"/>
          <w:sz w:val="21"/>
        </w:rPr>
        <w:t xml:space="preserve"> eligibility, authorization, claim, status, remittance và attachments.</w:t>
      </w:r>
    </w:p>
    <w:p>
      <w:pPr>
        <w:numPr>
          <w:ilvl w:val="0"/>
          <w:numId w:val="10"/>
        </w:numPr>
      </w:pPr>
      <w:r>
        <w:rPr>
          <w:rFonts w:ascii="Aptos" w:hAnsi="Aptos" w:eastAsia="Aptos"/>
          <w:b/>
          <w:i w:val="0"/>
          <w:color w:val="0B1424"/>
          <w:sz w:val="21"/>
        </w:rPr>
        <w:t>Payments and banks:</w:t>
      </w:r>
      <w:r>
        <w:rPr>
          <w:rFonts w:ascii="Aptos" w:hAnsi="Aptos" w:eastAsia="Aptos"/>
          <w:b w:val="0"/>
          <w:i w:val="0"/>
          <w:color w:val="0B1424"/>
          <w:sz w:val="21"/>
        </w:rPr>
        <w:t xml:space="preserve"> intent, hosted link, signed webhook, refund, mandate và settlement.</w:t>
      </w:r>
    </w:p>
    <w:p>
      <w:pPr>
        <w:numPr>
          <w:ilvl w:val="0"/>
          <w:numId w:val="10"/>
        </w:numPr>
      </w:pPr>
      <w:r>
        <w:rPr>
          <w:rFonts w:ascii="Aptos" w:hAnsi="Aptos" w:eastAsia="Aptos"/>
          <w:b/>
          <w:i w:val="0"/>
          <w:color w:val="0B1424"/>
          <w:sz w:val="21"/>
        </w:rPr>
        <w:t>SMS and notifications:</w:t>
      </w:r>
      <w:r>
        <w:rPr>
          <w:rFonts w:ascii="Aptos" w:hAnsi="Aptos" w:eastAsia="Aptos"/>
          <w:b w:val="0"/>
          <w:i w:val="0"/>
          <w:color w:val="0B1424"/>
          <w:sz w:val="21"/>
        </w:rPr>
        <w:t xml:space="preserve"> delivery receipt, opt-out, locale, sensitive content policy.</w:t>
      </w:r>
    </w:p>
    <w:p>
      <w:pPr>
        <w:numPr>
          <w:ilvl w:val="0"/>
          <w:numId w:val="10"/>
        </w:numPr>
      </w:pPr>
      <w:r>
        <w:rPr>
          <w:rFonts w:ascii="Aptos" w:hAnsi="Aptos" w:eastAsia="Aptos"/>
          <w:b/>
          <w:i w:val="0"/>
          <w:color w:val="0B1424"/>
          <w:sz w:val="21"/>
        </w:rPr>
        <w:t>E-sign services:</w:t>
      </w:r>
      <w:r>
        <w:rPr>
          <w:rFonts w:ascii="Aptos" w:hAnsi="Aptos" w:eastAsia="Aptos"/>
          <w:b w:val="0"/>
          <w:i w:val="0"/>
          <w:color w:val="0B1424"/>
          <w:sz w:val="21"/>
        </w:rPr>
        <w:t xml:space="preserve"> certificate, TSA, revocation, validation và evidence retention.</w:t>
      </w:r>
    </w:p>
    <w:p>
      <w:pPr>
        <w:pStyle w:val="Heading3"/>
      </w:pPr>
      <w:r>
        <w:t>Integration failure rules</w:t>
      </w:r>
    </w:p>
    <w:p>
      <w:pPr>
        <w:numPr>
          <w:ilvl w:val="0"/>
          <w:numId w:val="10"/>
        </w:numPr>
      </w:pPr>
      <w:r>
        <w:rPr>
          <w:rFonts w:ascii="Aptos" w:hAnsi="Aptos" w:eastAsia="Aptos"/>
          <w:b w:val="0"/>
          <w:i w:val="0"/>
          <w:color w:val="0B1424"/>
          <w:sz w:val="21"/>
        </w:rPr>
        <w:t>Timeout là Unknown, không phải Failed, cho đến khi reconcile.</w:t>
      </w:r>
    </w:p>
    <w:p>
      <w:pPr>
        <w:numPr>
          <w:ilvl w:val="0"/>
          <w:numId w:val="10"/>
        </w:numPr>
      </w:pPr>
      <w:r>
        <w:rPr>
          <w:rFonts w:ascii="Aptos" w:hAnsi="Aptos" w:eastAsia="Aptos"/>
          <w:b w:val="0"/>
          <w:i w:val="0"/>
          <w:color w:val="0B1424"/>
          <w:sz w:val="21"/>
        </w:rPr>
        <w:t>Retry dùng exponential backoff và idempotency, có dead-letter queue cùng operator task.</w:t>
      </w:r>
    </w:p>
    <w:p>
      <w:pPr>
        <w:numPr>
          <w:ilvl w:val="0"/>
          <w:numId w:val="10"/>
        </w:numPr>
      </w:pPr>
      <w:r>
        <w:rPr>
          <w:rFonts w:ascii="Aptos" w:hAnsi="Aptos" w:eastAsia="Aptos"/>
          <w:b w:val="0"/>
          <w:i w:val="0"/>
          <w:color w:val="0B1424"/>
          <w:sz w:val="21"/>
        </w:rPr>
        <w:t>Một external acknowledgement không tự nâng clinical state nếu payload validation fail.</w:t>
      </w:r>
    </w:p>
    <w:p>
      <w:pPr>
        <w:numPr>
          <w:ilvl w:val="0"/>
          <w:numId w:val="10"/>
        </w:numPr>
      </w:pPr>
      <w:r>
        <w:rPr>
          <w:rFonts w:ascii="Aptos" w:hAnsi="Aptos" w:eastAsia="Aptos"/>
          <w:b w:val="0"/>
          <w:i w:val="0"/>
          <w:color w:val="0B1424"/>
          <w:sz w:val="21"/>
        </w:rPr>
        <w:t>Manual override phải tạo compensating event, không sửa raw external payload.</w:t>
      </w:r>
    </w:p>
    <w:p>
      <w:pPr>
        <w:numPr>
          <w:ilvl w:val="0"/>
          <w:numId w:val="10"/>
        </w:numPr>
      </w:pPr>
      <w:r>
        <w:rPr>
          <w:rFonts w:ascii="Aptos" w:hAnsi="Aptos" w:eastAsia="Aptos"/>
          <w:b w:val="0"/>
          <w:i w:val="0"/>
          <w:color w:val="0B1424"/>
          <w:sz w:val="21"/>
        </w:rPr>
        <w:t>Mọi connector có health, lag, error rate, last success và runbook owner.</w:t>
      </w:r>
    </w:p>
    <w:p>
      <w:pPr>
        <w:pStyle w:val="Heading1"/>
      </w:pPr>
      <w:r>
        <w:t>27. State machines của Kura</w:t>
      </w:r>
    </w:p>
    <w:p>
      <w:pPr>
        <w:spacing w:after="200"/>
      </w:pPr>
      <w:r>
        <w:rPr>
          <w:rFonts w:ascii="Aptos" w:hAnsi="Aptos" w:eastAsia="Aptos"/>
          <w:b w:val="0"/>
          <w:i/>
          <w:color w:val="6B7388"/>
          <w:sz w:val="22"/>
        </w:rPr>
        <w:t>Các trạng thái song song và luật chuyển</w:t>
      </w:r>
    </w:p>
    <w:p>
      <w:pPr>
        <w:keepLines/>
        <w:spacing w:after="200"/>
      </w:pPr>
      <w:r>
        <w:rPr>
          <w:rFonts w:ascii="Aptos" w:hAnsi="Aptos" w:eastAsia="Aptos"/>
          <w:b w:val="0"/>
          <w:i w:val="0"/>
          <w:color w:val="2A3447"/>
          <w:sz w:val="24"/>
        </w:rPr>
        <w:t>Kura không có một status duy nhất. Một episode được mô tả bởi nhiều state machine song song. UI tổng hợp chúng thành next action, nhưng domain không được nén mất sự thật.</w:t>
      </w:r>
    </w:p>
    <w:p>
      <w:pPr>
        <w:pStyle w:val="Heading2"/>
      </w:pPr>
      <w:r>
        <w:t>27.1 Các trục trạng thái song song</w:t>
      </w:r>
    </w:p>
    <w:p>
      <w:pPr>
        <w:keepNext/>
        <w:spacing w:before="80" w:after="80"/>
      </w:pPr>
      <w:r>
        <w:rPr>
          <w:rFonts w:ascii="Aptos" w:hAnsi="Aptos" w:eastAsia="Aptos"/>
          <w:b/>
          <w:color w:val="6B7388"/>
          <w:sz w:val="17"/>
        </w:rPr>
        <w:t xml:space="preserve">Bảng 41. </w:t>
      </w:r>
      <w:r>
        <w:rPr>
          <w:rFonts w:ascii="Aptos" w:hAnsi="Aptos" w:eastAsia="Aptos"/>
          <w:i/>
          <w:color w:val="6B7388"/>
          <w:sz w:val="17"/>
        </w:rPr>
        <w:t>State ownership theo domain</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800"/>
        <w:gridCol w:w="4700"/>
        <w:gridCol w:w="2860"/>
      </w:tblGrid>
      <w:tr>
        <w:trPr>
          <w:tblHeader w:val="true"/>
        </w:trPr>
        <w:tc>
          <w:tcPr>
            <w:tcW w:type="dxa" w:w="1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Trục</w:t>
            </w:r>
          </w:p>
        </w:tc>
        <w:tc>
          <w:tcPr>
            <w:tcW w:type="dxa" w:w="4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Ví dụ</w:t>
            </w:r>
          </w:p>
        </w:tc>
        <w:tc>
          <w:tcPr>
            <w:tcW w:type="dxa" w:w="2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Owner</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Identity</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Provisional, phone asserted, NID verified, merge pending</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Identity operations</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Booking</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Draft, confirmed, arrived, completed, cancelled, no show</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Scheduling or reception</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Payment</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Unpaid, pending, paid, partially refunded, disputed</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Finance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Specimen</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Expected, collected, in transit, received, rejected, exhausted</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Collection and lab</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Lab order</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Ordered, accessioned, processing, verified, corrected</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Lab</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review</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Unread, acknowledged, reviewed, escalated, actioned</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Clinician</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Visit</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Planned, checked in, in progress, finished, signed, amended</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Care team</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Care plan</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Draft, active, paused, completed, superseded</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owner</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Claim</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Not ready, ready, submitted, pending, paid, denied, appealed</w:t>
            </w:r>
          </w:p>
        </w:tc>
        <w:tc>
          <w:tcPr>
            <w:tcW w:type="dxa" w:w="2860"/>
            <w:vAlign w:val="center"/>
            <w:tcMar>
              <w:top w:w="80" w:type="dxa"/>
              <w:start w:w="120" w:type="dxa"/>
              <w:bottom w:w="80" w:type="dxa"/>
              <w:end w:w="120" w:type="dxa"/>
            </w:tcMar>
          </w:tcPr>
          <w:p>
            <w:pPr>
              <w:pStyle w:val="TableText"/>
            </w:pPr>
            <w:r>
              <w:rPr>
                <w:rFonts w:ascii="Aptos" w:hAnsi="Aptos" w:eastAsia="Aptos"/>
                <w:b w:val="0"/>
                <w:i w:val="0"/>
                <w:color w:val="0B1424"/>
                <w:sz w:val="17"/>
              </w:rPr>
              <w:t>Claims</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Communication</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Queued, sent, delivered, failed, acknowledged</w:t>
            </w:r>
          </w:p>
        </w:tc>
        <w:tc>
          <w:tcPr>
            <w:tcW w:type="dxa" w:w="2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Communication service and care team</w:t>
            </w:r>
          </w:p>
        </w:tc>
      </w:tr>
    </w:tbl>
    <w:p>
      <w:pPr>
        <w:spacing w:after="40"/>
      </w:pPr>
    </w:p>
    <w:p>
      <w:pPr>
        <w:pStyle w:val="Heading2"/>
      </w:pPr>
      <w:r>
        <w:t>27.2 Booking state machine</w:t>
      </w:r>
    </w:p>
    <w:p>
      <w:pPr>
        <w:keepNext/>
        <w:spacing w:before="80" w:after="80"/>
      </w:pPr>
      <w:r>
        <w:rPr>
          <w:rFonts w:ascii="Aptos" w:hAnsi="Aptos" w:eastAsia="Aptos"/>
          <w:b/>
          <w:color w:val="6B7388"/>
          <w:sz w:val="17"/>
        </w:rPr>
        <w:t xml:space="preserve">Bảng 42. </w:t>
      </w:r>
      <w:r>
        <w:rPr>
          <w:rFonts w:ascii="Aptos" w:hAnsi="Aptos" w:eastAsia="Aptos"/>
          <w:i/>
          <w:color w:val="6B7388"/>
          <w:sz w:val="17"/>
        </w:rPr>
        <w:t>Booking chuyển trạng thái bằng event có actor</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1800"/>
        <w:gridCol w:w="1600"/>
        <w:gridCol w:w="44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Từ</w:t>
            </w:r>
          </w:p>
        </w:tc>
        <w:tc>
          <w:tcPr>
            <w:tcW w:type="dxa" w:w="1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Sự kiện</w:t>
            </w:r>
          </w:p>
        </w:tc>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Đến</w:t>
            </w:r>
          </w:p>
        </w:tc>
        <w:tc>
          <w:tcPr>
            <w:tcW w:type="dxa" w:w="44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Điều kiện và side effects</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Draft</w:t>
            </w:r>
          </w:p>
        </w:tc>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Create</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Created</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Patient reference và at least one valid line; snapshot catalog</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Created</w:t>
            </w:r>
          </w:p>
        </w:tc>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Confirm</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Confirmed</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Site capacity hoặc route confirmed; notify</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Created or confirmed</w:t>
            </w:r>
          </w:p>
        </w:tc>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Require pay</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Awaiting payment</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Payment policy applies; service state unchanged</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Confirmed</w:t>
            </w:r>
          </w:p>
        </w:tc>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Arrive</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Arrived</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Identity and site check; timestamp</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Arrived</w:t>
            </w:r>
          </w:p>
        </w:tc>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Start collection</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In service</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Collector and collection site assigned</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 service</w:t>
            </w:r>
          </w:p>
        </w:tc>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Complete</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Completed</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All required collection events resolved</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Any pre-complete</w:t>
            </w:r>
          </w:p>
        </w:tc>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Cancel</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Cancelled</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Reason, fee or refund evaluation, release capacity</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Confirmed</w:t>
            </w:r>
          </w:p>
        </w:tc>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Miss threshold</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 show</w:t>
            </w:r>
          </w:p>
        </w:tc>
        <w:tc>
          <w:tcPr>
            <w:tcW w:type="dxa" w:w="4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Outreach and reschedule policy</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Any</w:t>
            </w:r>
          </w:p>
        </w:tc>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Expire</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Expired</w:t>
            </w:r>
          </w:p>
        </w:tc>
        <w:tc>
          <w:tcPr>
            <w:tcW w:type="dxa" w:w="4460"/>
            <w:vAlign w:val="center"/>
            <w:tcMar>
              <w:top w:w="80" w:type="dxa"/>
              <w:start w:w="120" w:type="dxa"/>
              <w:bottom w:w="80" w:type="dxa"/>
              <w:end w:w="120" w:type="dxa"/>
            </w:tcMar>
          </w:tcPr>
          <w:p>
            <w:pPr>
              <w:pStyle w:val="TableText"/>
            </w:pPr>
            <w:r>
              <w:rPr>
                <w:rFonts w:ascii="Aptos" w:hAnsi="Aptos" w:eastAsia="Aptos"/>
                <w:b w:val="0"/>
                <w:i w:val="0"/>
                <w:color w:val="0B1424"/>
                <w:sz w:val="17"/>
              </w:rPr>
              <w:t>Only when policy-defined window passed</w:t>
            </w:r>
          </w:p>
        </w:tc>
      </w:tr>
    </w:tbl>
    <w:p>
      <w:pPr>
        <w:spacing w:after="40"/>
      </w:pPr>
    </w:p>
    <w:p>
      <w:pPr>
        <w:pStyle w:val="Heading2"/>
      </w:pPr>
      <w:r>
        <w:t>27.3 Specimen state machine</w:t>
      </w:r>
    </w:p>
    <w:p>
      <w:pPr>
        <w:keepNext/>
        <w:spacing w:before="80" w:after="80"/>
      </w:pPr>
      <w:r>
        <w:rPr>
          <w:rFonts w:ascii="Aptos" w:hAnsi="Aptos" w:eastAsia="Aptos"/>
          <w:b/>
          <w:color w:val="6B7388"/>
          <w:sz w:val="17"/>
        </w:rPr>
        <w:t xml:space="preserve">Bảng 43. </w:t>
      </w:r>
      <w:r>
        <w:rPr>
          <w:rFonts w:ascii="Aptos" w:hAnsi="Aptos" w:eastAsia="Aptos"/>
          <w:i/>
          <w:color w:val="6B7388"/>
          <w:sz w:val="17"/>
        </w:rPr>
        <w:t>Specimen state là chain of custody</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800"/>
        <w:gridCol w:w="3000"/>
        <w:gridCol w:w="4560"/>
      </w:tblGrid>
      <w:tr>
        <w:trPr>
          <w:tblHeader w:val="true"/>
        </w:trPr>
        <w:tc>
          <w:tcPr>
            <w:tcW w:type="dxa" w:w="1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State</w:t>
            </w:r>
          </w:p>
        </w:tc>
        <w:tc>
          <w:tcPr>
            <w:tcW w:type="dxa" w:w="3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Allowed next</w:t>
            </w:r>
          </w:p>
        </w:tc>
        <w:tc>
          <w:tcPr>
            <w:tcW w:type="dxa" w:w="4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Critical exception</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Expected</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Labelled or cancelled</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Patient identity unresolved</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Labelled</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Collected or voided</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Label printed twice</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Collected</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In transit or recollect requested</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Wrong tube, insufficient volume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 transit</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Received or lost</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Temperature or custody breach</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Received</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Accepted or rejected</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Mismatch between label and order</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Accepted</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Processing or stored</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Analyte stability exceeded</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Processing</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Completed, failed or repeat</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Instrument or QC failure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Completed</w:t>
            </w:r>
          </w:p>
        </w:tc>
        <w:tc>
          <w:tcPr>
            <w:tcW w:type="dxa" w:w="3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Stored, exhausted or disposed</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Result correction may require retest</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Rejected</w:t>
            </w:r>
          </w:p>
        </w:tc>
        <w:tc>
          <w:tcPr>
            <w:tcW w:type="dxa" w:w="3000"/>
            <w:vAlign w:val="center"/>
            <w:tcMar>
              <w:top w:w="80" w:type="dxa"/>
              <w:start w:w="120" w:type="dxa"/>
              <w:bottom w:w="80" w:type="dxa"/>
              <w:end w:w="120" w:type="dxa"/>
            </w:tcMar>
          </w:tcPr>
          <w:p>
            <w:pPr>
              <w:pStyle w:val="TableText"/>
            </w:pPr>
            <w:r>
              <w:rPr>
                <w:rFonts w:ascii="Aptos" w:hAnsi="Aptos" w:eastAsia="Aptos"/>
                <w:b w:val="0"/>
                <w:i w:val="0"/>
                <w:color w:val="0B1424"/>
                <w:sz w:val="17"/>
              </w:rPr>
              <w:t>Recollect or close</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Do not silently reuse accession</w:t>
            </w:r>
          </w:p>
        </w:tc>
      </w:tr>
    </w:tbl>
    <w:p>
      <w:pPr>
        <w:spacing w:after="40"/>
      </w:pPr>
    </w:p>
    <w:p>
      <w:pPr>
        <w:pStyle w:val="Heading2"/>
      </w:pPr>
      <w:r>
        <w:t>27.4 Result lifecycle</w:t>
      </w:r>
    </w:p>
    <w:p>
      <w:pPr>
        <w:numPr>
          <w:ilvl w:val="0"/>
          <w:numId w:val="10"/>
        </w:numPr>
      </w:pPr>
      <w:r>
        <w:rPr>
          <w:rFonts w:ascii="Aptos" w:hAnsi="Aptos" w:eastAsia="Aptos"/>
          <w:b w:val="0"/>
          <w:i w:val="0"/>
          <w:color w:val="0B1424"/>
          <w:sz w:val="21"/>
        </w:rPr>
        <w:t>Preliminary chỉ hiển thị cho role và context cho phép, kèm watermark.</w:t>
      </w:r>
    </w:p>
    <w:p>
      <w:pPr>
        <w:numPr>
          <w:ilvl w:val="0"/>
          <w:numId w:val="10"/>
        </w:numPr>
      </w:pPr>
      <w:r>
        <w:rPr>
          <w:rFonts w:ascii="Aptos" w:hAnsi="Aptos" w:eastAsia="Aptos"/>
          <w:b w:val="0"/>
          <w:i w:val="0"/>
          <w:color w:val="0B1424"/>
          <w:sz w:val="21"/>
        </w:rPr>
        <w:t>Verified là analytical approval. Nó chưa đồng nghĩa clinician reviewed.</w:t>
      </w:r>
    </w:p>
    <w:p>
      <w:pPr>
        <w:numPr>
          <w:ilvl w:val="0"/>
          <w:numId w:val="10"/>
        </w:numPr>
      </w:pPr>
      <w:r>
        <w:rPr>
          <w:rFonts w:ascii="Aptos" w:hAnsi="Aptos" w:eastAsia="Aptos"/>
          <w:b w:val="0"/>
          <w:i w:val="0"/>
          <w:color w:val="0B1424"/>
          <w:sz w:val="21"/>
        </w:rPr>
        <w:t>Released là được phép phân phối theo release policy.</w:t>
      </w:r>
    </w:p>
    <w:p>
      <w:pPr>
        <w:numPr>
          <w:ilvl w:val="0"/>
          <w:numId w:val="10"/>
        </w:numPr>
      </w:pPr>
      <w:r>
        <w:rPr>
          <w:rFonts w:ascii="Aptos" w:hAnsi="Aptos" w:eastAsia="Aptos"/>
          <w:b w:val="0"/>
          <w:i w:val="0"/>
          <w:color w:val="0B1424"/>
          <w:sz w:val="21"/>
        </w:rPr>
        <w:t>Acknowledged là recipient system hoặc person xác nhận nhận.</w:t>
      </w:r>
    </w:p>
    <w:p>
      <w:pPr>
        <w:numPr>
          <w:ilvl w:val="0"/>
          <w:numId w:val="10"/>
        </w:numPr>
      </w:pPr>
      <w:r>
        <w:rPr>
          <w:rFonts w:ascii="Aptos" w:hAnsi="Aptos" w:eastAsia="Aptos"/>
          <w:b w:val="0"/>
          <w:i w:val="0"/>
          <w:color w:val="0B1424"/>
          <w:sz w:val="21"/>
        </w:rPr>
        <w:t>Clinically reviewed là clinician chịu trách nhiệm đã xem và quyết định next action.</w:t>
      </w:r>
    </w:p>
    <w:p>
      <w:pPr>
        <w:numPr>
          <w:ilvl w:val="0"/>
          <w:numId w:val="10"/>
        </w:numPr>
      </w:pPr>
      <w:r>
        <w:rPr>
          <w:rFonts w:ascii="Aptos" w:hAnsi="Aptos" w:eastAsia="Aptos"/>
          <w:b w:val="0"/>
          <w:i w:val="0"/>
          <w:color w:val="0B1424"/>
          <w:sz w:val="21"/>
        </w:rPr>
        <w:t>Corrected tạo version mới, reason và re-notification. Prior version không biến mất.</w:t>
      </w:r>
    </w:p>
    <w:p>
      <w:pPr>
        <w:numPr>
          <w:ilvl w:val="0"/>
          <w:numId w:val="10"/>
        </w:numPr>
      </w:pPr>
      <w:r>
        <w:rPr>
          <w:rFonts w:ascii="Aptos" w:hAnsi="Aptos" w:eastAsia="Aptos"/>
          <w:b w:val="0"/>
          <w:i w:val="0"/>
          <w:color w:val="0B1424"/>
          <w:sz w:val="21"/>
        </w:rPr>
        <w:t>Critical escalation có timer riêng, recipient hierarchy và closed-loop confirmation.</w:t>
      </w:r>
    </w:p>
    <w:p>
      <w:pPr>
        <w:pStyle w:val="Heading2"/>
      </w:pPr>
      <w:r>
        <w:t>27.5 Care task lifecycle</w:t>
      </w:r>
    </w:p>
    <w:p>
      <w:pPr>
        <w:keepNext/>
        <w:spacing w:before="80" w:after="80"/>
      </w:pPr>
      <w:r>
        <w:rPr>
          <w:rFonts w:ascii="Aptos" w:hAnsi="Aptos" w:eastAsia="Aptos"/>
          <w:b/>
          <w:color w:val="6B7388"/>
          <w:sz w:val="17"/>
        </w:rPr>
        <w:t xml:space="preserve">Bảng 44. </w:t>
      </w:r>
      <w:r>
        <w:rPr>
          <w:rFonts w:ascii="Aptos" w:hAnsi="Aptos" w:eastAsia="Aptos"/>
          <w:i/>
          <w:color w:val="6B7388"/>
          <w:sz w:val="17"/>
        </w:rPr>
        <w:t>Task không complete chỉ vì notification đã gửi</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700"/>
        <w:gridCol w:w="4000"/>
        <w:gridCol w:w="3660"/>
      </w:tblGrid>
      <w:tr>
        <w:trPr>
          <w:tblHeader w:val="true"/>
        </w:trPr>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State</w:t>
            </w:r>
          </w:p>
        </w:tc>
        <w:tc>
          <w:tcPr>
            <w:tcW w:type="dxa" w:w="4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Meaning</w:t>
            </w:r>
          </w:p>
        </w:tc>
        <w:tc>
          <w:tcPr>
            <w:tcW w:type="dxa" w:w="36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Exit rule</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Proposed</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AI hoặc rule gợi ý</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Clinician accepts, edits or dismisses</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Planned</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Có owner và due date</w:t>
            </w:r>
          </w:p>
        </w:tc>
        <w:tc>
          <w:tcPr>
            <w:tcW w:type="dxa" w:w="3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Activate when prerequisites met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Active</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Đang chờ action</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Complete, cancel, fail or snooze</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Snoozed</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Ẩn tạm đến wake time</w:t>
            </w:r>
          </w:p>
        </w:tc>
        <w:tc>
          <w:tcPr>
            <w:tcW w:type="dxa" w:w="3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Auto return to Active</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Completed</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Evidence of completion recorded</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Reopen only with reason</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Failed</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Attempted but outcome not achieved</w:t>
            </w:r>
          </w:p>
        </w:tc>
        <w:tc>
          <w:tcPr>
            <w:tcW w:type="dxa" w:w="3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Escalate or replan</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Cancelled</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No longer clinically required</w:t>
            </w:r>
          </w:p>
        </w:tc>
        <w:tc>
          <w:tcPr>
            <w:tcW w:type="dxa" w:w="3660"/>
            <w:vAlign w:val="center"/>
            <w:tcMar>
              <w:top w:w="80" w:type="dxa"/>
              <w:start w:w="120" w:type="dxa"/>
              <w:bottom w:w="80" w:type="dxa"/>
              <w:end w:w="120" w:type="dxa"/>
            </w:tcMar>
          </w:tcPr>
          <w:p>
            <w:pPr>
              <w:pStyle w:val="TableText"/>
            </w:pPr>
            <w:r>
              <w:rPr>
                <w:rFonts w:ascii="Aptos" w:hAnsi="Aptos" w:eastAsia="Aptos"/>
                <w:b w:val="0"/>
                <w:i w:val="0"/>
                <w:color w:val="0B1424"/>
                <w:sz w:val="17"/>
              </w:rPr>
              <w:t>Reason and author required</w:t>
            </w:r>
          </w:p>
        </w:tc>
      </w:tr>
    </w:tbl>
    <w:p>
      <w:pPr>
        <w:spacing w:after="40"/>
      </w:pPr>
    </w:p>
    <w:p>
      <w:pPr>
        <w:pStyle w:val="Heading2"/>
      </w:pPr>
      <w:r>
        <w:t>27.6 Global transition rules</w:t>
      </w:r>
    </w:p>
    <w:p>
      <w:pPr>
        <w:numPr>
          <w:ilvl w:val="0"/>
          <w:numId w:val="10"/>
        </w:numPr>
      </w:pPr>
      <w:r>
        <w:rPr>
          <w:rFonts w:ascii="Aptos" w:hAnsi="Aptos" w:eastAsia="Aptos"/>
          <w:b w:val="0"/>
          <w:i w:val="0"/>
          <w:color w:val="0B1424"/>
          <w:sz w:val="21"/>
        </w:rPr>
        <w:t>Transition phải kiểm tra expected version để tránh lost update.</w:t>
      </w:r>
    </w:p>
    <w:p>
      <w:pPr>
        <w:numPr>
          <w:ilvl w:val="0"/>
          <w:numId w:val="10"/>
        </w:numPr>
      </w:pPr>
      <w:r>
        <w:rPr>
          <w:rFonts w:ascii="Aptos" w:hAnsi="Aptos" w:eastAsia="Aptos"/>
          <w:b w:val="0"/>
          <w:i w:val="0"/>
          <w:color w:val="0B1424"/>
          <w:sz w:val="21"/>
        </w:rPr>
        <w:t>Mọi transition có authorization, validation, audit và idempotency.</w:t>
      </w:r>
    </w:p>
    <w:p>
      <w:pPr>
        <w:numPr>
          <w:ilvl w:val="0"/>
          <w:numId w:val="10"/>
        </w:numPr>
      </w:pPr>
      <w:r>
        <w:rPr>
          <w:rFonts w:ascii="Aptos" w:hAnsi="Aptos" w:eastAsia="Aptos"/>
          <w:b w:val="0"/>
          <w:i w:val="0"/>
          <w:color w:val="0B1424"/>
          <w:sz w:val="21"/>
        </w:rPr>
        <w:t>Hard gate giải thích điều kiện thiếu và cho đường sửa hợp lệ.</w:t>
      </w:r>
    </w:p>
    <w:p>
      <w:pPr>
        <w:numPr>
          <w:ilvl w:val="0"/>
          <w:numId w:val="10"/>
        </w:numPr>
      </w:pPr>
      <w:r>
        <w:rPr>
          <w:rFonts w:ascii="Aptos" w:hAnsi="Aptos" w:eastAsia="Aptos"/>
          <w:b w:val="0"/>
          <w:i w:val="0"/>
          <w:color w:val="0B1424"/>
          <w:sz w:val="21"/>
        </w:rPr>
        <w:t>Không cho role vận hành override clinical safety nếu không có policy rõ.</w:t>
      </w:r>
    </w:p>
    <w:p>
      <w:pPr>
        <w:numPr>
          <w:ilvl w:val="0"/>
          <w:numId w:val="10"/>
        </w:numPr>
      </w:pPr>
      <w:r>
        <w:rPr>
          <w:rFonts w:ascii="Aptos" w:hAnsi="Aptos" w:eastAsia="Aptos"/>
          <w:b w:val="0"/>
          <w:i w:val="0"/>
          <w:color w:val="0B1424"/>
          <w:sz w:val="21"/>
        </w:rPr>
        <w:t>Side effects qua outbox để state commit không phụ thuộc SMS, payer hoặc bank đang online.</w:t>
      </w:r>
    </w:p>
    <w:p>
      <w:pPr>
        <w:numPr>
          <w:ilvl w:val="0"/>
          <w:numId w:val="10"/>
        </w:numPr>
      </w:pPr>
      <w:r>
        <w:rPr>
          <w:rFonts w:ascii="Aptos" w:hAnsi="Aptos" w:eastAsia="Aptos"/>
          <w:b w:val="0"/>
          <w:i w:val="0"/>
          <w:color w:val="0B1424"/>
          <w:sz w:val="21"/>
        </w:rPr>
        <w:t>Compensating action có tên riêng như reverse, void, correct, recall, không dùng nút Undo mơ hồ.</w:t>
      </w:r>
    </w:p>
    <w:p>
      <w:pPr>
        <w:pStyle w:val="Heading1"/>
      </w:pPr>
      <w:r>
        <w:t>28. Full journey catalog</w:t>
      </w:r>
    </w:p>
    <w:p>
      <w:pPr>
        <w:spacing w:after="200"/>
      </w:pPr>
      <w:r>
        <w:rPr>
          <w:rFonts w:ascii="Aptos" w:hAnsi="Aptos" w:eastAsia="Aptos"/>
          <w:b w:val="0"/>
          <w:i/>
          <w:color w:val="6B7388"/>
          <w:sz w:val="22"/>
        </w:rPr>
        <w:t>Mọi vai trò đi qua Kura như thế nào</w:t>
      </w:r>
    </w:p>
    <w:p>
      <w:pPr>
        <w:keepLines/>
        <w:spacing w:after="200"/>
      </w:pPr>
      <w:r>
        <w:rPr>
          <w:rFonts w:ascii="Aptos" w:hAnsi="Aptos" w:eastAsia="Aptos"/>
          <w:b w:val="0"/>
          <w:i w:val="0"/>
          <w:color w:val="2A3447"/>
          <w:sz w:val="24"/>
        </w:rPr>
        <w:t>Các journey dưới đây không chỉ mô tả happy path. Mỗi journey chỉ ra trigger, điểm quyết định, handoff, bằng chứng hoàn tất và recovery khi sự thật ngoài đời không khớp với màn hình.</w:t>
      </w:r>
    </w:p>
    <w:p>
      <w:pPr>
        <w:pStyle w:val="Heading2"/>
      </w:pPr>
      <w:r>
        <w:t>28.1 Patient tự booking tại PSC</w:t>
      </w:r>
    </w:p>
    <w:p>
      <w:pPr>
        <w:numPr>
          <w:ilvl w:val="0"/>
          <w:numId w:val="23"/>
        </w:numPr>
      </w:pPr>
      <w:r>
        <w:rPr>
          <w:rFonts w:ascii="Aptos" w:hAnsi="Aptos" w:eastAsia="Aptos"/>
          <w:b w:val="0"/>
          <w:i w:val="0"/>
          <w:color w:val="0B1424"/>
          <w:sz w:val="21"/>
        </w:rPr>
        <w:t>Patient tìm test hoặc package ở public booking mà chưa cần lộ toàn bộ hồ sơ.</w:t>
      </w:r>
    </w:p>
    <w:p>
      <w:pPr>
        <w:numPr>
          <w:ilvl w:val="0"/>
          <w:numId w:val="23"/>
        </w:numPr>
      </w:pPr>
      <w:r>
        <w:rPr>
          <w:rFonts w:ascii="Aptos" w:hAnsi="Aptos" w:eastAsia="Aptos"/>
          <w:b w:val="0"/>
          <w:i w:val="0"/>
          <w:color w:val="0B1424"/>
          <w:sz w:val="21"/>
        </w:rPr>
        <w:t>System giải thích preparation, sample type, location, price, estimated turnaround và điều kiện age or pregnancy nếu có.</w:t>
      </w:r>
    </w:p>
    <w:p>
      <w:pPr>
        <w:numPr>
          <w:ilvl w:val="0"/>
          <w:numId w:val="23"/>
        </w:numPr>
      </w:pPr>
      <w:r>
        <w:rPr>
          <w:rFonts w:ascii="Aptos" w:hAnsi="Aptos" w:eastAsia="Aptos"/>
          <w:b w:val="0"/>
          <w:i w:val="0"/>
          <w:color w:val="0B1424"/>
          <w:sz w:val="21"/>
        </w:rPr>
        <w:t>Patient nhập phone, OTP và chọn candidate redacted nếu phone đã được dùng. Nếu không phải mình, chọn None of these.</w:t>
      </w:r>
    </w:p>
    <w:p>
      <w:pPr>
        <w:numPr>
          <w:ilvl w:val="0"/>
          <w:numId w:val="23"/>
        </w:numPr>
      </w:pPr>
      <w:r>
        <w:rPr>
          <w:rFonts w:ascii="Aptos" w:hAnsi="Aptos" w:eastAsia="Aptos"/>
          <w:b w:val="0"/>
          <w:i w:val="0"/>
          <w:color w:val="0B1424"/>
          <w:sz w:val="21"/>
        </w:rPr>
        <w:t>Nếu mới, tạo provisional identity với name, sex và date or year of birth. Không ép tạo demographic giả để qua form.</w:t>
      </w:r>
    </w:p>
    <w:p>
      <w:pPr>
        <w:numPr>
          <w:ilvl w:val="0"/>
          <w:numId w:val="23"/>
        </w:numPr>
      </w:pPr>
      <w:r>
        <w:rPr>
          <w:rFonts w:ascii="Aptos" w:hAnsi="Aptos" w:eastAsia="Aptos"/>
          <w:b w:val="0"/>
          <w:i w:val="0"/>
          <w:color w:val="0B1424"/>
          <w:sz w:val="21"/>
        </w:rPr>
        <w:t>Patient chọn PSC và slot hoặc walk-in policy. Booking giữ inventory or capacity nếu cần.</w:t>
      </w:r>
    </w:p>
    <w:p>
      <w:pPr>
        <w:numPr>
          <w:ilvl w:val="0"/>
          <w:numId w:val="23"/>
        </w:numPr>
      </w:pPr>
      <w:r>
        <w:rPr>
          <w:rFonts w:ascii="Aptos" w:hAnsi="Aptos" w:eastAsia="Aptos"/>
          <w:b w:val="0"/>
          <w:i w:val="0"/>
          <w:color w:val="0B1424"/>
          <w:sz w:val="21"/>
        </w:rPr>
        <w:t>Payment có thể trước hoặc tại site. Payment failure không xóa booking nếu policy cho pay on arrival.</w:t>
      </w:r>
    </w:p>
    <w:p>
      <w:pPr>
        <w:numPr>
          <w:ilvl w:val="0"/>
          <w:numId w:val="23"/>
        </w:numPr>
      </w:pPr>
      <w:r>
        <w:rPr>
          <w:rFonts w:ascii="Aptos" w:hAnsi="Aptos" w:eastAsia="Aptos"/>
          <w:b w:val="0"/>
          <w:i w:val="0"/>
          <w:color w:val="0B1424"/>
          <w:sz w:val="21"/>
        </w:rPr>
        <w:t>Trước hẹn, patient nhận preparation reminder bằng locale và channel phù hợp.</w:t>
      </w:r>
    </w:p>
    <w:p>
      <w:pPr>
        <w:numPr>
          <w:ilvl w:val="0"/>
          <w:numId w:val="23"/>
        </w:numPr>
      </w:pPr>
      <w:r>
        <w:rPr>
          <w:rFonts w:ascii="Aptos" w:hAnsi="Aptos" w:eastAsia="Aptos"/>
          <w:b w:val="0"/>
          <w:i w:val="0"/>
          <w:color w:val="0B1424"/>
          <w:sz w:val="21"/>
        </w:rPr>
        <w:t>Tại PSC, staff xác minh identity, giải quyết shared phone, capture NID khi có và lấy consent.</w:t>
      </w:r>
    </w:p>
    <w:p>
      <w:pPr>
        <w:numPr>
          <w:ilvl w:val="0"/>
          <w:numId w:val="23"/>
        </w:numPr>
      </w:pPr>
      <w:r>
        <w:rPr>
          <w:rFonts w:ascii="Aptos" w:hAnsi="Aptos" w:eastAsia="Aptos"/>
          <w:b w:val="0"/>
          <w:i w:val="0"/>
          <w:color w:val="0B1424"/>
          <w:sz w:val="21"/>
        </w:rPr>
        <w:t>Collector scan label trước patient, draw và ghi collection events.</w:t>
      </w:r>
    </w:p>
    <w:p>
      <w:pPr>
        <w:numPr>
          <w:ilvl w:val="0"/>
          <w:numId w:val="23"/>
        </w:numPr>
      </w:pPr>
      <w:r>
        <w:rPr>
          <w:rFonts w:ascii="Aptos" w:hAnsi="Aptos" w:eastAsia="Aptos"/>
          <w:b w:val="0"/>
          <w:i w:val="0"/>
          <w:color w:val="0B1424"/>
          <w:sz w:val="21"/>
        </w:rPr>
        <w:t>Courier và lab xử lý chain of custody, verification, release.</w:t>
      </w:r>
    </w:p>
    <w:p>
      <w:pPr>
        <w:numPr>
          <w:ilvl w:val="0"/>
          <w:numId w:val="23"/>
        </w:numPr>
      </w:pPr>
      <w:r>
        <w:rPr>
          <w:rFonts w:ascii="Aptos" w:hAnsi="Aptos" w:eastAsia="Aptos"/>
          <w:b w:val="0"/>
          <w:i w:val="0"/>
          <w:color w:val="0B1424"/>
          <w:sz w:val="21"/>
        </w:rPr>
        <w:t>Patient portal chỉ release kết quả theo policy, đồng thời critical result đi vào clinical escalation.</w:t>
      </w:r>
    </w:p>
    <w:p>
      <w:pPr>
        <w:numPr>
          <w:ilvl w:val="0"/>
          <w:numId w:val="23"/>
        </w:numPr>
      </w:pPr>
      <w:r>
        <w:rPr>
          <w:rFonts w:ascii="Aptos" w:hAnsi="Aptos" w:eastAsia="Aptos"/>
          <w:b w:val="0"/>
          <w:i w:val="0"/>
          <w:color w:val="0B1424"/>
          <w:sz w:val="21"/>
        </w:rPr>
        <w:t>Patient được hướng dẫn next action, acknowledgement và follow-up chứ không chỉ nhận PDF.</w:t>
      </w:r>
    </w:p>
    <w:p>
      <w:pPr>
        <w:pStyle w:val="Heading3"/>
      </w:pPr>
      <w:r>
        <w:t>Recovery</w:t>
      </w:r>
    </w:p>
    <w:p>
      <w:pPr>
        <w:numPr>
          <w:ilvl w:val="0"/>
          <w:numId w:val="10"/>
        </w:numPr>
      </w:pPr>
      <w:r>
        <w:rPr>
          <w:rFonts w:ascii="Aptos" w:hAnsi="Aptos" w:eastAsia="Aptos"/>
          <w:b w:val="0"/>
          <w:i w:val="0"/>
          <w:color w:val="0B1424"/>
          <w:sz w:val="21"/>
        </w:rPr>
        <w:t>Wrong candidate selected trước draw thì reception sửa patient link có audit. Sau draw thì mở identity incident và hold release.</w:t>
      </w:r>
    </w:p>
    <w:p>
      <w:pPr>
        <w:numPr>
          <w:ilvl w:val="0"/>
          <w:numId w:val="10"/>
        </w:numPr>
      </w:pPr>
      <w:r>
        <w:rPr>
          <w:rFonts w:ascii="Aptos" w:hAnsi="Aptos" w:eastAsia="Aptos"/>
          <w:b w:val="0"/>
          <w:i w:val="0"/>
          <w:color w:val="0B1424"/>
          <w:sz w:val="21"/>
        </w:rPr>
        <w:t>OTP không đến thì dùng retry limit, alternate channel hoặc in-person verification. Không bypass bằng staff nhập OTP giả.</w:t>
      </w:r>
    </w:p>
    <w:p>
      <w:pPr>
        <w:numPr>
          <w:ilvl w:val="0"/>
          <w:numId w:val="10"/>
        </w:numPr>
      </w:pPr>
      <w:r>
        <w:rPr>
          <w:rFonts w:ascii="Aptos" w:hAnsi="Aptos" w:eastAsia="Aptos"/>
          <w:b w:val="0"/>
          <w:i w:val="0"/>
          <w:color w:val="0B1424"/>
          <w:sz w:val="21"/>
        </w:rPr>
        <w:t>Patient không chuẩn bị đúng thì collector chọn postpone, proceed with limitation hoặc cancel theo test policy.</w:t>
      </w:r>
    </w:p>
    <w:p>
      <w:pPr>
        <w:numPr>
          <w:ilvl w:val="0"/>
          <w:numId w:val="10"/>
        </w:numPr>
      </w:pPr>
      <w:r>
        <w:rPr>
          <w:rFonts w:ascii="Aptos" w:hAnsi="Aptos" w:eastAsia="Aptos"/>
          <w:b w:val="0"/>
          <w:i w:val="0"/>
          <w:color w:val="0B1424"/>
          <w:sz w:val="21"/>
        </w:rPr>
        <w:t>No show release slot, giữ hoặc refund payment theo policy và tạo reschedule path.</w:t>
      </w:r>
    </w:p>
    <w:p>
      <w:pPr>
        <w:pStyle w:val="Heading2"/>
      </w:pPr>
      <w:r>
        <w:t>28.2 Doctor gửi patient đến PSC</w:t>
      </w:r>
    </w:p>
    <w:p>
      <w:pPr>
        <w:numPr>
          <w:ilvl w:val="0"/>
          <w:numId w:val="24"/>
        </w:numPr>
      </w:pPr>
      <w:r>
        <w:rPr>
          <w:rFonts w:ascii="Aptos" w:hAnsi="Aptos" w:eastAsia="Aptos"/>
          <w:b w:val="0"/>
          <w:i w:val="0"/>
          <w:color w:val="0B1424"/>
          <w:sz w:val="21"/>
        </w:rPr>
        <w:t>Doctor đã KYD verified mở patient chart hoặc tạo patient tối thiểu.</w:t>
      </w:r>
    </w:p>
    <w:p>
      <w:pPr>
        <w:numPr>
          <w:ilvl w:val="0"/>
          <w:numId w:val="24"/>
        </w:numPr>
      </w:pPr>
      <w:r>
        <w:rPr>
          <w:rFonts w:ascii="Aptos" w:hAnsi="Aptos" w:eastAsia="Aptos"/>
          <w:b w:val="0"/>
          <w:i w:val="0"/>
          <w:color w:val="0B1424"/>
          <w:sz w:val="21"/>
        </w:rPr>
        <w:t>Trong DCM, doctor review symptoms, history, current meds và prior labs trước khi chọn tests.</w:t>
      </w:r>
    </w:p>
    <w:p>
      <w:pPr>
        <w:numPr>
          <w:ilvl w:val="0"/>
          <w:numId w:val="24"/>
        </w:numPr>
      </w:pPr>
      <w:r>
        <w:rPr>
          <w:rFonts w:ascii="Aptos" w:hAnsi="Aptos" w:eastAsia="Aptos"/>
          <w:b w:val="0"/>
          <w:i w:val="0"/>
          <w:color w:val="0B1424"/>
          <w:sz w:val="21"/>
        </w:rPr>
        <w:t>Catalog hiển thị clinical purpose, specimen, preparation, turnaround, price và payer coverage.</w:t>
      </w:r>
    </w:p>
    <w:p>
      <w:pPr>
        <w:numPr>
          <w:ilvl w:val="0"/>
          <w:numId w:val="24"/>
        </w:numPr>
      </w:pPr>
      <w:r>
        <w:rPr>
          <w:rFonts w:ascii="Aptos" w:hAnsi="Aptos" w:eastAsia="Aptos"/>
          <w:b w:val="0"/>
          <w:i w:val="0"/>
          <w:color w:val="0B1424"/>
          <w:sz w:val="21"/>
        </w:rPr>
        <w:t>Order composer phát hiện duplicate recent test, incompatible preparation và missing context.</w:t>
      </w:r>
    </w:p>
    <w:p>
      <w:pPr>
        <w:numPr>
          <w:ilvl w:val="0"/>
          <w:numId w:val="24"/>
        </w:numPr>
      </w:pPr>
      <w:r>
        <w:rPr>
          <w:rFonts w:ascii="Aptos" w:hAnsi="Aptos" w:eastAsia="Aptos"/>
          <w:b w:val="0"/>
          <w:i w:val="0"/>
          <w:color w:val="0B1424"/>
          <w:sz w:val="21"/>
        </w:rPr>
        <w:t>Doctor ký hoặc attest order, chọn PSC route và payer.</w:t>
      </w:r>
    </w:p>
    <w:p>
      <w:pPr>
        <w:numPr>
          <w:ilvl w:val="0"/>
          <w:numId w:val="24"/>
        </w:numPr>
      </w:pPr>
      <w:r>
        <w:rPr>
          <w:rFonts w:ascii="Aptos" w:hAnsi="Aptos" w:eastAsia="Aptos"/>
          <w:b w:val="0"/>
          <w:i w:val="0"/>
          <w:color w:val="0B1424"/>
          <w:sz w:val="21"/>
        </w:rPr>
        <w:t>Patient nhận booking link gắn với order, tự chọn site or time và xác nhận identity.</w:t>
      </w:r>
    </w:p>
    <w:p>
      <w:pPr>
        <w:numPr>
          <w:ilvl w:val="0"/>
          <w:numId w:val="24"/>
        </w:numPr>
      </w:pPr>
      <w:r>
        <w:rPr>
          <w:rFonts w:ascii="Aptos" w:hAnsi="Aptos" w:eastAsia="Aptos"/>
          <w:b w:val="0"/>
          <w:i w:val="0"/>
          <w:color w:val="0B1424"/>
          <w:sz w:val="21"/>
        </w:rPr>
        <w:t>PSC collection, lab processing và result release diễn ra như journey trước.</w:t>
      </w:r>
    </w:p>
    <w:p>
      <w:pPr>
        <w:numPr>
          <w:ilvl w:val="0"/>
          <w:numId w:val="24"/>
        </w:numPr>
      </w:pPr>
      <w:r>
        <w:rPr>
          <w:rFonts w:ascii="Aptos" w:hAnsi="Aptos" w:eastAsia="Aptos"/>
          <w:b w:val="0"/>
          <w:i w:val="0"/>
          <w:color w:val="0B1424"/>
          <w:sz w:val="21"/>
        </w:rPr>
        <w:t>Result worklist đưa case về đúng ordering clinician hoặc covering team.</w:t>
      </w:r>
    </w:p>
    <w:p>
      <w:pPr>
        <w:numPr>
          <w:ilvl w:val="0"/>
          <w:numId w:val="24"/>
        </w:numPr>
      </w:pPr>
      <w:r>
        <w:rPr>
          <w:rFonts w:ascii="Aptos" w:hAnsi="Aptos" w:eastAsia="Aptos"/>
          <w:b w:val="0"/>
          <w:i w:val="0"/>
          <w:color w:val="0B1424"/>
          <w:sz w:val="21"/>
        </w:rPr>
        <w:t>Clinician review, communicate, update diagnosis, medication và care plan.</w:t>
      </w:r>
    </w:p>
    <w:p>
      <w:pPr>
        <w:numPr>
          <w:ilvl w:val="0"/>
          <w:numId w:val="24"/>
        </w:numPr>
      </w:pPr>
      <w:r>
        <w:rPr>
          <w:rFonts w:ascii="Aptos" w:hAnsi="Aptos" w:eastAsia="Aptos"/>
          <w:b w:val="0"/>
          <w:i w:val="0"/>
          <w:color w:val="0B1424"/>
          <w:sz w:val="21"/>
        </w:rPr>
        <w:t>Spread chỉ được ghi theo rule đã freeze sau payment và service facts.</w:t>
      </w:r>
    </w:p>
    <w:p>
      <w:pPr>
        <w:pStyle w:val="Heading2"/>
      </w:pPr>
      <w:r>
        <w:t>28.3 Existing patient tại clinic reception</w:t>
      </w:r>
    </w:p>
    <w:p>
      <w:pPr>
        <w:numPr>
          <w:ilvl w:val="0"/>
          <w:numId w:val="25"/>
        </w:numPr>
      </w:pPr>
      <w:r>
        <w:rPr>
          <w:rFonts w:ascii="Aptos" w:hAnsi="Aptos" w:eastAsia="Aptos"/>
          <w:b w:val="0"/>
          <w:i w:val="0"/>
          <w:color w:val="0B1424"/>
          <w:sz w:val="21"/>
        </w:rPr>
        <w:t>Reception tìm bằng phone, booking code, MRN hoặc NID tùy assurance và quyền.</w:t>
      </w:r>
    </w:p>
    <w:p>
      <w:pPr>
        <w:numPr>
          <w:ilvl w:val="0"/>
          <w:numId w:val="25"/>
        </w:numPr>
      </w:pPr>
      <w:r>
        <w:rPr>
          <w:rFonts w:ascii="Aptos" w:hAnsi="Aptos" w:eastAsia="Aptos"/>
          <w:b w:val="0"/>
          <w:i w:val="0"/>
          <w:color w:val="0B1424"/>
          <w:sz w:val="21"/>
        </w:rPr>
        <w:t>Candidate list luôn redacted, staff xác nhận tối thiểu hai thuộc tính trước khi mở chart.</w:t>
      </w:r>
    </w:p>
    <w:p>
      <w:pPr>
        <w:numPr>
          <w:ilvl w:val="0"/>
          <w:numId w:val="25"/>
        </w:numPr>
      </w:pPr>
      <w:r>
        <w:rPr>
          <w:rFonts w:ascii="Aptos" w:hAnsi="Aptos" w:eastAsia="Aptos"/>
          <w:b w:val="0"/>
          <w:i w:val="0"/>
          <w:color w:val="0B1424"/>
          <w:sz w:val="21"/>
        </w:rPr>
        <w:t>Arrival event tách khỏi payment và encounter start.</w:t>
      </w:r>
    </w:p>
    <w:p>
      <w:pPr>
        <w:numPr>
          <w:ilvl w:val="0"/>
          <w:numId w:val="25"/>
        </w:numPr>
      </w:pPr>
      <w:r>
        <w:rPr>
          <w:rFonts w:ascii="Aptos" w:hAnsi="Aptos" w:eastAsia="Aptos"/>
          <w:b w:val="0"/>
          <w:i w:val="0"/>
          <w:color w:val="0B1424"/>
          <w:sz w:val="21"/>
        </w:rPr>
        <w:t>Staff cập nhật contact nhưng không tự thay verified identifier. Demographic conflict tạo task.</w:t>
      </w:r>
    </w:p>
    <w:p>
      <w:pPr>
        <w:numPr>
          <w:ilvl w:val="0"/>
          <w:numId w:val="25"/>
        </w:numPr>
      </w:pPr>
      <w:r>
        <w:rPr>
          <w:rFonts w:ascii="Aptos" w:hAnsi="Aptos" w:eastAsia="Aptos"/>
          <w:b w:val="0"/>
          <w:i w:val="0"/>
          <w:color w:val="0B1424"/>
          <w:sz w:val="21"/>
        </w:rPr>
        <w:t>Coverage được recheck nếu visit dùng insurer.</w:t>
      </w:r>
    </w:p>
    <w:p>
      <w:pPr>
        <w:numPr>
          <w:ilvl w:val="0"/>
          <w:numId w:val="25"/>
        </w:numPr>
      </w:pPr>
      <w:r>
        <w:rPr>
          <w:rFonts w:ascii="Aptos" w:hAnsi="Aptos" w:eastAsia="Aptos"/>
          <w:b w:val="0"/>
          <w:i w:val="0"/>
          <w:color w:val="0B1424"/>
          <w:sz w:val="21"/>
        </w:rPr>
        <w:t>Patient vào queue với reason và triage, không lộ diagnosis nhạy cảm trên màn hình công cộng.</w:t>
      </w:r>
    </w:p>
    <w:p>
      <w:pPr>
        <w:numPr>
          <w:ilvl w:val="0"/>
          <w:numId w:val="25"/>
        </w:numPr>
      </w:pPr>
      <w:r>
        <w:rPr>
          <w:rFonts w:ascii="Aptos" w:hAnsi="Aptos" w:eastAsia="Aptos"/>
          <w:b w:val="0"/>
          <w:i w:val="0"/>
          <w:color w:val="0B1424"/>
          <w:sz w:val="21"/>
        </w:rPr>
        <w:t>Nurse capture vitals và intake. Doctor mở visit trên đúng patient và workspace.</w:t>
      </w:r>
    </w:p>
    <w:p>
      <w:pPr>
        <w:pStyle w:val="Heading2"/>
      </w:pPr>
      <w:r>
        <w:t>28.4 Walk-in không có phone hoặc NID</w:t>
      </w:r>
    </w:p>
    <w:p>
      <w:pPr>
        <w:numPr>
          <w:ilvl w:val="0"/>
          <w:numId w:val="26"/>
        </w:numPr>
      </w:pPr>
      <w:r>
        <w:rPr>
          <w:rFonts w:ascii="Aptos" w:hAnsi="Aptos" w:eastAsia="Aptos"/>
          <w:b w:val="0"/>
          <w:i w:val="0"/>
          <w:color w:val="0B1424"/>
          <w:sz w:val="21"/>
        </w:rPr>
        <w:t>Reception chọn Create walk-in và tạo provisional local patient.</w:t>
      </w:r>
    </w:p>
    <w:p>
      <w:pPr>
        <w:numPr>
          <w:ilvl w:val="0"/>
          <w:numId w:val="26"/>
        </w:numPr>
      </w:pPr>
      <w:r>
        <w:rPr>
          <w:rFonts w:ascii="Aptos" w:hAnsi="Aptos" w:eastAsia="Aptos"/>
          <w:b w:val="0"/>
          <w:i w:val="0"/>
          <w:color w:val="0B1424"/>
          <w:sz w:val="21"/>
        </w:rPr>
        <w:t>Ghi rõ no phone, declined, unavailable hoặc dependent, không dùng số điện thoại giả.</w:t>
      </w:r>
    </w:p>
    <w:p>
      <w:pPr>
        <w:numPr>
          <w:ilvl w:val="0"/>
          <w:numId w:val="26"/>
        </w:numPr>
      </w:pPr>
      <w:r>
        <w:rPr>
          <w:rFonts w:ascii="Aptos" w:hAnsi="Aptos" w:eastAsia="Aptos"/>
          <w:b w:val="0"/>
          <w:i w:val="0"/>
          <w:color w:val="0B1424"/>
          <w:sz w:val="21"/>
        </w:rPr>
        <w:t>Name, sex, approximate DOB hoặc year of birth và human-readable temporary code là minimum.</w:t>
      </w:r>
    </w:p>
    <w:p>
      <w:pPr>
        <w:numPr>
          <w:ilvl w:val="0"/>
          <w:numId w:val="26"/>
        </w:numPr>
      </w:pPr>
      <w:r>
        <w:rPr>
          <w:rFonts w:ascii="Aptos" w:hAnsi="Aptos" w:eastAsia="Aptos"/>
          <w:b w:val="0"/>
          <w:i w:val="0"/>
          <w:color w:val="0B1424"/>
          <w:sz w:val="21"/>
        </w:rPr>
        <w:t>Visit và collection được phép theo policy, nhưng remote release và financial risk gates mạnh hơn.</w:t>
      </w:r>
    </w:p>
    <w:p>
      <w:pPr>
        <w:numPr>
          <w:ilvl w:val="0"/>
          <w:numId w:val="26"/>
        </w:numPr>
      </w:pPr>
      <w:r>
        <w:rPr>
          <w:rFonts w:ascii="Aptos" w:hAnsi="Aptos" w:eastAsia="Aptos"/>
          <w:b w:val="0"/>
          <w:i w:val="0"/>
          <w:color w:val="0B1424"/>
          <w:sz w:val="21"/>
        </w:rPr>
        <w:t>Khi identity mạnh hơn xuất hiện, link hoặc merge qua workflow có audit.</w:t>
      </w:r>
    </w:p>
    <w:p>
      <w:pPr>
        <w:numPr>
          <w:ilvl w:val="0"/>
          <w:numId w:val="26"/>
        </w:numPr>
      </w:pPr>
      <w:r>
        <w:rPr>
          <w:rFonts w:ascii="Aptos" w:hAnsi="Aptos" w:eastAsia="Aptos"/>
          <w:b w:val="0"/>
          <w:i w:val="0"/>
          <w:color w:val="0B1424"/>
          <w:sz w:val="21"/>
        </w:rPr>
        <w:t>Nếu không bao giờ xác minh, record vẫn tồn tại với provenance và retention, không tự merge theo tên gần giống.</w:t>
      </w:r>
    </w:p>
    <w:p>
      <w:pPr>
        <w:pStyle w:val="Heading2"/>
      </w:pPr>
      <w:r>
        <w:t>28.5 Doctor review critical result</w:t>
      </w:r>
    </w:p>
    <w:p>
      <w:pPr>
        <w:numPr>
          <w:ilvl w:val="0"/>
          <w:numId w:val="27"/>
        </w:numPr>
      </w:pPr>
      <w:r>
        <w:rPr>
          <w:rFonts w:ascii="Aptos" w:hAnsi="Aptos" w:eastAsia="Aptos"/>
          <w:b w:val="0"/>
          <w:i w:val="0"/>
          <w:color w:val="0B1424"/>
          <w:sz w:val="21"/>
        </w:rPr>
        <w:t>Lab verifies value và critical rule version, bắt đầu escalation timer.</w:t>
      </w:r>
    </w:p>
    <w:p>
      <w:pPr>
        <w:numPr>
          <w:ilvl w:val="0"/>
          <w:numId w:val="27"/>
        </w:numPr>
      </w:pPr>
      <w:r>
        <w:rPr>
          <w:rFonts w:ascii="Aptos" w:hAnsi="Aptos" w:eastAsia="Aptos"/>
          <w:b w:val="0"/>
          <w:i w:val="0"/>
          <w:color w:val="0B1424"/>
          <w:sz w:val="21"/>
        </w:rPr>
        <w:t>Worklist ưu tiên severity, freshness, patient risk, pregnancy, comorbidity và unacknowledged duration.</w:t>
      </w:r>
    </w:p>
    <w:p>
      <w:pPr>
        <w:numPr>
          <w:ilvl w:val="0"/>
          <w:numId w:val="27"/>
        </w:numPr>
      </w:pPr>
      <w:r>
        <w:rPr>
          <w:rFonts w:ascii="Aptos" w:hAnsi="Aptos" w:eastAsia="Aptos"/>
          <w:b w:val="0"/>
          <w:i w:val="0"/>
          <w:color w:val="0B1424"/>
          <w:sz w:val="21"/>
        </w:rPr>
        <w:t>System gọi hoặc notify primary clinician, rồi covering hierarchy nếu timeout.</w:t>
      </w:r>
    </w:p>
    <w:p>
      <w:pPr>
        <w:numPr>
          <w:ilvl w:val="0"/>
          <w:numId w:val="27"/>
        </w:numPr>
      </w:pPr>
      <w:r>
        <w:rPr>
          <w:rFonts w:ascii="Aptos" w:hAnsi="Aptos" w:eastAsia="Aptos"/>
          <w:b w:val="0"/>
          <w:i w:val="0"/>
          <w:color w:val="0B1424"/>
          <w:sz w:val="21"/>
        </w:rPr>
        <w:t>Clinician mở result với trend, unit, range, assay, sample condition và current meds trong cùng context.</w:t>
      </w:r>
    </w:p>
    <w:p>
      <w:pPr>
        <w:numPr>
          <w:ilvl w:val="0"/>
          <w:numId w:val="27"/>
        </w:numPr>
      </w:pPr>
      <w:r>
        <w:rPr>
          <w:rFonts w:ascii="Aptos" w:hAnsi="Aptos" w:eastAsia="Aptos"/>
          <w:b w:val="0"/>
          <w:i w:val="0"/>
          <w:color w:val="0B1424"/>
          <w:sz w:val="21"/>
        </w:rPr>
        <w:t>Clinician chọn acknowledge và action gồm contact patient, emergency referral, repeat, medication change hoặc document no action.</w:t>
      </w:r>
    </w:p>
    <w:p>
      <w:pPr>
        <w:numPr>
          <w:ilvl w:val="0"/>
          <w:numId w:val="27"/>
        </w:numPr>
      </w:pPr>
      <w:r>
        <w:rPr>
          <w:rFonts w:ascii="Aptos" w:hAnsi="Aptos" w:eastAsia="Aptos"/>
          <w:b w:val="0"/>
          <w:i w:val="0"/>
          <w:color w:val="0B1424"/>
          <w:sz w:val="21"/>
        </w:rPr>
        <w:t>Patient contact ghi attempt, channel, recipient, advice và readback khi cần.</w:t>
      </w:r>
    </w:p>
    <w:p>
      <w:pPr>
        <w:numPr>
          <w:ilvl w:val="0"/>
          <w:numId w:val="27"/>
        </w:numPr>
      </w:pPr>
      <w:r>
        <w:rPr>
          <w:rFonts w:ascii="Aptos" w:hAnsi="Aptos" w:eastAsia="Aptos"/>
          <w:b w:val="0"/>
          <w:i w:val="0"/>
          <w:color w:val="0B1424"/>
          <w:sz w:val="21"/>
        </w:rPr>
        <w:t>Task chỉ đóng khi clinical disposition và communication evidence đủ theo policy.</w:t>
      </w:r>
    </w:p>
    <w:p>
      <w:pPr>
        <w:pStyle w:val="Heading2"/>
      </w:pPr>
      <w:r>
        <w:t>28.6 Chronic care follow-up</w:t>
      </w:r>
    </w:p>
    <w:p>
      <w:pPr>
        <w:numPr>
          <w:ilvl w:val="0"/>
          <w:numId w:val="28"/>
        </w:numPr>
      </w:pPr>
      <w:r>
        <w:rPr>
          <w:rFonts w:ascii="Aptos" w:hAnsi="Aptos" w:eastAsia="Aptos"/>
          <w:b w:val="0"/>
          <w:i w:val="0"/>
          <w:color w:val="0B1424"/>
          <w:sz w:val="21"/>
        </w:rPr>
        <w:t>Care plan có goals, target measures, interventions, medications, monitoring cadence và escalation rules.</w:t>
      </w:r>
    </w:p>
    <w:p>
      <w:pPr>
        <w:numPr>
          <w:ilvl w:val="0"/>
          <w:numId w:val="28"/>
        </w:numPr>
      </w:pPr>
      <w:r>
        <w:rPr>
          <w:rFonts w:ascii="Aptos" w:hAnsi="Aptos" w:eastAsia="Aptos"/>
          <w:b w:val="0"/>
          <w:i w:val="0"/>
          <w:color w:val="0B1424"/>
          <w:sz w:val="21"/>
        </w:rPr>
        <w:t>System tạo future tasks từ cadence, không duplicate nếu plan được edit.</w:t>
      </w:r>
    </w:p>
    <w:p>
      <w:pPr>
        <w:numPr>
          <w:ilvl w:val="0"/>
          <w:numId w:val="28"/>
        </w:numPr>
      </w:pPr>
      <w:r>
        <w:rPr>
          <w:rFonts w:ascii="Aptos" w:hAnsi="Aptos" w:eastAsia="Aptos"/>
          <w:b w:val="0"/>
          <w:i w:val="0"/>
          <w:color w:val="0B1424"/>
          <w:sz w:val="21"/>
        </w:rPr>
        <w:t>Patient nhận reminder và có thể confirm, reschedule, report barrier hoặc decline.</w:t>
      </w:r>
    </w:p>
    <w:p>
      <w:pPr>
        <w:numPr>
          <w:ilvl w:val="0"/>
          <w:numId w:val="28"/>
        </w:numPr>
      </w:pPr>
      <w:r>
        <w:rPr>
          <w:rFonts w:ascii="Aptos" w:hAnsi="Aptos" w:eastAsia="Aptos"/>
          <w:b w:val="0"/>
          <w:i w:val="0"/>
          <w:color w:val="0B1424"/>
          <w:sz w:val="21"/>
        </w:rPr>
        <w:t>New lab result tự map vào measure series nhưng không tự thay clinical target.</w:t>
      </w:r>
    </w:p>
    <w:p>
      <w:pPr>
        <w:numPr>
          <w:ilvl w:val="0"/>
          <w:numId w:val="28"/>
        </w:numPr>
      </w:pPr>
      <w:r>
        <w:rPr>
          <w:rFonts w:ascii="Aptos" w:hAnsi="Aptos" w:eastAsia="Aptos"/>
          <w:b w:val="0"/>
          <w:i w:val="0"/>
          <w:color w:val="0B1424"/>
          <w:sz w:val="21"/>
        </w:rPr>
        <w:t>Rule engine nêu out-of-target, missing monitoring, adherence signal hoặc safety concern.</w:t>
      </w:r>
    </w:p>
    <w:p>
      <w:pPr>
        <w:numPr>
          <w:ilvl w:val="0"/>
          <w:numId w:val="28"/>
        </w:numPr>
      </w:pPr>
      <w:r>
        <w:rPr>
          <w:rFonts w:ascii="Aptos" w:hAnsi="Aptos" w:eastAsia="Aptos"/>
          <w:b w:val="0"/>
          <w:i w:val="0"/>
          <w:color w:val="0B1424"/>
          <w:sz w:val="21"/>
        </w:rPr>
        <w:t>Care team triage, adjust plan và ghi rationale.</w:t>
      </w:r>
    </w:p>
    <w:p>
      <w:pPr>
        <w:numPr>
          <w:ilvl w:val="0"/>
          <w:numId w:val="28"/>
        </w:numPr>
      </w:pPr>
      <w:r>
        <w:rPr>
          <w:rFonts w:ascii="Aptos" w:hAnsi="Aptos" w:eastAsia="Aptos"/>
          <w:b w:val="0"/>
          <w:i w:val="0"/>
          <w:color w:val="0B1424"/>
          <w:sz w:val="21"/>
        </w:rPr>
        <w:t>Nếu patient mất follow-up, outreach tăng dần theo risk và consent, sau đó ghi unreachable disposition.</w:t>
      </w:r>
    </w:p>
    <w:p>
      <w:pPr>
        <w:pStyle w:val="Heading2"/>
      </w:pPr>
      <w:r>
        <w:t>28.7 Payer-covered visit</w:t>
      </w:r>
    </w:p>
    <w:p>
      <w:pPr>
        <w:numPr>
          <w:ilvl w:val="0"/>
          <w:numId w:val="29"/>
        </w:numPr>
      </w:pPr>
      <w:r>
        <w:rPr>
          <w:rFonts w:ascii="Aptos" w:hAnsi="Aptos" w:eastAsia="Aptos"/>
          <w:b w:val="0"/>
          <w:i w:val="0"/>
          <w:color w:val="0B1424"/>
          <w:sz w:val="21"/>
        </w:rPr>
        <w:t>Reception resolve member, eligibility và copay trước visit khi có thể.</w:t>
      </w:r>
    </w:p>
    <w:p>
      <w:pPr>
        <w:numPr>
          <w:ilvl w:val="0"/>
          <w:numId w:val="29"/>
        </w:numPr>
      </w:pPr>
      <w:r>
        <w:rPr>
          <w:rFonts w:ascii="Aptos" w:hAnsi="Aptos" w:eastAsia="Aptos"/>
          <w:b w:val="0"/>
          <w:i w:val="0"/>
          <w:color w:val="0B1424"/>
          <w:sz w:val="21"/>
        </w:rPr>
        <w:t>Doctor cung cấp care dựa trên clinical need. Coverage warning không được thay thế medical judgment.</w:t>
      </w:r>
    </w:p>
    <w:p>
      <w:pPr>
        <w:numPr>
          <w:ilvl w:val="0"/>
          <w:numId w:val="29"/>
        </w:numPr>
      </w:pPr>
      <w:r>
        <w:rPr>
          <w:rFonts w:ascii="Aptos" w:hAnsi="Aptos" w:eastAsia="Aptos"/>
          <w:b w:val="0"/>
          <w:i w:val="0"/>
          <w:color w:val="0B1424"/>
          <w:sz w:val="21"/>
        </w:rPr>
        <w:t>DCM capture coded evidence tự nhiên từ workflow, không ép doctor duplicate entry cho claim.</w:t>
      </w:r>
    </w:p>
    <w:p>
      <w:pPr>
        <w:numPr>
          <w:ilvl w:val="0"/>
          <w:numId w:val="29"/>
        </w:numPr>
      </w:pPr>
      <w:r>
        <w:rPr>
          <w:rFonts w:ascii="Aptos" w:hAnsi="Aptos" w:eastAsia="Aptos"/>
          <w:b w:val="0"/>
          <w:i w:val="0"/>
          <w:color w:val="0B1424"/>
          <w:sz w:val="21"/>
        </w:rPr>
        <w:t>Finish Visit kiểm claim readiness, phân biệt blocking error với warning.</w:t>
      </w:r>
    </w:p>
    <w:p>
      <w:pPr>
        <w:numPr>
          <w:ilvl w:val="0"/>
          <w:numId w:val="29"/>
        </w:numPr>
      </w:pPr>
      <w:r>
        <w:rPr>
          <w:rFonts w:ascii="Aptos" w:hAnsi="Aptos" w:eastAsia="Aptos"/>
          <w:b w:val="0"/>
          <w:i w:val="0"/>
          <w:color w:val="0B1424"/>
          <w:sz w:val="21"/>
        </w:rPr>
        <w:t>Patient được giải thích estimated responsibility, không hứa guarantee khi chưa adjudicate.</w:t>
      </w:r>
    </w:p>
    <w:p>
      <w:pPr>
        <w:numPr>
          <w:ilvl w:val="0"/>
          <w:numId w:val="29"/>
        </w:numPr>
      </w:pPr>
      <w:r>
        <w:rPr>
          <w:rFonts w:ascii="Aptos" w:hAnsi="Aptos" w:eastAsia="Aptos"/>
          <w:b w:val="0"/>
          <w:i w:val="0"/>
          <w:color w:val="0B1424"/>
          <w:sz w:val="21"/>
        </w:rPr>
        <w:t>Claim submit, status, remittance và appeal được theo dõi đến khi reconcile.</w:t>
      </w:r>
    </w:p>
    <w:p>
      <w:pPr>
        <w:numPr>
          <w:ilvl w:val="0"/>
          <w:numId w:val="29"/>
        </w:numPr>
      </w:pPr>
      <w:r>
        <w:rPr>
          <w:rFonts w:ascii="Aptos" w:hAnsi="Aptos" w:eastAsia="Aptos"/>
          <w:b w:val="0"/>
          <w:i w:val="0"/>
          <w:color w:val="0B1424"/>
          <w:sz w:val="21"/>
        </w:rPr>
        <w:t>Nếu denial hợp lệ, patient billing tuân notice, dispute và hardship policy.</w:t>
      </w:r>
    </w:p>
    <w:p>
      <w:pPr>
        <w:pStyle w:val="Heading2"/>
      </w:pPr>
      <w:r>
        <w:t>28.8 Lab operator</w:t>
      </w:r>
    </w:p>
    <w:p>
      <w:pPr>
        <w:numPr>
          <w:ilvl w:val="0"/>
          <w:numId w:val="30"/>
        </w:numPr>
      </w:pPr>
      <w:r>
        <w:rPr>
          <w:rFonts w:ascii="Aptos" w:hAnsi="Aptos" w:eastAsia="Aptos"/>
          <w:b w:val="0"/>
          <w:i w:val="0"/>
          <w:color w:val="0B1424"/>
          <w:sz w:val="21"/>
        </w:rPr>
        <w:t>Receive shipment, scan custody, reconcile expected specimens.</w:t>
      </w:r>
    </w:p>
    <w:p>
      <w:pPr>
        <w:numPr>
          <w:ilvl w:val="0"/>
          <w:numId w:val="30"/>
        </w:numPr>
      </w:pPr>
      <w:r>
        <w:rPr>
          <w:rFonts w:ascii="Aptos" w:hAnsi="Aptos" w:eastAsia="Aptos"/>
          <w:b w:val="0"/>
          <w:i w:val="0"/>
          <w:color w:val="0B1424"/>
          <w:sz w:val="21"/>
        </w:rPr>
        <w:t>Triage temperature, timing, tube, volume, leakage và label match.</w:t>
      </w:r>
    </w:p>
    <w:p>
      <w:pPr>
        <w:numPr>
          <w:ilvl w:val="0"/>
          <w:numId w:val="30"/>
        </w:numPr>
      </w:pPr>
      <w:r>
        <w:rPr>
          <w:rFonts w:ascii="Aptos" w:hAnsi="Aptos" w:eastAsia="Aptos"/>
          <w:b w:val="0"/>
          <w:i w:val="0"/>
          <w:color w:val="0B1424"/>
          <w:sz w:val="21"/>
        </w:rPr>
        <w:t>Accession accepted specimens và route worklist theo analyzer or bench.</w:t>
      </w:r>
    </w:p>
    <w:p>
      <w:pPr>
        <w:numPr>
          <w:ilvl w:val="0"/>
          <w:numId w:val="30"/>
        </w:numPr>
      </w:pPr>
      <w:r>
        <w:rPr>
          <w:rFonts w:ascii="Aptos" w:hAnsi="Aptos" w:eastAsia="Aptos"/>
          <w:b w:val="0"/>
          <w:i w:val="0"/>
          <w:color w:val="0B1424"/>
          <w:sz w:val="21"/>
        </w:rPr>
        <w:t>Run QC. Nếu QC fail, hold affected results và trace impacted batch.</w:t>
      </w:r>
    </w:p>
    <w:p>
      <w:pPr>
        <w:numPr>
          <w:ilvl w:val="0"/>
          <w:numId w:val="30"/>
        </w:numPr>
      </w:pPr>
      <w:r>
        <w:rPr>
          <w:rFonts w:ascii="Aptos" w:hAnsi="Aptos" w:eastAsia="Aptos"/>
          <w:b w:val="0"/>
          <w:i w:val="0"/>
          <w:color w:val="0B1424"/>
          <w:sz w:val="21"/>
        </w:rPr>
        <w:t>Analyze, repeat, dilution hoặc manual review theo SOP.</w:t>
      </w:r>
    </w:p>
    <w:p>
      <w:pPr>
        <w:numPr>
          <w:ilvl w:val="0"/>
          <w:numId w:val="30"/>
        </w:numPr>
      </w:pPr>
      <w:r>
        <w:rPr>
          <w:rFonts w:ascii="Aptos" w:hAnsi="Aptos" w:eastAsia="Aptos"/>
          <w:b w:val="0"/>
          <w:i w:val="0"/>
          <w:color w:val="0B1424"/>
          <w:sz w:val="21"/>
        </w:rPr>
        <w:t>Apply reference range bằng analyte, assay, unit, age, sex and context version.</w:t>
      </w:r>
    </w:p>
    <w:p>
      <w:pPr>
        <w:numPr>
          <w:ilvl w:val="0"/>
          <w:numId w:val="30"/>
        </w:numPr>
      </w:pPr>
      <w:r>
        <w:rPr>
          <w:rFonts w:ascii="Aptos" w:hAnsi="Aptos" w:eastAsia="Aptos"/>
          <w:b w:val="0"/>
          <w:i w:val="0"/>
          <w:color w:val="0B1424"/>
          <w:sz w:val="21"/>
        </w:rPr>
        <w:t>Technical verification, clinical validation khi policy yêu cầu, then release.</w:t>
      </w:r>
    </w:p>
    <w:p>
      <w:pPr>
        <w:numPr>
          <w:ilvl w:val="0"/>
          <w:numId w:val="30"/>
        </w:numPr>
      </w:pPr>
      <w:r>
        <w:rPr>
          <w:rFonts w:ascii="Aptos" w:hAnsi="Aptos" w:eastAsia="Aptos"/>
          <w:b w:val="0"/>
          <w:i w:val="0"/>
          <w:color w:val="0B1424"/>
          <w:sz w:val="21"/>
        </w:rPr>
        <w:t>Correction hoặc recall dùng formal workflow, không edit silently.</w:t>
      </w:r>
    </w:p>
    <w:p>
      <w:pPr>
        <w:pStyle w:val="Heading2"/>
      </w:pPr>
      <w:r>
        <w:t>28.9 Internal Kura admin</w:t>
      </w:r>
    </w:p>
    <w:p>
      <w:pPr>
        <w:numPr>
          <w:ilvl w:val="0"/>
          <w:numId w:val="31"/>
        </w:numPr>
      </w:pPr>
      <w:r>
        <w:rPr>
          <w:rFonts w:ascii="Aptos" w:hAnsi="Aptos" w:eastAsia="Aptos"/>
          <w:b w:val="0"/>
          <w:i w:val="0"/>
          <w:color w:val="0B1424"/>
          <w:sz w:val="21"/>
        </w:rPr>
        <w:t>Review clinician KYD documents và licence source.</w:t>
      </w:r>
    </w:p>
    <w:p>
      <w:pPr>
        <w:numPr>
          <w:ilvl w:val="0"/>
          <w:numId w:val="31"/>
        </w:numPr>
      </w:pPr>
      <w:r>
        <w:rPr>
          <w:rFonts w:ascii="Aptos" w:hAnsi="Aptos" w:eastAsia="Aptos"/>
          <w:b w:val="0"/>
          <w:i w:val="0"/>
          <w:color w:val="0B1424"/>
          <w:sz w:val="21"/>
        </w:rPr>
        <w:t>Approve, reject với reason hoặc request resubmission trong SLA mục tiêu 24 giờ.</w:t>
      </w:r>
    </w:p>
    <w:p>
      <w:pPr>
        <w:numPr>
          <w:ilvl w:val="0"/>
          <w:numId w:val="31"/>
        </w:numPr>
      </w:pPr>
      <w:r>
        <w:rPr>
          <w:rFonts w:ascii="Aptos" w:hAnsi="Aptos" w:eastAsia="Aptos"/>
          <w:b w:val="0"/>
          <w:i w:val="0"/>
          <w:color w:val="0B1424"/>
          <w:sz w:val="21"/>
        </w:rPr>
        <w:t>Manage catalog, range, site, payer contract và policy versions qua dual control.</w:t>
      </w:r>
    </w:p>
    <w:p>
      <w:pPr>
        <w:numPr>
          <w:ilvl w:val="0"/>
          <w:numId w:val="31"/>
        </w:numPr>
      </w:pPr>
      <w:r>
        <w:rPr>
          <w:rFonts w:ascii="Aptos" w:hAnsi="Aptos" w:eastAsia="Aptos"/>
          <w:b w:val="0"/>
          <w:i w:val="0"/>
          <w:color w:val="0B1424"/>
          <w:sz w:val="21"/>
        </w:rPr>
        <w:t>Monitor operational queues, integration lag, payment suspense và critical escalations.</w:t>
      </w:r>
    </w:p>
    <w:p>
      <w:pPr>
        <w:numPr>
          <w:ilvl w:val="0"/>
          <w:numId w:val="31"/>
        </w:numPr>
      </w:pPr>
      <w:r>
        <w:rPr>
          <w:rFonts w:ascii="Aptos" w:hAnsi="Aptos" w:eastAsia="Aptos"/>
          <w:b w:val="0"/>
          <w:i w:val="0"/>
          <w:color w:val="0B1424"/>
          <w:sz w:val="21"/>
        </w:rPr>
        <w:t>Support user bằng metadata first; break-glass chỉ khi được phép.</w:t>
      </w:r>
    </w:p>
    <w:p>
      <w:pPr>
        <w:numPr>
          <w:ilvl w:val="0"/>
          <w:numId w:val="31"/>
        </w:numPr>
      </w:pPr>
      <w:r>
        <w:rPr>
          <w:rFonts w:ascii="Aptos" w:hAnsi="Aptos" w:eastAsia="Aptos"/>
          <w:b w:val="0"/>
          <w:i w:val="0"/>
          <w:color w:val="0B1424"/>
          <w:sz w:val="21"/>
        </w:rPr>
        <w:t>Mọi administrative bulk action có preview, scope confirmation và exportable audit.</w:t>
      </w:r>
    </w:p>
    <w:p>
      <w:pPr>
        <w:pStyle w:val="Heading1"/>
      </w:pPr>
      <w:r>
        <w:t>29. Edge case atlas và failure recovery</w:t>
      </w:r>
    </w:p>
    <w:p>
      <w:pPr>
        <w:spacing w:after="200"/>
      </w:pPr>
      <w:r>
        <w:rPr>
          <w:rFonts w:ascii="Aptos" w:hAnsi="Aptos" w:eastAsia="Aptos"/>
          <w:b w:val="0"/>
          <w:i/>
          <w:color w:val="6B7388"/>
          <w:sz w:val="22"/>
        </w:rPr>
        <w:t>Khi đời thực phá vỡ happy path</w:t>
      </w:r>
    </w:p>
    <w:p>
      <w:pPr>
        <w:pStyle w:val="Heading2"/>
      </w:pPr>
      <w:r>
        <w:t>29.1 Identity và privacy</w:t>
      </w:r>
    </w:p>
    <w:p>
      <w:pPr>
        <w:keepNext/>
        <w:spacing w:before="80" w:after="80"/>
      </w:pPr>
      <w:r>
        <w:rPr>
          <w:rFonts w:ascii="Aptos" w:hAnsi="Aptos" w:eastAsia="Aptos"/>
          <w:b/>
          <w:color w:val="6B7388"/>
          <w:sz w:val="17"/>
        </w:rPr>
        <w:t xml:space="preserve">Bảng 45. </w:t>
      </w:r>
      <w:r>
        <w:rPr>
          <w:rFonts w:ascii="Aptos" w:hAnsi="Aptos" w:eastAsia="Aptos"/>
          <w:i/>
          <w:color w:val="6B7388"/>
          <w:sz w:val="17"/>
        </w:rPr>
        <w:t>Identity recovery ưu tiên an toàn và provenance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600"/>
        <w:gridCol w:w="2700"/>
        <w:gridCol w:w="4060"/>
      </w:tblGrid>
      <w:tr>
        <w:trPr>
          <w:tblHeader w:val="true"/>
        </w:trPr>
        <w:tc>
          <w:tcPr>
            <w:tcW w:type="dxa" w:w="2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Edge case</w:t>
            </w:r>
          </w:p>
        </w:tc>
        <w:tc>
          <w:tcPr>
            <w:tcW w:type="dxa" w:w="2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Risk</w:t>
            </w:r>
          </w:p>
        </w:tc>
        <w:tc>
          <w:tcPr>
            <w:tcW w:type="dxa" w:w="4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Safe response</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Shared family phone</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Wrong patient disclosure</w:t>
            </w:r>
          </w:p>
        </w:tc>
        <w:tc>
          <w:tcPr>
            <w:tcW w:type="dxa" w:w="4060"/>
            <w:vAlign w:val="center"/>
            <w:tcMar>
              <w:top w:w="80" w:type="dxa"/>
              <w:start w:w="120" w:type="dxa"/>
              <w:bottom w:w="80" w:type="dxa"/>
              <w:end w:w="120" w:type="dxa"/>
            </w:tcMar>
          </w:tcPr>
          <w:p>
            <w:pPr>
              <w:pStyle w:val="TableText"/>
            </w:pPr>
            <w:r>
              <w:rPr>
                <w:rFonts w:ascii="Aptos" w:hAnsi="Aptos" w:eastAsia="Aptos"/>
                <w:b w:val="0"/>
                <w:i w:val="0"/>
                <w:color w:val="0B1424"/>
                <w:sz w:val="17"/>
              </w:rPr>
              <w:t>Redacted candidates, human confirmation, create separate profile when none match</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SIM recycled</w:t>
            </w:r>
          </w:p>
        </w:tc>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Old owner data exposed</w:t>
            </w:r>
          </w:p>
        </w:tc>
        <w:tc>
          <w:tcPr>
            <w:tcW w:type="dxa" w:w="4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OTP alone insufficient; challenge with additional attributes or in-person verification</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Twin or same name and DOB</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False dedupe</w:t>
            </w:r>
          </w:p>
        </w:tc>
        <w:tc>
          <w:tcPr>
            <w:tcW w:type="dxa" w:w="4060"/>
            <w:vAlign w:val="center"/>
            <w:tcMar>
              <w:top w:w="80" w:type="dxa"/>
              <w:start w:w="120" w:type="dxa"/>
              <w:bottom w:w="80" w:type="dxa"/>
              <w:end w:w="120" w:type="dxa"/>
            </w:tcMar>
          </w:tcPr>
          <w:p>
            <w:pPr>
              <w:pStyle w:val="TableText"/>
            </w:pPr>
            <w:r>
              <w:rPr>
                <w:rFonts w:ascii="Aptos" w:hAnsi="Aptos" w:eastAsia="Aptos"/>
                <w:b w:val="0"/>
                <w:i w:val="0"/>
                <w:color w:val="0B1424"/>
                <w:sz w:val="17"/>
              </w:rPr>
              <w:t>Never auto-merge on demographics; use strong identifiers and manual review</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NID collision</w:t>
            </w:r>
          </w:p>
        </w:tc>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Fraud, data error or duplicate</w:t>
            </w:r>
          </w:p>
        </w:tc>
        <w:tc>
          <w:tcPr>
            <w:tcW w:type="dxa" w:w="4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Hold merge, allow care with safeguards, audited identity case</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Minor becomes adult</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Guardian retains access</w:t>
            </w:r>
          </w:p>
        </w:tc>
        <w:tc>
          <w:tcPr>
            <w:tcW w:type="dxa" w:w="4060"/>
            <w:vAlign w:val="center"/>
            <w:tcMar>
              <w:top w:w="80" w:type="dxa"/>
              <w:start w:w="120" w:type="dxa"/>
              <w:bottom w:w="80" w:type="dxa"/>
              <w:end w:w="120" w:type="dxa"/>
            </w:tcMar>
          </w:tcPr>
          <w:p>
            <w:pPr>
              <w:pStyle w:val="TableText"/>
            </w:pPr>
            <w:r>
              <w:rPr>
                <w:rFonts w:ascii="Aptos" w:hAnsi="Aptos" w:eastAsia="Aptos"/>
                <w:b w:val="0"/>
                <w:i w:val="0"/>
                <w:color w:val="0B1424"/>
                <w:sz w:val="17"/>
              </w:rPr>
              <w:t>Re-evaluate proxy authority at age threshold</w:t>
            </w:r>
          </w:p>
        </w:tc>
      </w:tr>
      <w:tr>
        <w:tc>
          <w:tcPr>
            <w:tcW w:type="dxa" w:w="2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Wrong patient opened</w:t>
            </w:r>
          </w:p>
        </w:tc>
        <w:tc>
          <w:tcPr>
            <w:tcW w:type="dxa" w:w="2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action on wrong chart</w:t>
            </w:r>
          </w:p>
        </w:tc>
        <w:tc>
          <w:tcPr>
            <w:tcW w:type="dxa" w:w="4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Context banner, recent-patient guard, rapid correction and incident workflow</w:t>
            </w:r>
          </w:p>
        </w:tc>
      </w:tr>
      <w:tr>
        <w:tc>
          <w:tcPr>
            <w:tcW w:type="dxa" w:w="2600"/>
            <w:vAlign w:val="center"/>
            <w:tcMar>
              <w:top w:w="80" w:type="dxa"/>
              <w:start w:w="120" w:type="dxa"/>
              <w:bottom w:w="80" w:type="dxa"/>
              <w:end w:w="120" w:type="dxa"/>
            </w:tcMar>
          </w:tcPr>
          <w:p>
            <w:pPr>
              <w:pStyle w:val="TableText"/>
            </w:pPr>
            <w:r>
              <w:rPr>
                <w:rFonts w:ascii="Aptos" w:hAnsi="Aptos" w:eastAsia="Aptos"/>
                <w:b w:val="0"/>
                <w:i w:val="0"/>
                <w:color w:val="0B1424"/>
                <w:sz w:val="17"/>
              </w:rPr>
              <w:t>Patient requests deletion</w:t>
            </w:r>
          </w:p>
        </w:tc>
        <w:tc>
          <w:tcPr>
            <w:tcW w:type="dxa" w:w="2700"/>
            <w:vAlign w:val="center"/>
            <w:tcMar>
              <w:top w:w="80" w:type="dxa"/>
              <w:start w:w="120" w:type="dxa"/>
              <w:bottom w:w="80" w:type="dxa"/>
              <w:end w:w="120" w:type="dxa"/>
            </w:tcMar>
          </w:tcPr>
          <w:p>
            <w:pPr>
              <w:pStyle w:val="TableText"/>
            </w:pPr>
            <w:r>
              <w:rPr>
                <w:rFonts w:ascii="Aptos" w:hAnsi="Aptos" w:eastAsia="Aptos"/>
                <w:b w:val="0"/>
                <w:i w:val="0"/>
                <w:color w:val="0B1424"/>
                <w:sz w:val="17"/>
              </w:rPr>
              <w:t>Conflict with medical retention</w:t>
            </w:r>
          </w:p>
        </w:tc>
        <w:tc>
          <w:tcPr>
            <w:tcW w:type="dxa" w:w="4060"/>
            <w:vAlign w:val="center"/>
            <w:tcMar>
              <w:top w:w="80" w:type="dxa"/>
              <w:start w:w="120" w:type="dxa"/>
              <w:bottom w:w="80" w:type="dxa"/>
              <w:end w:w="120" w:type="dxa"/>
            </w:tcMar>
          </w:tcPr>
          <w:p>
            <w:pPr>
              <w:pStyle w:val="TableText"/>
            </w:pPr>
            <w:r>
              <w:rPr>
                <w:rFonts w:ascii="Aptos" w:hAnsi="Aptos" w:eastAsia="Aptos"/>
                <w:b w:val="0"/>
                <w:i w:val="0"/>
                <w:color w:val="0B1424"/>
                <w:sz w:val="17"/>
              </w:rPr>
              <w:t>Explain rights, restrict optional use, preserve legally required record</w:t>
            </w:r>
          </w:p>
        </w:tc>
      </w:tr>
    </w:tbl>
    <w:p>
      <w:pPr>
        <w:spacing w:after="40"/>
      </w:pPr>
    </w:p>
    <w:p>
      <w:pPr>
        <w:pStyle w:val="Heading2"/>
      </w:pPr>
      <w:r>
        <w:t>29.2 Booking và clinic operations</w:t>
      </w:r>
    </w:p>
    <w:p>
      <w:pPr>
        <w:keepNext/>
        <w:spacing w:before="80" w:after="80"/>
      </w:pPr>
      <w:r>
        <w:rPr>
          <w:rFonts w:ascii="Aptos" w:hAnsi="Aptos" w:eastAsia="Aptos"/>
          <w:b/>
          <w:color w:val="6B7388"/>
          <w:sz w:val="17"/>
        </w:rPr>
        <w:t xml:space="preserve">Bảng 46. </w:t>
      </w:r>
      <w:r>
        <w:rPr>
          <w:rFonts w:ascii="Aptos" w:hAnsi="Aptos" w:eastAsia="Aptos"/>
          <w:i/>
          <w:color w:val="6B7388"/>
          <w:sz w:val="17"/>
        </w:rPr>
        <w:t>Operational edge cases</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400"/>
        <w:gridCol w:w="5960"/>
      </w:tblGrid>
      <w:tr>
        <w:trPr>
          <w:tblHeader w:val="true"/>
        </w:trPr>
        <w:tc>
          <w:tcPr>
            <w:tcW w:type="dxa" w:w="3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Edge case</w:t>
            </w:r>
          </w:p>
        </w:tc>
        <w:tc>
          <w:tcPr>
            <w:tcW w:type="dxa" w:w="59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Decision</w:t>
            </w:r>
          </w:p>
        </w:tc>
      </w:tr>
      <w:tr>
        <w:tc>
          <w:tcPr>
            <w:tcW w:type="dxa" w:w="3400"/>
            <w:vAlign w:val="center"/>
            <w:tcMar>
              <w:top w:w="80" w:type="dxa"/>
              <w:start w:w="120" w:type="dxa"/>
              <w:bottom w:w="80" w:type="dxa"/>
              <w:end w:w="120" w:type="dxa"/>
            </w:tcMar>
          </w:tcPr>
          <w:p>
            <w:pPr>
              <w:pStyle w:val="TableText"/>
            </w:pPr>
            <w:r>
              <w:rPr>
                <w:rFonts w:ascii="Aptos" w:hAnsi="Aptos" w:eastAsia="Aptos"/>
                <w:b w:val="0"/>
                <w:i w:val="0"/>
                <w:color w:val="0B1424"/>
                <w:sz w:val="17"/>
              </w:rPr>
              <w:t>Double booking same patient</w:t>
            </w:r>
          </w:p>
        </w:tc>
        <w:tc>
          <w:tcPr>
            <w:tcW w:type="dxa" w:w="5960"/>
            <w:vAlign w:val="center"/>
            <w:tcMar>
              <w:top w:w="80" w:type="dxa"/>
              <w:start w:w="120" w:type="dxa"/>
              <w:bottom w:w="80" w:type="dxa"/>
              <w:end w:w="120" w:type="dxa"/>
            </w:tcMar>
          </w:tcPr>
          <w:p>
            <w:pPr>
              <w:pStyle w:val="TableText"/>
            </w:pPr>
            <w:r>
              <w:rPr>
                <w:rFonts w:ascii="Aptos" w:hAnsi="Aptos" w:eastAsia="Aptos"/>
                <w:b w:val="0"/>
                <w:i w:val="0"/>
                <w:color w:val="0B1424"/>
                <w:sz w:val="17"/>
              </w:rPr>
              <w:t>Warn by overlapping time and service, allow with rationale for separate resources</w:t>
            </w:r>
          </w:p>
        </w:tc>
      </w:tr>
      <w:tr>
        <w:tc>
          <w:tcPr>
            <w:tcW w:type="dxa" w:w="3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Site closes suddenly</w:t>
            </w:r>
          </w:p>
        </w:tc>
        <w:tc>
          <w:tcPr>
            <w:tcW w:type="dxa" w:w="5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Bulk cancel or reroute with patient choice, preserve payment and preparation facts</w:t>
            </w:r>
          </w:p>
        </w:tc>
      </w:tr>
      <w:tr>
        <w:tc>
          <w:tcPr>
            <w:tcW w:type="dxa" w:w="3400"/>
            <w:vAlign w:val="center"/>
            <w:tcMar>
              <w:top w:w="80" w:type="dxa"/>
              <w:start w:w="120" w:type="dxa"/>
              <w:bottom w:w="80" w:type="dxa"/>
              <w:end w:w="120" w:type="dxa"/>
            </w:tcMar>
          </w:tcPr>
          <w:p>
            <w:pPr>
              <w:pStyle w:val="TableText"/>
            </w:pPr>
            <w:r>
              <w:rPr>
                <w:rFonts w:ascii="Aptos" w:hAnsi="Aptos" w:eastAsia="Aptos"/>
                <w:b w:val="0"/>
                <w:i w:val="0"/>
                <w:color w:val="0B1424"/>
                <w:sz w:val="17"/>
              </w:rPr>
              <w:t>Doctor unavailable</w:t>
            </w:r>
          </w:p>
        </w:tc>
        <w:tc>
          <w:tcPr>
            <w:tcW w:type="dxa" w:w="5960"/>
            <w:vAlign w:val="center"/>
            <w:tcMar>
              <w:top w:w="80" w:type="dxa"/>
              <w:start w:w="120" w:type="dxa"/>
              <w:bottom w:w="80" w:type="dxa"/>
              <w:end w:w="120" w:type="dxa"/>
            </w:tcMar>
          </w:tcPr>
          <w:p>
            <w:pPr>
              <w:pStyle w:val="TableText"/>
            </w:pPr>
            <w:r>
              <w:rPr>
                <w:rFonts w:ascii="Aptos" w:hAnsi="Aptos" w:eastAsia="Aptos"/>
                <w:b w:val="0"/>
                <w:i w:val="0"/>
                <w:color w:val="0B1424"/>
                <w:sz w:val="17"/>
              </w:rPr>
              <w:t>Covering provider must have role, licence and relationship; otherwise reschedule</w:t>
            </w:r>
          </w:p>
        </w:tc>
      </w:tr>
      <w:tr>
        <w:tc>
          <w:tcPr>
            <w:tcW w:type="dxa" w:w="3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Late arrival</w:t>
            </w:r>
          </w:p>
        </w:tc>
        <w:tc>
          <w:tcPr>
            <w:tcW w:type="dxa" w:w="5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Recalculate feasibility for fasting, courier cutoff and resource capacity</w:t>
            </w:r>
          </w:p>
        </w:tc>
      </w:tr>
      <w:tr>
        <w:tc>
          <w:tcPr>
            <w:tcW w:type="dxa" w:w="3400"/>
            <w:vAlign w:val="center"/>
            <w:tcMar>
              <w:top w:w="80" w:type="dxa"/>
              <w:start w:w="120" w:type="dxa"/>
              <w:bottom w:w="80" w:type="dxa"/>
              <w:end w:w="120" w:type="dxa"/>
            </w:tcMar>
          </w:tcPr>
          <w:p>
            <w:pPr>
              <w:pStyle w:val="TableText"/>
            </w:pPr>
            <w:r>
              <w:rPr>
                <w:rFonts w:ascii="Aptos" w:hAnsi="Aptos" w:eastAsia="Aptos"/>
                <w:b w:val="0"/>
                <w:i w:val="0"/>
                <w:color w:val="0B1424"/>
                <w:sz w:val="17"/>
              </w:rPr>
              <w:t>Booking edited after payment</w:t>
            </w:r>
          </w:p>
        </w:tc>
        <w:tc>
          <w:tcPr>
            <w:tcW w:type="dxa" w:w="5960"/>
            <w:vAlign w:val="center"/>
            <w:tcMar>
              <w:top w:w="80" w:type="dxa"/>
              <w:start w:w="120" w:type="dxa"/>
              <w:bottom w:w="80" w:type="dxa"/>
              <w:end w:w="120" w:type="dxa"/>
            </w:tcMar>
          </w:tcPr>
          <w:p>
            <w:pPr>
              <w:pStyle w:val="TableText"/>
            </w:pPr>
            <w:r>
              <w:rPr>
                <w:rFonts w:ascii="Aptos" w:hAnsi="Aptos" w:eastAsia="Aptos"/>
                <w:b w:val="0"/>
                <w:i w:val="0"/>
                <w:color w:val="0B1424"/>
                <w:sz w:val="17"/>
              </w:rPr>
              <w:t>Create price delta or refund event; do not mutate paid amount</w:t>
            </w:r>
          </w:p>
        </w:tc>
      </w:tr>
      <w:tr>
        <w:tc>
          <w:tcPr>
            <w:tcW w:type="dxa" w:w="3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leaves mid-visit</w:t>
            </w:r>
          </w:p>
        </w:tc>
        <w:tc>
          <w:tcPr>
            <w:tcW w:type="dxa" w:w="5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Close as incomplete, preserve work performed, outreach if safety risk</w:t>
            </w:r>
          </w:p>
        </w:tc>
      </w:tr>
      <w:tr>
        <w:tc>
          <w:tcPr>
            <w:tcW w:type="dxa" w:w="3400"/>
            <w:vAlign w:val="center"/>
            <w:tcMar>
              <w:top w:w="80" w:type="dxa"/>
              <w:start w:w="120" w:type="dxa"/>
              <w:bottom w:w="80" w:type="dxa"/>
              <w:end w:w="120" w:type="dxa"/>
            </w:tcMar>
          </w:tcPr>
          <w:p>
            <w:pPr>
              <w:pStyle w:val="TableText"/>
            </w:pPr>
            <w:r>
              <w:rPr>
                <w:rFonts w:ascii="Aptos" w:hAnsi="Aptos" w:eastAsia="Aptos"/>
                <w:b w:val="0"/>
                <w:i w:val="0"/>
                <w:color w:val="0B1424"/>
                <w:sz w:val="17"/>
              </w:rPr>
              <w:t>Offline reception</w:t>
            </w:r>
          </w:p>
        </w:tc>
        <w:tc>
          <w:tcPr>
            <w:tcW w:type="dxa" w:w="5960"/>
            <w:vAlign w:val="center"/>
            <w:tcMar>
              <w:top w:w="80" w:type="dxa"/>
              <w:start w:w="120" w:type="dxa"/>
              <w:bottom w:w="80" w:type="dxa"/>
              <w:end w:w="120" w:type="dxa"/>
            </w:tcMar>
          </w:tcPr>
          <w:p>
            <w:pPr>
              <w:pStyle w:val="TableText"/>
            </w:pPr>
            <w:r>
              <w:rPr>
                <w:rFonts w:ascii="Aptos" w:hAnsi="Aptos" w:eastAsia="Aptos"/>
                <w:b w:val="0"/>
                <w:i w:val="0"/>
                <w:color w:val="0B1424"/>
                <w:sz w:val="17"/>
              </w:rPr>
              <w:t>Issue bounded local token and queue sync; prevent duplicate patient or payment post</w:t>
            </w:r>
          </w:p>
        </w:tc>
      </w:tr>
    </w:tbl>
    <w:p>
      <w:pPr>
        <w:spacing w:after="40"/>
      </w:pPr>
    </w:p>
    <w:p>
      <w:pPr>
        <w:pStyle w:val="Heading2"/>
      </w:pPr>
      <w:r>
        <w:t>29.3 Specimen và lab</w:t>
      </w:r>
    </w:p>
    <w:p>
      <w:pPr>
        <w:keepNext/>
        <w:spacing w:before="80" w:after="80"/>
      </w:pPr>
      <w:r>
        <w:rPr>
          <w:rFonts w:ascii="Aptos" w:hAnsi="Aptos" w:eastAsia="Aptos"/>
          <w:b/>
          <w:color w:val="6B7388"/>
          <w:sz w:val="17"/>
        </w:rPr>
        <w:t xml:space="preserve">Bảng 47. </w:t>
      </w:r>
      <w:r>
        <w:rPr>
          <w:rFonts w:ascii="Aptos" w:hAnsi="Aptos" w:eastAsia="Aptos"/>
          <w:i/>
          <w:color w:val="6B7388"/>
          <w:sz w:val="17"/>
        </w:rPr>
        <w:t>Lab exceptions cần SOP và event trail</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300"/>
        <w:gridCol w:w="6060"/>
      </w:tblGrid>
      <w:tr>
        <w:trPr>
          <w:tblHeader w:val="true"/>
        </w:trPr>
        <w:tc>
          <w:tcPr>
            <w:tcW w:type="dxa" w:w="3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Edge case</w:t>
            </w:r>
          </w:p>
        </w:tc>
        <w:tc>
          <w:tcPr>
            <w:tcW w:type="dxa" w:w="6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Safe response</w:t>
            </w:r>
          </w:p>
        </w:tc>
      </w:tr>
      <w:tr>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Unreadable barcode</w:t>
            </w:r>
          </w:p>
        </w:tc>
        <w:tc>
          <w:tcPr>
            <w:tcW w:type="dxa" w:w="6060"/>
            <w:vAlign w:val="center"/>
            <w:tcMar>
              <w:top w:w="80" w:type="dxa"/>
              <w:start w:w="120" w:type="dxa"/>
              <w:bottom w:w="80" w:type="dxa"/>
              <w:end w:w="120" w:type="dxa"/>
            </w:tcMar>
          </w:tcPr>
          <w:p>
            <w:pPr>
              <w:pStyle w:val="TableText"/>
            </w:pPr>
            <w:r>
              <w:rPr>
                <w:rFonts w:ascii="Aptos" w:hAnsi="Aptos" w:eastAsia="Aptos"/>
                <w:b w:val="0"/>
                <w:i w:val="0"/>
                <w:color w:val="0B1424"/>
                <w:sz w:val="17"/>
              </w:rPr>
              <w:t>Resolve from two identifiers, reprint with voided old label, dual confirmation</w:t>
            </w:r>
          </w:p>
        </w:tc>
      </w:tr>
      <w:tr>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Wrong tube</w:t>
            </w:r>
          </w:p>
        </w:tc>
        <w:tc>
          <w:tcPr>
            <w:tcW w:type="dxa" w:w="6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Reject or conditional accept only by assay SOP; record reason</w:t>
            </w:r>
          </w:p>
        </w:tc>
      </w:tr>
      <w:tr>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Insufficient volume</w:t>
            </w:r>
          </w:p>
        </w:tc>
        <w:tc>
          <w:tcPr>
            <w:tcW w:type="dxa" w:w="6060"/>
            <w:vAlign w:val="center"/>
            <w:tcMar>
              <w:top w:w="80" w:type="dxa"/>
              <w:start w:w="120" w:type="dxa"/>
              <w:bottom w:w="80" w:type="dxa"/>
              <w:end w:w="120" w:type="dxa"/>
            </w:tcMar>
          </w:tcPr>
          <w:p>
            <w:pPr>
              <w:pStyle w:val="TableText"/>
            </w:pPr>
            <w:r>
              <w:rPr>
                <w:rFonts w:ascii="Aptos" w:hAnsi="Aptos" w:eastAsia="Aptos"/>
                <w:b w:val="0"/>
                <w:i w:val="0"/>
                <w:color w:val="0B1424"/>
                <w:sz w:val="17"/>
              </w:rPr>
              <w:t>Prioritize tests only with clinician or policy rule, disclose unperformed lines</w:t>
            </w:r>
          </w:p>
        </w:tc>
      </w:tr>
      <w:tr>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Hemolysis or lipemia</w:t>
            </w:r>
          </w:p>
        </w:tc>
        <w:tc>
          <w:tcPr>
            <w:tcW w:type="dxa" w:w="6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Result suppression or comment by analyte policy; recollect task</w:t>
            </w:r>
          </w:p>
        </w:tc>
      </w:tr>
      <w:tr>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Temperature excursion</w:t>
            </w:r>
          </w:p>
        </w:tc>
        <w:tc>
          <w:tcPr>
            <w:tcW w:type="dxa" w:w="6060"/>
            <w:vAlign w:val="center"/>
            <w:tcMar>
              <w:top w:w="80" w:type="dxa"/>
              <w:start w:w="120" w:type="dxa"/>
              <w:bottom w:w="80" w:type="dxa"/>
              <w:end w:w="120" w:type="dxa"/>
            </w:tcMar>
          </w:tcPr>
          <w:p>
            <w:pPr>
              <w:pStyle w:val="TableText"/>
            </w:pPr>
            <w:r>
              <w:rPr>
                <w:rFonts w:ascii="Aptos" w:hAnsi="Aptos" w:eastAsia="Aptos"/>
                <w:b w:val="0"/>
                <w:i w:val="0"/>
                <w:color w:val="0B1424"/>
                <w:sz w:val="17"/>
              </w:rPr>
              <w:t>Assess stability per analyte, not shipment as one binary decision</w:t>
            </w:r>
          </w:p>
        </w:tc>
      </w:tr>
      <w:tr>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Lost in transit</w:t>
            </w:r>
          </w:p>
        </w:tc>
        <w:tc>
          <w:tcPr>
            <w:tcW w:type="dxa" w:w="6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Incident, patient apology, free recollect and custody review</w:t>
            </w:r>
          </w:p>
        </w:tc>
      </w:tr>
      <w:tr>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Analyzer unit mismatch</w:t>
            </w:r>
          </w:p>
        </w:tc>
        <w:tc>
          <w:tcPr>
            <w:tcW w:type="dxa" w:w="6060"/>
            <w:vAlign w:val="center"/>
            <w:tcMar>
              <w:top w:w="80" w:type="dxa"/>
              <w:start w:w="120" w:type="dxa"/>
              <w:bottom w:w="80" w:type="dxa"/>
              <w:end w:w="120" w:type="dxa"/>
            </w:tcMar>
          </w:tcPr>
          <w:p>
            <w:pPr>
              <w:pStyle w:val="TableText"/>
            </w:pPr>
            <w:r>
              <w:rPr>
                <w:rFonts w:ascii="Aptos" w:hAnsi="Aptos" w:eastAsia="Aptos"/>
                <w:b w:val="0"/>
                <w:i w:val="0"/>
                <w:color w:val="0B1424"/>
                <w:sz w:val="17"/>
              </w:rPr>
              <w:t>Block import and mapping review; never auto-convert unknown unit</w:t>
            </w:r>
          </w:p>
        </w:tc>
      </w:tr>
      <w:tr>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QC failure after release</w:t>
            </w:r>
          </w:p>
        </w:tc>
        <w:tc>
          <w:tcPr>
            <w:tcW w:type="dxa" w:w="6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Impact analysis, result recall, correction and clinician notification</w:t>
            </w:r>
          </w:p>
        </w:tc>
      </w:tr>
      <w:tr>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Critical value cannot reach doctor</w:t>
            </w:r>
          </w:p>
        </w:tc>
        <w:tc>
          <w:tcPr>
            <w:tcW w:type="dxa" w:w="6060"/>
            <w:vAlign w:val="center"/>
            <w:tcMar>
              <w:top w:w="80" w:type="dxa"/>
              <w:start w:w="120" w:type="dxa"/>
              <w:bottom w:w="80" w:type="dxa"/>
              <w:end w:w="120" w:type="dxa"/>
            </w:tcMar>
          </w:tcPr>
          <w:p>
            <w:pPr>
              <w:pStyle w:val="TableText"/>
            </w:pPr>
            <w:r>
              <w:rPr>
                <w:rFonts w:ascii="Aptos" w:hAnsi="Aptos" w:eastAsia="Aptos"/>
                <w:b w:val="0"/>
                <w:i w:val="0"/>
                <w:color w:val="0B1424"/>
                <w:sz w:val="17"/>
              </w:rPr>
              <w:t>Escalation hierarchy, patient or emergency route according to policy</w:t>
            </w:r>
          </w:p>
        </w:tc>
      </w:tr>
    </w:tbl>
    <w:p>
      <w:pPr>
        <w:spacing w:after="40"/>
      </w:pPr>
    </w:p>
    <w:p>
      <w:pPr>
        <w:pStyle w:val="Heading2"/>
      </w:pPr>
      <w:r>
        <w:t>29.4 Clinical</w:t>
      </w:r>
    </w:p>
    <w:p>
      <w:pPr>
        <w:keepNext/>
        <w:spacing w:before="80" w:after="80"/>
      </w:pPr>
      <w:r>
        <w:rPr>
          <w:rFonts w:ascii="Aptos" w:hAnsi="Aptos" w:eastAsia="Aptos"/>
          <w:b/>
          <w:color w:val="6B7388"/>
          <w:sz w:val="17"/>
        </w:rPr>
        <w:t xml:space="preserve">Bảng 48. </w:t>
      </w:r>
      <w:r>
        <w:rPr>
          <w:rFonts w:ascii="Aptos" w:hAnsi="Aptos" w:eastAsia="Aptos"/>
          <w:i/>
          <w:color w:val="6B7388"/>
          <w:sz w:val="17"/>
        </w:rPr>
        <w:t>Clinical recovery</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600"/>
        <w:gridCol w:w="5760"/>
      </w:tblGrid>
      <w:tr>
        <w:trPr>
          <w:tblHeader w:val="true"/>
        </w:trPr>
        <w:tc>
          <w:tcPr>
            <w:tcW w:type="dxa" w:w="3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Edge case</w:t>
            </w:r>
          </w:p>
        </w:tc>
        <w:tc>
          <w:tcPr>
            <w:tcW w:type="dxa" w:w="57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Safe response</w:t>
            </w:r>
          </w:p>
        </w:tc>
      </w:tr>
      <w:tr>
        <w:tc>
          <w:tcPr>
            <w:tcW w:type="dxa" w:w="3600"/>
            <w:vAlign w:val="center"/>
            <w:tcMar>
              <w:top w:w="80" w:type="dxa"/>
              <w:start w:w="120" w:type="dxa"/>
              <w:bottom w:w="80" w:type="dxa"/>
              <w:end w:w="120" w:type="dxa"/>
            </w:tcMar>
          </w:tcPr>
          <w:p>
            <w:pPr>
              <w:pStyle w:val="TableText"/>
            </w:pPr>
            <w:r>
              <w:rPr>
                <w:rFonts w:ascii="Aptos" w:hAnsi="Aptos" w:eastAsia="Aptos"/>
                <w:b w:val="0"/>
                <w:i w:val="0"/>
                <w:color w:val="0B1424"/>
                <w:sz w:val="17"/>
              </w:rPr>
              <w:t>Conflicting diagnoses</w:t>
            </w:r>
          </w:p>
        </w:tc>
        <w:tc>
          <w:tcPr>
            <w:tcW w:type="dxa" w:w="5760"/>
            <w:vAlign w:val="center"/>
            <w:tcMar>
              <w:top w:w="80" w:type="dxa"/>
              <w:start w:w="120" w:type="dxa"/>
              <w:bottom w:w="80" w:type="dxa"/>
              <w:end w:w="120" w:type="dxa"/>
            </w:tcMar>
          </w:tcPr>
          <w:p>
            <w:pPr>
              <w:pStyle w:val="TableText"/>
            </w:pPr>
            <w:r>
              <w:rPr>
                <w:rFonts w:ascii="Aptos" w:hAnsi="Aptos" w:eastAsia="Aptos"/>
                <w:b w:val="0"/>
                <w:i w:val="0"/>
                <w:color w:val="0B1424"/>
                <w:sz w:val="17"/>
              </w:rPr>
              <w:t>Preserve problem list provenance, mark status and reconciliation decision</w:t>
            </w:r>
          </w:p>
        </w:tc>
      </w:tr>
      <w:tr>
        <w:tc>
          <w:tcPr>
            <w:tcW w:type="dxa" w:w="3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Allergy entered during prescribing</w:t>
            </w:r>
          </w:p>
        </w:tc>
        <w:tc>
          <w:tcPr>
            <w:tcW w:type="dxa" w:w="5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Re-run safety checks before signing</w:t>
            </w:r>
          </w:p>
        </w:tc>
      </w:tr>
      <w:tr>
        <w:tc>
          <w:tcPr>
            <w:tcW w:type="dxa" w:w="3600"/>
            <w:vAlign w:val="center"/>
            <w:tcMar>
              <w:top w:w="80" w:type="dxa"/>
              <w:start w:w="120" w:type="dxa"/>
              <w:bottom w:w="80" w:type="dxa"/>
              <w:end w:w="120" w:type="dxa"/>
            </w:tcMar>
          </w:tcPr>
          <w:p>
            <w:pPr>
              <w:pStyle w:val="TableText"/>
            </w:pPr>
            <w:r>
              <w:rPr>
                <w:rFonts w:ascii="Aptos" w:hAnsi="Aptos" w:eastAsia="Aptos"/>
                <w:b w:val="0"/>
                <w:i w:val="0"/>
                <w:color w:val="0B1424"/>
                <w:sz w:val="17"/>
              </w:rPr>
              <w:t>Interaction alert fatigue</w:t>
            </w:r>
          </w:p>
        </w:tc>
        <w:tc>
          <w:tcPr>
            <w:tcW w:type="dxa" w:w="5760"/>
            <w:vAlign w:val="center"/>
            <w:tcMar>
              <w:top w:w="80" w:type="dxa"/>
              <w:start w:w="120" w:type="dxa"/>
              <w:bottom w:w="80" w:type="dxa"/>
              <w:end w:w="120" w:type="dxa"/>
            </w:tcMar>
          </w:tcPr>
          <w:p>
            <w:pPr>
              <w:pStyle w:val="TableText"/>
            </w:pPr>
            <w:r>
              <w:rPr>
                <w:rFonts w:ascii="Aptos" w:hAnsi="Aptos" w:eastAsia="Aptos"/>
                <w:b w:val="0"/>
                <w:i w:val="0"/>
                <w:color w:val="0B1424"/>
                <w:sz w:val="17"/>
              </w:rPr>
              <w:t>Tier severity, suppress duplicates, measure override and adverse outcome</w:t>
            </w:r>
          </w:p>
        </w:tc>
      </w:tr>
      <w:tr>
        <w:tc>
          <w:tcPr>
            <w:tcW w:type="dxa" w:w="3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Pregnancy unknown</w:t>
            </w:r>
          </w:p>
        </w:tc>
        <w:tc>
          <w:tcPr>
            <w:tcW w:type="dxa" w:w="5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Contextual question only when clinically relevant and privacy-safe</w:t>
            </w:r>
          </w:p>
        </w:tc>
      </w:tr>
      <w:tr>
        <w:tc>
          <w:tcPr>
            <w:tcW w:type="dxa" w:w="3600"/>
            <w:vAlign w:val="center"/>
            <w:tcMar>
              <w:top w:w="80" w:type="dxa"/>
              <w:start w:w="120" w:type="dxa"/>
              <w:bottom w:w="80" w:type="dxa"/>
              <w:end w:w="120" w:type="dxa"/>
            </w:tcMar>
          </w:tcPr>
          <w:p>
            <w:pPr>
              <w:pStyle w:val="TableText"/>
            </w:pPr>
            <w:r>
              <w:rPr>
                <w:rFonts w:ascii="Aptos" w:hAnsi="Aptos" w:eastAsia="Aptos"/>
                <w:b w:val="0"/>
                <w:i w:val="0"/>
                <w:color w:val="0B1424"/>
                <w:sz w:val="17"/>
              </w:rPr>
              <w:t>Renal function stale</w:t>
            </w:r>
          </w:p>
        </w:tc>
        <w:tc>
          <w:tcPr>
            <w:tcW w:type="dxa" w:w="5760"/>
            <w:vAlign w:val="center"/>
            <w:tcMar>
              <w:top w:w="80" w:type="dxa"/>
              <w:start w:w="120" w:type="dxa"/>
              <w:bottom w:w="80" w:type="dxa"/>
              <w:end w:w="120" w:type="dxa"/>
            </w:tcMar>
          </w:tcPr>
          <w:p>
            <w:pPr>
              <w:pStyle w:val="TableText"/>
            </w:pPr>
            <w:r>
              <w:rPr>
                <w:rFonts w:ascii="Aptos" w:hAnsi="Aptos" w:eastAsia="Aptos"/>
                <w:b w:val="0"/>
                <w:i w:val="0"/>
                <w:color w:val="0B1424"/>
                <w:sz w:val="17"/>
              </w:rPr>
              <w:t>Warn or block drugs that require current function by policy</w:t>
            </w:r>
          </w:p>
        </w:tc>
      </w:tr>
      <w:tr>
        <w:tc>
          <w:tcPr>
            <w:tcW w:type="dxa" w:w="3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Medication prescribed by external doctor</w:t>
            </w:r>
          </w:p>
        </w:tc>
        <w:tc>
          <w:tcPr>
            <w:tcW w:type="dxa" w:w="5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Record as reported, do not imply Kura prescriber ownership</w:t>
            </w:r>
          </w:p>
        </w:tc>
      </w:tr>
      <w:tr>
        <w:tc>
          <w:tcPr>
            <w:tcW w:type="dxa" w:w="3600"/>
            <w:vAlign w:val="center"/>
            <w:tcMar>
              <w:top w:w="80" w:type="dxa"/>
              <w:start w:w="120" w:type="dxa"/>
              <w:bottom w:w="80" w:type="dxa"/>
              <w:end w:w="120" w:type="dxa"/>
            </w:tcMar>
          </w:tcPr>
          <w:p>
            <w:pPr>
              <w:pStyle w:val="TableText"/>
            </w:pPr>
            <w:r>
              <w:rPr>
                <w:rFonts w:ascii="Aptos" w:hAnsi="Aptos" w:eastAsia="Aptos"/>
                <w:b w:val="0"/>
                <w:i w:val="0"/>
                <w:color w:val="0B1424"/>
                <w:sz w:val="17"/>
              </w:rPr>
              <w:t>AI summary omits critical fact</w:t>
            </w:r>
          </w:p>
        </w:tc>
        <w:tc>
          <w:tcPr>
            <w:tcW w:type="dxa" w:w="5760"/>
            <w:vAlign w:val="center"/>
            <w:tcMar>
              <w:top w:w="80" w:type="dxa"/>
              <w:start w:w="120" w:type="dxa"/>
              <w:bottom w:w="80" w:type="dxa"/>
              <w:end w:w="120" w:type="dxa"/>
            </w:tcMar>
          </w:tcPr>
          <w:p>
            <w:pPr>
              <w:pStyle w:val="TableText"/>
            </w:pPr>
            <w:r>
              <w:rPr>
                <w:rFonts w:ascii="Aptos" w:hAnsi="Aptos" w:eastAsia="Aptos"/>
                <w:b w:val="0"/>
                <w:i w:val="0"/>
                <w:color w:val="0B1424"/>
                <w:sz w:val="17"/>
              </w:rPr>
              <w:t>Source-linked evidence, uncertainty and clinician verification</w:t>
            </w:r>
          </w:p>
        </w:tc>
      </w:tr>
      <w:tr>
        <w:tc>
          <w:tcPr>
            <w:tcW w:type="dxa" w:w="3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Clinician starts two visits</w:t>
            </w:r>
          </w:p>
        </w:tc>
        <w:tc>
          <w:tcPr>
            <w:tcW w:type="dxa" w:w="5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Prevent conflicting active encounter or require explicit handoff</w:t>
            </w:r>
          </w:p>
        </w:tc>
      </w:tr>
      <w:tr>
        <w:tc>
          <w:tcPr>
            <w:tcW w:type="dxa" w:w="3600"/>
            <w:vAlign w:val="center"/>
            <w:tcMar>
              <w:top w:w="80" w:type="dxa"/>
              <w:start w:w="120" w:type="dxa"/>
              <w:bottom w:w="80" w:type="dxa"/>
              <w:end w:w="120" w:type="dxa"/>
            </w:tcMar>
          </w:tcPr>
          <w:p>
            <w:pPr>
              <w:pStyle w:val="TableText"/>
            </w:pPr>
            <w:r>
              <w:rPr>
                <w:rFonts w:ascii="Aptos" w:hAnsi="Aptos" w:eastAsia="Aptos"/>
                <w:b w:val="0"/>
                <w:i w:val="0"/>
                <w:color w:val="0B1424"/>
                <w:sz w:val="17"/>
              </w:rPr>
              <w:t>Note signed with error</w:t>
            </w:r>
          </w:p>
        </w:tc>
        <w:tc>
          <w:tcPr>
            <w:tcW w:type="dxa" w:w="5760"/>
            <w:vAlign w:val="center"/>
            <w:tcMar>
              <w:top w:w="80" w:type="dxa"/>
              <w:start w:w="120" w:type="dxa"/>
              <w:bottom w:w="80" w:type="dxa"/>
              <w:end w:w="120" w:type="dxa"/>
            </w:tcMar>
          </w:tcPr>
          <w:p>
            <w:pPr>
              <w:pStyle w:val="TableText"/>
            </w:pPr>
            <w:r>
              <w:rPr>
                <w:rFonts w:ascii="Aptos" w:hAnsi="Aptos" w:eastAsia="Aptos"/>
                <w:b w:val="0"/>
                <w:i w:val="0"/>
                <w:color w:val="0B1424"/>
                <w:sz w:val="17"/>
              </w:rPr>
              <w:t>Addendum or replacement document, never edit signature payload</w:t>
            </w:r>
          </w:p>
        </w:tc>
      </w:tr>
    </w:tbl>
    <w:p>
      <w:pPr>
        <w:spacing w:after="40"/>
      </w:pPr>
    </w:p>
    <w:p>
      <w:pPr>
        <w:pStyle w:val="Heading2"/>
      </w:pPr>
      <w:r>
        <w:t>29.5 Payments, bank và claims</w:t>
      </w:r>
    </w:p>
    <w:p>
      <w:pPr>
        <w:keepNext/>
        <w:spacing w:before="80" w:after="80"/>
      </w:pPr>
      <w:r>
        <w:rPr>
          <w:rFonts w:ascii="Aptos" w:hAnsi="Aptos" w:eastAsia="Aptos"/>
          <w:b/>
          <w:color w:val="6B7388"/>
          <w:sz w:val="17"/>
        </w:rPr>
        <w:t xml:space="preserve">Bảng 49. </w:t>
      </w:r>
      <w:r>
        <w:rPr>
          <w:rFonts w:ascii="Aptos" w:hAnsi="Aptos" w:eastAsia="Aptos"/>
          <w:i/>
          <w:color w:val="6B7388"/>
          <w:sz w:val="17"/>
        </w:rPr>
        <w:t>Financial recovery is ledger-based</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700"/>
        <w:gridCol w:w="5660"/>
      </w:tblGrid>
      <w:tr>
        <w:trPr>
          <w:tblHeader w:val="true"/>
        </w:trPr>
        <w:tc>
          <w:tcPr>
            <w:tcW w:type="dxa" w:w="3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Edge case</w:t>
            </w:r>
          </w:p>
        </w:tc>
        <w:tc>
          <w:tcPr>
            <w:tcW w:type="dxa" w:w="56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Safe response</w:t>
            </w:r>
          </w:p>
        </w:tc>
      </w:tr>
      <w:tr>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Payment success page but no webhook</w:t>
            </w:r>
          </w:p>
        </w:tc>
        <w:tc>
          <w:tcPr>
            <w:tcW w:type="dxa" w:w="5660"/>
            <w:vAlign w:val="center"/>
            <w:tcMar>
              <w:top w:w="80" w:type="dxa"/>
              <w:start w:w="120" w:type="dxa"/>
              <w:bottom w:w="80" w:type="dxa"/>
              <w:end w:w="120" w:type="dxa"/>
            </w:tcMar>
          </w:tcPr>
          <w:p>
            <w:pPr>
              <w:pStyle w:val="TableText"/>
            </w:pPr>
            <w:r>
              <w:rPr>
                <w:rFonts w:ascii="Aptos" w:hAnsi="Aptos" w:eastAsia="Aptos"/>
                <w:b w:val="0"/>
                <w:i w:val="0"/>
                <w:color w:val="0B1424"/>
                <w:sz w:val="17"/>
              </w:rPr>
              <w:t>Mark pending, query provider, do not ask patient to pay again immediately</w:t>
            </w:r>
          </w:p>
        </w:tc>
      </w:tr>
      <w:tr>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Webhook replay</w:t>
            </w:r>
          </w:p>
        </w:tc>
        <w:tc>
          <w:tcPr>
            <w:tcW w:type="dxa" w:w="5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Verify and idempotently ignore duplicate</w:t>
            </w:r>
          </w:p>
        </w:tc>
      </w:tr>
      <w:tr>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Cash drawer mismatch</w:t>
            </w:r>
          </w:p>
        </w:tc>
        <w:tc>
          <w:tcPr>
            <w:tcW w:type="dxa" w:w="5660"/>
            <w:vAlign w:val="center"/>
            <w:tcMar>
              <w:top w:w="80" w:type="dxa"/>
              <w:start w:w="120" w:type="dxa"/>
              <w:bottom w:w="80" w:type="dxa"/>
              <w:end w:w="120" w:type="dxa"/>
            </w:tcMar>
          </w:tcPr>
          <w:p>
            <w:pPr>
              <w:pStyle w:val="TableText"/>
            </w:pPr>
            <w:r>
              <w:rPr>
                <w:rFonts w:ascii="Aptos" w:hAnsi="Aptos" w:eastAsia="Aptos"/>
                <w:b w:val="0"/>
                <w:i w:val="0"/>
                <w:color w:val="0B1424"/>
                <w:sz w:val="17"/>
              </w:rPr>
              <w:t>Shift reconciliation and variance case, preserve receipts</w:t>
            </w:r>
          </w:p>
        </w:tc>
      </w:tr>
      <w:tr>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Refund after doctor settled</w:t>
            </w:r>
          </w:p>
        </w:tc>
        <w:tc>
          <w:tcPr>
            <w:tcW w:type="dxa" w:w="5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Create negative payable or future offset with notice</w:t>
            </w:r>
          </w:p>
        </w:tc>
      </w:tr>
      <w:tr>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Bank pull partially succeeds</w:t>
            </w:r>
          </w:p>
        </w:tc>
        <w:tc>
          <w:tcPr>
            <w:tcW w:type="dxa" w:w="5660"/>
            <w:vAlign w:val="center"/>
            <w:tcMar>
              <w:top w:w="80" w:type="dxa"/>
              <w:start w:w="120" w:type="dxa"/>
              <w:bottom w:w="80" w:type="dxa"/>
              <w:end w:w="120" w:type="dxa"/>
            </w:tcMar>
          </w:tcPr>
          <w:p>
            <w:pPr>
              <w:pStyle w:val="TableText"/>
            </w:pPr>
            <w:r>
              <w:rPr>
                <w:rFonts w:ascii="Aptos" w:hAnsi="Aptos" w:eastAsia="Aptos"/>
                <w:b w:val="0"/>
                <w:i w:val="0"/>
                <w:color w:val="0B1424"/>
                <w:sz w:val="17"/>
              </w:rPr>
              <w:t>Post actual settlement, keep remainder open</w:t>
            </w:r>
          </w:p>
        </w:tc>
      </w:tr>
      <w:tr>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Eligibility says covered but claim denies</w:t>
            </w:r>
          </w:p>
        </w:tc>
        <w:tc>
          <w:tcPr>
            <w:tcW w:type="dxa" w:w="5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Appeal or patient responsibility under contract and notice policy</w:t>
            </w:r>
          </w:p>
        </w:tc>
      </w:tr>
      <w:tr>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Payer sends bulk payment without detail</w:t>
            </w:r>
          </w:p>
        </w:tc>
        <w:tc>
          <w:tcPr>
            <w:tcW w:type="dxa" w:w="5660"/>
            <w:vAlign w:val="center"/>
            <w:tcMar>
              <w:top w:w="80" w:type="dxa"/>
              <w:start w:w="120" w:type="dxa"/>
              <w:bottom w:w="80" w:type="dxa"/>
              <w:end w:w="120" w:type="dxa"/>
            </w:tcMar>
          </w:tcPr>
          <w:p>
            <w:pPr>
              <w:pStyle w:val="TableText"/>
            </w:pPr>
            <w:r>
              <w:rPr>
                <w:rFonts w:ascii="Aptos" w:hAnsi="Aptos" w:eastAsia="Aptos"/>
                <w:b w:val="0"/>
                <w:i w:val="0"/>
                <w:color w:val="0B1424"/>
                <w:sz w:val="17"/>
              </w:rPr>
              <w:t>Suspense until remittance match</w:t>
            </w:r>
          </w:p>
        </w:tc>
      </w:tr>
      <w:tr>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Duplicate claim</w:t>
            </w:r>
          </w:p>
        </w:tc>
        <w:tc>
          <w:tcPr>
            <w:tcW w:type="dxa" w:w="5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Void or correct according to payer state, never create hidden replacement</w:t>
            </w:r>
          </w:p>
        </w:tc>
      </w:tr>
      <w:tr>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Currency rate changes</w:t>
            </w:r>
          </w:p>
        </w:tc>
        <w:tc>
          <w:tcPr>
            <w:tcW w:type="dxa" w:w="5660"/>
            <w:vAlign w:val="center"/>
            <w:tcMar>
              <w:top w:w="80" w:type="dxa"/>
              <w:start w:w="120" w:type="dxa"/>
              <w:bottom w:w="80" w:type="dxa"/>
              <w:end w:w="120" w:type="dxa"/>
            </w:tcMar>
          </w:tcPr>
          <w:p>
            <w:pPr>
              <w:pStyle w:val="TableText"/>
            </w:pPr>
            <w:r>
              <w:rPr>
                <w:rFonts w:ascii="Aptos" w:hAnsi="Aptos" w:eastAsia="Aptos"/>
                <w:b w:val="0"/>
                <w:i w:val="0"/>
                <w:color w:val="0B1424"/>
                <w:sz w:val="17"/>
              </w:rPr>
              <w:t>Use frozen transaction rate; adjustment requires event</w:t>
            </w:r>
          </w:p>
        </w:tc>
      </w:tr>
    </w:tbl>
    <w:p>
      <w:pPr>
        <w:spacing w:after="40"/>
      </w:pPr>
    </w:p>
    <w:p>
      <w:pPr>
        <w:pStyle w:val="Heading2"/>
      </w:pPr>
      <w:r>
        <w:t>29.6 Platform và communication</w:t>
      </w:r>
    </w:p>
    <w:p>
      <w:pPr>
        <w:keepNext/>
        <w:spacing w:before="80" w:after="80"/>
      </w:pPr>
      <w:r>
        <w:rPr>
          <w:rFonts w:ascii="Aptos" w:hAnsi="Aptos" w:eastAsia="Aptos"/>
          <w:b/>
          <w:color w:val="6B7388"/>
          <w:sz w:val="17"/>
        </w:rPr>
        <w:t xml:space="preserve">Bảng 50. </w:t>
      </w:r>
      <w:r>
        <w:rPr>
          <w:rFonts w:ascii="Aptos" w:hAnsi="Aptos" w:eastAsia="Aptos"/>
          <w:i/>
          <w:color w:val="6B7388"/>
          <w:sz w:val="17"/>
        </w:rPr>
        <w:t>Failure must be visible and recoverable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800"/>
        <w:gridCol w:w="5560"/>
      </w:tblGrid>
      <w:tr>
        <w:trPr>
          <w:tblHeader w:val="true"/>
        </w:trPr>
        <w:tc>
          <w:tcPr>
            <w:tcW w:type="dxa" w:w="3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Edge case</w:t>
            </w:r>
          </w:p>
        </w:tc>
        <w:tc>
          <w:tcPr>
            <w:tcW w:type="dxa" w:w="5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Safe response</w:t>
            </w:r>
          </w:p>
        </w:tc>
      </w:tr>
      <w:tr>
        <w:tc>
          <w:tcPr>
            <w:tcW w:type="dxa" w:w="3800"/>
            <w:vAlign w:val="center"/>
            <w:tcMar>
              <w:top w:w="80" w:type="dxa"/>
              <w:start w:w="120" w:type="dxa"/>
              <w:bottom w:w="80" w:type="dxa"/>
              <w:end w:w="120" w:type="dxa"/>
            </w:tcMar>
          </w:tcPr>
          <w:p>
            <w:pPr>
              <w:pStyle w:val="TableText"/>
            </w:pPr>
            <w:r>
              <w:rPr>
                <w:rFonts w:ascii="Aptos" w:hAnsi="Aptos" w:eastAsia="Aptos"/>
                <w:b w:val="0"/>
                <w:i w:val="0"/>
                <w:color w:val="0B1424"/>
                <w:sz w:val="17"/>
              </w:rPr>
              <w:t>SMS delivered to wrong recycled number</w:t>
            </w:r>
          </w:p>
        </w:tc>
        <w:tc>
          <w:tcPr>
            <w:tcW w:type="dxa" w:w="5560"/>
            <w:vAlign w:val="center"/>
            <w:tcMar>
              <w:top w:w="80" w:type="dxa"/>
              <w:start w:w="120" w:type="dxa"/>
              <w:bottom w:w="80" w:type="dxa"/>
              <w:end w:w="120" w:type="dxa"/>
            </w:tcMar>
          </w:tcPr>
          <w:p>
            <w:pPr>
              <w:pStyle w:val="TableText"/>
            </w:pPr>
            <w:r>
              <w:rPr>
                <w:rFonts w:ascii="Aptos" w:hAnsi="Aptos" w:eastAsia="Aptos"/>
                <w:b w:val="0"/>
                <w:i w:val="0"/>
                <w:color w:val="0B1424"/>
                <w:sz w:val="17"/>
              </w:rPr>
              <w:t>Minimize sensitive content, secure link reauth, contact verification workflow</w:t>
            </w:r>
          </w:p>
        </w:tc>
      </w:tr>
      <w:tr>
        <w:tc>
          <w:tcPr>
            <w:tcW w:type="dxa" w:w="3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Notification provider outage</w:t>
            </w:r>
          </w:p>
        </w:tc>
        <w:tc>
          <w:tcPr>
            <w:tcW w:type="dxa" w:w="5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Queue, alternate channel by consent, expose delay to operators</w:t>
            </w:r>
          </w:p>
        </w:tc>
      </w:tr>
      <w:tr>
        <w:tc>
          <w:tcPr>
            <w:tcW w:type="dxa" w:w="3800"/>
            <w:vAlign w:val="center"/>
            <w:tcMar>
              <w:top w:w="80" w:type="dxa"/>
              <w:start w:w="120" w:type="dxa"/>
              <w:bottom w:w="80" w:type="dxa"/>
              <w:end w:w="120" w:type="dxa"/>
            </w:tcMar>
          </w:tcPr>
          <w:p>
            <w:pPr>
              <w:pStyle w:val="TableText"/>
            </w:pPr>
            <w:r>
              <w:rPr>
                <w:rFonts w:ascii="Aptos" w:hAnsi="Aptos" w:eastAsia="Aptos"/>
                <w:b w:val="0"/>
                <w:i w:val="0"/>
                <w:color w:val="0B1424"/>
                <w:sz w:val="17"/>
              </w:rPr>
              <w:t>Two users edit same care plan</w:t>
            </w:r>
          </w:p>
        </w:tc>
        <w:tc>
          <w:tcPr>
            <w:tcW w:type="dxa" w:w="5560"/>
            <w:vAlign w:val="center"/>
            <w:tcMar>
              <w:top w:w="80" w:type="dxa"/>
              <w:start w:w="120" w:type="dxa"/>
              <w:bottom w:w="80" w:type="dxa"/>
              <w:end w:w="120" w:type="dxa"/>
            </w:tcMar>
          </w:tcPr>
          <w:p>
            <w:pPr>
              <w:pStyle w:val="TableText"/>
            </w:pPr>
            <w:r>
              <w:rPr>
                <w:rFonts w:ascii="Aptos" w:hAnsi="Aptos" w:eastAsia="Aptos"/>
                <w:b w:val="0"/>
                <w:i w:val="0"/>
                <w:color w:val="0B1424"/>
                <w:sz w:val="17"/>
              </w:rPr>
              <w:t>Optimistic concurrency, diff and intentional merge</w:t>
            </w:r>
          </w:p>
        </w:tc>
      </w:tr>
      <w:tr>
        <w:tc>
          <w:tcPr>
            <w:tcW w:type="dxa" w:w="3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Clock skew</w:t>
            </w:r>
          </w:p>
        </w:tc>
        <w:tc>
          <w:tcPr>
            <w:tcW w:type="dxa" w:w="5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Server timestamps authoritative, monitor skew on clients and integrations</w:t>
            </w:r>
          </w:p>
        </w:tc>
      </w:tr>
      <w:tr>
        <w:tc>
          <w:tcPr>
            <w:tcW w:type="dxa" w:w="3800"/>
            <w:vAlign w:val="center"/>
            <w:tcMar>
              <w:top w:w="80" w:type="dxa"/>
              <w:start w:w="120" w:type="dxa"/>
              <w:bottom w:w="80" w:type="dxa"/>
              <w:end w:w="120" w:type="dxa"/>
            </w:tcMar>
          </w:tcPr>
          <w:p>
            <w:pPr>
              <w:pStyle w:val="TableText"/>
            </w:pPr>
            <w:r>
              <w:rPr>
                <w:rFonts w:ascii="Aptos" w:hAnsi="Aptos" w:eastAsia="Aptos"/>
                <w:b w:val="0"/>
                <w:i w:val="0"/>
                <w:color w:val="0B1424"/>
                <w:sz w:val="17"/>
              </w:rPr>
              <w:t>Partial regional outage</w:t>
            </w:r>
          </w:p>
        </w:tc>
        <w:tc>
          <w:tcPr>
            <w:tcW w:type="dxa" w:w="5560"/>
            <w:vAlign w:val="center"/>
            <w:tcMar>
              <w:top w:w="80" w:type="dxa"/>
              <w:start w:w="120" w:type="dxa"/>
              <w:bottom w:w="80" w:type="dxa"/>
              <w:end w:w="120" w:type="dxa"/>
            </w:tcMar>
          </w:tcPr>
          <w:p>
            <w:pPr>
              <w:pStyle w:val="TableText"/>
            </w:pPr>
            <w:r>
              <w:rPr>
                <w:rFonts w:ascii="Aptos" w:hAnsi="Aptos" w:eastAsia="Aptos"/>
                <w:b w:val="0"/>
                <w:i w:val="0"/>
                <w:color w:val="0B1424"/>
                <w:sz w:val="17"/>
              </w:rPr>
              <w:t>Read-only degraded mode and explicit freshness; do not accept unsafe writes</w:t>
            </w:r>
          </w:p>
        </w:tc>
      </w:tr>
      <w:tr>
        <w:tc>
          <w:tcPr>
            <w:tcW w:type="dxa" w:w="3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Background job duplicates</w:t>
            </w:r>
          </w:p>
        </w:tc>
        <w:tc>
          <w:tcPr>
            <w:tcW w:type="dxa" w:w="5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Idempotent job keys and uniqueness constraints</w:t>
            </w:r>
          </w:p>
        </w:tc>
      </w:tr>
      <w:tr>
        <w:tc>
          <w:tcPr>
            <w:tcW w:type="dxa" w:w="3800"/>
            <w:vAlign w:val="center"/>
            <w:tcMar>
              <w:top w:w="80" w:type="dxa"/>
              <w:start w:w="120" w:type="dxa"/>
              <w:bottom w:w="80" w:type="dxa"/>
              <w:end w:w="120" w:type="dxa"/>
            </w:tcMar>
          </w:tcPr>
          <w:p>
            <w:pPr>
              <w:pStyle w:val="TableText"/>
            </w:pPr>
            <w:r>
              <w:rPr>
                <w:rFonts w:ascii="Aptos" w:hAnsi="Aptos" w:eastAsia="Aptos"/>
                <w:b w:val="0"/>
                <w:i w:val="0"/>
                <w:color w:val="0B1424"/>
                <w:sz w:val="17"/>
              </w:rPr>
              <w:t>Import file has malicious content</w:t>
            </w:r>
          </w:p>
        </w:tc>
        <w:tc>
          <w:tcPr>
            <w:tcW w:type="dxa" w:w="5560"/>
            <w:vAlign w:val="center"/>
            <w:tcMar>
              <w:top w:w="80" w:type="dxa"/>
              <w:start w:w="120" w:type="dxa"/>
              <w:bottom w:w="80" w:type="dxa"/>
              <w:end w:w="120" w:type="dxa"/>
            </w:tcMar>
          </w:tcPr>
          <w:p>
            <w:pPr>
              <w:pStyle w:val="TableText"/>
            </w:pPr>
            <w:r>
              <w:rPr>
                <w:rFonts w:ascii="Aptos" w:hAnsi="Aptos" w:eastAsia="Aptos"/>
                <w:b w:val="0"/>
                <w:i w:val="0"/>
                <w:color w:val="0B1424"/>
                <w:sz w:val="17"/>
              </w:rPr>
              <w:t>Quarantine and scan before parsing or preview</w:t>
            </w:r>
          </w:p>
        </w:tc>
      </w:tr>
      <w:tr>
        <w:tc>
          <w:tcPr>
            <w:tcW w:type="dxa" w:w="3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Feature flag splits workflow</w:t>
            </w:r>
          </w:p>
        </w:tc>
        <w:tc>
          <w:tcPr>
            <w:tcW w:type="dxa" w:w="5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Persist variant and ensure both variants produce compatible domain events</w:t>
            </w:r>
          </w:p>
        </w:tc>
      </w:tr>
    </w:tbl>
    <w:p>
      <w:pPr>
        <w:spacing w:after="40"/>
      </w:pPr>
    </w:p>
    <w:p>
      <w:pPr>
        <w:pStyle w:val="Heading1"/>
      </w:pPr>
      <w:r>
        <w:t>30. Non-functional requirements và product quality</w:t>
      </w:r>
    </w:p>
    <w:p>
      <w:pPr>
        <w:spacing w:after="200"/>
      </w:pPr>
      <w:r>
        <w:rPr>
          <w:rFonts w:ascii="Aptos" w:hAnsi="Aptos" w:eastAsia="Aptos"/>
          <w:b w:val="0"/>
          <w:i/>
          <w:color w:val="6B7388"/>
          <w:sz w:val="22"/>
        </w:rPr>
        <w:t>Điều kiện để Kura đáng tin trong thực tế</w:t>
      </w:r>
    </w:p>
    <w:p>
      <w:pPr>
        <w:pStyle w:val="Heading2"/>
      </w:pPr>
      <w:r>
        <w:t>30.1 Availability và degradation</w:t>
      </w:r>
    </w:p>
    <w:p>
      <w:pPr>
        <w:keepNext/>
        <w:spacing w:before="80" w:after="80"/>
      </w:pPr>
      <w:r>
        <w:rPr>
          <w:rFonts w:ascii="Aptos" w:hAnsi="Aptos" w:eastAsia="Aptos"/>
          <w:b/>
          <w:color w:val="6B7388"/>
          <w:sz w:val="17"/>
        </w:rPr>
        <w:t xml:space="preserve">Bảng 51. </w:t>
      </w:r>
      <w:r>
        <w:rPr>
          <w:rFonts w:ascii="Aptos" w:hAnsi="Aptos" w:eastAsia="Aptos"/>
          <w:i/>
          <w:color w:val="6B7388"/>
          <w:sz w:val="17"/>
        </w:rPr>
        <w:t>Degraded mode không được nói dối về freshness hoặc completion</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300"/>
        <w:gridCol w:w="4000"/>
        <w:gridCol w:w="3060"/>
      </w:tblGrid>
      <w:tr>
        <w:trPr>
          <w:tblHeader w:val="true"/>
        </w:trPr>
        <w:tc>
          <w:tcPr>
            <w:tcW w:type="dxa" w:w="2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Capability</w:t>
            </w:r>
          </w:p>
        </w:tc>
        <w:tc>
          <w:tcPr>
            <w:tcW w:type="dxa" w:w="4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Target behavior</w:t>
            </w:r>
          </w:p>
        </w:tc>
        <w:tc>
          <w:tcPr>
            <w:tcW w:type="dxa" w:w="3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Degraded mode</w:t>
            </w:r>
          </w:p>
        </w:tc>
      </w:tr>
      <w:tr>
        <w:tc>
          <w:tcPr>
            <w:tcW w:type="dxa" w:w="2300"/>
            <w:vAlign w:val="center"/>
            <w:tcMar>
              <w:top w:w="80" w:type="dxa"/>
              <w:start w:w="120" w:type="dxa"/>
              <w:bottom w:w="80" w:type="dxa"/>
              <w:end w:w="120" w:type="dxa"/>
            </w:tcMar>
          </w:tcPr>
          <w:p>
            <w:pPr>
              <w:pStyle w:val="TableText"/>
            </w:pPr>
            <w:r>
              <w:rPr>
                <w:rFonts w:ascii="Aptos" w:hAnsi="Aptos" w:eastAsia="Aptos"/>
                <w:b w:val="0"/>
                <w:i w:val="0"/>
                <w:color w:val="0B1424"/>
                <w:sz w:val="17"/>
              </w:rPr>
              <w:t>Patient lookup</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Fast enough for reception queue</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Search local recent cache with restricted fields; mark stale</w:t>
            </w:r>
          </w:p>
        </w:tc>
      </w:tr>
      <w:tr>
        <w:tc>
          <w:tcPr>
            <w:tcW w:type="dxa" w:w="2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Collection</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Operates through normal connectivity fluctuation</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Offline bounded queue, label uniqueness and later reconciliation</w:t>
            </w:r>
          </w:p>
        </w:tc>
      </w:tr>
      <w:tr>
        <w:tc>
          <w:tcPr>
            <w:tcW w:type="dxa" w:w="2300"/>
            <w:vAlign w:val="center"/>
            <w:tcMar>
              <w:top w:w="80" w:type="dxa"/>
              <w:start w:w="120" w:type="dxa"/>
              <w:bottom w:w="80" w:type="dxa"/>
              <w:end w:w="120" w:type="dxa"/>
            </w:tcMar>
          </w:tcPr>
          <w:p>
            <w:pPr>
              <w:pStyle w:val="TableText"/>
            </w:pPr>
            <w:r>
              <w:rPr>
                <w:rFonts w:ascii="Aptos" w:hAnsi="Aptos" w:eastAsia="Aptos"/>
                <w:b w:val="0"/>
                <w:i w:val="0"/>
                <w:color w:val="0B1424"/>
                <w:sz w:val="17"/>
              </w:rPr>
              <w:t>Critical result</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High priority and observable</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Alternate channel and manual call tree</w:t>
            </w:r>
          </w:p>
        </w:tc>
      </w:tr>
      <w:tr>
        <w:tc>
          <w:tcPr>
            <w:tcW w:type="dxa" w:w="2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Payment</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Exactly-once economic effect</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Pending until provider reconciliation</w:t>
            </w:r>
          </w:p>
        </w:tc>
      </w:tr>
      <w:tr>
        <w:tc>
          <w:tcPr>
            <w:tcW w:type="dxa" w:w="2300"/>
            <w:vAlign w:val="center"/>
            <w:tcMar>
              <w:top w:w="80" w:type="dxa"/>
              <w:start w:w="120" w:type="dxa"/>
              <w:bottom w:w="80" w:type="dxa"/>
              <w:end w:w="120" w:type="dxa"/>
            </w:tcMar>
          </w:tcPr>
          <w:p>
            <w:pPr>
              <w:pStyle w:val="TableText"/>
            </w:pPr>
            <w:r>
              <w:rPr>
                <w:rFonts w:ascii="Aptos" w:hAnsi="Aptos" w:eastAsia="Aptos"/>
                <w:b w:val="0"/>
                <w:i w:val="0"/>
                <w:color w:val="0B1424"/>
                <w:sz w:val="17"/>
              </w:rPr>
              <w:t>Prescription signing</w:t>
            </w:r>
          </w:p>
        </w:tc>
        <w:tc>
          <w:tcPr>
            <w:tcW w:type="dxa" w:w="4000"/>
            <w:vAlign w:val="center"/>
            <w:tcMar>
              <w:top w:w="80" w:type="dxa"/>
              <w:start w:w="120" w:type="dxa"/>
              <w:bottom w:w="80" w:type="dxa"/>
              <w:end w:w="120" w:type="dxa"/>
            </w:tcMar>
          </w:tcPr>
          <w:p>
            <w:pPr>
              <w:pStyle w:val="TableText"/>
            </w:pPr>
            <w:r>
              <w:rPr>
                <w:rFonts w:ascii="Aptos" w:hAnsi="Aptos" w:eastAsia="Aptos"/>
                <w:b w:val="0"/>
                <w:i w:val="0"/>
                <w:color w:val="0B1424"/>
                <w:sz w:val="17"/>
              </w:rPr>
              <w:t>Strong integrity and fresh authorization</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No unsigned substitute; save draft and retry</w:t>
            </w:r>
          </w:p>
        </w:tc>
      </w:tr>
      <w:tr>
        <w:tc>
          <w:tcPr>
            <w:tcW w:type="dxa" w:w="2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Claim submission</w:t>
            </w:r>
          </w:p>
        </w:tc>
        <w:tc>
          <w:tcPr>
            <w:tcW w:type="dxa" w:w="4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Idempotent and traceable</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Queue with deadline alert</w:t>
            </w:r>
          </w:p>
        </w:tc>
      </w:tr>
    </w:tbl>
    <w:p>
      <w:pPr>
        <w:spacing w:after="40"/>
      </w:pPr>
    </w:p>
    <w:p>
      <w:pPr>
        <w:pStyle w:val="Heading2"/>
      </w:pPr>
      <w:r>
        <w:t>30.2 Performance budgets</w:t>
      </w:r>
    </w:p>
    <w:p>
      <w:pPr>
        <w:numPr>
          <w:ilvl w:val="0"/>
          <w:numId w:val="10"/>
        </w:numPr>
      </w:pPr>
      <w:r>
        <w:rPr>
          <w:rFonts w:ascii="Aptos" w:hAnsi="Aptos" w:eastAsia="Aptos"/>
          <w:b w:val="0"/>
          <w:i w:val="0"/>
          <w:color w:val="0B1424"/>
          <w:sz w:val="21"/>
        </w:rPr>
        <w:t>Interactive clinic navigation nên phản hồi cảm nhận dưới một giây khi data đã cached.</w:t>
      </w:r>
    </w:p>
    <w:p>
      <w:pPr>
        <w:numPr>
          <w:ilvl w:val="0"/>
          <w:numId w:val="10"/>
        </w:numPr>
      </w:pPr>
      <w:r>
        <w:rPr>
          <w:rFonts w:ascii="Aptos" w:hAnsi="Aptos" w:eastAsia="Aptos"/>
          <w:b w:val="0"/>
          <w:i w:val="0"/>
          <w:color w:val="0B1424"/>
          <w:sz w:val="21"/>
        </w:rPr>
        <w:t>Patient search cần progressive results, exact identifier trước fuzzy demographic.</w:t>
      </w:r>
    </w:p>
    <w:p>
      <w:pPr>
        <w:numPr>
          <w:ilvl w:val="0"/>
          <w:numId w:val="10"/>
        </w:numPr>
      </w:pPr>
      <w:r>
        <w:rPr>
          <w:rFonts w:ascii="Aptos" w:hAnsi="Aptos" w:eastAsia="Aptos"/>
          <w:b w:val="0"/>
          <w:i w:val="0"/>
          <w:color w:val="0B1424"/>
          <w:sz w:val="21"/>
        </w:rPr>
        <w:t>Longitudinal chart phải phân trang hoặc windowing, không tải toàn bộ history vào client.</w:t>
      </w:r>
    </w:p>
    <w:p>
      <w:pPr>
        <w:numPr>
          <w:ilvl w:val="0"/>
          <w:numId w:val="10"/>
        </w:numPr>
      </w:pPr>
      <w:r>
        <w:rPr>
          <w:rFonts w:ascii="Aptos" w:hAnsi="Aptos" w:eastAsia="Aptos"/>
          <w:b w:val="0"/>
          <w:i w:val="0"/>
          <w:color w:val="0B1424"/>
          <w:sz w:val="21"/>
        </w:rPr>
        <w:t>Result worklist filter và sort chạy server-side với stable cursor.</w:t>
      </w:r>
    </w:p>
    <w:p>
      <w:pPr>
        <w:numPr>
          <w:ilvl w:val="0"/>
          <w:numId w:val="10"/>
        </w:numPr>
      </w:pPr>
      <w:r>
        <w:rPr>
          <w:rFonts w:ascii="Aptos" w:hAnsi="Aptos" w:eastAsia="Aptos"/>
          <w:b w:val="0"/>
          <w:i w:val="0"/>
          <w:color w:val="0B1424"/>
          <w:sz w:val="21"/>
        </w:rPr>
        <w:t>Large report generation chạy async, có progress và notification.</w:t>
      </w:r>
    </w:p>
    <w:p>
      <w:pPr>
        <w:numPr>
          <w:ilvl w:val="0"/>
          <w:numId w:val="10"/>
        </w:numPr>
      </w:pPr>
      <w:r>
        <w:rPr>
          <w:rFonts w:ascii="Aptos" w:hAnsi="Aptos" w:eastAsia="Aptos"/>
          <w:b w:val="0"/>
          <w:i w:val="0"/>
          <w:color w:val="0B1424"/>
          <w:sz w:val="21"/>
        </w:rPr>
        <w:t>Mọi SLO phải phân theo channel, market và criticality, không dùng một average che giấu tail latency.</w:t>
      </w:r>
    </w:p>
    <w:p>
      <w:pPr>
        <w:pStyle w:val="Heading2"/>
      </w:pPr>
      <w:r>
        <w:t>30.3 Observability</w:t>
      </w:r>
    </w:p>
    <w:p>
      <w:pPr>
        <w:keepNext/>
        <w:spacing w:before="80" w:after="80"/>
      </w:pPr>
      <w:r>
        <w:rPr>
          <w:rFonts w:ascii="Aptos" w:hAnsi="Aptos" w:eastAsia="Aptos"/>
          <w:b/>
          <w:color w:val="6B7388"/>
          <w:sz w:val="17"/>
        </w:rPr>
        <w:t xml:space="preserve">Bảng 52. </w:t>
      </w:r>
      <w:r>
        <w:rPr>
          <w:rFonts w:ascii="Aptos" w:hAnsi="Aptos" w:eastAsia="Aptos"/>
          <w:i/>
          <w:color w:val="6B7388"/>
          <w:sz w:val="17"/>
        </w:rPr>
        <w:t>Observability nối system health với care health</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800"/>
        <w:gridCol w:w="4100"/>
        <w:gridCol w:w="3460"/>
      </w:tblGrid>
      <w:tr>
        <w:trPr>
          <w:tblHeader w:val="true"/>
        </w:trPr>
        <w:tc>
          <w:tcPr>
            <w:tcW w:type="dxa" w:w="1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Signal</w:t>
            </w:r>
          </w:p>
        </w:tc>
        <w:tc>
          <w:tcPr>
            <w:tcW w:type="dxa" w:w="4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Ví dụ</w:t>
            </w:r>
          </w:p>
        </w:tc>
        <w:tc>
          <w:tcPr>
            <w:tcW w:type="dxa" w:w="34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Owner action</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Technical</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Error rate, latency, queue lag, saturation</w:t>
            </w:r>
          </w:p>
        </w:tc>
        <w:tc>
          <w:tcPr>
            <w:tcW w:type="dxa" w:w="3460"/>
            <w:vAlign w:val="center"/>
            <w:tcMar>
              <w:top w:w="80" w:type="dxa"/>
              <w:start w:w="120" w:type="dxa"/>
              <w:bottom w:w="80" w:type="dxa"/>
              <w:end w:w="120" w:type="dxa"/>
            </w:tcMar>
          </w:tcPr>
          <w:p>
            <w:pPr>
              <w:pStyle w:val="TableText"/>
            </w:pPr>
            <w:r>
              <w:rPr>
                <w:rFonts w:ascii="Aptos" w:hAnsi="Aptos" w:eastAsia="Aptos"/>
                <w:b w:val="0"/>
                <w:i w:val="0"/>
                <w:color w:val="0B1424"/>
                <w:sz w:val="17"/>
              </w:rPr>
              <w:t>Engineering incident response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Workflow</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Orders stuck, specimen overdue, result unreviewed</w:t>
            </w:r>
          </w:p>
        </w:tc>
        <w:tc>
          <w:tcPr>
            <w:tcW w:type="dxa" w:w="3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Operations queue</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Clinical safety</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Critical escalation overdue, high-risk override</w:t>
            </w:r>
          </w:p>
        </w:tc>
        <w:tc>
          <w:tcPr>
            <w:tcW w:type="dxa" w:w="3460"/>
            <w:vAlign w:val="center"/>
            <w:tcMar>
              <w:top w:w="80" w:type="dxa"/>
              <w:start w:w="120" w:type="dxa"/>
              <w:bottom w:w="80" w:type="dxa"/>
              <w:end w:w="120" w:type="dxa"/>
            </w:tcMar>
          </w:tcPr>
          <w:p>
            <w:pPr>
              <w:pStyle w:val="TableText"/>
            </w:pPr>
            <w:r>
              <w:rPr>
                <w:rFonts w:ascii="Aptos" w:hAnsi="Aptos" w:eastAsia="Aptos"/>
                <w:b w:val="0"/>
                <w:i w:val="0"/>
                <w:color w:val="0B1424"/>
                <w:sz w:val="17"/>
              </w:rPr>
              <w:t>Clinical governance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Financial</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Unmatched payment, settlement failure, claim aging</w:t>
            </w:r>
          </w:p>
        </w:tc>
        <w:tc>
          <w:tcPr>
            <w:tcW w:type="dxa" w:w="3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Finance and claims</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Security</w:t>
            </w:r>
          </w:p>
        </w:tc>
        <w:tc>
          <w:tcPr>
            <w:tcW w:type="dxa" w:w="4100"/>
            <w:vAlign w:val="center"/>
            <w:tcMar>
              <w:top w:w="80" w:type="dxa"/>
              <w:start w:w="120" w:type="dxa"/>
              <w:bottom w:w="80" w:type="dxa"/>
              <w:end w:w="120" w:type="dxa"/>
            </w:tcMar>
          </w:tcPr>
          <w:p>
            <w:pPr>
              <w:pStyle w:val="TableText"/>
            </w:pPr>
            <w:r>
              <w:rPr>
                <w:rFonts w:ascii="Aptos" w:hAnsi="Aptos" w:eastAsia="Aptos"/>
                <w:b w:val="0"/>
                <w:i w:val="0"/>
                <w:color w:val="0B1424"/>
                <w:sz w:val="17"/>
              </w:rPr>
              <w:t>Refresh reuse, break-glass, bulk export</w:t>
            </w:r>
          </w:p>
        </w:tc>
        <w:tc>
          <w:tcPr>
            <w:tcW w:type="dxa" w:w="3460"/>
            <w:vAlign w:val="center"/>
            <w:tcMar>
              <w:top w:w="80" w:type="dxa"/>
              <w:start w:w="120" w:type="dxa"/>
              <w:bottom w:w="80" w:type="dxa"/>
              <w:end w:w="120" w:type="dxa"/>
            </w:tcMar>
          </w:tcPr>
          <w:p>
            <w:pPr>
              <w:pStyle w:val="TableText"/>
            </w:pPr>
            <w:r>
              <w:rPr>
                <w:rFonts w:ascii="Aptos" w:hAnsi="Aptos" w:eastAsia="Aptos"/>
                <w:b w:val="0"/>
                <w:i w:val="0"/>
                <w:color w:val="0B1424"/>
                <w:sz w:val="17"/>
              </w:rPr>
              <w:t>Security review</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Data quality</w:t>
            </w:r>
          </w:p>
        </w:tc>
        <w:tc>
          <w:tcPr>
            <w:tcW w:type="dxa" w:w="4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Unmapped assay, impossible value, identity collision</w:t>
            </w:r>
          </w:p>
        </w:tc>
        <w:tc>
          <w:tcPr>
            <w:tcW w:type="dxa" w:w="34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Data stewardship</w:t>
            </w:r>
          </w:p>
        </w:tc>
      </w:tr>
    </w:tbl>
    <w:p>
      <w:pPr>
        <w:spacing w:after="40"/>
      </w:pPr>
    </w:p>
    <w:p>
      <w:pPr>
        <w:pStyle w:val="Heading2"/>
      </w:pPr>
      <w:r>
        <w:t>30.4 Accessibility</w:t>
      </w:r>
    </w:p>
    <w:p>
      <w:pPr>
        <w:numPr>
          <w:ilvl w:val="0"/>
          <w:numId w:val="10"/>
        </w:numPr>
      </w:pPr>
      <w:r>
        <w:rPr>
          <w:rFonts w:ascii="Aptos" w:hAnsi="Aptos" w:eastAsia="Aptos"/>
          <w:b w:val="0"/>
          <w:i w:val="0"/>
          <w:color w:val="0B1424"/>
          <w:sz w:val="21"/>
        </w:rPr>
        <w:t>Target WCAG 2.2 AA cho web surfaces.</w:t>
      </w:r>
    </w:p>
    <w:p>
      <w:pPr>
        <w:numPr>
          <w:ilvl w:val="0"/>
          <w:numId w:val="10"/>
        </w:numPr>
      </w:pPr>
      <w:r>
        <w:rPr>
          <w:rFonts w:ascii="Aptos" w:hAnsi="Aptos" w:eastAsia="Aptos"/>
          <w:b w:val="0"/>
          <w:i w:val="0"/>
          <w:color w:val="0B1424"/>
          <w:sz w:val="21"/>
        </w:rPr>
        <w:t>Không dùng màu là tín hiệu duy nhất cho abnormal, critical, paid hoặc denied.</w:t>
      </w:r>
    </w:p>
    <w:p>
      <w:pPr>
        <w:numPr>
          <w:ilvl w:val="0"/>
          <w:numId w:val="10"/>
        </w:numPr>
      </w:pPr>
      <w:r>
        <w:rPr>
          <w:rFonts w:ascii="Aptos" w:hAnsi="Aptos" w:eastAsia="Aptos"/>
          <w:b w:val="0"/>
          <w:i w:val="0"/>
          <w:color w:val="0B1424"/>
          <w:sz w:val="21"/>
        </w:rPr>
        <w:t>Keyboard order phù hợp journey, focus visible và modal quản lý focus đúng.</w:t>
      </w:r>
    </w:p>
    <w:p>
      <w:pPr>
        <w:numPr>
          <w:ilvl w:val="0"/>
          <w:numId w:val="10"/>
        </w:numPr>
      </w:pPr>
      <w:r>
        <w:rPr>
          <w:rFonts w:ascii="Aptos" w:hAnsi="Aptos" w:eastAsia="Aptos"/>
          <w:b w:val="0"/>
          <w:i w:val="0"/>
          <w:color w:val="0B1424"/>
          <w:sz w:val="21"/>
        </w:rPr>
        <w:t>Table có header, accessible name, sort state và responsive alternative.</w:t>
      </w:r>
    </w:p>
    <w:p>
      <w:pPr>
        <w:numPr>
          <w:ilvl w:val="0"/>
          <w:numId w:val="10"/>
        </w:numPr>
      </w:pPr>
      <w:r>
        <w:rPr>
          <w:rFonts w:ascii="Aptos" w:hAnsi="Aptos" w:eastAsia="Aptos"/>
          <w:b w:val="0"/>
          <w:i w:val="0"/>
          <w:color w:val="0B1424"/>
          <w:sz w:val="21"/>
        </w:rPr>
        <w:t>Chart trend có text summary, units và downloadable data.</w:t>
      </w:r>
    </w:p>
    <w:p>
      <w:pPr>
        <w:numPr>
          <w:ilvl w:val="0"/>
          <w:numId w:val="10"/>
        </w:numPr>
      </w:pPr>
      <w:r>
        <w:rPr>
          <w:rFonts w:ascii="Aptos" w:hAnsi="Aptos" w:eastAsia="Aptos"/>
          <w:b w:val="0"/>
          <w:i w:val="0"/>
          <w:color w:val="0B1424"/>
          <w:sz w:val="21"/>
        </w:rPr>
        <w:t>Error gắn với field, giải thích cách sửa và không xóa input.</w:t>
      </w:r>
    </w:p>
    <w:p>
      <w:pPr>
        <w:numPr>
          <w:ilvl w:val="0"/>
          <w:numId w:val="10"/>
        </w:numPr>
      </w:pPr>
      <w:r>
        <w:rPr>
          <w:rFonts w:ascii="Aptos" w:hAnsi="Aptos" w:eastAsia="Aptos"/>
          <w:b w:val="0"/>
          <w:i w:val="0"/>
          <w:color w:val="0B1424"/>
          <w:sz w:val="21"/>
        </w:rPr>
        <w:t>Font scaling và zoom không làm mất action chính. Touch target phù hợp môi trường clinic.</w:t>
      </w:r>
    </w:p>
    <w:p>
      <w:pPr>
        <w:pStyle w:val="Heading2"/>
      </w:pPr>
      <w:r>
        <w:t>30.5 Localization</w:t>
      </w:r>
    </w:p>
    <w:p>
      <w:pPr>
        <w:keepLines w:val="0"/>
      </w:pPr>
      <w:r>
        <w:rPr>
          <w:rFonts w:ascii="Aptos" w:hAnsi="Aptos" w:eastAsia="Aptos"/>
          <w:b w:val="0"/>
          <w:i w:val="0"/>
          <w:color w:val="0B1424"/>
          <w:sz w:val="21"/>
        </w:rPr>
        <w:t>Kura cần ít nhất Khmer và English ở Cambodia, với khả năng thêm ngôn ngữ market khác. UI text, clinical term, patient education và legal consent có translation ownership khác nhau. Date, number, unit, currency, address, name order và phone format phải locale-aware. Source clinical code giữ canonical display song song localized display.</w:t>
      </w:r>
    </w:p>
    <w:p>
      <w:pPr>
        <w:pStyle w:val="Heading2"/>
      </w:pPr>
      <w:r>
        <w:t>30.6 Data quality</w:t>
      </w:r>
    </w:p>
    <w:p>
      <w:pPr>
        <w:numPr>
          <w:ilvl w:val="0"/>
          <w:numId w:val="10"/>
        </w:numPr>
      </w:pPr>
      <w:r>
        <w:rPr>
          <w:rFonts w:ascii="Aptos" w:hAnsi="Aptos" w:eastAsia="Aptos"/>
          <w:b w:val="0"/>
          <w:i w:val="0"/>
          <w:color w:val="0B1424"/>
          <w:sz w:val="21"/>
        </w:rPr>
        <w:t>Completeness theo mục đích, không ép mọi field ở mọi journey.</w:t>
      </w:r>
    </w:p>
    <w:p>
      <w:pPr>
        <w:numPr>
          <w:ilvl w:val="0"/>
          <w:numId w:val="10"/>
        </w:numPr>
      </w:pPr>
      <w:r>
        <w:rPr>
          <w:rFonts w:ascii="Aptos" w:hAnsi="Aptos" w:eastAsia="Aptos"/>
          <w:b w:val="0"/>
          <w:i w:val="0"/>
          <w:color w:val="0B1424"/>
          <w:sz w:val="21"/>
        </w:rPr>
        <w:t>Validity dựa trên canonical range, code system và business rule version.</w:t>
      </w:r>
    </w:p>
    <w:p>
      <w:pPr>
        <w:numPr>
          <w:ilvl w:val="0"/>
          <w:numId w:val="10"/>
        </w:numPr>
      </w:pPr>
      <w:r>
        <w:rPr>
          <w:rFonts w:ascii="Aptos" w:hAnsi="Aptos" w:eastAsia="Aptos"/>
          <w:b w:val="0"/>
          <w:i w:val="0"/>
          <w:color w:val="0B1424"/>
          <w:sz w:val="21"/>
        </w:rPr>
        <w:t>Uniqueness thận trọng với người bệnh, nghiêm ngặt với event IDs và external idempotency keys.</w:t>
      </w:r>
    </w:p>
    <w:p>
      <w:pPr>
        <w:numPr>
          <w:ilvl w:val="0"/>
          <w:numId w:val="10"/>
        </w:numPr>
      </w:pPr>
      <w:r>
        <w:rPr>
          <w:rFonts w:ascii="Aptos" w:hAnsi="Aptos" w:eastAsia="Aptos"/>
          <w:b w:val="0"/>
          <w:i w:val="0"/>
          <w:color w:val="0B1424"/>
          <w:sz w:val="21"/>
        </w:rPr>
        <w:t>Timeliness gồm source time, ingestion time, verification time và display freshness.</w:t>
      </w:r>
    </w:p>
    <w:p>
      <w:pPr>
        <w:numPr>
          <w:ilvl w:val="0"/>
          <w:numId w:val="10"/>
        </w:numPr>
      </w:pPr>
      <w:r>
        <w:rPr>
          <w:rFonts w:ascii="Aptos" w:hAnsi="Aptos" w:eastAsia="Aptos"/>
          <w:b w:val="0"/>
          <w:i w:val="0"/>
          <w:color w:val="0B1424"/>
          <w:sz w:val="21"/>
        </w:rPr>
        <w:t>Provenance luôn trả lời ai, từ đâu, bằng phương pháp nào và phiên bản nào.</w:t>
      </w:r>
    </w:p>
    <w:p>
      <w:pPr>
        <w:numPr>
          <w:ilvl w:val="0"/>
          <w:numId w:val="10"/>
        </w:numPr>
      </w:pPr>
      <w:r>
        <w:rPr>
          <w:rFonts w:ascii="Aptos" w:hAnsi="Aptos" w:eastAsia="Aptos"/>
          <w:b w:val="0"/>
          <w:i w:val="0"/>
          <w:color w:val="0B1424"/>
          <w:sz w:val="21"/>
        </w:rPr>
        <w:t>Quality issue có owner, severity, affected objects, correction và preventive action.</w:t>
      </w:r>
    </w:p>
    <w:p>
      <w:pPr>
        <w:pStyle w:val="Heading2"/>
      </w:pPr>
      <w:r>
        <w:t>30.7 Testing strategy</w:t>
      </w:r>
    </w:p>
    <w:p>
      <w:pPr>
        <w:keepNext/>
        <w:spacing w:before="80" w:after="80"/>
      </w:pPr>
      <w:r>
        <w:rPr>
          <w:rFonts w:ascii="Aptos" w:hAnsi="Aptos" w:eastAsia="Aptos"/>
          <w:b/>
          <w:color w:val="6B7388"/>
          <w:sz w:val="17"/>
        </w:rPr>
        <w:t xml:space="preserve">Bảng 53. </w:t>
      </w:r>
      <w:r>
        <w:rPr>
          <w:rFonts w:ascii="Aptos" w:hAnsi="Aptos" w:eastAsia="Aptos"/>
          <w:i/>
          <w:color w:val="6B7388"/>
          <w:sz w:val="17"/>
        </w:rPr>
        <w:t>Test theo rủi ro, không chỉ theo component count</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200"/>
        <w:gridCol w:w="7160"/>
      </w:tblGrid>
      <w:tr>
        <w:trPr>
          <w:tblHeader w:val="true"/>
        </w:trPr>
        <w:tc>
          <w:tcPr>
            <w:tcW w:type="dxa" w:w="22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Lớp</w:t>
            </w:r>
          </w:p>
        </w:tc>
        <w:tc>
          <w:tcPr>
            <w:tcW w:type="dxa" w:w="71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Trọng tâm</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Unit</w:t>
            </w:r>
          </w:p>
        </w:tc>
        <w:tc>
          <w:tcPr>
            <w:tcW w:type="dxa" w:w="7160"/>
            <w:vAlign w:val="center"/>
            <w:tcMar>
              <w:top w:w="80" w:type="dxa"/>
              <w:start w:w="120" w:type="dxa"/>
              <w:bottom w:w="80" w:type="dxa"/>
              <w:end w:w="120" w:type="dxa"/>
            </w:tcMar>
          </w:tcPr>
          <w:p>
            <w:pPr>
              <w:pStyle w:val="TableText"/>
            </w:pPr>
            <w:r>
              <w:rPr>
                <w:rFonts w:ascii="Aptos" w:hAnsi="Aptos" w:eastAsia="Aptos"/>
                <w:b w:val="0"/>
                <w:i w:val="0"/>
                <w:color w:val="0B1424"/>
                <w:sz w:val="17"/>
              </w:rPr>
              <w:t>Pure domain rules, calculations, parsers, state transitions</w:t>
            </w:r>
          </w:p>
        </w:tc>
      </w:tr>
      <w:tr>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Contract</w:t>
            </w:r>
          </w:p>
        </w:tc>
        <w:tc>
          <w:tcPr>
            <w:tcW w:type="dxa" w:w="71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API, event schema, payer, bank, lab instrument, SMS</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Integration</w:t>
            </w:r>
          </w:p>
        </w:tc>
        <w:tc>
          <w:tcPr>
            <w:tcW w:type="dxa" w:w="7160"/>
            <w:vAlign w:val="center"/>
            <w:tcMar>
              <w:top w:w="80" w:type="dxa"/>
              <w:start w:w="120" w:type="dxa"/>
              <w:bottom w:w="80" w:type="dxa"/>
              <w:end w:w="120" w:type="dxa"/>
            </w:tcMar>
          </w:tcPr>
          <w:p>
            <w:pPr>
              <w:pStyle w:val="TableText"/>
            </w:pPr>
            <w:r>
              <w:rPr>
                <w:rFonts w:ascii="Aptos" w:hAnsi="Aptos" w:eastAsia="Aptos"/>
                <w:b w:val="0"/>
                <w:i w:val="0"/>
                <w:color w:val="0B1424"/>
                <w:sz w:val="17"/>
              </w:rPr>
              <w:t>Database constraints, RLS, outbox, idempotency, retry</w:t>
            </w:r>
          </w:p>
        </w:tc>
      </w:tr>
      <w:tr>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Journey</w:t>
            </w:r>
          </w:p>
        </w:tc>
        <w:tc>
          <w:tcPr>
            <w:tcW w:type="dxa" w:w="71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to PSC to lab to DCM to follow-up</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Clinical safety</w:t>
            </w:r>
          </w:p>
        </w:tc>
        <w:tc>
          <w:tcPr>
            <w:tcW w:type="dxa" w:w="7160"/>
            <w:vAlign w:val="center"/>
            <w:tcMar>
              <w:top w:w="80" w:type="dxa"/>
              <w:start w:w="120" w:type="dxa"/>
              <w:bottom w:w="80" w:type="dxa"/>
              <w:end w:w="120" w:type="dxa"/>
            </w:tcMar>
          </w:tcPr>
          <w:p>
            <w:pPr>
              <w:pStyle w:val="TableText"/>
            </w:pPr>
            <w:r>
              <w:rPr>
                <w:rFonts w:ascii="Aptos" w:hAnsi="Aptos" w:eastAsia="Aptos"/>
                <w:b w:val="0"/>
                <w:i w:val="0"/>
                <w:color w:val="0B1424"/>
                <w:sz w:val="17"/>
              </w:rPr>
              <w:t>Critical values, dosing, allergy, range selection, correction</w:t>
            </w:r>
          </w:p>
        </w:tc>
      </w:tr>
      <w:tr>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Security</w:t>
            </w:r>
          </w:p>
        </w:tc>
        <w:tc>
          <w:tcPr>
            <w:tcW w:type="dxa" w:w="71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Tenant isolation, role scope, token theft, export, break-glass</w:t>
            </w:r>
          </w:p>
        </w:tc>
      </w:tr>
      <w:tr>
        <w:tc>
          <w:tcPr>
            <w:tcW w:type="dxa" w:w="2200"/>
            <w:vAlign w:val="center"/>
            <w:tcMar>
              <w:top w:w="80" w:type="dxa"/>
              <w:start w:w="120" w:type="dxa"/>
              <w:bottom w:w="80" w:type="dxa"/>
              <w:end w:w="120" w:type="dxa"/>
            </w:tcMar>
          </w:tcPr>
          <w:p>
            <w:pPr>
              <w:pStyle w:val="TableText"/>
            </w:pPr>
            <w:r>
              <w:rPr>
                <w:rFonts w:ascii="Aptos" w:hAnsi="Aptos" w:eastAsia="Aptos"/>
                <w:b w:val="0"/>
                <w:i w:val="0"/>
                <w:color w:val="0B1424"/>
                <w:sz w:val="17"/>
              </w:rPr>
              <w:t>Resilience</w:t>
            </w:r>
          </w:p>
        </w:tc>
        <w:tc>
          <w:tcPr>
            <w:tcW w:type="dxa" w:w="7160"/>
            <w:vAlign w:val="center"/>
            <w:tcMar>
              <w:top w:w="80" w:type="dxa"/>
              <w:start w:w="120" w:type="dxa"/>
              <w:bottom w:w="80" w:type="dxa"/>
              <w:end w:w="120" w:type="dxa"/>
            </w:tcMar>
          </w:tcPr>
          <w:p>
            <w:pPr>
              <w:pStyle w:val="TableText"/>
            </w:pPr>
            <w:r>
              <w:rPr>
                <w:rFonts w:ascii="Aptos" w:hAnsi="Aptos" w:eastAsia="Aptos"/>
                <w:b w:val="0"/>
                <w:i w:val="0"/>
                <w:color w:val="0B1424"/>
                <w:sz w:val="17"/>
              </w:rPr>
              <w:t>Outage, duplicate message, out-of-order event, partial failure</w:t>
            </w:r>
          </w:p>
        </w:tc>
      </w:tr>
      <w:tr>
        <w:tc>
          <w:tcPr>
            <w:tcW w:type="dxa" w:w="2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Visual and accessibility</w:t>
            </w:r>
          </w:p>
        </w:tc>
        <w:tc>
          <w:tcPr>
            <w:tcW w:type="dxa" w:w="71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Responsive layouts, contrast, keyboard, screen reader</w:t>
            </w:r>
          </w:p>
        </w:tc>
      </w:tr>
    </w:tbl>
    <w:p>
      <w:pPr>
        <w:spacing w:after="40"/>
      </w:pPr>
    </w:p>
    <w:p>
      <w:pPr>
        <w:pStyle w:val="Heading1"/>
      </w:pPr>
      <w:r>
        <w:t>31. Design system và interaction language</w:t>
      </w:r>
    </w:p>
    <w:p>
      <w:pPr>
        <w:spacing w:after="200"/>
      </w:pPr>
      <w:r>
        <w:rPr>
          <w:rFonts w:ascii="Aptos" w:hAnsi="Aptos" w:eastAsia="Aptos"/>
          <w:b w:val="0"/>
          <w:i/>
          <w:color w:val="6B7388"/>
          <w:sz w:val="22"/>
        </w:rPr>
        <w:t>Một Kura nhất quán trên Patient App, Clinic App, DCM và operations</w:t>
      </w:r>
    </w:p>
    <w:p>
      <w:pPr>
        <w:pStyle w:val="Heading2"/>
      </w:pPr>
      <w:r>
        <w:t>31.1 Design principles</w:t>
      </w:r>
    </w:p>
    <w:p>
      <w:pPr>
        <w:numPr>
          <w:ilvl w:val="0"/>
          <w:numId w:val="10"/>
        </w:numPr>
      </w:pPr>
      <w:r>
        <w:rPr>
          <w:rFonts w:ascii="Aptos" w:hAnsi="Aptos" w:eastAsia="Aptos"/>
          <w:b/>
          <w:i w:val="0"/>
          <w:color w:val="0B1424"/>
          <w:sz w:val="21"/>
        </w:rPr>
        <w:t>Context before action:</w:t>
      </w:r>
      <w:r>
        <w:rPr>
          <w:rFonts w:ascii="Aptos" w:hAnsi="Aptos" w:eastAsia="Aptos"/>
          <w:b w:val="0"/>
          <w:i w:val="0"/>
          <w:color w:val="0B1424"/>
          <w:sz w:val="21"/>
        </w:rPr>
        <w:t xml:space="preserve"> patient, workspace, licence, encounter và freshness luôn rõ trước action có hậu quả.</w:t>
      </w:r>
    </w:p>
    <w:p>
      <w:pPr>
        <w:numPr>
          <w:ilvl w:val="0"/>
          <w:numId w:val="10"/>
        </w:numPr>
      </w:pPr>
      <w:r>
        <w:rPr>
          <w:rFonts w:ascii="Aptos" w:hAnsi="Aptos" w:eastAsia="Aptos"/>
          <w:b/>
          <w:i w:val="0"/>
          <w:color w:val="0B1424"/>
          <w:sz w:val="21"/>
        </w:rPr>
        <w:t>Evidence before suggestion:</w:t>
      </w:r>
      <w:r>
        <w:rPr>
          <w:rFonts w:ascii="Aptos" w:hAnsi="Aptos" w:eastAsia="Aptos"/>
          <w:b w:val="0"/>
          <w:i w:val="0"/>
          <w:color w:val="0B1424"/>
          <w:sz w:val="21"/>
        </w:rPr>
        <w:t xml:space="preserve"> AI hoặc rule phải link tới source data.</w:t>
      </w:r>
    </w:p>
    <w:p>
      <w:pPr>
        <w:numPr>
          <w:ilvl w:val="0"/>
          <w:numId w:val="10"/>
        </w:numPr>
      </w:pPr>
      <w:r>
        <w:rPr>
          <w:rFonts w:ascii="Aptos" w:hAnsi="Aptos" w:eastAsia="Aptos"/>
          <w:b/>
          <w:i w:val="0"/>
          <w:color w:val="0B1424"/>
          <w:sz w:val="21"/>
        </w:rPr>
        <w:t>One primary next action:</w:t>
      </w:r>
      <w:r>
        <w:rPr>
          <w:rFonts w:ascii="Aptos" w:hAnsi="Aptos" w:eastAsia="Aptos"/>
          <w:b w:val="0"/>
          <w:i w:val="0"/>
          <w:color w:val="0B1424"/>
          <w:sz w:val="21"/>
        </w:rPr>
        <w:t xml:space="preserve"> screen chỉ ra việc quan trọng nhất nhưng vẫn cho thấy obligations khác.</w:t>
      </w:r>
    </w:p>
    <w:p>
      <w:pPr>
        <w:numPr>
          <w:ilvl w:val="0"/>
          <w:numId w:val="10"/>
        </w:numPr>
      </w:pPr>
      <w:r>
        <w:rPr>
          <w:rFonts w:ascii="Aptos" w:hAnsi="Aptos" w:eastAsia="Aptos"/>
          <w:b/>
          <w:i w:val="0"/>
          <w:color w:val="0B1424"/>
          <w:sz w:val="21"/>
        </w:rPr>
        <w:t>Progressive disclosure:</w:t>
      </w:r>
      <w:r>
        <w:rPr>
          <w:rFonts w:ascii="Aptos" w:hAnsi="Aptos" w:eastAsia="Aptos"/>
          <w:b w:val="0"/>
          <w:i w:val="0"/>
          <w:color w:val="0B1424"/>
          <w:sz w:val="21"/>
        </w:rPr>
        <w:t xml:space="preserve"> receptionist thấy phần vận hành, clinician mở sâu lâm sàng khi cần.</w:t>
      </w:r>
    </w:p>
    <w:p>
      <w:pPr>
        <w:numPr>
          <w:ilvl w:val="0"/>
          <w:numId w:val="10"/>
        </w:numPr>
      </w:pPr>
      <w:r>
        <w:rPr>
          <w:rFonts w:ascii="Aptos" w:hAnsi="Aptos" w:eastAsia="Aptos"/>
          <w:b/>
          <w:i w:val="0"/>
          <w:color w:val="0B1424"/>
          <w:sz w:val="21"/>
        </w:rPr>
        <w:t>State is explicit:</w:t>
      </w:r>
      <w:r>
        <w:rPr>
          <w:rFonts w:ascii="Aptos" w:hAnsi="Aptos" w:eastAsia="Aptos"/>
          <w:b w:val="0"/>
          <w:i w:val="0"/>
          <w:color w:val="0B1424"/>
          <w:sz w:val="21"/>
        </w:rPr>
        <w:t xml:space="preserve"> draft, verified, reviewed, paid và signed có nhãn riêng.</w:t>
      </w:r>
    </w:p>
    <w:p>
      <w:pPr>
        <w:numPr>
          <w:ilvl w:val="0"/>
          <w:numId w:val="10"/>
        </w:numPr>
      </w:pPr>
      <w:r>
        <w:rPr>
          <w:rFonts w:ascii="Aptos" w:hAnsi="Aptos" w:eastAsia="Aptos"/>
          <w:b/>
          <w:i w:val="0"/>
          <w:color w:val="0B1424"/>
          <w:sz w:val="21"/>
        </w:rPr>
        <w:t>Recovery is designed:</w:t>
      </w:r>
      <w:r>
        <w:rPr>
          <w:rFonts w:ascii="Aptos" w:hAnsi="Aptos" w:eastAsia="Aptos"/>
          <w:b w:val="0"/>
          <w:i w:val="0"/>
          <w:color w:val="0B1424"/>
          <w:sz w:val="21"/>
        </w:rPr>
        <w:t xml:space="preserve"> mỗi error có safe next step, owner và cách giữ dữ liệu user đã nhập.</w:t>
      </w:r>
    </w:p>
    <w:p>
      <w:pPr>
        <w:numPr>
          <w:ilvl w:val="0"/>
          <w:numId w:val="10"/>
        </w:numPr>
      </w:pPr>
      <w:r>
        <w:rPr>
          <w:rFonts w:ascii="Aptos" w:hAnsi="Aptos" w:eastAsia="Aptos"/>
          <w:b/>
          <w:i w:val="0"/>
          <w:color w:val="0B1424"/>
          <w:sz w:val="21"/>
        </w:rPr>
        <w:t>Dense but calm:</w:t>
      </w:r>
      <w:r>
        <w:rPr>
          <w:rFonts w:ascii="Aptos" w:hAnsi="Aptos" w:eastAsia="Aptos"/>
          <w:b w:val="0"/>
          <w:i w:val="0"/>
          <w:color w:val="0B1424"/>
          <w:sz w:val="21"/>
        </w:rPr>
        <w:t xml:space="preserve"> DCM có nhiều dữ liệu, nhưng hierarchy, grouping và whitespace giúp đọc nhanh.</w:t>
      </w:r>
    </w:p>
    <w:p>
      <w:pPr>
        <w:pStyle w:val="Heading2"/>
      </w:pPr>
      <w:r>
        <w:t>31.2 Source color ramps</w:t>
      </w:r>
    </w:p>
    <w:p>
      <w:pPr>
        <w:keepLines w:val="0"/>
      </w:pPr>
      <w:r>
        <w:rPr>
          <w:rFonts w:ascii="Aptos" w:hAnsi="Aptos" w:eastAsia="Aptos"/>
          <w:b w:val="0"/>
          <w:i w:val="0"/>
          <w:color w:val="0B1424"/>
          <w:sz w:val="21"/>
        </w:rPr>
        <w:t>Source token file cung cấp primitive ramps. Hai file semantic token và theme mapping được cung cấp nhưng đang trống, vì vậy mapping dưới đây là đề xuất derived cần design system approval.</w:t>
      </w:r>
    </w:p>
    <w:p>
      <w:pPr>
        <w:keepNext/>
        <w:spacing w:before="80" w:after="80"/>
      </w:pPr>
      <w:r>
        <w:rPr>
          <w:rFonts w:ascii="Aptos" w:hAnsi="Aptos" w:eastAsia="Aptos"/>
          <w:b/>
          <w:color w:val="6B7388"/>
          <w:sz w:val="17"/>
        </w:rPr>
        <w:t xml:space="preserve">Bảng 54. </w:t>
      </w:r>
      <w:r>
        <w:rPr>
          <w:rFonts w:ascii="Aptos" w:hAnsi="Aptos" w:eastAsia="Aptos"/>
          <w:i/>
          <w:color w:val="6B7388"/>
          <w:sz w:val="17"/>
        </w:rPr>
        <w:t>Semantic mapping đề xuất từ primitive tokens</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800"/>
        <w:gridCol w:w="2400"/>
        <w:gridCol w:w="1400"/>
        <w:gridCol w:w="3760"/>
      </w:tblGrid>
      <w:tr>
        <w:trPr>
          <w:tblHeader w:val="true"/>
        </w:trPr>
        <w:tc>
          <w:tcPr>
            <w:tcW w:type="dxa" w:w="1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Role đề xuất</w:t>
            </w:r>
          </w:p>
        </w:tc>
        <w:tc>
          <w:tcPr>
            <w:tcW w:type="dxa" w:w="2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Token</w:t>
            </w:r>
          </w:p>
        </w:tc>
        <w:tc>
          <w:tcPr>
            <w:tcW w:type="dxa" w:w="1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Hex</w:t>
            </w:r>
          </w:p>
        </w:tc>
        <w:tc>
          <w:tcPr>
            <w:tcW w:type="dxa" w:w="37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Usage</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Primary action</w:t>
            </w:r>
          </w:p>
        </w:tc>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brand-500</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#268CFF</w:t>
            </w:r>
          </w:p>
        </w:tc>
        <w:tc>
          <w:tcPr>
            <w:tcW w:type="dxa" w:w="3760"/>
            <w:vAlign w:val="center"/>
            <w:tcMar>
              <w:top w:w="80" w:type="dxa"/>
              <w:start w:w="120" w:type="dxa"/>
              <w:bottom w:w="80" w:type="dxa"/>
              <w:end w:w="120" w:type="dxa"/>
            </w:tcMar>
          </w:tcPr>
          <w:p>
            <w:pPr>
              <w:pStyle w:val="TableText"/>
            </w:pPr>
            <w:r>
              <w:rPr>
                <w:rFonts w:ascii="Aptos" w:hAnsi="Aptos" w:eastAsia="Aptos"/>
                <w:b w:val="0"/>
                <w:i w:val="0"/>
                <w:color w:val="0B1424"/>
                <w:sz w:val="17"/>
              </w:rPr>
              <w:t>CTA, active link, focus accent</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Primary hover</w:t>
            </w:r>
          </w:p>
        </w:tc>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brand-600</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#1E70CC</w:t>
            </w:r>
          </w:p>
        </w:tc>
        <w:tc>
          <w:tcPr>
            <w:tcW w:type="dxa" w:w="3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Hover or pressed</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Navigation deep</w:t>
            </w:r>
          </w:p>
        </w:tc>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secondary-deep-main</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#10069F</w:t>
            </w:r>
          </w:p>
        </w:tc>
        <w:tc>
          <w:tcPr>
            <w:tcW w:type="dxa" w:w="3760"/>
            <w:vAlign w:val="center"/>
            <w:tcMar>
              <w:top w:w="80" w:type="dxa"/>
              <w:start w:w="120" w:type="dxa"/>
              <w:bottom w:w="80" w:type="dxa"/>
              <w:end w:w="120" w:type="dxa"/>
            </w:tcMar>
          </w:tcPr>
          <w:p>
            <w:pPr>
              <w:pStyle w:val="TableText"/>
            </w:pPr>
            <w:r>
              <w:rPr>
                <w:rFonts w:ascii="Aptos" w:hAnsi="Aptos" w:eastAsia="Aptos"/>
                <w:b w:val="0"/>
                <w:i w:val="0"/>
                <w:color w:val="0B1424"/>
                <w:sz w:val="17"/>
              </w:rPr>
              <w:t>Navigation or select emphasis</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Body ink</w:t>
            </w:r>
          </w:p>
        </w:tc>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ink-main</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#0B1424</w:t>
            </w:r>
          </w:p>
        </w:tc>
        <w:tc>
          <w:tcPr>
            <w:tcW w:type="dxa" w:w="3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Text and high contrast surface</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Success</w:t>
            </w:r>
          </w:p>
        </w:tc>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success-main</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#1AA163</w:t>
            </w:r>
          </w:p>
        </w:tc>
        <w:tc>
          <w:tcPr>
            <w:tcW w:type="dxa" w:w="3760"/>
            <w:vAlign w:val="center"/>
            <w:tcMar>
              <w:top w:w="80" w:type="dxa"/>
              <w:start w:w="120" w:type="dxa"/>
              <w:bottom w:w="80" w:type="dxa"/>
              <w:end w:w="120" w:type="dxa"/>
            </w:tcMar>
          </w:tcPr>
          <w:p>
            <w:pPr>
              <w:pStyle w:val="TableText"/>
            </w:pPr>
            <w:r>
              <w:rPr>
                <w:rFonts w:ascii="Aptos" w:hAnsi="Aptos" w:eastAsia="Aptos"/>
                <w:b w:val="0"/>
                <w:i w:val="0"/>
                <w:color w:val="0B1424"/>
                <w:sz w:val="17"/>
              </w:rPr>
              <w:t>Completed, within target, positive state</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Warning</w:t>
            </w:r>
          </w:p>
        </w:tc>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warn-main</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#D97706</w:t>
            </w:r>
          </w:p>
        </w:tc>
        <w:tc>
          <w:tcPr>
            <w:tcW w:type="dxa" w:w="3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Attention, pending, moderate abnormal</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Danger</w:t>
            </w:r>
          </w:p>
        </w:tc>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danger-main</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#D83A3A</w:t>
            </w:r>
          </w:p>
        </w:tc>
        <w:tc>
          <w:tcPr>
            <w:tcW w:type="dxa" w:w="3760"/>
            <w:vAlign w:val="center"/>
            <w:tcMar>
              <w:top w:w="80" w:type="dxa"/>
              <w:start w:w="120" w:type="dxa"/>
              <w:bottom w:w="80" w:type="dxa"/>
              <w:end w:w="120" w:type="dxa"/>
            </w:tcMar>
          </w:tcPr>
          <w:p>
            <w:pPr>
              <w:pStyle w:val="TableText"/>
            </w:pPr>
            <w:r>
              <w:rPr>
                <w:rFonts w:ascii="Aptos" w:hAnsi="Aptos" w:eastAsia="Aptos"/>
                <w:b w:val="0"/>
                <w:i w:val="0"/>
                <w:color w:val="0B1424"/>
                <w:sz w:val="17"/>
              </w:rPr>
              <w:t>Critical, destructive, hard error</w:t>
            </w:r>
          </w:p>
        </w:tc>
      </w:tr>
      <w:tr>
        <w:tc>
          <w:tcPr>
            <w:tcW w:type="dxa" w:w="1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Information</w:t>
            </w:r>
          </w:p>
        </w:tc>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info-main</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#0E7490</w:t>
            </w:r>
          </w:p>
        </w:tc>
        <w:tc>
          <w:tcPr>
            <w:tcW w:type="dxa" w:w="37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Neutral clinical information</w:t>
            </w:r>
          </w:p>
        </w:tc>
      </w:tr>
      <w:tr>
        <w:tc>
          <w:tcPr>
            <w:tcW w:type="dxa" w:w="1800"/>
            <w:vAlign w:val="center"/>
            <w:tcMar>
              <w:top w:w="80" w:type="dxa"/>
              <w:start w:w="120" w:type="dxa"/>
              <w:bottom w:w="80" w:type="dxa"/>
              <w:end w:w="120" w:type="dxa"/>
            </w:tcMar>
          </w:tcPr>
          <w:p>
            <w:pPr>
              <w:pStyle w:val="TableText"/>
            </w:pPr>
            <w:r>
              <w:rPr>
                <w:rFonts w:ascii="Aptos" w:hAnsi="Aptos" w:eastAsia="Aptos"/>
                <w:b w:val="0"/>
                <w:i w:val="0"/>
                <w:color w:val="0B1424"/>
                <w:sz w:val="17"/>
              </w:rPr>
              <w:t>AI assist</w:t>
            </w:r>
          </w:p>
        </w:tc>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purple-main</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#6A35C0</w:t>
            </w:r>
          </w:p>
        </w:tc>
        <w:tc>
          <w:tcPr>
            <w:tcW w:type="dxa" w:w="3760"/>
            <w:vAlign w:val="center"/>
            <w:tcMar>
              <w:top w:w="80" w:type="dxa"/>
              <w:start w:w="120" w:type="dxa"/>
              <w:bottom w:w="80" w:type="dxa"/>
              <w:end w:w="120" w:type="dxa"/>
            </w:tcMar>
          </w:tcPr>
          <w:p>
            <w:pPr>
              <w:pStyle w:val="TableText"/>
            </w:pPr>
            <w:r>
              <w:rPr>
                <w:rFonts w:ascii="Aptos" w:hAnsi="Aptos" w:eastAsia="Aptos"/>
                <w:b w:val="0"/>
                <w:i w:val="0"/>
                <w:color w:val="0B1424"/>
                <w:sz w:val="17"/>
              </w:rPr>
              <w:t>AI-generated or assisted content label</w:t>
            </w:r>
          </w:p>
        </w:tc>
      </w:tr>
    </w:tbl>
    <w:p>
      <w:pPr>
        <w:spacing w:after="40"/>
      </w:pPr>
    </w:p>
    <w:p>
      <w:pPr>
        <w:pStyle w:val="Heading2"/>
      </w:pPr>
      <w:r>
        <w:t>31.3 Clinical state display</w:t>
      </w:r>
    </w:p>
    <w:p>
      <w:pPr>
        <w:keepNext/>
        <w:spacing w:before="80" w:after="80"/>
      </w:pPr>
      <w:r>
        <w:rPr>
          <w:rFonts w:ascii="Aptos" w:hAnsi="Aptos" w:eastAsia="Aptos"/>
          <w:b/>
          <w:color w:val="6B7388"/>
          <w:sz w:val="17"/>
        </w:rPr>
        <w:t xml:space="preserve">Bảng 55. </w:t>
      </w:r>
      <w:r>
        <w:rPr>
          <w:rFonts w:ascii="Aptos" w:hAnsi="Aptos" w:eastAsia="Aptos"/>
          <w:i/>
          <w:color w:val="6B7388"/>
          <w:sz w:val="17"/>
        </w:rPr>
        <w:t>Màu luôn đi cùng chữ và icon</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700"/>
        <w:gridCol w:w="3300"/>
        <w:gridCol w:w="4360"/>
      </w:tblGrid>
      <w:tr>
        <w:trPr>
          <w:tblHeader w:val="true"/>
        </w:trPr>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State</w:t>
            </w:r>
          </w:p>
        </w:tc>
        <w:tc>
          <w:tcPr>
            <w:tcW w:type="dxa" w:w="33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Visual pattern</w:t>
            </w:r>
          </w:p>
        </w:tc>
        <w:tc>
          <w:tcPr>
            <w:tcW w:type="dxa" w:w="43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Text requirement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Normal or in target</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Success tint and icon</w:t>
            </w:r>
          </w:p>
        </w:tc>
        <w:tc>
          <w:tcPr>
            <w:tcW w:type="dxa" w:w="4360"/>
            <w:vAlign w:val="center"/>
            <w:tcMar>
              <w:top w:w="80" w:type="dxa"/>
              <w:start w:w="120" w:type="dxa"/>
              <w:bottom w:w="80" w:type="dxa"/>
              <w:end w:w="120" w:type="dxa"/>
            </w:tcMar>
          </w:tcPr>
          <w:p>
            <w:pPr>
              <w:pStyle w:val="TableText"/>
            </w:pPr>
            <w:r>
              <w:rPr>
                <w:rFonts w:ascii="Aptos" w:hAnsi="Aptos" w:eastAsia="Aptos"/>
                <w:b w:val="0"/>
                <w:i w:val="0"/>
                <w:color w:val="0B1424"/>
                <w:sz w:val="17"/>
              </w:rPr>
              <w:t>Value, unit, range, date</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Abnormal</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Warning tint, direction arrow</w:t>
            </w:r>
          </w:p>
        </w:tc>
        <w:tc>
          <w:tcPr>
            <w:tcW w:type="dxa" w:w="4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High or low, magnitude and context</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Critical</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Danger contrast, persistent banner</w:t>
            </w:r>
          </w:p>
        </w:tc>
        <w:tc>
          <w:tcPr>
            <w:tcW w:type="dxa" w:w="4360"/>
            <w:vAlign w:val="center"/>
            <w:tcMar>
              <w:top w:w="80" w:type="dxa"/>
              <w:start w:w="120" w:type="dxa"/>
              <w:bottom w:w="80" w:type="dxa"/>
              <w:end w:w="120" w:type="dxa"/>
            </w:tcMar>
          </w:tcPr>
          <w:p>
            <w:pPr>
              <w:pStyle w:val="TableText"/>
            </w:pPr>
            <w:r>
              <w:rPr>
                <w:rFonts w:ascii="Aptos" w:hAnsi="Aptos" w:eastAsia="Aptos"/>
                <w:b w:val="0"/>
                <w:i w:val="0"/>
                <w:color w:val="0B1424"/>
                <w:sz w:val="17"/>
              </w:rPr>
              <w:t>Critical rule, verified time, acknowledgement state</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Preliminary</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Neutral dashed treatment</w:t>
            </w:r>
          </w:p>
        </w:tc>
        <w:tc>
          <w:tcPr>
            <w:tcW w:type="dxa" w:w="4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Preliminary and subject to change</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Corrected</w:t>
            </w:r>
          </w:p>
        </w:tc>
        <w:tc>
          <w:tcPr>
            <w:tcW w:type="dxa" w:w="3300"/>
            <w:vAlign w:val="center"/>
            <w:tcMar>
              <w:top w:w="80" w:type="dxa"/>
              <w:start w:w="120" w:type="dxa"/>
              <w:bottom w:w="80" w:type="dxa"/>
              <w:end w:w="120" w:type="dxa"/>
            </w:tcMar>
          </w:tcPr>
          <w:p>
            <w:pPr>
              <w:pStyle w:val="TableText"/>
            </w:pPr>
            <w:r>
              <w:rPr>
                <w:rFonts w:ascii="Aptos" w:hAnsi="Aptos" w:eastAsia="Aptos"/>
                <w:b w:val="0"/>
                <w:i w:val="0"/>
                <w:color w:val="0B1424"/>
                <w:sz w:val="17"/>
              </w:rPr>
              <w:t>Version badge and history link</w:t>
            </w:r>
          </w:p>
        </w:tc>
        <w:tc>
          <w:tcPr>
            <w:tcW w:type="dxa" w:w="4360"/>
            <w:vAlign w:val="center"/>
            <w:tcMar>
              <w:top w:w="80" w:type="dxa"/>
              <w:start w:w="120" w:type="dxa"/>
              <w:bottom w:w="80" w:type="dxa"/>
              <w:end w:w="120" w:type="dxa"/>
            </w:tcMar>
          </w:tcPr>
          <w:p>
            <w:pPr>
              <w:pStyle w:val="TableText"/>
            </w:pPr>
            <w:r>
              <w:rPr>
                <w:rFonts w:ascii="Aptos" w:hAnsi="Aptos" w:eastAsia="Aptos"/>
                <w:b w:val="0"/>
                <w:i w:val="0"/>
                <w:color w:val="0B1424"/>
                <w:sz w:val="17"/>
              </w:rPr>
              <w:t>Reason, previous value and corrected time</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AI generated</w:t>
            </w:r>
          </w:p>
        </w:tc>
        <w:tc>
          <w:tcPr>
            <w:tcW w:type="dxa" w:w="33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Purple label and source links</w:t>
            </w:r>
          </w:p>
        </w:tc>
        <w:tc>
          <w:tcPr>
            <w:tcW w:type="dxa" w:w="4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AI assisted, confidence or limitation, human review state</w:t>
            </w:r>
          </w:p>
        </w:tc>
      </w:tr>
    </w:tbl>
    <w:p>
      <w:pPr>
        <w:spacing w:after="40"/>
      </w:pPr>
    </w:p>
    <w:p>
      <w:pPr>
        <w:pStyle w:val="Heading2"/>
      </w:pPr>
      <w:r>
        <w:t>31.4 DCM layout grammar</w:t>
      </w:r>
    </w:p>
    <w:p>
      <w:pPr>
        <w:numPr>
          <w:ilvl w:val="0"/>
          <w:numId w:val="10"/>
        </w:numPr>
      </w:pPr>
      <w:r>
        <w:rPr>
          <w:rFonts w:ascii="Aptos" w:hAnsi="Aptos" w:eastAsia="Aptos"/>
          <w:b w:val="0"/>
          <w:i w:val="0"/>
          <w:color w:val="0B1424"/>
          <w:sz w:val="21"/>
        </w:rPr>
        <w:t>Top context bar gồm patient identity, MRN, assurance, allergy, coverage, workspace và active visit.</w:t>
      </w:r>
    </w:p>
    <w:p>
      <w:pPr>
        <w:numPr>
          <w:ilvl w:val="0"/>
          <w:numId w:val="10"/>
        </w:numPr>
      </w:pPr>
      <w:r>
        <w:rPr>
          <w:rFonts w:ascii="Aptos" w:hAnsi="Aptos" w:eastAsia="Aptos"/>
          <w:b w:val="0"/>
          <w:i w:val="0"/>
          <w:color w:val="0B1424"/>
          <w:sz w:val="21"/>
        </w:rPr>
        <w:t>Left navigation gồm Summary, Labs, Orders, Care Plan, Records và Activity.</w:t>
      </w:r>
    </w:p>
    <w:p>
      <w:pPr>
        <w:numPr>
          <w:ilvl w:val="0"/>
          <w:numId w:val="10"/>
        </w:numPr>
      </w:pPr>
      <w:r>
        <w:rPr>
          <w:rFonts w:ascii="Aptos" w:hAnsi="Aptos" w:eastAsia="Aptos"/>
          <w:b w:val="0"/>
          <w:i w:val="0"/>
          <w:color w:val="0B1424"/>
          <w:sz w:val="21"/>
        </w:rPr>
        <w:t>Center workspace chứa clinical narrative, composer hoặc review surface.</w:t>
      </w:r>
    </w:p>
    <w:p>
      <w:pPr>
        <w:numPr>
          <w:ilvl w:val="0"/>
          <w:numId w:val="10"/>
        </w:numPr>
      </w:pPr>
      <w:r>
        <w:rPr>
          <w:rFonts w:ascii="Aptos" w:hAnsi="Aptos" w:eastAsia="Aptos"/>
          <w:b w:val="0"/>
          <w:i w:val="0"/>
          <w:color w:val="0B1424"/>
          <w:sz w:val="21"/>
        </w:rPr>
        <w:t>Right action rail gom Do Next, Finish Visit, Lab Order, Care Plan và Safety, nhưng không che dữ liệu cốt lõi.</w:t>
      </w:r>
    </w:p>
    <w:p>
      <w:pPr>
        <w:numPr>
          <w:ilvl w:val="0"/>
          <w:numId w:val="10"/>
        </w:numPr>
      </w:pPr>
      <w:r>
        <w:rPr>
          <w:rFonts w:ascii="Aptos" w:hAnsi="Aptos" w:eastAsia="Aptos"/>
          <w:b w:val="0"/>
          <w:i w:val="0"/>
          <w:color w:val="0B1424"/>
          <w:sz w:val="21"/>
        </w:rPr>
        <w:t>Sticky critical alert chỉ biến mất khi được acknowledge theo policy, không khi user scroll.</w:t>
      </w:r>
    </w:p>
    <w:p>
      <w:pPr>
        <w:numPr>
          <w:ilvl w:val="0"/>
          <w:numId w:val="10"/>
        </w:numPr>
      </w:pPr>
      <w:r>
        <w:rPr>
          <w:rFonts w:ascii="Aptos" w:hAnsi="Aptos" w:eastAsia="Aptos"/>
          <w:b w:val="0"/>
          <w:i w:val="0"/>
          <w:color w:val="0B1424"/>
          <w:sz w:val="21"/>
        </w:rPr>
        <w:t>Unsaved draft indicator phải phân biệt local draft, server saved và signed.</w:t>
      </w:r>
    </w:p>
    <w:p>
      <w:pPr>
        <w:pStyle w:val="Heading2"/>
      </w:pPr>
      <w:r>
        <w:t>31.5 Empty, loading, error và permission states</w:t>
      </w:r>
    </w:p>
    <w:p>
      <w:pPr>
        <w:keepNext/>
        <w:spacing w:before="80" w:after="80"/>
      </w:pPr>
      <w:r>
        <w:rPr>
          <w:rFonts w:ascii="Aptos" w:hAnsi="Aptos" w:eastAsia="Aptos"/>
          <w:b/>
          <w:color w:val="6B7388"/>
          <w:sz w:val="17"/>
        </w:rPr>
        <w:t xml:space="preserve">Bảng 56. </w:t>
      </w:r>
      <w:r>
        <w:rPr>
          <w:rFonts w:ascii="Aptos" w:hAnsi="Aptos" w:eastAsia="Aptos"/>
          <w:i/>
          <w:color w:val="6B7388"/>
          <w:sz w:val="17"/>
        </w:rPr>
        <w:t>Mọi screen phải thiết kế ngoài happy path</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000"/>
        <w:gridCol w:w="7360"/>
      </w:tblGrid>
      <w:tr>
        <w:trPr>
          <w:tblHeader w:val="true"/>
        </w:trPr>
        <w:tc>
          <w:tcPr>
            <w:tcW w:type="dxa" w:w="20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State</w:t>
            </w:r>
          </w:p>
        </w:tc>
        <w:tc>
          <w:tcPr>
            <w:tcW w:type="dxa" w:w="73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Nội dung phải có</w:t>
            </w:r>
          </w:p>
        </w:tc>
      </w:tr>
      <w:tr>
        <w:tc>
          <w:tcPr>
            <w:tcW w:type="dxa" w:w="2000"/>
            <w:vAlign w:val="center"/>
            <w:tcMar>
              <w:top w:w="80" w:type="dxa"/>
              <w:start w:w="120" w:type="dxa"/>
              <w:bottom w:w="80" w:type="dxa"/>
              <w:end w:w="120" w:type="dxa"/>
            </w:tcMar>
          </w:tcPr>
          <w:p>
            <w:pPr>
              <w:pStyle w:val="TableText"/>
            </w:pPr>
            <w:r>
              <w:rPr>
                <w:rFonts w:ascii="Aptos" w:hAnsi="Aptos" w:eastAsia="Aptos"/>
                <w:b w:val="0"/>
                <w:i w:val="0"/>
                <w:color w:val="0B1424"/>
                <w:sz w:val="17"/>
              </w:rPr>
              <w:t>Empty</w:t>
            </w:r>
          </w:p>
        </w:tc>
        <w:tc>
          <w:tcPr>
            <w:tcW w:type="dxa" w:w="7360"/>
            <w:vAlign w:val="center"/>
            <w:tcMar>
              <w:top w:w="80" w:type="dxa"/>
              <w:start w:w="120" w:type="dxa"/>
              <w:bottom w:w="80" w:type="dxa"/>
              <w:end w:w="120" w:type="dxa"/>
            </w:tcMar>
          </w:tcPr>
          <w:p>
            <w:pPr>
              <w:pStyle w:val="TableText"/>
            </w:pPr>
            <w:r>
              <w:rPr>
                <w:rFonts w:ascii="Aptos" w:hAnsi="Aptos" w:eastAsia="Aptos"/>
                <w:b w:val="0"/>
                <w:i w:val="0"/>
                <w:color w:val="0B1424"/>
                <w:sz w:val="17"/>
              </w:rPr>
              <w:t>Tại sao chưa có data, data nào sẽ xuất hiện, action hợp lệ</w:t>
            </w:r>
          </w:p>
        </w:tc>
      </w:tr>
      <w:tr>
        <w:tc>
          <w:tcPr>
            <w:tcW w:type="dxa" w:w="2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Loading</w:t>
            </w:r>
          </w:p>
        </w:tc>
        <w:tc>
          <w:tcPr>
            <w:tcW w:type="dxa" w:w="7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Skeleton giữ layout, freshness label, cancel when long-running</w:t>
            </w:r>
          </w:p>
        </w:tc>
      </w:tr>
      <w:tr>
        <w:tc>
          <w:tcPr>
            <w:tcW w:type="dxa" w:w="2000"/>
            <w:vAlign w:val="center"/>
            <w:tcMar>
              <w:top w:w="80" w:type="dxa"/>
              <w:start w:w="120" w:type="dxa"/>
              <w:bottom w:w="80" w:type="dxa"/>
              <w:end w:w="120" w:type="dxa"/>
            </w:tcMar>
          </w:tcPr>
          <w:p>
            <w:pPr>
              <w:pStyle w:val="TableText"/>
            </w:pPr>
            <w:r>
              <w:rPr>
                <w:rFonts w:ascii="Aptos" w:hAnsi="Aptos" w:eastAsia="Aptos"/>
                <w:b w:val="0"/>
                <w:i w:val="0"/>
                <w:color w:val="0B1424"/>
                <w:sz w:val="17"/>
              </w:rPr>
              <w:t>Partial</w:t>
            </w:r>
          </w:p>
        </w:tc>
        <w:tc>
          <w:tcPr>
            <w:tcW w:type="dxa" w:w="7360"/>
            <w:vAlign w:val="center"/>
            <w:tcMar>
              <w:top w:w="80" w:type="dxa"/>
              <w:start w:w="120" w:type="dxa"/>
              <w:bottom w:w="80" w:type="dxa"/>
              <w:end w:w="120" w:type="dxa"/>
            </w:tcMar>
          </w:tcPr>
          <w:p>
            <w:pPr>
              <w:pStyle w:val="TableText"/>
            </w:pPr>
            <w:r>
              <w:rPr>
                <w:rFonts w:ascii="Aptos" w:hAnsi="Aptos" w:eastAsia="Aptos"/>
                <w:b w:val="0"/>
                <w:i w:val="0"/>
                <w:color w:val="0B1424"/>
                <w:sz w:val="17"/>
              </w:rPr>
              <w:t>Nêu phần nào stale or unavailable, không giả vờ complete</w:t>
            </w:r>
          </w:p>
        </w:tc>
      </w:tr>
      <w:tr>
        <w:tc>
          <w:tcPr>
            <w:tcW w:type="dxa" w:w="2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Error</w:t>
            </w:r>
          </w:p>
        </w:tc>
        <w:tc>
          <w:tcPr>
            <w:tcW w:type="dxa" w:w="7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Human-readable cause, retry, alternative và support reference</w:t>
            </w:r>
          </w:p>
        </w:tc>
      </w:tr>
      <w:tr>
        <w:tc>
          <w:tcPr>
            <w:tcW w:type="dxa" w:w="2000"/>
            <w:vAlign w:val="center"/>
            <w:tcMar>
              <w:top w:w="80" w:type="dxa"/>
              <w:start w:w="120" w:type="dxa"/>
              <w:bottom w:w="80" w:type="dxa"/>
              <w:end w:w="120" w:type="dxa"/>
            </w:tcMar>
          </w:tcPr>
          <w:p>
            <w:pPr>
              <w:pStyle w:val="TableText"/>
            </w:pPr>
            <w:r>
              <w:rPr>
                <w:rFonts w:ascii="Aptos" w:hAnsi="Aptos" w:eastAsia="Aptos"/>
                <w:b w:val="0"/>
                <w:i w:val="0"/>
                <w:color w:val="0B1424"/>
                <w:sz w:val="17"/>
              </w:rPr>
              <w:t>Forbidden</w:t>
            </w:r>
          </w:p>
        </w:tc>
        <w:tc>
          <w:tcPr>
            <w:tcW w:type="dxa" w:w="7360"/>
            <w:vAlign w:val="center"/>
            <w:tcMar>
              <w:top w:w="80" w:type="dxa"/>
              <w:start w:w="120" w:type="dxa"/>
              <w:bottom w:w="80" w:type="dxa"/>
              <w:end w:w="120" w:type="dxa"/>
            </w:tcMar>
          </w:tcPr>
          <w:p>
            <w:pPr>
              <w:pStyle w:val="TableText"/>
            </w:pPr>
            <w:r>
              <w:rPr>
                <w:rFonts w:ascii="Aptos" w:hAnsi="Aptos" w:eastAsia="Aptos"/>
                <w:b w:val="0"/>
                <w:i w:val="0"/>
                <w:color w:val="0B1424"/>
                <w:sz w:val="17"/>
              </w:rPr>
              <w:t>Scope or role explanation, request access route without leaking object existence</w:t>
            </w:r>
          </w:p>
        </w:tc>
      </w:tr>
      <w:tr>
        <w:tc>
          <w:tcPr>
            <w:tcW w:type="dxa" w:w="20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Archived</w:t>
            </w:r>
          </w:p>
        </w:tc>
        <w:tc>
          <w:tcPr>
            <w:tcW w:type="dxa" w:w="73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Read-only reason, retention and allowed export</w:t>
            </w:r>
          </w:p>
        </w:tc>
      </w:tr>
    </w:tbl>
    <w:p>
      <w:pPr>
        <w:spacing w:after="40"/>
      </w:pPr>
    </w:p>
    <w:p>
      <w:pPr>
        <w:pStyle w:val="Heading1"/>
      </w:pPr>
      <w:r>
        <w:t>32. Architecture và implementation reality</w:t>
      </w:r>
    </w:p>
    <w:p>
      <w:pPr>
        <w:spacing w:after="200"/>
      </w:pPr>
      <w:r>
        <w:rPr>
          <w:rFonts w:ascii="Aptos" w:hAnsi="Aptos" w:eastAsia="Aptos"/>
          <w:b w:val="0"/>
          <w:i/>
          <w:color w:val="6B7388"/>
          <w:sz w:val="22"/>
        </w:rPr>
        <w:t>Tách production hôm nay khỏi next-generation platform</w:t>
      </w:r>
    </w:p>
    <w:p>
      <w:pPr>
        <w:pStyle w:val="Heading2"/>
      </w:pPr>
      <w:r>
        <w:t>32.1 Clinic App production baseline</w:t>
      </w:r>
    </w:p>
    <w:p>
      <w:pPr>
        <w:keepLines w:val="0"/>
      </w:pPr>
      <w:r>
        <w:rPr>
          <w:rFonts w:ascii="Aptos" w:hAnsi="Aptos" w:eastAsia="Aptos"/>
          <w:b w:val="0"/>
          <w:i w:val="0"/>
          <w:color w:val="0B1424"/>
          <w:sz w:val="21"/>
        </w:rPr>
        <w:t>Tài liệu codebase mô tả Clinic App bằng React 19, TypeScript, Vite, Bun, TanStack, Tailwind và @kura/ui-kit. App phục vụ clinic users và internal reception. Auth là bearer token không cookie, có refresh rotation và theft detection. Những capability được nêu gồm order wizard, bookings, catalog, reception và workspace. Insurance, notifications và payment processing chưa phải workflow hoàn chỉnh.</w:t>
      </w:r>
    </w:p>
    <w:p>
      <w:pPr>
        <w:pStyle w:val="Heading2"/>
      </w:pPr>
      <w:r>
        <w:t>32.2 Patient App production MVP</w:t>
      </w:r>
    </w:p>
    <w:p>
      <w:pPr>
        <w:keepLines w:val="0"/>
      </w:pPr>
      <w:r>
        <w:rPr>
          <w:rFonts w:ascii="Aptos" w:hAnsi="Aptos" w:eastAsia="Aptos"/>
          <w:b w:val="0"/>
          <w:i w:val="0"/>
          <w:color w:val="0B1424"/>
          <w:sz w:val="21"/>
        </w:rPr>
        <w:t>Patient surface hiện có public booking chú trọng privacy, OTP portal và bookings. Result access, payments, insurance và notifications chưa được xác nhận là end-to-end production. Vì vậy mọi journey patient ở chương trước cần được chia thành phần đang chạy, phần đã specified và phần target trước khi commit release.</w:t>
      </w:r>
    </w:p>
    <w:p>
      <w:pPr>
        <w:pStyle w:val="Heading2"/>
      </w:pPr>
      <w:r>
        <w:t>32.3 Backend production baseline</w:t>
      </w:r>
    </w:p>
    <w:p>
      <w:pPr>
        <w:keepLines w:val="0"/>
      </w:pPr>
      <w:r>
        <w:rPr>
          <w:rFonts w:ascii="Aptos" w:hAnsi="Aptos" w:eastAsia="Aptos"/>
          <w:b w:val="0"/>
          <w:i w:val="0"/>
          <w:color w:val="0B1424"/>
          <w:sz w:val="21"/>
        </w:rPr>
        <w:t>Backend được mô tả là NestJS monolith với 17 modules. Các vùng đã có gồm auth, roles, organizations, patients, merge, KYD và lab với 27 entities. Bakong KHQR đã xuất hiện trong tài liệu backend. Insurance entities có mặt nhưng claim workflow chưa nối. Audit và logging tồn tại ở baseline, nhưng từng domain vẫn cần kiểm chứng coverage.</w:t>
      </w:r>
    </w:p>
    <w:p>
      <w:pPr>
        <w:pStyle w:val="Heading2"/>
      </w:pPr>
      <w:r>
        <w:t>32.4 Next-generation kura-platform</w:t>
      </w:r>
    </w:p>
    <w:p>
      <w:pPr>
        <w:keepLines w:val="0"/>
      </w:pPr>
      <w:r>
        <w:rPr>
          <w:rFonts w:ascii="Aptos" w:hAnsi="Aptos" w:eastAsia="Aptos"/>
          <w:b w:val="0"/>
          <w:i w:val="0"/>
          <w:color w:val="0B1424"/>
          <w:sz w:val="21"/>
        </w:rPr>
        <w:t>Kiến trúc đích dùng Nx, micro-frontends, BFFs, gRPC, PostgreSQL Row Level Security và Redis. Milestone M1 đến M4 được ghi là shipped. M5 RBAC chưa code. M6 partial. Lab, payments và insurance nằm ngoài scope platform hiện tại. Product migration từ app cũ sang platform mới chưa được chốt scope.</w:t>
      </w:r>
    </w:p>
    <w:p>
      <w:pPr>
        <w:keepNext/>
        <w:spacing w:before="80" w:after="80"/>
      </w:pPr>
      <w:r>
        <w:rPr>
          <w:rFonts w:ascii="Aptos" w:hAnsi="Aptos" w:eastAsia="Aptos"/>
          <w:b/>
          <w:color w:val="6B7388"/>
          <w:sz w:val="17"/>
        </w:rPr>
        <w:t xml:space="preserve">Bảng 57. </w:t>
      </w:r>
      <w:r>
        <w:rPr>
          <w:rFonts w:ascii="Aptos" w:hAnsi="Aptos" w:eastAsia="Aptos"/>
          <w:i/>
          <w:color w:val="6B7388"/>
          <w:sz w:val="17"/>
        </w:rPr>
        <w:t>Implementation truth cần được cập nhật theo release evidence</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500"/>
        <w:gridCol w:w="2900"/>
        <w:gridCol w:w="2900"/>
        <w:gridCol w:w="2060"/>
      </w:tblGrid>
      <w:tr>
        <w:trPr>
          <w:tblHeader w:val="true"/>
        </w:trPr>
        <w:tc>
          <w:tcPr>
            <w:tcW w:type="dxa" w:w="1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Vùng</w:t>
            </w:r>
          </w:p>
        </w:tc>
        <w:tc>
          <w:tcPr>
            <w:tcW w:type="dxa" w:w="2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Production hoặc confirmed</w:t>
            </w:r>
          </w:p>
        </w:tc>
        <w:tc>
          <w:tcPr>
            <w:tcW w:type="dxa" w:w="2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Specified hoặc partial</w:t>
            </w:r>
          </w:p>
        </w:tc>
        <w:tc>
          <w:tcPr>
            <w:tcW w:type="dxa" w:w="2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Chưa được chứng minh</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Identity</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Patient records, merge concepts, phone OTP journeys</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Assurance ladder and NID operations</w:t>
            </w:r>
          </w:p>
        </w:tc>
        <w:tc>
          <w:tcPr>
            <w:tcW w:type="dxa" w:w="2060"/>
            <w:vAlign w:val="center"/>
            <w:tcMar>
              <w:top w:w="80" w:type="dxa"/>
              <w:start w:w="120" w:type="dxa"/>
              <w:bottom w:w="80" w:type="dxa"/>
              <w:end w:w="120" w:type="dxa"/>
            </w:tcMar>
          </w:tcPr>
          <w:p>
            <w:pPr>
              <w:pStyle w:val="TableText"/>
            </w:pPr>
            <w:r>
              <w:rPr>
                <w:rFonts w:ascii="Aptos" w:hAnsi="Aptos" w:eastAsia="Aptos"/>
                <w:b w:val="0"/>
                <w:i w:val="0"/>
                <w:color w:val="0B1424"/>
                <w:sz w:val="17"/>
              </w:rPr>
              <w:t>Cross-market identity governance</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Provider</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KYD v1 documentation and licence review</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Polyclinic model</w:t>
            </w:r>
          </w:p>
        </w:tc>
        <w:tc>
          <w:tcPr>
            <w:tcW w:type="dxa" w:w="2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Full multi-profession enforcement</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Booking</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Doctor creates, patient app, reception, draw and cash receipt flow</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Broader origination matrix</w:t>
            </w:r>
          </w:p>
        </w:tc>
        <w:tc>
          <w:tcPr>
            <w:tcW w:type="dxa" w:w="2060"/>
            <w:vAlign w:val="center"/>
            <w:tcMar>
              <w:top w:w="80" w:type="dxa"/>
              <w:start w:w="120" w:type="dxa"/>
              <w:bottom w:w="80" w:type="dxa"/>
              <w:end w:w="120" w:type="dxa"/>
            </w:tcMar>
          </w:tcPr>
          <w:p>
            <w:pPr>
              <w:pStyle w:val="TableText"/>
            </w:pPr>
            <w:r>
              <w:rPr>
                <w:rFonts w:ascii="Aptos" w:hAnsi="Aptos" w:eastAsia="Aptos"/>
                <w:b w:val="0"/>
                <w:i w:val="0"/>
                <w:color w:val="0B1424"/>
                <w:sz w:val="17"/>
              </w:rPr>
              <w:t>Send-in blood routes</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Rich domain and ordering baseline</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Range data in progress, import spike</w:t>
            </w:r>
          </w:p>
        </w:tc>
        <w:tc>
          <w:tcPr>
            <w:tcW w:type="dxa" w:w="2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Complete analyzer and third-party interoperability</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DCM</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Product map and detailed surface specs</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42 surfaces, flows and prototypes</w:t>
            </w:r>
          </w:p>
        </w:tc>
        <w:tc>
          <w:tcPr>
            <w:tcW w:type="dxa" w:w="2060"/>
            <w:vAlign w:val="center"/>
            <w:tcMar>
              <w:top w:w="80" w:type="dxa"/>
              <w:start w:w="120" w:type="dxa"/>
              <w:bottom w:w="80" w:type="dxa"/>
              <w:end w:w="120" w:type="dxa"/>
            </w:tcMar>
          </w:tcPr>
          <w:p>
            <w:pPr>
              <w:pStyle w:val="TableText"/>
            </w:pPr>
            <w:r>
              <w:rPr>
                <w:rFonts w:ascii="Aptos" w:hAnsi="Aptos" w:eastAsia="Aptos"/>
                <w:b w:val="0"/>
                <w:i w:val="0"/>
                <w:color w:val="0B1424"/>
                <w:sz w:val="17"/>
              </w:rPr>
              <w:t>End-to-end production completeness</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Payments</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Bakong KHQR backend element</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Pay-link and pricing models</w:t>
            </w:r>
          </w:p>
        </w:tc>
        <w:tc>
          <w:tcPr>
            <w:tcW w:type="dxa" w:w="2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Full payment processing and reconciliation</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Insurance</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Entities and read-only eligibility</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Large claims specification and tickets</w:t>
            </w:r>
          </w:p>
        </w:tc>
        <w:tc>
          <w:tcPr>
            <w:tcW w:type="dxa" w:w="2060"/>
            <w:vAlign w:val="center"/>
            <w:tcMar>
              <w:top w:w="80" w:type="dxa"/>
              <w:start w:w="120" w:type="dxa"/>
              <w:bottom w:w="80" w:type="dxa"/>
              <w:end w:w="120" w:type="dxa"/>
            </w:tcMar>
          </w:tcPr>
          <w:p>
            <w:pPr>
              <w:pStyle w:val="TableText"/>
            </w:pPr>
            <w:r>
              <w:rPr>
                <w:rFonts w:ascii="Aptos" w:hAnsi="Aptos" w:eastAsia="Aptos"/>
                <w:b w:val="0"/>
                <w:i w:val="0"/>
                <w:color w:val="0B1424"/>
                <w:sz w:val="17"/>
              </w:rPr>
              <w:t>Submission, adjudication and reconciliation</w:t>
            </w:r>
          </w:p>
        </w:tc>
      </w:tr>
      <w:tr>
        <w:tc>
          <w:tcPr>
            <w:tcW w:type="dxa" w:w="1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E-sign</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Architecture concept</w:t>
            </w:r>
          </w:p>
        </w:tc>
        <w:tc>
          <w:tcPr>
            <w:tcW w:type="dxa" w:w="2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PAdES target specification</w:t>
            </w:r>
          </w:p>
        </w:tc>
        <w:tc>
          <w:tcPr>
            <w:tcW w:type="dxa" w:w="2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Production signing service</w:t>
            </w:r>
          </w:p>
        </w:tc>
      </w:tr>
      <w:tr>
        <w:tc>
          <w:tcPr>
            <w:tcW w:type="dxa" w:w="1500"/>
            <w:vAlign w:val="center"/>
            <w:tcMar>
              <w:top w:w="80" w:type="dxa"/>
              <w:start w:w="120" w:type="dxa"/>
              <w:bottom w:w="80" w:type="dxa"/>
              <w:end w:w="120" w:type="dxa"/>
            </w:tcMar>
          </w:tcPr>
          <w:p>
            <w:pPr>
              <w:pStyle w:val="TableText"/>
            </w:pPr>
            <w:r>
              <w:rPr>
                <w:rFonts w:ascii="Aptos" w:hAnsi="Aptos" w:eastAsia="Aptos"/>
                <w:b w:val="0"/>
                <w:i w:val="0"/>
                <w:color w:val="0B1424"/>
                <w:sz w:val="17"/>
              </w:rPr>
              <w:t>Platform</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M1 to M4</w:t>
            </w:r>
          </w:p>
        </w:tc>
        <w:tc>
          <w:tcPr>
            <w:tcW w:type="dxa" w:w="2900"/>
            <w:vAlign w:val="center"/>
            <w:tcMar>
              <w:top w:w="80" w:type="dxa"/>
              <w:start w:w="120" w:type="dxa"/>
              <w:bottom w:w="80" w:type="dxa"/>
              <w:end w:w="120" w:type="dxa"/>
            </w:tcMar>
          </w:tcPr>
          <w:p>
            <w:pPr>
              <w:pStyle w:val="TableText"/>
            </w:pPr>
            <w:r>
              <w:rPr>
                <w:rFonts w:ascii="Aptos" w:hAnsi="Aptos" w:eastAsia="Aptos"/>
                <w:b w:val="0"/>
                <w:i w:val="0"/>
                <w:color w:val="0B1424"/>
                <w:sz w:val="17"/>
              </w:rPr>
              <w:t>M6 partial</w:t>
            </w:r>
          </w:p>
        </w:tc>
        <w:tc>
          <w:tcPr>
            <w:tcW w:type="dxa" w:w="2060"/>
            <w:vAlign w:val="center"/>
            <w:tcMar>
              <w:top w:w="80" w:type="dxa"/>
              <w:start w:w="120" w:type="dxa"/>
              <w:bottom w:w="80" w:type="dxa"/>
              <w:end w:w="120" w:type="dxa"/>
            </w:tcMar>
          </w:tcPr>
          <w:p>
            <w:pPr>
              <w:pStyle w:val="TableText"/>
            </w:pPr>
            <w:r>
              <w:rPr>
                <w:rFonts w:ascii="Aptos" w:hAnsi="Aptos" w:eastAsia="Aptos"/>
                <w:b w:val="0"/>
                <w:i w:val="0"/>
                <w:color w:val="0B1424"/>
                <w:sz w:val="17"/>
              </w:rPr>
              <w:t>M5 RBAC and product migration</w:t>
            </w:r>
          </w:p>
        </w:tc>
      </w:tr>
    </w:tbl>
    <w:p>
      <w:pPr>
        <w:spacing w:after="40"/>
      </w:pPr>
    </w:p>
    <w:p>
      <w:pPr>
        <w:pStyle w:val="Heading2"/>
      </w:pPr>
      <w:r>
        <w:t>32.5 Migration principle</w:t>
      </w:r>
    </w:p>
    <w:p>
      <w:pPr>
        <w:numPr>
          <w:ilvl w:val="0"/>
          <w:numId w:val="10"/>
        </w:numPr>
      </w:pPr>
      <w:r>
        <w:rPr>
          <w:rFonts w:ascii="Aptos" w:hAnsi="Aptos" w:eastAsia="Aptos"/>
          <w:b w:val="0"/>
          <w:i w:val="0"/>
          <w:color w:val="0B1424"/>
          <w:sz w:val="21"/>
        </w:rPr>
        <w:t>Migrate bounded journeys, không migrate theo số màn hình.</w:t>
      </w:r>
    </w:p>
    <w:p>
      <w:pPr>
        <w:numPr>
          <w:ilvl w:val="0"/>
          <w:numId w:val="10"/>
        </w:numPr>
      </w:pPr>
      <w:r>
        <w:rPr>
          <w:rFonts w:ascii="Aptos" w:hAnsi="Aptos" w:eastAsia="Aptos"/>
          <w:b w:val="0"/>
          <w:i w:val="0"/>
          <w:color w:val="0B1424"/>
          <w:sz w:val="21"/>
        </w:rPr>
        <w:t>Định nghĩa source of truth per domain trong giai đoạn coexistence.</w:t>
      </w:r>
    </w:p>
    <w:p>
      <w:pPr>
        <w:numPr>
          <w:ilvl w:val="0"/>
          <w:numId w:val="10"/>
        </w:numPr>
      </w:pPr>
      <w:r>
        <w:rPr>
          <w:rFonts w:ascii="Aptos" w:hAnsi="Aptos" w:eastAsia="Aptos"/>
          <w:b w:val="0"/>
          <w:i w:val="0"/>
          <w:color w:val="0B1424"/>
          <w:sz w:val="21"/>
        </w:rPr>
        <w:t>Dual write chỉ khi có reconciliation và kill switch. Ưu tiên event bridge hoặc anti-corruption layer.</w:t>
      </w:r>
    </w:p>
    <w:p>
      <w:pPr>
        <w:numPr>
          <w:ilvl w:val="0"/>
          <w:numId w:val="10"/>
        </w:numPr>
      </w:pPr>
      <w:r>
        <w:rPr>
          <w:rFonts w:ascii="Aptos" w:hAnsi="Aptos" w:eastAsia="Aptos"/>
          <w:b w:val="0"/>
          <w:i w:val="0"/>
          <w:color w:val="0B1424"/>
          <w:sz w:val="21"/>
        </w:rPr>
        <w:t>Patient identity, money và signed documents cần migration ledger, count reconciliation và sampled manual verification.</w:t>
      </w:r>
    </w:p>
    <w:p>
      <w:pPr>
        <w:numPr>
          <w:ilvl w:val="0"/>
          <w:numId w:val="10"/>
        </w:numPr>
      </w:pPr>
      <w:r>
        <w:rPr>
          <w:rFonts w:ascii="Aptos" w:hAnsi="Aptos" w:eastAsia="Aptos"/>
          <w:b w:val="0"/>
          <w:i w:val="0"/>
          <w:color w:val="0B1424"/>
          <w:sz w:val="21"/>
        </w:rPr>
        <w:t>Feature parity không đủ. Cần safety, performance, operational queue và rollback parity.</w:t>
      </w:r>
    </w:p>
    <w:p>
      <w:pPr>
        <w:numPr>
          <w:ilvl w:val="0"/>
          <w:numId w:val="10"/>
        </w:numPr>
      </w:pPr>
      <w:r>
        <w:rPr>
          <w:rFonts w:ascii="Aptos" w:hAnsi="Aptos" w:eastAsia="Aptos"/>
          <w:b w:val="0"/>
          <w:i w:val="0"/>
          <w:color w:val="0B1424"/>
          <w:sz w:val="21"/>
        </w:rPr>
        <w:t>Mỗi cutover có entry criteria, dark launch, observability, rollback window và named owner.</w:t>
      </w:r>
    </w:p>
    <w:p>
      <w:pPr>
        <w:pStyle w:val="Heading2"/>
      </w:pPr>
      <w:r>
        <w:t>32.6 Build versus transfer theo thị trường</w:t>
      </w:r>
    </w:p>
    <w:p>
      <w:pPr>
        <w:keepLines w:val="0"/>
      </w:pPr>
      <w:r>
        <w:rPr>
          <w:rFonts w:ascii="Aptos" w:hAnsi="Aptos" w:eastAsia="Aptos"/>
          <w:b w:val="0"/>
          <w:i w:val="0"/>
          <w:color w:val="0B1424"/>
          <w:sz w:val="21"/>
        </w:rPr>
        <w:t>Deck tách phần có thể transfer gồm software, EMR, telehealth, clinical protocols, courier and claims architecture khỏi phần phải rebuild gồm physical lab, PSC, regulatory approvals, provider network, local brand và market APIs. Canonical domain model nên chung, nhưng policy, code system version, consent text, payer contract, licence và operational SLA phải configurable theo market.</w:t>
      </w:r>
    </w:p>
    <w:p>
      <w:pPr>
        <w:pStyle w:val="Heading1"/>
      </w:pPr>
      <w:r>
        <w:t>33. Metrics, operating cadence và governance</w:t>
      </w:r>
    </w:p>
    <w:p>
      <w:pPr>
        <w:spacing w:after="200"/>
      </w:pPr>
      <w:r>
        <w:rPr>
          <w:rFonts w:ascii="Aptos" w:hAnsi="Aptos" w:eastAsia="Aptos"/>
          <w:b w:val="0"/>
          <w:i/>
          <w:color w:val="6B7388"/>
          <w:sz w:val="22"/>
        </w:rPr>
        <w:t>Đo xem closed loop có thật sự khép kín</w:t>
      </w:r>
    </w:p>
    <w:p>
      <w:pPr>
        <w:pStyle w:val="Heading2"/>
      </w:pPr>
      <w:r>
        <w:t>33.1 North-star metric</w:t>
      </w:r>
    </w:p>
    <w:p>
      <w:pPr>
        <w:keepLines/>
        <w:spacing w:before="100" w:after="160"/>
        <w:ind w:left="202" w:right="115"/>
        <w:shd w:fill="E9F3FF"/>
        <w:pBdr>
          <w:left w:val="single" w:sz="18" w:space="8" w:color="1E70CC"/>
        </w:pBdr>
      </w:pPr>
      <w:r>
        <w:rPr>
          <w:rFonts w:ascii="Aptos" w:hAnsi="Aptos" w:eastAsia="Aptos"/>
          <w:b/>
          <w:color w:val="1E70CC"/>
          <w:sz w:val="19"/>
        </w:rPr>
        <w:t xml:space="preserve">Đề xuất: </w:t>
      </w:r>
      <w:r>
        <w:rPr>
          <w:rFonts w:ascii="Aptos" w:hAnsi="Aptos" w:eastAsia="Aptos"/>
          <w:b w:val="0"/>
          <w:i w:val="0"/>
          <w:color w:val="2A3447"/>
          <w:sz w:val="19"/>
        </w:rPr>
        <w:t>Closed-loop episode rate là tỷ lệ eligible episodes trong đó result được verified, clinician review đúng SLA, patient communication được ghi nhận, next action có owner và due date, action được resolved, còn payment or claim được reconciled khi áp dụng.</w:t>
      </w:r>
    </w:p>
    <w:p>
      <w:pPr>
        <w:keepLines w:val="0"/>
      </w:pPr>
      <w:r>
        <w:rPr>
          <w:rFonts w:ascii="Aptos" w:hAnsi="Aptos" w:eastAsia="Aptos"/>
          <w:b w:val="0"/>
          <w:i w:val="0"/>
          <w:color w:val="0B1424"/>
          <w:sz w:val="21"/>
        </w:rPr>
        <w:t>Metric phải có cohort, risk level và exclusion rõ. Nếu chỉ đo số test hoặc số PDF downloaded, Kura có thể tăng revenue nhưng vẫn không giải quyết care fragmentation. Nếu chỉ đo closed loop mà bỏ economics, hệ thống có thể an toàn nhưng không bền vững. Vì vậy cần một metric tree cân bằng.</w:t>
      </w:r>
    </w:p>
    <w:p>
      <w:pPr>
        <w:pStyle w:val="Heading2"/>
      </w:pPr>
      <w:r>
        <w:t>33.2 Metric tree</w:t>
      </w:r>
    </w:p>
    <w:p>
      <w:pPr>
        <w:keepNext/>
        <w:spacing w:before="80" w:after="80"/>
      </w:pPr>
      <w:r>
        <w:rPr>
          <w:rFonts w:ascii="Aptos" w:hAnsi="Aptos" w:eastAsia="Aptos"/>
          <w:b/>
          <w:color w:val="6B7388"/>
          <w:sz w:val="17"/>
        </w:rPr>
        <w:t xml:space="preserve">Bảng 58. </w:t>
      </w:r>
      <w:r>
        <w:rPr>
          <w:rFonts w:ascii="Aptos" w:hAnsi="Aptos" w:eastAsia="Aptos"/>
          <w:i/>
          <w:color w:val="6B7388"/>
          <w:sz w:val="17"/>
        </w:rPr>
        <w:t>Balanced operating metrics</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700"/>
        <w:gridCol w:w="4700"/>
        <w:gridCol w:w="2960"/>
      </w:tblGrid>
      <w:tr>
        <w:trPr>
          <w:tblHeader w:val="true"/>
        </w:trPr>
        <w:tc>
          <w:tcPr>
            <w:tcW w:type="dxa" w:w="1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Pillar</w:t>
            </w:r>
          </w:p>
        </w:tc>
        <w:tc>
          <w:tcPr>
            <w:tcW w:type="dxa" w:w="4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Core metrics</w:t>
            </w:r>
          </w:p>
        </w:tc>
        <w:tc>
          <w:tcPr>
            <w:tcW w:type="dxa" w:w="29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Guardrails</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Access</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Bookings, time to appointment, geographic coverage, active doctors</w:t>
            </w:r>
          </w:p>
        </w:tc>
        <w:tc>
          <w:tcPr>
            <w:tcW w:type="dxa" w:w="2960"/>
            <w:vAlign w:val="center"/>
            <w:tcMar>
              <w:top w:w="80" w:type="dxa"/>
              <w:start w:w="120" w:type="dxa"/>
              <w:bottom w:w="80" w:type="dxa"/>
              <w:end w:w="120" w:type="dxa"/>
            </w:tcMar>
          </w:tcPr>
          <w:p>
            <w:pPr>
              <w:pStyle w:val="TableText"/>
            </w:pPr>
            <w:r>
              <w:rPr>
                <w:rFonts w:ascii="Aptos" w:hAnsi="Aptos" w:eastAsia="Aptos"/>
                <w:b w:val="0"/>
                <w:i w:val="0"/>
                <w:color w:val="0B1424"/>
                <w:sz w:val="17"/>
              </w:rPr>
              <w:t>No show, affordability, language access</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 operations</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Volume, turnaround, first-pass yield, rejection rate</w:t>
            </w:r>
          </w:p>
        </w:tc>
        <w:tc>
          <w:tcPr>
            <w:tcW w:type="dxa" w:w="2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QC failures, corrected reports, critical notification SLA</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Clinical loop</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Review SLA, action rate, follow-up completion, target attainment</w:t>
            </w:r>
          </w:p>
        </w:tc>
        <w:tc>
          <w:tcPr>
            <w:tcW w:type="dxa" w:w="2960"/>
            <w:vAlign w:val="center"/>
            <w:tcMar>
              <w:top w:w="80" w:type="dxa"/>
              <w:start w:w="120" w:type="dxa"/>
              <w:bottom w:w="80" w:type="dxa"/>
              <w:end w:w="120" w:type="dxa"/>
            </w:tcMar>
          </w:tcPr>
          <w:p>
            <w:pPr>
              <w:pStyle w:val="TableText"/>
            </w:pPr>
            <w:r>
              <w:rPr>
                <w:rFonts w:ascii="Aptos" w:hAnsi="Aptos" w:eastAsia="Aptos"/>
                <w:b w:val="0"/>
                <w:i w:val="0"/>
                <w:color w:val="0B1424"/>
                <w:sz w:val="17"/>
              </w:rPr>
              <w:t>Overtesting, alert override, adverse events</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Portal activation, acknowledgement, satisfaction, retention</w:t>
            </w:r>
          </w:p>
        </w:tc>
        <w:tc>
          <w:tcPr>
            <w:tcW w:type="dxa" w:w="2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Privacy incidents, unreachable rate, complaint resolution</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Provider</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Weekly active clinicians, orders per active, DCM adoption</w:t>
            </w:r>
          </w:p>
        </w:tc>
        <w:tc>
          <w:tcPr>
            <w:tcW w:type="dxa" w:w="2960"/>
            <w:vAlign w:val="center"/>
            <w:tcMar>
              <w:top w:w="80" w:type="dxa"/>
              <w:start w:w="120" w:type="dxa"/>
              <w:bottom w:w="80" w:type="dxa"/>
              <w:end w:w="120" w:type="dxa"/>
            </w:tcMar>
          </w:tcPr>
          <w:p>
            <w:pPr>
              <w:pStyle w:val="TableText"/>
            </w:pPr>
            <w:r>
              <w:rPr>
                <w:rFonts w:ascii="Aptos" w:hAnsi="Aptos" w:eastAsia="Aptos"/>
                <w:b w:val="0"/>
                <w:i w:val="0"/>
                <w:color w:val="0B1424"/>
                <w:sz w:val="17"/>
              </w:rPr>
              <w:t>Time in app, documentation burden, override patterns</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Economics</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Revenue, contribution per test, repeat volume, cash conversion</w:t>
            </w:r>
          </w:p>
        </w:tc>
        <w:tc>
          <w:tcPr>
            <w:tcW w:type="dxa" w:w="2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Refund, bad debt, unmatched cash, incentive compliance</w:t>
            </w:r>
          </w:p>
        </w:tc>
      </w:tr>
      <w:tr>
        <w:tc>
          <w:tcPr>
            <w:tcW w:type="dxa" w:w="1700"/>
            <w:vAlign w:val="center"/>
            <w:tcMar>
              <w:top w:w="80" w:type="dxa"/>
              <w:start w:w="120" w:type="dxa"/>
              <w:bottom w:w="80" w:type="dxa"/>
              <w:end w:w="120" w:type="dxa"/>
            </w:tcMar>
          </w:tcPr>
          <w:p>
            <w:pPr>
              <w:pStyle w:val="TableText"/>
            </w:pPr>
            <w:r>
              <w:rPr>
                <w:rFonts w:ascii="Aptos" w:hAnsi="Aptos" w:eastAsia="Aptos"/>
                <w:b w:val="0"/>
                <w:i w:val="0"/>
                <w:color w:val="0B1424"/>
                <w:sz w:val="17"/>
              </w:rPr>
              <w:t>Insurance</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Eligible covered volume, clean claim rate, days in A/R</w:t>
            </w:r>
          </w:p>
        </w:tc>
        <w:tc>
          <w:tcPr>
            <w:tcW w:type="dxa" w:w="2960"/>
            <w:vAlign w:val="center"/>
            <w:tcMar>
              <w:top w:w="80" w:type="dxa"/>
              <w:start w:w="120" w:type="dxa"/>
              <w:bottom w:w="80" w:type="dxa"/>
              <w:end w:w="120" w:type="dxa"/>
            </w:tcMar>
          </w:tcPr>
          <w:p>
            <w:pPr>
              <w:pStyle w:val="TableText"/>
            </w:pPr>
            <w:r>
              <w:rPr>
                <w:rFonts w:ascii="Aptos" w:hAnsi="Aptos" w:eastAsia="Aptos"/>
                <w:b w:val="0"/>
                <w:i w:val="0"/>
                <w:color w:val="0B1424"/>
                <w:sz w:val="17"/>
              </w:rPr>
              <w:t>Denial, appeal, underpayment, patient surprise balance</w:t>
            </w:r>
          </w:p>
        </w:tc>
      </w:tr>
      <w:tr>
        <w:tc>
          <w:tcPr>
            <w:tcW w:type="dxa" w:w="1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Platform</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Availability, latency, incident rate, deploy frequency</w:t>
            </w:r>
          </w:p>
        </w:tc>
        <w:tc>
          <w:tcPr>
            <w:tcW w:type="dxa" w:w="29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Security events, data quality, recovery time</w:t>
            </w:r>
          </w:p>
        </w:tc>
      </w:tr>
    </w:tbl>
    <w:p>
      <w:pPr>
        <w:spacing w:after="40"/>
      </w:pPr>
    </w:p>
    <w:p>
      <w:pPr>
        <w:pStyle w:val="Heading2"/>
      </w:pPr>
      <w:r>
        <w:t>33.3 Metric definitions that prevent gaming</w:t>
      </w:r>
    </w:p>
    <w:p>
      <w:pPr>
        <w:numPr>
          <w:ilvl w:val="0"/>
          <w:numId w:val="10"/>
        </w:numPr>
      </w:pPr>
      <w:r>
        <w:rPr>
          <w:rFonts w:ascii="Aptos" w:hAnsi="Aptos" w:eastAsia="Aptos"/>
          <w:b w:val="0"/>
          <w:i w:val="0"/>
          <w:color w:val="0B1424"/>
          <w:sz w:val="21"/>
        </w:rPr>
        <w:t>Active doctor cần meaningful clinical event, không chỉ login.</w:t>
      </w:r>
    </w:p>
    <w:p>
      <w:pPr>
        <w:numPr>
          <w:ilvl w:val="0"/>
          <w:numId w:val="10"/>
        </w:numPr>
      </w:pPr>
      <w:r>
        <w:rPr>
          <w:rFonts w:ascii="Aptos" w:hAnsi="Aptos" w:eastAsia="Aptos"/>
          <w:b w:val="0"/>
          <w:i w:val="0"/>
          <w:color w:val="0B1424"/>
          <w:sz w:val="21"/>
        </w:rPr>
        <w:t>Result reviewed cần actor, time và disposition, không tính mở màn hình thoáng qua.</w:t>
      </w:r>
    </w:p>
    <w:p>
      <w:pPr>
        <w:numPr>
          <w:ilvl w:val="0"/>
          <w:numId w:val="10"/>
        </w:numPr>
      </w:pPr>
      <w:r>
        <w:rPr>
          <w:rFonts w:ascii="Aptos" w:hAnsi="Aptos" w:eastAsia="Aptos"/>
          <w:b w:val="0"/>
          <w:i w:val="0"/>
          <w:color w:val="0B1424"/>
          <w:sz w:val="21"/>
        </w:rPr>
        <w:t>Follow-up complete cần evidence, không tính SMS sent.</w:t>
      </w:r>
    </w:p>
    <w:p>
      <w:pPr>
        <w:numPr>
          <w:ilvl w:val="0"/>
          <w:numId w:val="10"/>
        </w:numPr>
      </w:pPr>
      <w:r>
        <w:rPr>
          <w:rFonts w:ascii="Aptos" w:hAnsi="Aptos" w:eastAsia="Aptos"/>
          <w:b w:val="0"/>
          <w:i w:val="0"/>
          <w:color w:val="0B1424"/>
          <w:sz w:val="21"/>
        </w:rPr>
        <w:t>Turnaround bắt đầu và kết thúc theo từng stage để không che courier delay.</w:t>
      </w:r>
    </w:p>
    <w:p>
      <w:pPr>
        <w:numPr>
          <w:ilvl w:val="0"/>
          <w:numId w:val="10"/>
        </w:numPr>
      </w:pPr>
      <w:r>
        <w:rPr>
          <w:rFonts w:ascii="Aptos" w:hAnsi="Aptos" w:eastAsia="Aptos"/>
          <w:b w:val="0"/>
          <w:i w:val="0"/>
          <w:color w:val="0B1424"/>
          <w:sz w:val="21"/>
        </w:rPr>
        <w:t>Clean claim rate dùng first submission accepted without manual correction.</w:t>
      </w:r>
    </w:p>
    <w:p>
      <w:pPr>
        <w:numPr>
          <w:ilvl w:val="0"/>
          <w:numId w:val="10"/>
        </w:numPr>
      </w:pPr>
      <w:r>
        <w:rPr>
          <w:rFonts w:ascii="Aptos" w:hAnsi="Aptos" w:eastAsia="Aptos"/>
          <w:b w:val="0"/>
          <w:i w:val="0"/>
          <w:color w:val="0B1424"/>
          <w:sz w:val="21"/>
        </w:rPr>
        <w:t>Lab repeat phân biệt clinically planned repeat, QC repeat và recollect do lỗi.</w:t>
      </w:r>
    </w:p>
    <w:p>
      <w:pPr>
        <w:numPr>
          <w:ilvl w:val="0"/>
          <w:numId w:val="10"/>
        </w:numPr>
      </w:pPr>
      <w:r>
        <w:rPr>
          <w:rFonts w:ascii="Aptos" w:hAnsi="Aptos" w:eastAsia="Aptos"/>
          <w:b w:val="0"/>
          <w:i w:val="0"/>
          <w:color w:val="0B1424"/>
          <w:sz w:val="21"/>
        </w:rPr>
        <w:t>Revenue không trộn gross list price với recognized amount sau adjustment.</w:t>
      </w:r>
    </w:p>
    <w:p>
      <w:pPr>
        <w:pStyle w:val="Heading2"/>
      </w:pPr>
      <w:r>
        <w:t>33.4 Operating cadence</w:t>
      </w:r>
    </w:p>
    <w:p>
      <w:pPr>
        <w:keepNext/>
        <w:spacing w:before="80" w:after="80"/>
      </w:pPr>
      <w:r>
        <w:rPr>
          <w:rFonts w:ascii="Aptos" w:hAnsi="Aptos" w:eastAsia="Aptos"/>
          <w:b/>
          <w:color w:val="6B7388"/>
          <w:sz w:val="17"/>
        </w:rPr>
        <w:t xml:space="preserve">Bảng 59. </w:t>
      </w:r>
      <w:r>
        <w:rPr>
          <w:rFonts w:ascii="Aptos" w:hAnsi="Aptos" w:eastAsia="Aptos"/>
          <w:i/>
          <w:color w:val="6B7388"/>
          <w:sz w:val="17"/>
        </w:rPr>
        <w:t>Cadence nối dữ liệu với quyền quyết định</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600"/>
        <w:gridCol w:w="3200"/>
        <w:gridCol w:w="4560"/>
      </w:tblGrid>
      <w:tr>
        <w:trPr>
          <w:tblHeader w:val="true"/>
        </w:trPr>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Cadence</w:t>
            </w:r>
          </w:p>
        </w:tc>
        <w:tc>
          <w:tcPr>
            <w:tcW w:type="dxa" w:w="32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Forum</w:t>
            </w:r>
          </w:p>
        </w:tc>
        <w:tc>
          <w:tcPr>
            <w:tcW w:type="dxa" w:w="4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Decisions</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Realtime</w:t>
            </w:r>
          </w:p>
        </w:tc>
        <w:tc>
          <w:tcPr>
            <w:tcW w:type="dxa" w:w="3200"/>
            <w:vAlign w:val="center"/>
            <w:tcMar>
              <w:top w:w="80" w:type="dxa"/>
              <w:start w:w="120" w:type="dxa"/>
              <w:bottom w:w="80" w:type="dxa"/>
              <w:end w:w="120" w:type="dxa"/>
            </w:tcMar>
          </w:tcPr>
          <w:p>
            <w:pPr>
              <w:pStyle w:val="TableText"/>
            </w:pPr>
            <w:r>
              <w:rPr>
                <w:rFonts w:ascii="Aptos" w:hAnsi="Aptos" w:eastAsia="Aptos"/>
                <w:b w:val="0"/>
                <w:i w:val="0"/>
                <w:color w:val="0B1424"/>
                <w:sz w:val="17"/>
              </w:rPr>
              <w:t>Critical and incident queues</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Escalate, contain, recover</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Daily</w:t>
            </w:r>
          </w:p>
        </w:tc>
        <w:tc>
          <w:tcPr>
            <w:tcW w:type="dxa" w:w="3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PSC, lab and clinical ops</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Capacity, overdue, rejection, unreviewed results</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Weekly</w:t>
            </w:r>
          </w:p>
        </w:tc>
        <w:tc>
          <w:tcPr>
            <w:tcW w:type="dxa" w:w="3200"/>
            <w:vAlign w:val="center"/>
            <w:tcMar>
              <w:top w:w="80" w:type="dxa"/>
              <w:start w:w="120" w:type="dxa"/>
              <w:bottom w:w="80" w:type="dxa"/>
              <w:end w:w="120" w:type="dxa"/>
            </w:tcMar>
          </w:tcPr>
          <w:p>
            <w:pPr>
              <w:pStyle w:val="TableText"/>
            </w:pPr>
            <w:r>
              <w:rPr>
                <w:rFonts w:ascii="Aptos" w:hAnsi="Aptos" w:eastAsia="Aptos"/>
                <w:b w:val="0"/>
                <w:i w:val="0"/>
                <w:color w:val="0B1424"/>
                <w:sz w:val="17"/>
              </w:rPr>
              <w:t>Product and business review</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Funnel, cohort, rollout, top friction and experiment</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Monthly</w:t>
            </w:r>
          </w:p>
        </w:tc>
        <w:tc>
          <w:tcPr>
            <w:tcW w:type="dxa" w:w="3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quality and finance</w:t>
            </w:r>
          </w:p>
        </w:tc>
        <w:tc>
          <w:tcPr>
            <w:tcW w:type="dxa" w:w="4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Safety trends, reconciliation, payer and provider performance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Quarterly</w:t>
            </w:r>
          </w:p>
        </w:tc>
        <w:tc>
          <w:tcPr>
            <w:tcW w:type="dxa" w:w="3200"/>
            <w:vAlign w:val="center"/>
            <w:tcMar>
              <w:top w:w="80" w:type="dxa"/>
              <w:start w:w="120" w:type="dxa"/>
              <w:bottom w:w="80" w:type="dxa"/>
              <w:end w:w="120" w:type="dxa"/>
            </w:tcMar>
          </w:tcPr>
          <w:p>
            <w:pPr>
              <w:pStyle w:val="TableText"/>
            </w:pPr>
            <w:r>
              <w:rPr>
                <w:rFonts w:ascii="Aptos" w:hAnsi="Aptos" w:eastAsia="Aptos"/>
                <w:b w:val="0"/>
                <w:i w:val="0"/>
                <w:color w:val="0B1424"/>
                <w:sz w:val="17"/>
              </w:rPr>
              <w:t>Executive and board</w:t>
            </w:r>
          </w:p>
        </w:tc>
        <w:tc>
          <w:tcPr>
            <w:tcW w:type="dxa" w:w="4560"/>
            <w:vAlign w:val="center"/>
            <w:tcMar>
              <w:top w:w="80" w:type="dxa"/>
              <w:start w:w="120" w:type="dxa"/>
              <w:bottom w:w="80" w:type="dxa"/>
              <w:end w:w="120" w:type="dxa"/>
            </w:tcMar>
          </w:tcPr>
          <w:p>
            <w:pPr>
              <w:pStyle w:val="TableText"/>
            </w:pPr>
            <w:r>
              <w:rPr>
                <w:rFonts w:ascii="Aptos" w:hAnsi="Aptos" w:eastAsia="Aptos"/>
                <w:b w:val="0"/>
                <w:i w:val="0"/>
                <w:color w:val="0B1424"/>
                <w:sz w:val="17"/>
              </w:rPr>
              <w:t>Market thesis, unit economics, expansion, risk acceptance</w:t>
            </w:r>
          </w:p>
        </w:tc>
      </w:tr>
    </w:tbl>
    <w:p>
      <w:pPr>
        <w:spacing w:after="40"/>
      </w:pPr>
    </w:p>
    <w:p>
      <w:pPr>
        <w:pStyle w:val="Heading2"/>
      </w:pPr>
      <w:r>
        <w:t>33.5 Governance bodies</w:t>
      </w:r>
    </w:p>
    <w:p>
      <w:pPr>
        <w:numPr>
          <w:ilvl w:val="0"/>
          <w:numId w:val="10"/>
        </w:numPr>
      </w:pPr>
      <w:r>
        <w:rPr>
          <w:rFonts w:ascii="Aptos" w:hAnsi="Aptos" w:eastAsia="Aptos"/>
          <w:b w:val="0"/>
          <w:i w:val="0"/>
          <w:color w:val="0B1424"/>
          <w:sz w:val="21"/>
        </w:rPr>
        <w:t>Clinical Safety Council duyệt critical rules, care pathways, AI use và adverse event response.</w:t>
      </w:r>
    </w:p>
    <w:p>
      <w:pPr>
        <w:numPr>
          <w:ilvl w:val="0"/>
          <w:numId w:val="10"/>
        </w:numPr>
      </w:pPr>
      <w:r>
        <w:rPr>
          <w:rFonts w:ascii="Aptos" w:hAnsi="Aptos" w:eastAsia="Aptos"/>
          <w:b w:val="0"/>
          <w:i w:val="0"/>
          <w:color w:val="0B1424"/>
          <w:sz w:val="21"/>
        </w:rPr>
        <w:t>Lab Governance duyệt assay, range, QC, method change và corrected-report policy.</w:t>
      </w:r>
    </w:p>
    <w:p>
      <w:pPr>
        <w:numPr>
          <w:ilvl w:val="0"/>
          <w:numId w:val="10"/>
        </w:numPr>
      </w:pPr>
      <w:r>
        <w:rPr>
          <w:rFonts w:ascii="Aptos" w:hAnsi="Aptos" w:eastAsia="Aptos"/>
          <w:b w:val="0"/>
          <w:i w:val="0"/>
          <w:color w:val="0B1424"/>
          <w:sz w:val="21"/>
        </w:rPr>
        <w:t>Data Governance quản canonical codes, identity, quality và retention.</w:t>
      </w:r>
    </w:p>
    <w:p>
      <w:pPr>
        <w:numPr>
          <w:ilvl w:val="0"/>
          <w:numId w:val="10"/>
        </w:numPr>
      </w:pPr>
      <w:r>
        <w:rPr>
          <w:rFonts w:ascii="Aptos" w:hAnsi="Aptos" w:eastAsia="Aptos"/>
          <w:b w:val="0"/>
          <w:i w:val="0"/>
          <w:color w:val="0B1424"/>
          <w:sz w:val="21"/>
        </w:rPr>
        <w:t>Pricing and Payer Committee duyệt catalog price, spread, contract và claims policy.</w:t>
      </w:r>
    </w:p>
    <w:p>
      <w:pPr>
        <w:numPr>
          <w:ilvl w:val="0"/>
          <w:numId w:val="10"/>
        </w:numPr>
      </w:pPr>
      <w:r>
        <w:rPr>
          <w:rFonts w:ascii="Aptos" w:hAnsi="Aptos" w:eastAsia="Aptos"/>
          <w:b w:val="0"/>
          <w:i w:val="0"/>
          <w:color w:val="0B1424"/>
          <w:sz w:val="21"/>
        </w:rPr>
        <w:t>Security and Privacy Council duyệt access model, break-glass, incident và third parties.</w:t>
      </w:r>
    </w:p>
    <w:p>
      <w:pPr>
        <w:numPr>
          <w:ilvl w:val="0"/>
          <w:numId w:val="10"/>
        </w:numPr>
      </w:pPr>
      <w:r>
        <w:rPr>
          <w:rFonts w:ascii="Aptos" w:hAnsi="Aptos" w:eastAsia="Aptos"/>
          <w:b w:val="0"/>
          <w:i w:val="0"/>
          <w:color w:val="0B1424"/>
          <w:sz w:val="21"/>
        </w:rPr>
        <w:t>Architecture Review quyết domain boundary, migration, integration contract và deprecation.</w:t>
      </w:r>
    </w:p>
    <w:p>
      <w:pPr>
        <w:pStyle w:val="Heading1"/>
      </w:pPr>
      <w:r>
        <w:t>34. Roadmap, decision register và câu chuyện đích</w:t>
      </w:r>
    </w:p>
    <w:p>
      <w:pPr>
        <w:spacing w:after="200"/>
      </w:pPr>
      <w:r>
        <w:rPr>
          <w:rFonts w:ascii="Aptos" w:hAnsi="Aptos" w:eastAsia="Aptos"/>
          <w:b w:val="0"/>
          <w:i/>
          <w:color w:val="6B7388"/>
          <w:sz w:val="22"/>
        </w:rPr>
        <w:t>Làm Kura theo thứ tự giảm rủi ro và tạo vòng lặp</w:t>
      </w:r>
    </w:p>
    <w:p>
      <w:pPr>
        <w:pStyle w:val="Heading2"/>
      </w:pPr>
      <w:r>
        <w:t>34.1 Dependency-driven roadmap</w:t>
      </w:r>
    </w:p>
    <w:p>
      <w:pPr>
        <w:keepNext/>
        <w:spacing w:before="80" w:after="80"/>
      </w:pPr>
      <w:r>
        <w:rPr>
          <w:rFonts w:ascii="Aptos" w:hAnsi="Aptos" w:eastAsia="Aptos"/>
          <w:b/>
          <w:color w:val="6B7388"/>
          <w:sz w:val="17"/>
        </w:rPr>
        <w:t xml:space="preserve">Bảng 60. </w:t>
      </w:r>
      <w:r>
        <w:rPr>
          <w:rFonts w:ascii="Aptos" w:hAnsi="Aptos" w:eastAsia="Aptos"/>
          <w:i/>
          <w:color w:val="6B7388"/>
          <w:sz w:val="17"/>
        </w:rPr>
        <w:t>Roadmap theo capability dependency</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600"/>
        <w:gridCol w:w="3900"/>
        <w:gridCol w:w="3860"/>
      </w:tblGrid>
      <w:tr>
        <w:trPr>
          <w:tblHeader w:val="true"/>
        </w:trPr>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Wave</w:t>
            </w:r>
          </w:p>
        </w:tc>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Outcome</w:t>
            </w:r>
          </w:p>
        </w:tc>
        <w:tc>
          <w:tcPr>
            <w:tcW w:type="dxa" w:w="3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Nền tảng bắt buộc</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0. Truth</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Status, ownership and release evidence are reliable</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Inventory, ADR, telemetry, permission baseline</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 Identity and order</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Right patient, right test, right site</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Assurance, catalog, booking, specimen custody</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2. Result to action</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Every result reaches clinical disposition</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Worklist, ranges, critical rules, DCM review, communication</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3. Longitudinal care</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Plan, medication and monitoring form a closed loop</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Care plan, tasks, trends, patient outreach</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4. Money</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Price, payment, spread and banking reconcile</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Immutable ledger, idempotency, statements, policy sign off</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5. Insurance</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Covered care can be claimed and settled</w:t>
            </w:r>
          </w:p>
        </w:tc>
        <w:tc>
          <w:tcPr>
            <w:tcW w:type="dxa" w:w="3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Eligibility, coding, claim readiness, remittance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6. Scale</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Platform supports markets and partner APIs</w:t>
            </w:r>
          </w:p>
        </w:tc>
        <w:tc>
          <w:tcPr>
            <w:tcW w:type="dxa" w:w="3860"/>
            <w:vAlign w:val="center"/>
            <w:tcMar>
              <w:top w:w="80" w:type="dxa"/>
              <w:start w:w="120" w:type="dxa"/>
              <w:bottom w:w="80" w:type="dxa"/>
              <w:end w:w="120" w:type="dxa"/>
            </w:tcMar>
          </w:tcPr>
          <w:p>
            <w:pPr>
              <w:pStyle w:val="TableText"/>
            </w:pPr>
            <w:r>
              <w:rPr>
                <w:rFonts w:ascii="Aptos" w:hAnsi="Aptos" w:eastAsia="Aptos"/>
                <w:b w:val="0"/>
                <w:i w:val="0"/>
                <w:color w:val="0B1424"/>
                <w:sz w:val="17"/>
              </w:rPr>
              <w:t>RLS, RBAC, migration, market configuration, observability</w:t>
            </w:r>
          </w:p>
        </w:tc>
      </w:tr>
    </w:tbl>
    <w:p>
      <w:pPr>
        <w:spacing w:after="40"/>
      </w:pPr>
    </w:p>
    <w:p>
      <w:pPr>
        <w:pStyle w:val="Heading2"/>
      </w:pPr>
      <w:r>
        <w:t>34.2 Open decision register</w:t>
      </w:r>
    </w:p>
    <w:p>
      <w:pPr>
        <w:keepNext/>
        <w:spacing w:before="80" w:after="80"/>
      </w:pPr>
      <w:r>
        <w:rPr>
          <w:rFonts w:ascii="Aptos" w:hAnsi="Aptos" w:eastAsia="Aptos"/>
          <w:b/>
          <w:color w:val="6B7388"/>
          <w:sz w:val="17"/>
        </w:rPr>
        <w:t xml:space="preserve">Bảng 61. </w:t>
      </w:r>
      <w:r>
        <w:rPr>
          <w:rFonts w:ascii="Aptos" w:hAnsi="Aptos" w:eastAsia="Aptos"/>
          <w:i/>
          <w:color w:val="6B7388"/>
          <w:sz w:val="17"/>
        </w:rPr>
        <w:t>Open items không được ngầm biến thành code assumptions</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900"/>
        <w:gridCol w:w="2800"/>
        <w:gridCol w:w="2660"/>
      </w:tblGrid>
      <w:tr>
        <w:trPr>
          <w:tblHeader w:val="true"/>
        </w:trPr>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Quyết định</w:t>
            </w:r>
          </w:p>
        </w:tc>
        <w:tc>
          <w:tcPr>
            <w:tcW w:type="dxa" w:w="28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Owner đề xuất</w:t>
            </w:r>
          </w:p>
        </w:tc>
        <w:tc>
          <w:tcPr>
            <w:tcW w:type="dxa" w:w="26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Cần chốt trước</w:t>
            </w:r>
          </w:p>
        </w:tc>
      </w:tr>
      <w:tr>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Clinical owner của result khi ordering doctor unavailable</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Clinical Safety</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Critical result rollout</w:t>
            </w:r>
          </w:p>
        </w:tc>
      </w:tr>
      <w:tr>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Identity assurance required cho release, refund and send-in</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Privacy and Operations</w:t>
            </w:r>
          </w:p>
        </w:tc>
        <w:tc>
          <w:tcPr>
            <w:tcW w:type="dxa" w:w="2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Send-in or remote result release</w:t>
            </w:r>
          </w:p>
        </w:tc>
      </w:tr>
      <w:tr>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Legal basis and anti-kickback boundaries of spread</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Legal and Finance</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Spread ledger implementation</w:t>
            </w:r>
          </w:p>
        </w:tc>
      </w:tr>
      <w:tr>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Insurer compensation rules and consult fee interaction</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Payer Committee</w:t>
            </w:r>
          </w:p>
        </w:tc>
        <w:tc>
          <w:tcPr>
            <w:tcW w:type="dxa" w:w="2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Covered provider panel</w:t>
            </w:r>
          </w:p>
        </w:tc>
      </w:tr>
      <w:tr>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Market-specific code system versions</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Clinical Data</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Claims and interoperability</w:t>
            </w:r>
          </w:p>
        </w:tc>
      </w:tr>
      <w:tr>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PAdES certificate provider and key custody</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Security and Legal</w:t>
            </w:r>
          </w:p>
        </w:tc>
        <w:tc>
          <w:tcPr>
            <w:tcW w:type="dxa" w:w="2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Prescription e-sign</w:t>
            </w:r>
          </w:p>
        </w:tc>
      </w:tr>
      <w:tr>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Production source of truth during platform migration</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Architecture</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Any dual-run cutover</w:t>
            </w:r>
          </w:p>
        </w:tc>
      </w:tr>
      <w:tr>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App release rule for sensitive and corrected results</w:t>
            </w:r>
          </w:p>
        </w:tc>
        <w:tc>
          <w:tcPr>
            <w:tcW w:type="dxa" w:w="28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and Privacy</w:t>
            </w:r>
          </w:p>
        </w:tc>
        <w:tc>
          <w:tcPr>
            <w:tcW w:type="dxa" w:w="26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Full result access</w:t>
            </w:r>
          </w:p>
        </w:tc>
      </w:tr>
      <w:tr>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AI model boundaries, validation and monitoring</w:t>
            </w:r>
          </w:p>
        </w:tc>
        <w:tc>
          <w:tcPr>
            <w:tcW w:type="dxa" w:w="2800"/>
            <w:vAlign w:val="center"/>
            <w:tcMar>
              <w:top w:w="80" w:type="dxa"/>
              <w:start w:w="120" w:type="dxa"/>
              <w:bottom w:w="80" w:type="dxa"/>
              <w:end w:w="120" w:type="dxa"/>
            </w:tcMar>
          </w:tcPr>
          <w:p>
            <w:pPr>
              <w:pStyle w:val="TableText"/>
            </w:pPr>
            <w:r>
              <w:rPr>
                <w:rFonts w:ascii="Aptos" w:hAnsi="Aptos" w:eastAsia="Aptos"/>
                <w:b w:val="0"/>
                <w:i w:val="0"/>
                <w:color w:val="0B1424"/>
                <w:sz w:val="17"/>
              </w:rPr>
              <w:t>Clinical AI Governance</w:t>
            </w:r>
          </w:p>
        </w:tc>
        <w:tc>
          <w:tcPr>
            <w:tcW w:type="dxa" w:w="2660"/>
            <w:vAlign w:val="center"/>
            <w:tcMar>
              <w:top w:w="80" w:type="dxa"/>
              <w:start w:w="120" w:type="dxa"/>
              <w:bottom w:w="80" w:type="dxa"/>
              <w:end w:w="120" w:type="dxa"/>
            </w:tcMar>
          </w:tcPr>
          <w:p>
            <w:pPr>
              <w:pStyle w:val="TableText"/>
            </w:pPr>
            <w:r>
              <w:rPr>
                <w:rFonts w:ascii="Aptos" w:hAnsi="Aptos" w:eastAsia="Aptos"/>
                <w:b w:val="0"/>
                <w:i w:val="0"/>
                <w:color w:val="0B1424"/>
                <w:sz w:val="17"/>
              </w:rPr>
              <w:t>Any clinical suggestion</w:t>
            </w:r>
          </w:p>
        </w:tc>
      </w:tr>
    </w:tbl>
    <w:p>
      <w:pPr>
        <w:spacing w:after="40"/>
      </w:pPr>
    </w:p>
    <w:p>
      <w:pPr>
        <w:pStyle w:val="Heading2"/>
      </w:pPr>
      <w:r>
        <w:t>34.3 Definition of done cho một journey</w:t>
      </w:r>
    </w:p>
    <w:p>
      <w:pPr>
        <w:numPr>
          <w:ilvl w:val="0"/>
          <w:numId w:val="10"/>
        </w:numPr>
      </w:pPr>
      <w:r>
        <w:rPr>
          <w:rFonts w:ascii="Aptos" w:hAnsi="Aptos" w:eastAsia="Aptos"/>
          <w:b w:val="0"/>
          <w:i w:val="0"/>
          <w:color w:val="0B1424"/>
          <w:sz w:val="21"/>
        </w:rPr>
        <w:t>Domain states, transition guards và ownership đã được viết và test.</w:t>
      </w:r>
    </w:p>
    <w:p>
      <w:pPr>
        <w:numPr>
          <w:ilvl w:val="0"/>
          <w:numId w:val="10"/>
        </w:numPr>
      </w:pPr>
      <w:r>
        <w:rPr>
          <w:rFonts w:ascii="Aptos" w:hAnsi="Aptos" w:eastAsia="Aptos"/>
          <w:b w:val="0"/>
          <w:i w:val="0"/>
          <w:color w:val="0B1424"/>
          <w:sz w:val="21"/>
        </w:rPr>
        <w:t>Role, scope, consent, audit và retention đã được duyệt.</w:t>
      </w:r>
    </w:p>
    <w:p>
      <w:pPr>
        <w:numPr>
          <w:ilvl w:val="0"/>
          <w:numId w:val="10"/>
        </w:numPr>
      </w:pPr>
      <w:r>
        <w:rPr>
          <w:rFonts w:ascii="Aptos" w:hAnsi="Aptos" w:eastAsia="Aptos"/>
          <w:b w:val="0"/>
          <w:i w:val="0"/>
          <w:color w:val="0B1424"/>
          <w:sz w:val="21"/>
        </w:rPr>
        <w:t>Happy path, empty, partial, error, offline, retry, correction và cancellation đã thiết kế.</w:t>
      </w:r>
    </w:p>
    <w:p>
      <w:pPr>
        <w:numPr>
          <w:ilvl w:val="0"/>
          <w:numId w:val="10"/>
        </w:numPr>
      </w:pPr>
      <w:r>
        <w:rPr>
          <w:rFonts w:ascii="Aptos" w:hAnsi="Aptos" w:eastAsia="Aptos"/>
          <w:b w:val="0"/>
          <w:i w:val="0"/>
          <w:color w:val="0B1424"/>
          <w:sz w:val="21"/>
        </w:rPr>
        <w:t>Operational queue, SLA, escalation và runbook tồn tại.</w:t>
      </w:r>
    </w:p>
    <w:p>
      <w:pPr>
        <w:numPr>
          <w:ilvl w:val="0"/>
          <w:numId w:val="10"/>
        </w:numPr>
      </w:pPr>
      <w:r>
        <w:rPr>
          <w:rFonts w:ascii="Aptos" w:hAnsi="Aptos" w:eastAsia="Aptos"/>
          <w:b w:val="0"/>
          <w:i w:val="0"/>
          <w:color w:val="0B1424"/>
          <w:sz w:val="21"/>
        </w:rPr>
        <w:t>Metrics đo outcome và guardrail đã instrument.</w:t>
      </w:r>
    </w:p>
    <w:p>
      <w:pPr>
        <w:numPr>
          <w:ilvl w:val="0"/>
          <w:numId w:val="10"/>
        </w:numPr>
      </w:pPr>
      <w:r>
        <w:rPr>
          <w:rFonts w:ascii="Aptos" w:hAnsi="Aptos" w:eastAsia="Aptos"/>
          <w:b w:val="0"/>
          <w:i w:val="0"/>
          <w:color w:val="0B1424"/>
          <w:sz w:val="21"/>
        </w:rPr>
        <w:t>Clinical, legal, finance hoặc payer sign off đúng với risk.</w:t>
      </w:r>
    </w:p>
    <w:p>
      <w:pPr>
        <w:numPr>
          <w:ilvl w:val="0"/>
          <w:numId w:val="10"/>
        </w:numPr>
      </w:pPr>
      <w:r>
        <w:rPr>
          <w:rFonts w:ascii="Aptos" w:hAnsi="Aptos" w:eastAsia="Aptos"/>
          <w:b w:val="0"/>
          <w:i w:val="0"/>
          <w:color w:val="0B1424"/>
          <w:sz w:val="21"/>
        </w:rPr>
        <w:t>Migration, backward compatibility, rollout, rollback và support plan đã thử.</w:t>
      </w:r>
    </w:p>
    <w:p>
      <w:pPr>
        <w:numPr>
          <w:ilvl w:val="0"/>
          <w:numId w:val="10"/>
        </w:numPr>
      </w:pPr>
      <w:r>
        <w:rPr>
          <w:rFonts w:ascii="Aptos" w:hAnsi="Aptos" w:eastAsia="Aptos"/>
          <w:b w:val="0"/>
          <w:i w:val="0"/>
          <w:color w:val="0B1424"/>
          <w:sz w:val="21"/>
        </w:rPr>
        <w:t>User-facing language và locale đã review, accessibility đã verify.</w:t>
      </w:r>
    </w:p>
    <w:p>
      <w:pPr>
        <w:pStyle w:val="Heading2"/>
      </w:pPr>
      <w:r>
        <w:t>34.4 Câu chuyện đích</w:t>
      </w:r>
    </w:p>
    <w:p>
      <w:pPr>
        <w:keepLines w:val="0"/>
      </w:pPr>
      <w:r>
        <w:rPr>
          <w:rFonts w:ascii="Aptos" w:hAnsi="Aptos" w:eastAsia="Aptos"/>
          <w:b w:val="0"/>
          <w:i w:val="0"/>
          <w:color w:val="0B1424"/>
          <w:sz w:val="21"/>
        </w:rPr>
        <w:t>Một người bệnh có thể bước vào Kura qua một link booking, một nursing cabinet, một doctor office, một PSC, một insurer hoặc một chương trình chronic care. Dù cánh cửa nào, Kura giải quyết identity vừa đủ, giữ provenance, cho người bệnh biết điều gì sắp xảy ra và không bắt họ kể lại cùng một câu chuyện ở mỗi nơi.</w:t>
      </w:r>
    </w:p>
    <w:p>
      <w:pPr>
        <w:keepLines w:val="0"/>
      </w:pPr>
      <w:r>
        <w:rPr>
          <w:rFonts w:ascii="Aptos" w:hAnsi="Aptos" w:eastAsia="Aptos"/>
          <w:b w:val="0"/>
          <w:i w:val="0"/>
          <w:color w:val="0B1424"/>
          <w:sz w:val="21"/>
        </w:rPr>
        <w:t>Một mẫu máu không chỉ di chuyển đến lab. Nó mang theo order intent, patient assurance, collection context, chain of custody, assay method và payer allocation. Kết quả không chỉ trở thành PDF. Nó đi vào worklist của người chịu trách nhiệm, đặt cạnh trend, medication và care plan, rồi biến thành một quyết định có rationale.</w:t>
      </w:r>
    </w:p>
    <w:p>
      <w:pPr>
        <w:keepLines w:val="0"/>
      </w:pPr>
      <w:r>
        <w:rPr>
          <w:rFonts w:ascii="Aptos" w:hAnsi="Aptos" w:eastAsia="Aptos"/>
          <w:b w:val="0"/>
          <w:i w:val="0"/>
          <w:color w:val="0B1424"/>
          <w:sz w:val="21"/>
        </w:rPr>
        <w:t>Một quyết định không chỉ nằm trong note. Nó tạo prescription có thể kiểm chứng, referral có handoff, task có owner, monitoring có due date và lời giải thích mà người bệnh hiểu được. Khi payer tham gia, cùng một clinical truth tạo claim mà không buộc bác sĩ viết lại câu chuyện vì billing. Khi tiền di chuyển, ledger cho biết ai đã thu, ai đã cung cấp dịch vụ, ai được hưởng và điều gì còn chưa khớp.</w:t>
      </w:r>
    </w:p>
    <w:p>
      <w:pPr>
        <w:keepLines w:val="0"/>
      </w:pPr>
      <w:r>
        <w:rPr>
          <w:rFonts w:ascii="Aptos" w:hAnsi="Aptos" w:eastAsia="Aptos"/>
          <w:b w:val="0"/>
          <w:i w:val="0"/>
          <w:color w:val="0B1424"/>
          <w:sz w:val="21"/>
        </w:rPr>
        <w:t>Đó là Kura ở trạng thái trưởng thành: một hệ thống mà physical care, clinical judgment, software, money và accountability cùng đi trên một đường ray. Lab là điểm neo, nhưng closed loop mới là sản phẩm.</w:t>
      </w:r>
    </w:p>
    <w:p>
      <w:pPr>
        <w:pStyle w:val="Heading1"/>
      </w:pPr>
      <w:r>
        <w:t>Phụ lục A. Glossary</w:t>
      </w:r>
    </w:p>
    <w:p>
      <w:pPr>
        <w:spacing w:after="200"/>
      </w:pPr>
      <w:r>
        <w:rPr>
          <w:rFonts w:ascii="Aptos" w:hAnsi="Aptos" w:eastAsia="Aptos"/>
          <w:b w:val="0"/>
          <w:i/>
          <w:color w:val="6B7388"/>
          <w:sz w:val="22"/>
        </w:rPr>
        <w:t>Ngôn ngữ thống nhất cho business, clinical và engineering</w:t>
      </w:r>
    </w:p>
    <w:p>
      <w:pPr>
        <w:keepNext/>
        <w:spacing w:before="80" w:after="80"/>
      </w:pPr>
      <w:r>
        <w:rPr>
          <w:rFonts w:ascii="Aptos" w:hAnsi="Aptos" w:eastAsia="Aptos"/>
          <w:b/>
          <w:color w:val="6B7388"/>
          <w:sz w:val="17"/>
        </w:rPr>
        <w:t xml:space="preserve">Bảng 62. </w:t>
      </w:r>
      <w:r>
        <w:rPr>
          <w:rFonts w:ascii="Aptos" w:hAnsi="Aptos" w:eastAsia="Aptos"/>
          <w:i/>
          <w:color w:val="6B7388"/>
          <w:sz w:val="17"/>
        </w:rPr>
        <w:t>Glossary ưu tiên nghĩa vận hành</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500"/>
        <w:gridCol w:w="6860"/>
      </w:tblGrid>
      <w:tr>
        <w:trPr>
          <w:tblHeader w:val="true"/>
        </w:trPr>
        <w:tc>
          <w:tcPr>
            <w:tcW w:type="dxa" w:w="25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Thuật ngữ</w:t>
            </w:r>
          </w:p>
        </w:tc>
        <w:tc>
          <w:tcPr>
            <w:tcW w:type="dxa" w:w="68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Định nghĩa trong Kura</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DCM</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Doctor Consultation Module, không gian khám trong Kura Clinic App</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PSC</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Patient Service Center, điểm tiếp nhận, thu tiền và collection</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Episode</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Một chuỗi sự kiện chăm sóc liên quan từ trigger đến disposition và follow-up</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Encounter or visit</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Tương tác lâm sàng có clinician, time và documentation</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Booking</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Reservation cho service, site, time hoặc route</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Order</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Clinical request cho lab hoặc service</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Accession</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Lab record nhận và quản lý specimen or test work</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Result</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Structured observation, value, unit, range, flag và verification</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Report</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Rendered artifact của một result version</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Acknowledgement</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Bằng chứng người hoặc system đã nhận or reviewed theo loại acknowledgement</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Care plan</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Living longitudinal plan gồm goal, intervention, monitoring, owner và due date</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Medication reconciliation</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So sánh reported, prescribed, dispensed và actually taken để quyết định active list</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Provisional identity</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Patient có đủ dữ liệu để cung cấp care nhưng assurance chưa cao</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Merge</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Hợp nhất duplicate identities có provenance và reversible resolution mapping</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KYD</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Know Your Doctor, xác minh giấy phép và tư cách clinician</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Spread</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Revenue allocation cho originator theo rule, không phải discount</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Eligibility</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Snapshot quyền lợi bảo hiểm tại một thời điểm</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Claim</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Yêu cầu payer thanh toán cho services đã cung cấp</w:t>
            </w:r>
          </w:p>
        </w:tc>
      </w:tr>
      <w:tr>
        <w:tc>
          <w:tcPr>
            <w:tcW w:type="dxa" w:w="2500"/>
            <w:vAlign w:val="center"/>
            <w:tcMar>
              <w:top w:w="80" w:type="dxa"/>
              <w:start w:w="120" w:type="dxa"/>
              <w:bottom w:w="80" w:type="dxa"/>
              <w:end w:w="120" w:type="dxa"/>
            </w:tcMar>
          </w:tcPr>
          <w:p>
            <w:pPr>
              <w:pStyle w:val="TableText"/>
            </w:pPr>
            <w:r>
              <w:rPr>
                <w:rFonts w:ascii="Aptos" w:hAnsi="Aptos" w:eastAsia="Aptos"/>
                <w:b w:val="0"/>
                <w:i w:val="0"/>
                <w:color w:val="0B1424"/>
                <w:sz w:val="17"/>
              </w:rPr>
              <w:t>Remittance</w:t>
            </w:r>
          </w:p>
        </w:tc>
        <w:tc>
          <w:tcPr>
            <w:tcW w:type="dxa" w:w="6860"/>
            <w:vAlign w:val="center"/>
            <w:tcMar>
              <w:top w:w="80" w:type="dxa"/>
              <w:start w:w="120" w:type="dxa"/>
              <w:bottom w:w="80" w:type="dxa"/>
              <w:end w:w="120" w:type="dxa"/>
            </w:tcMar>
          </w:tcPr>
          <w:p>
            <w:pPr>
              <w:pStyle w:val="TableText"/>
            </w:pPr>
            <w:r>
              <w:rPr>
                <w:rFonts w:ascii="Aptos" w:hAnsi="Aptos" w:eastAsia="Aptos"/>
                <w:b w:val="0"/>
                <w:i w:val="0"/>
                <w:color w:val="0B1424"/>
                <w:sz w:val="17"/>
              </w:rPr>
              <w:t>Thông tin payer giải thích amount paid, denied or adjusted</w:t>
            </w:r>
          </w:p>
        </w:tc>
      </w:tr>
      <w:tr>
        <w:tc>
          <w:tcPr>
            <w:tcW w:type="dxa" w:w="25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Closed loop</w:t>
            </w:r>
          </w:p>
        </w:tc>
        <w:tc>
          <w:tcPr>
            <w:tcW w:type="dxa" w:w="68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Result đã dẫn đến review, communication, action và monitored resolution</w:t>
            </w:r>
          </w:p>
        </w:tc>
      </w:tr>
    </w:tbl>
    <w:p>
      <w:pPr>
        <w:spacing w:after="40"/>
      </w:pPr>
    </w:p>
    <w:p>
      <w:pPr>
        <w:pStyle w:val="Heading1"/>
      </w:pPr>
      <w:r>
        <w:t>Phụ lục B. Permission and action matrix</w:t>
      </w:r>
    </w:p>
    <w:p>
      <w:pPr>
        <w:keepNext/>
        <w:spacing w:before="80" w:after="80"/>
      </w:pPr>
      <w:r>
        <w:rPr>
          <w:rFonts w:ascii="Aptos" w:hAnsi="Aptos" w:eastAsia="Aptos"/>
          <w:b/>
          <w:color w:val="6B7388"/>
          <w:sz w:val="17"/>
        </w:rPr>
        <w:t xml:space="preserve">Bảng 63. </w:t>
      </w:r>
      <w:r>
        <w:rPr>
          <w:rFonts w:ascii="Aptos" w:hAnsi="Aptos" w:eastAsia="Aptos"/>
          <w:i/>
          <w:color w:val="6B7388"/>
          <w:sz w:val="17"/>
        </w:rPr>
        <w:t>Đây là baseline. Chính sách thị trường có thể hạn chế thêm</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350"/>
        <w:gridCol w:w="1400"/>
        <w:gridCol w:w="1400"/>
        <w:gridCol w:w="1600"/>
        <w:gridCol w:w="1200"/>
        <w:gridCol w:w="1410"/>
      </w:tblGrid>
      <w:tr>
        <w:trPr>
          <w:tblHeader w:val="true"/>
        </w:trPr>
        <w:tc>
          <w:tcPr>
            <w:tcW w:type="dxa" w:w="235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Action</w:t>
            </w:r>
          </w:p>
        </w:tc>
        <w:tc>
          <w:tcPr>
            <w:tcW w:type="dxa" w:w="1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Doctor</w:t>
            </w:r>
          </w:p>
        </w:tc>
        <w:tc>
          <w:tcPr>
            <w:tcW w:type="dxa" w:w="1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Nurse</w:t>
            </w:r>
          </w:p>
        </w:tc>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Reception</w:t>
            </w:r>
          </w:p>
        </w:tc>
        <w:tc>
          <w:tcPr>
            <w:tcW w:type="dxa" w:w="12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Lab</w:t>
            </w:r>
          </w:p>
        </w:tc>
        <w:tc>
          <w:tcPr>
            <w:tcW w:type="dxa" w:w="141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Finance or payer</w:t>
            </w:r>
          </w:p>
        </w:tc>
      </w:tr>
      <w:tr>
        <w:tc>
          <w:tcPr>
            <w:tcW w:type="dxa" w:w="2350"/>
            <w:vAlign w:val="center"/>
            <w:tcMar>
              <w:top w:w="80" w:type="dxa"/>
              <w:start w:w="120" w:type="dxa"/>
              <w:bottom w:w="80" w:type="dxa"/>
              <w:end w:w="120" w:type="dxa"/>
            </w:tcMar>
          </w:tcPr>
          <w:p>
            <w:pPr>
              <w:pStyle w:val="TableText"/>
            </w:pPr>
            <w:r>
              <w:rPr>
                <w:rFonts w:ascii="Aptos" w:hAnsi="Aptos" w:eastAsia="Aptos"/>
                <w:b w:val="0"/>
                <w:i w:val="0"/>
                <w:color w:val="0B1424"/>
                <w:sz w:val="17"/>
              </w:rPr>
              <w:t>Search patient</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Scoped</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Scoped</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Operational scope</w:t>
            </w:r>
          </w:p>
        </w:tc>
        <w:tc>
          <w:tcPr>
            <w:tcW w:type="dxa" w:w="1200"/>
            <w:vAlign w:val="center"/>
            <w:tcMar>
              <w:top w:w="80" w:type="dxa"/>
              <w:start w:w="120" w:type="dxa"/>
              <w:bottom w:w="80" w:type="dxa"/>
              <w:end w:w="120" w:type="dxa"/>
            </w:tcMar>
          </w:tcPr>
          <w:p>
            <w:pPr>
              <w:pStyle w:val="TableText"/>
            </w:pPr>
            <w:r>
              <w:rPr>
                <w:rFonts w:ascii="Aptos" w:hAnsi="Aptos" w:eastAsia="Aptos"/>
                <w:b w:val="0"/>
                <w:i w:val="0"/>
                <w:color w:val="0B1424"/>
                <w:sz w:val="17"/>
              </w:rPr>
              <w:t>Accession scope</w:t>
            </w:r>
          </w:p>
        </w:tc>
        <w:tc>
          <w:tcPr>
            <w:tcW w:type="dxa" w:w="1410"/>
            <w:vAlign w:val="center"/>
            <w:tcMar>
              <w:top w:w="80" w:type="dxa"/>
              <w:start w:w="120" w:type="dxa"/>
              <w:bottom w:w="80" w:type="dxa"/>
              <w:end w:w="120" w:type="dxa"/>
            </w:tcMar>
          </w:tcPr>
          <w:p>
            <w:pPr>
              <w:pStyle w:val="TableText"/>
            </w:pPr>
            <w:r>
              <w:rPr>
                <w:rFonts w:ascii="Aptos" w:hAnsi="Aptos" w:eastAsia="Aptos"/>
                <w:b w:val="0"/>
                <w:i w:val="0"/>
                <w:color w:val="0B1424"/>
                <w:sz w:val="17"/>
              </w:rPr>
              <w:t>Claim scope</w:t>
            </w:r>
          </w:p>
        </w:tc>
      </w:tr>
      <w:tr>
        <w:tc>
          <w:tcPr>
            <w:tcW w:type="dxa" w:w="23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Create booking</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Yes</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Delegated</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Yes</w:t>
            </w:r>
          </w:p>
        </w:tc>
        <w:tc>
          <w:tcPr>
            <w:tcW w:type="dxa" w:w="1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tcMar>
              <w:top w:w="80" w:type="dxa"/>
              <w:start w:w="120" w:type="dxa"/>
              <w:bottom w:w="80" w:type="dxa"/>
              <w:end w:w="120" w:type="dxa"/>
            </w:tcMar>
          </w:tcPr>
          <w:p>
            <w:pPr>
              <w:pStyle w:val="TableText"/>
            </w:pPr>
            <w:r>
              <w:rPr>
                <w:rFonts w:ascii="Aptos" w:hAnsi="Aptos" w:eastAsia="Aptos"/>
                <w:b w:val="0"/>
                <w:i w:val="0"/>
                <w:color w:val="0B1424"/>
                <w:sz w:val="17"/>
              </w:rPr>
              <w:t>Edit demographics</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Limited</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Limited</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Contact fields</w:t>
            </w:r>
          </w:p>
        </w:tc>
        <w:tc>
          <w:tcPr>
            <w:tcW w:type="dxa" w:w="12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Verify NID</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Policy</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Policy</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Trained role</w:t>
            </w:r>
          </w:p>
        </w:tc>
        <w:tc>
          <w:tcPr>
            <w:tcW w:type="dxa" w:w="1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tcMar>
              <w:top w:w="80" w:type="dxa"/>
              <w:start w:w="120" w:type="dxa"/>
              <w:bottom w:w="80" w:type="dxa"/>
              <w:end w:w="120" w:type="dxa"/>
            </w:tcMar>
          </w:tcPr>
          <w:p>
            <w:pPr>
              <w:pStyle w:val="TableText"/>
            </w:pPr>
            <w:r>
              <w:rPr>
                <w:rFonts w:ascii="Aptos" w:hAnsi="Aptos" w:eastAsia="Aptos"/>
                <w:b w:val="0"/>
                <w:i w:val="0"/>
                <w:color w:val="0B1424"/>
                <w:sz w:val="17"/>
              </w:rPr>
              <w:t>Order test</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Yes</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Delegated protocol</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2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Collect specimen</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If trained</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If trained</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Collection role</w:t>
            </w:r>
          </w:p>
        </w:tc>
        <w:tc>
          <w:tcPr>
            <w:tcW w:type="dxa" w:w="14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tcMar>
              <w:top w:w="80" w:type="dxa"/>
              <w:start w:w="120" w:type="dxa"/>
              <w:bottom w:w="80" w:type="dxa"/>
              <w:end w:w="120" w:type="dxa"/>
            </w:tcMar>
          </w:tcPr>
          <w:p>
            <w:pPr>
              <w:pStyle w:val="TableText"/>
            </w:pPr>
            <w:r>
              <w:rPr>
                <w:rFonts w:ascii="Aptos" w:hAnsi="Aptos" w:eastAsia="Aptos"/>
                <w:b w:val="0"/>
                <w:i w:val="0"/>
                <w:color w:val="0B1424"/>
                <w:sz w:val="17"/>
              </w:rPr>
              <w:t>Verify result</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Clinical review only</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200"/>
            <w:vAlign w:val="center"/>
            <w:tcMar>
              <w:top w:w="80" w:type="dxa"/>
              <w:start w:w="120" w:type="dxa"/>
              <w:bottom w:w="80" w:type="dxa"/>
              <w:end w:w="120" w:type="dxa"/>
            </w:tcMar>
          </w:tcPr>
          <w:p>
            <w:pPr>
              <w:pStyle w:val="TableText"/>
            </w:pPr>
            <w:r>
              <w:rPr>
                <w:rFonts w:ascii="Aptos" w:hAnsi="Aptos" w:eastAsia="Aptos"/>
                <w:b w:val="0"/>
                <w:i w:val="0"/>
                <w:color w:val="0B1424"/>
                <w:sz w:val="17"/>
              </w:rPr>
              <w:t>Authorized lab role</w:t>
            </w:r>
          </w:p>
        </w:tc>
        <w:tc>
          <w:tcPr>
            <w:tcW w:type="dxa" w:w="141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Prescribe</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Licensed only</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 unless local scope</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tcMar>
              <w:top w:w="80" w:type="dxa"/>
              <w:start w:w="120" w:type="dxa"/>
              <w:bottom w:w="80" w:type="dxa"/>
              <w:end w:w="120" w:type="dxa"/>
            </w:tcMar>
          </w:tcPr>
          <w:p>
            <w:pPr>
              <w:pStyle w:val="TableText"/>
            </w:pPr>
            <w:r>
              <w:rPr>
                <w:rFonts w:ascii="Aptos" w:hAnsi="Aptos" w:eastAsia="Aptos"/>
                <w:b w:val="0"/>
                <w:i w:val="0"/>
                <w:color w:val="0B1424"/>
                <w:sz w:val="17"/>
              </w:rPr>
              <w:t>Dispense</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If authorized</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2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Finish visit</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Yes</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Assist</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r>
      <w:tr>
        <w:tc>
          <w:tcPr>
            <w:tcW w:type="dxa" w:w="2350"/>
            <w:vAlign w:val="center"/>
            <w:tcMar>
              <w:top w:w="80" w:type="dxa"/>
              <w:start w:w="120" w:type="dxa"/>
              <w:bottom w:w="80" w:type="dxa"/>
              <w:end w:w="120" w:type="dxa"/>
            </w:tcMar>
          </w:tcPr>
          <w:p>
            <w:pPr>
              <w:pStyle w:val="TableText"/>
            </w:pPr>
            <w:r>
              <w:rPr>
                <w:rFonts w:ascii="Aptos" w:hAnsi="Aptos" w:eastAsia="Aptos"/>
                <w:b w:val="0"/>
                <w:i w:val="0"/>
                <w:color w:val="0B1424"/>
                <w:sz w:val="17"/>
              </w:rPr>
              <w:t>Post payment</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Authorized reception</w:t>
            </w:r>
          </w:p>
        </w:tc>
        <w:tc>
          <w:tcPr>
            <w:tcW w:type="dxa" w:w="1200"/>
            <w:vAlign w:val="center"/>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tcMar>
              <w:top w:w="80" w:type="dxa"/>
              <w:start w:w="120" w:type="dxa"/>
              <w:bottom w:w="80" w:type="dxa"/>
              <w:end w:w="120" w:type="dxa"/>
            </w:tcMar>
          </w:tcPr>
          <w:p>
            <w:pPr>
              <w:pStyle w:val="TableText"/>
            </w:pPr>
            <w:r>
              <w:rPr>
                <w:rFonts w:ascii="Aptos" w:hAnsi="Aptos" w:eastAsia="Aptos"/>
                <w:b w:val="0"/>
                <w:i w:val="0"/>
                <w:color w:val="0B1424"/>
                <w:sz w:val="17"/>
              </w:rPr>
              <w:t>Finance</w:t>
            </w:r>
          </w:p>
        </w:tc>
      </w:tr>
      <w:tr>
        <w:tc>
          <w:tcPr>
            <w:tcW w:type="dxa" w:w="23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Submit claim</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Attest when needed</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Capture fields</w:t>
            </w:r>
          </w:p>
        </w:tc>
        <w:tc>
          <w:tcPr>
            <w:tcW w:type="dxa" w:w="1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Claims role</w:t>
            </w:r>
          </w:p>
        </w:tc>
      </w:tr>
      <w:tr>
        <w:tc>
          <w:tcPr>
            <w:tcW w:type="dxa" w:w="2350"/>
            <w:vAlign w:val="center"/>
            <w:tcMar>
              <w:top w:w="80" w:type="dxa"/>
              <w:start w:w="120" w:type="dxa"/>
              <w:bottom w:w="80" w:type="dxa"/>
              <w:end w:w="120" w:type="dxa"/>
            </w:tcMar>
          </w:tcPr>
          <w:p>
            <w:pPr>
              <w:pStyle w:val="TableText"/>
            </w:pPr>
            <w:r>
              <w:rPr>
                <w:rFonts w:ascii="Aptos" w:hAnsi="Aptos" w:eastAsia="Aptos"/>
                <w:b w:val="0"/>
                <w:i w:val="0"/>
                <w:color w:val="0B1424"/>
                <w:sz w:val="17"/>
              </w:rPr>
              <w:t>Export record</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Purpose-scoped</w:t>
            </w:r>
          </w:p>
        </w:tc>
        <w:tc>
          <w:tcPr>
            <w:tcW w:type="dxa" w:w="1400"/>
            <w:vAlign w:val="center"/>
            <w:tcMar>
              <w:top w:w="80" w:type="dxa"/>
              <w:start w:w="120" w:type="dxa"/>
              <w:bottom w:w="80" w:type="dxa"/>
              <w:end w:w="120" w:type="dxa"/>
            </w:tcMar>
          </w:tcPr>
          <w:p>
            <w:pPr>
              <w:pStyle w:val="TableText"/>
            </w:pPr>
            <w:r>
              <w:rPr>
                <w:rFonts w:ascii="Aptos" w:hAnsi="Aptos" w:eastAsia="Aptos"/>
                <w:b w:val="0"/>
                <w:i w:val="0"/>
                <w:color w:val="0B1424"/>
                <w:sz w:val="17"/>
              </w:rPr>
              <w:t>Purpose-scoped</w:t>
            </w:r>
          </w:p>
        </w:tc>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Limited</w:t>
            </w:r>
          </w:p>
        </w:tc>
        <w:tc>
          <w:tcPr>
            <w:tcW w:type="dxa" w:w="1200"/>
            <w:vAlign w:val="center"/>
            <w:tcMar>
              <w:top w:w="80" w:type="dxa"/>
              <w:start w:w="120" w:type="dxa"/>
              <w:bottom w:w="80" w:type="dxa"/>
              <w:end w:w="120" w:type="dxa"/>
            </w:tcMar>
          </w:tcPr>
          <w:p>
            <w:pPr>
              <w:pStyle w:val="TableText"/>
            </w:pPr>
            <w:r>
              <w:rPr>
                <w:rFonts w:ascii="Aptos" w:hAnsi="Aptos" w:eastAsia="Aptos"/>
                <w:b w:val="0"/>
                <w:i w:val="0"/>
                <w:color w:val="0B1424"/>
                <w:sz w:val="17"/>
              </w:rPr>
              <w:t>Report only</w:t>
            </w:r>
          </w:p>
        </w:tc>
        <w:tc>
          <w:tcPr>
            <w:tcW w:type="dxa" w:w="1410"/>
            <w:vAlign w:val="center"/>
            <w:tcMar>
              <w:top w:w="80" w:type="dxa"/>
              <w:start w:w="120" w:type="dxa"/>
              <w:bottom w:w="80" w:type="dxa"/>
              <w:end w:w="120" w:type="dxa"/>
            </w:tcMar>
          </w:tcPr>
          <w:p>
            <w:pPr>
              <w:pStyle w:val="TableText"/>
            </w:pPr>
            <w:r>
              <w:rPr>
                <w:rFonts w:ascii="Aptos" w:hAnsi="Aptos" w:eastAsia="Aptos"/>
                <w:b w:val="0"/>
                <w:i w:val="0"/>
                <w:color w:val="0B1424"/>
                <w:sz w:val="17"/>
              </w:rPr>
              <w:t>Claim bundle only</w:t>
            </w:r>
          </w:p>
        </w:tc>
      </w:tr>
      <w:tr>
        <w:tc>
          <w:tcPr>
            <w:tcW w:type="dxa" w:w="235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Break-glass</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Policy</w:t>
            </w:r>
          </w:p>
        </w:tc>
        <w:tc>
          <w:tcPr>
            <w:tcW w:type="dxa" w:w="1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Policy</w:t>
            </w:r>
          </w:p>
        </w:tc>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Rarely</w:t>
            </w:r>
          </w:p>
        </w:tc>
        <w:tc>
          <w:tcPr>
            <w:tcW w:type="dxa" w:w="12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c>
          <w:tcPr>
            <w:tcW w:type="dxa" w:w="141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No</w:t>
            </w:r>
          </w:p>
        </w:tc>
      </w:tr>
    </w:tbl>
    <w:p>
      <w:pPr>
        <w:spacing w:after="40"/>
      </w:pPr>
    </w:p>
    <w:p>
      <w:pPr>
        <w:pStyle w:val="Heading1"/>
      </w:pPr>
      <w:r>
        <w:t>Phụ lục C. DCM surface inventory</w:t>
      </w:r>
    </w:p>
    <w:p>
      <w:pPr>
        <w:keepNext/>
        <w:spacing w:before="80" w:after="80"/>
      </w:pPr>
      <w:r>
        <w:rPr>
          <w:rFonts w:ascii="Aptos" w:hAnsi="Aptos" w:eastAsia="Aptos"/>
          <w:b/>
          <w:color w:val="6B7388"/>
          <w:sz w:val="17"/>
        </w:rPr>
        <w:t xml:space="preserve">Bảng 64. </w:t>
      </w:r>
      <w:r>
        <w:rPr>
          <w:rFonts w:ascii="Aptos" w:hAnsi="Aptos" w:eastAsia="Aptos"/>
          <w:i/>
          <w:color w:val="6B7388"/>
          <w:sz w:val="17"/>
        </w:rPr>
        <w:t>Product map tổng hợp khoảng 42 surfaces đã được mô tả</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1600"/>
        <w:gridCol w:w="4700"/>
        <w:gridCol w:w="3060"/>
      </w:tblGrid>
      <w:tr>
        <w:trPr>
          <w:tblHeader w:val="true"/>
        </w:trPr>
        <w:tc>
          <w:tcPr>
            <w:tcW w:type="dxa" w:w="16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Nhóm</w:t>
            </w:r>
          </w:p>
        </w:tc>
        <w:tc>
          <w:tcPr>
            <w:tcW w:type="dxa" w:w="4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Surfaces</w:t>
            </w:r>
          </w:p>
        </w:tc>
        <w:tc>
          <w:tcPr>
            <w:tcW w:type="dxa" w:w="3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Primary outcome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Entry</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Home, global search, inbox, tasks, calendar</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Tìm việc cần làm và đúng patient</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Bookings</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List, detail, new wizard</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Tạo và điều phối episode</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Patients</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List, intake, chart shell</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Resolve identity và context</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Chart</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Summary, Labs, Orders, Care Plan, Records, Activity</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Longitudinal truth</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Consult</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Visit note, SOAP, diagnosis evidence, medication reconciliation</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Clinical reasoning</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Lab</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Result worklist, result review, catalog, draft order, suggest</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Order to action</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Close</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Finish Visit, claim readiness, sign documents</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Safe and billable closure</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Extended care</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Telehealth, care programs, dispensary, supplies</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Delivery and follow-up</w:t>
            </w:r>
          </w:p>
        </w:tc>
      </w:tr>
      <w:tr>
        <w:tc>
          <w:tcPr>
            <w:tcW w:type="dxa" w:w="1600"/>
            <w:vAlign w:val="center"/>
            <w:tcMar>
              <w:top w:w="80" w:type="dxa"/>
              <w:start w:w="120" w:type="dxa"/>
              <w:bottom w:w="80" w:type="dxa"/>
              <w:end w:w="120" w:type="dxa"/>
            </w:tcMar>
          </w:tcPr>
          <w:p>
            <w:pPr>
              <w:pStyle w:val="TableText"/>
            </w:pPr>
            <w:r>
              <w:rPr>
                <w:rFonts w:ascii="Aptos" w:hAnsi="Aptos" w:eastAsia="Aptos"/>
                <w:b w:val="0"/>
                <w:i w:val="0"/>
                <w:color w:val="0B1424"/>
                <w:sz w:val="17"/>
              </w:rPr>
              <w:t>Network</w:t>
            </w:r>
          </w:p>
        </w:tc>
        <w:tc>
          <w:tcPr>
            <w:tcW w:type="dxa" w:w="4700"/>
            <w:vAlign w:val="center"/>
            <w:tcMar>
              <w:top w:w="80" w:type="dxa"/>
              <w:start w:w="120" w:type="dxa"/>
              <w:bottom w:w="80" w:type="dxa"/>
              <w:end w:w="120" w:type="dxa"/>
            </w:tcMar>
          </w:tcPr>
          <w:p>
            <w:pPr>
              <w:pStyle w:val="TableText"/>
            </w:pPr>
            <w:r>
              <w:rPr>
                <w:rFonts w:ascii="Aptos" w:hAnsi="Aptos" w:eastAsia="Aptos"/>
                <w:b w:val="0"/>
                <w:i w:val="0"/>
                <w:color w:val="0B1424"/>
                <w:sz w:val="17"/>
              </w:rPr>
              <w:t>Referrals, rep disclosure, refer and earn</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Handoff and growth with governance</w:t>
            </w:r>
          </w:p>
        </w:tc>
      </w:tr>
      <w:tr>
        <w:tc>
          <w:tcPr>
            <w:tcW w:type="dxa" w:w="16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Administration</w:t>
            </w:r>
          </w:p>
        </w:tc>
        <w:tc>
          <w:tcPr>
            <w:tcW w:type="dxa" w:w="4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Settings, team, licence, billing, integrations</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Workspace control</w:t>
            </w:r>
          </w:p>
        </w:tc>
      </w:tr>
    </w:tbl>
    <w:p>
      <w:pPr>
        <w:spacing w:after="40"/>
      </w:pPr>
    </w:p>
    <w:p>
      <w:pPr>
        <w:pStyle w:val="Heading1"/>
      </w:pPr>
      <w:r>
        <w:t>Phụ lục D. Primitive UI color tokens</w:t>
      </w:r>
    </w:p>
    <w:p>
      <w:pPr>
        <w:keepLines w:val="0"/>
      </w:pPr>
      <w:r>
        <w:rPr>
          <w:rFonts w:ascii="Aptos" w:hAnsi="Aptos" w:eastAsia="Aptos"/>
          <w:b w:val="0"/>
          <w:i w:val="0"/>
          <w:color w:val="0B1424"/>
          <w:sz w:val="21"/>
        </w:rPr>
        <w:t>Bảng dưới chép lại các primitive color tokens từ file nguồn đã cung cấp. Semantic mapping và dark theme chưa có nội dung trong hai file đi kèm.</w:t>
      </w:r>
    </w:p>
    <w:p>
      <w:pPr>
        <w:keepNext/>
        <w:spacing w:before="80" w:after="80"/>
      </w:pPr>
      <w:r>
        <w:rPr>
          <w:rFonts w:ascii="Aptos" w:hAnsi="Aptos" w:eastAsia="Aptos"/>
          <w:b/>
          <w:color w:val="6B7388"/>
          <w:sz w:val="17"/>
        </w:rPr>
        <w:t xml:space="preserve">Bảng 65. </w:t>
      </w:r>
      <w:r>
        <w:rPr>
          <w:rFonts w:ascii="Aptos" w:hAnsi="Aptos" w:eastAsia="Aptos"/>
          <w:i/>
          <w:color w:val="6B7388"/>
          <w:sz w:val="17"/>
        </w:rPr>
        <w:t>Source color tokens</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2400"/>
        <w:gridCol w:w="3900"/>
        <w:gridCol w:w="3060"/>
      </w:tblGrid>
      <w:tr>
        <w:trPr>
          <w:tblHeader w:val="true"/>
        </w:trPr>
        <w:tc>
          <w:tcPr>
            <w:tcW w:type="dxa" w:w="24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Family</w:t>
            </w:r>
          </w:p>
        </w:tc>
        <w:tc>
          <w:tcPr>
            <w:tcW w:type="dxa" w:w="39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Token</w:t>
            </w:r>
          </w:p>
        </w:tc>
        <w:tc>
          <w:tcPr>
            <w:tcW w:type="dxa" w:w="30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Hex</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brand-50</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#E9F3FF</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brand-100</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#D4E8FF</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brand-200</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#A9D1FF</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brand-300</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#7EB9FF</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brand-400</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#53A2FF</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brand-500</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#268CFF</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brand-600</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#1E70CC</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brand-700</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#175499</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brand-800</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#0F3866</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brand-900</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#081C33</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Secondary</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secondary-deep-main</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#10069F</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Secondary</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secondary-light-main</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#60CDFF</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Ink</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ink-main</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#0B1424</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Success</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success-main</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#1AA163</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Warning</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warn-main</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#D97706</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Danger</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danger-main</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#D83A3A</w:t>
            </w:r>
          </w:p>
        </w:tc>
      </w:tr>
      <w:tr>
        <w:tc>
          <w:tcPr>
            <w:tcW w:type="dxa" w:w="2400"/>
            <w:vAlign w:val="center"/>
            <w:tcMar>
              <w:top w:w="80" w:type="dxa"/>
              <w:start w:w="120" w:type="dxa"/>
              <w:bottom w:w="80" w:type="dxa"/>
              <w:end w:w="120" w:type="dxa"/>
            </w:tcMar>
          </w:tcPr>
          <w:p>
            <w:pPr>
              <w:pStyle w:val="TableText"/>
            </w:pPr>
            <w:r>
              <w:rPr>
                <w:rFonts w:ascii="Aptos" w:hAnsi="Aptos" w:eastAsia="Aptos"/>
                <w:b w:val="0"/>
                <w:i w:val="0"/>
                <w:color w:val="0B1424"/>
                <w:sz w:val="17"/>
              </w:rPr>
              <w:t>Info</w:t>
            </w:r>
          </w:p>
        </w:tc>
        <w:tc>
          <w:tcPr>
            <w:tcW w:type="dxa" w:w="3900"/>
            <w:vAlign w:val="center"/>
            <w:tcMar>
              <w:top w:w="80" w:type="dxa"/>
              <w:start w:w="120" w:type="dxa"/>
              <w:bottom w:w="80" w:type="dxa"/>
              <w:end w:w="120" w:type="dxa"/>
            </w:tcMar>
          </w:tcPr>
          <w:p>
            <w:pPr>
              <w:pStyle w:val="TableText"/>
            </w:pPr>
            <w:r>
              <w:rPr>
                <w:rFonts w:ascii="Aptos" w:hAnsi="Aptos" w:eastAsia="Aptos"/>
                <w:b w:val="0"/>
                <w:i w:val="0"/>
                <w:color w:val="0B1424"/>
                <w:sz w:val="17"/>
              </w:rPr>
              <w:t>info-main</w:t>
            </w:r>
          </w:p>
        </w:tc>
        <w:tc>
          <w:tcPr>
            <w:tcW w:type="dxa" w:w="3060"/>
            <w:vAlign w:val="center"/>
            <w:tcMar>
              <w:top w:w="80" w:type="dxa"/>
              <w:start w:w="120" w:type="dxa"/>
              <w:bottom w:w="80" w:type="dxa"/>
              <w:end w:w="120" w:type="dxa"/>
            </w:tcMar>
          </w:tcPr>
          <w:p>
            <w:pPr>
              <w:pStyle w:val="TableText"/>
            </w:pPr>
            <w:r>
              <w:rPr>
                <w:rFonts w:ascii="Aptos" w:hAnsi="Aptos" w:eastAsia="Aptos"/>
                <w:b w:val="0"/>
                <w:i w:val="0"/>
                <w:color w:val="0B1424"/>
                <w:sz w:val="17"/>
              </w:rPr>
              <w:t>#0E7490</w:t>
            </w:r>
          </w:p>
        </w:tc>
      </w:tr>
      <w:tr>
        <w:tc>
          <w:tcPr>
            <w:tcW w:type="dxa" w:w="24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AI</w:t>
            </w:r>
          </w:p>
        </w:tc>
        <w:tc>
          <w:tcPr>
            <w:tcW w:type="dxa" w:w="39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purple-main</w:t>
            </w:r>
          </w:p>
        </w:tc>
        <w:tc>
          <w:tcPr>
            <w:tcW w:type="dxa" w:w="30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#6A35C0</w:t>
            </w:r>
          </w:p>
        </w:tc>
      </w:tr>
    </w:tbl>
    <w:p>
      <w:pPr>
        <w:spacing w:after="40"/>
      </w:pPr>
    </w:p>
    <w:p>
      <w:pPr>
        <w:pStyle w:val="Heading1"/>
      </w:pPr>
      <w:r>
        <w:t>Phụ lục E. Source and certainty register</w:t>
      </w:r>
    </w:p>
    <w:p>
      <w:pPr>
        <w:keepNext/>
        <w:spacing w:before="80" w:after="80"/>
      </w:pPr>
      <w:r>
        <w:rPr>
          <w:rFonts w:ascii="Aptos" w:hAnsi="Aptos" w:eastAsia="Aptos"/>
          <w:b/>
          <w:color w:val="6B7388"/>
          <w:sz w:val="17"/>
        </w:rPr>
        <w:t xml:space="preserve">Bảng 66. </w:t>
      </w:r>
      <w:r>
        <w:rPr>
          <w:rFonts w:ascii="Aptos" w:hAnsi="Aptos" w:eastAsia="Aptos"/>
          <w:i/>
          <w:color w:val="6B7388"/>
          <w:sz w:val="17"/>
        </w:rPr>
        <w:t>Traceability of the handbook</w:t>
      </w:r>
    </w:p>
    <w:tbl>
      <w:tblPr>
        <w:tblW w:type="dxa" w:w="9360"/>
        <w:tblLayout w:type="fixed"/>
        <w:tblLook w:firstColumn="1" w:firstRow="1" w:lastColumn="0" w:lastRow="0" w:noHBand="0" w:noVBand="1" w:val="04A0"/>
        <w:jc w:val="left"/>
        <w:tblInd w:w="120" w:type="dxa"/>
        <w:tblBorders>
          <w:top w:val="single" w:sz="4" w:space="0" w:color="D6DAE5"/>
          <w:left w:val="single" w:sz="4" w:space="0" w:color="D6DAE5"/>
          <w:bottom w:val="single" w:sz="4" w:space="0" w:color="D6DAE5"/>
          <w:right w:val="single" w:sz="4" w:space="0" w:color="D6DAE5"/>
          <w:insideH w:val="single" w:sz="4" w:space="0" w:color="D6DAE5"/>
          <w:insideV w:val="single" w:sz="4" w:space="0" w:color="D6DAE5"/>
        </w:tblBorders>
      </w:tblPr>
      <w:tblGrid>
        <w:gridCol w:w="3100"/>
        <w:gridCol w:w="3700"/>
        <w:gridCol w:w="2560"/>
      </w:tblGrid>
      <w:tr>
        <w:trPr>
          <w:tblHeader w:val="true"/>
        </w:trPr>
        <w:tc>
          <w:tcPr>
            <w:tcW w:type="dxa" w:w="31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Nguồn</w:t>
            </w:r>
          </w:p>
        </w:tc>
        <w:tc>
          <w:tcPr>
            <w:tcW w:type="dxa" w:w="370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Điều được dùng</w:t>
            </w:r>
          </w:p>
        </w:tc>
        <w:tc>
          <w:tcPr>
            <w:tcW w:type="dxa" w:w="2560"/>
            <w:tcMar>
              <w:top w:w="80" w:type="dxa"/>
              <w:start w:w="120" w:type="dxa"/>
              <w:bottom w:w="80" w:type="dxa"/>
              <w:end w:w="120" w:type="dxa"/>
            </w:tcMar>
            <w:shd w:fill="E8EEF5"/>
            <w:vAlign w:val="center"/>
          </w:tcPr>
          <w:p>
            <w:pPr>
              <w:pStyle w:val="TableText"/>
              <w:jc w:val="left"/>
            </w:pPr>
            <w:r>
              <w:rPr>
                <w:rFonts w:ascii="Aptos" w:hAnsi="Aptos" w:eastAsia="Aptos"/>
                <w:b/>
                <w:color w:val="2A3447"/>
                <w:sz w:val="17"/>
              </w:rPr>
              <w:t>Giới hạn</w:t>
            </w:r>
          </w:p>
        </w:tc>
      </w:tr>
      <w:tr>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KURA.KH Presto, 08 Jul 2026</w:t>
            </w:r>
          </w:p>
        </w:tc>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Business thesis, market, ecosystem, transfer versus rebuild, financial targets</w:t>
            </w:r>
          </w:p>
        </w:tc>
        <w:tc>
          <w:tcPr>
            <w:tcW w:type="dxa" w:w="2560"/>
            <w:vAlign w:val="center"/>
            <w:tcMar>
              <w:top w:w="80" w:type="dxa"/>
              <w:start w:w="120" w:type="dxa"/>
              <w:bottom w:w="80" w:type="dxa"/>
              <w:end w:w="120" w:type="dxa"/>
            </w:tcMar>
          </w:tcPr>
          <w:p>
            <w:pPr>
              <w:pStyle w:val="TableText"/>
            </w:pPr>
            <w:r>
              <w:rPr>
                <w:rFonts w:ascii="Aptos" w:hAnsi="Aptos" w:eastAsia="Aptos"/>
                <w:b w:val="0"/>
                <w:i w:val="0"/>
                <w:color w:val="0B1424"/>
                <w:sz w:val="17"/>
              </w:rPr>
              <w:t>Investor narrative and planning assumptions</w:t>
            </w:r>
          </w:p>
        </w:tc>
      </w:tr>
      <w:tr>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Clinic App production docs</w:t>
            </w:r>
          </w:p>
        </w:tc>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Stack, audiences, auth, order, booking, reception, catalog</w:t>
            </w:r>
          </w:p>
        </w:tc>
        <w:tc>
          <w:tcPr>
            <w:tcW w:type="dxa" w:w="2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Feature completeness must be verified in running release</w:t>
            </w:r>
          </w:p>
        </w:tc>
      </w:tr>
      <w:tr>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Patient App production docs</w:t>
            </w:r>
          </w:p>
        </w:tc>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Public booking, OTP portal, bookings</w:t>
            </w:r>
          </w:p>
        </w:tc>
        <w:tc>
          <w:tcPr>
            <w:tcW w:type="dxa" w:w="2560"/>
            <w:vAlign w:val="center"/>
            <w:tcMar>
              <w:top w:w="80" w:type="dxa"/>
              <w:start w:w="120" w:type="dxa"/>
              <w:bottom w:w="80" w:type="dxa"/>
              <w:end w:w="120" w:type="dxa"/>
            </w:tcMar>
          </w:tcPr>
          <w:p>
            <w:pPr>
              <w:pStyle w:val="TableText"/>
            </w:pPr>
            <w:r>
              <w:rPr>
                <w:rFonts w:ascii="Aptos" w:hAnsi="Aptos" w:eastAsia="Aptos"/>
                <w:b w:val="0"/>
                <w:i w:val="0"/>
                <w:color w:val="0B1424"/>
                <w:sz w:val="17"/>
              </w:rPr>
              <w:t>Results, payment, insurance and notifications not confirmed</w:t>
            </w:r>
          </w:p>
        </w:tc>
      </w:tr>
      <w:tr>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Backend production docs</w:t>
            </w:r>
          </w:p>
        </w:tc>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NestJS modules, lab entities, auth, patient, merge, KYD, Bakong, audit</w:t>
            </w:r>
          </w:p>
        </w:tc>
        <w:tc>
          <w:tcPr>
            <w:tcW w:type="dxa" w:w="2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Entity presence is not end-to-end workflow</w:t>
            </w:r>
          </w:p>
        </w:tc>
      </w:tr>
      <w:tr>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kura-platform docs</w:t>
            </w:r>
          </w:p>
        </w:tc>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Nx MFE, BFF, gRPC, RLS, Redis and milestone status</w:t>
            </w:r>
          </w:p>
        </w:tc>
        <w:tc>
          <w:tcPr>
            <w:tcW w:type="dxa" w:w="2560"/>
            <w:vAlign w:val="center"/>
            <w:tcMar>
              <w:top w:w="80" w:type="dxa"/>
              <w:start w:w="120" w:type="dxa"/>
              <w:bottom w:w="80" w:type="dxa"/>
              <w:end w:w="120" w:type="dxa"/>
            </w:tcMar>
          </w:tcPr>
          <w:p>
            <w:pPr>
              <w:pStyle w:val="TableText"/>
            </w:pPr>
            <w:r>
              <w:rPr>
                <w:rFonts w:ascii="Aptos" w:hAnsi="Aptos" w:eastAsia="Aptos"/>
                <w:b w:val="0"/>
                <w:i w:val="0"/>
                <w:color w:val="0B1424"/>
                <w:sz w:val="17"/>
              </w:rPr>
              <w:t>Migration and some milestones incomplete or unscoped</w:t>
            </w:r>
          </w:p>
        </w:tc>
      </w:tr>
      <w:tr>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DCM product specifications</w:t>
            </w:r>
          </w:p>
        </w:tc>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Surface inventory, UX and detailed workflow intent</w:t>
            </w:r>
          </w:p>
        </w:tc>
        <w:tc>
          <w:tcPr>
            <w:tcW w:type="dxa" w:w="2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Many items not started or prototype-level</w:t>
            </w:r>
          </w:p>
        </w:tc>
      </w:tr>
      <w:tr>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Pricing, banking, insurance and e-sign epics</w:t>
            </w:r>
          </w:p>
        </w:tc>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Target rules and state models</w:t>
            </w:r>
          </w:p>
        </w:tc>
        <w:tc>
          <w:tcPr>
            <w:tcW w:type="dxa" w:w="2560"/>
            <w:vAlign w:val="center"/>
            <w:tcMar>
              <w:top w:w="80" w:type="dxa"/>
              <w:start w:w="120" w:type="dxa"/>
              <w:bottom w:w="80" w:type="dxa"/>
              <w:end w:w="120" w:type="dxa"/>
            </w:tcMar>
          </w:tcPr>
          <w:p>
            <w:pPr>
              <w:pStyle w:val="TableText"/>
            </w:pPr>
            <w:r>
              <w:rPr>
                <w:rFonts w:ascii="Aptos" w:hAnsi="Aptos" w:eastAsia="Aptos"/>
                <w:b w:val="0"/>
                <w:i w:val="0"/>
                <w:color w:val="0B1424"/>
                <w:sz w:val="17"/>
              </w:rPr>
              <w:t>Require legal, financial, payer and security sign off</w:t>
            </w:r>
          </w:p>
        </w:tc>
      </w:tr>
      <w:tr>
        <w:tc>
          <w:tcPr>
            <w:tcW w:type="dxa" w:w="31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UI token files</w:t>
            </w:r>
          </w:p>
        </w:tc>
        <w:tc>
          <w:tcPr>
            <w:tcW w:type="dxa" w:w="370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Primitive brand and state colors</w:t>
            </w:r>
          </w:p>
        </w:tc>
        <w:tc>
          <w:tcPr>
            <w:tcW w:type="dxa" w:w="2560"/>
            <w:vAlign w:val="center"/>
            <w:shd w:fill="FAFBFC"/>
            <w:tcMar>
              <w:top w:w="80" w:type="dxa"/>
              <w:start w:w="120" w:type="dxa"/>
              <w:bottom w:w="80" w:type="dxa"/>
              <w:end w:w="120" w:type="dxa"/>
            </w:tcMar>
          </w:tcPr>
          <w:p>
            <w:pPr>
              <w:pStyle w:val="TableText"/>
            </w:pPr>
            <w:r>
              <w:rPr>
                <w:rFonts w:ascii="Aptos" w:hAnsi="Aptos" w:eastAsia="Aptos"/>
                <w:b w:val="0"/>
                <w:i w:val="0"/>
                <w:color w:val="0B1424"/>
                <w:sz w:val="17"/>
              </w:rPr>
              <w:t>Semantic and theme mapping files empty</w:t>
            </w:r>
          </w:p>
        </w:tc>
      </w:tr>
      <w:tr>
        <w:tc>
          <w:tcPr>
            <w:tcW w:type="dxa" w:w="3100"/>
            <w:vAlign w:val="center"/>
            <w:tcMar>
              <w:top w:w="80" w:type="dxa"/>
              <w:start w:w="120" w:type="dxa"/>
              <w:bottom w:w="80" w:type="dxa"/>
              <w:end w:w="120" w:type="dxa"/>
            </w:tcMar>
          </w:tcPr>
          <w:p>
            <w:pPr>
              <w:pStyle w:val="TableText"/>
            </w:pPr>
            <w:r>
              <w:rPr>
                <w:rFonts w:ascii="Aptos" w:hAnsi="Aptos" w:eastAsia="Aptos"/>
                <w:b w:val="0"/>
                <w:i w:val="0"/>
                <w:color w:val="0B1424"/>
                <w:sz w:val="17"/>
              </w:rPr>
              <w:t>Derived analysis in this handbook</w:t>
            </w:r>
          </w:p>
        </w:tc>
        <w:tc>
          <w:tcPr>
            <w:tcW w:type="dxa" w:w="3700"/>
            <w:vAlign w:val="center"/>
            <w:tcMar>
              <w:top w:w="80" w:type="dxa"/>
              <w:start w:w="120" w:type="dxa"/>
              <w:bottom w:w="80" w:type="dxa"/>
              <w:end w:w="120" w:type="dxa"/>
            </w:tcMar>
          </w:tcPr>
          <w:p>
            <w:pPr>
              <w:pStyle w:val="TableText"/>
            </w:pPr>
            <w:r>
              <w:rPr>
                <w:rFonts w:ascii="Aptos" w:hAnsi="Aptos" w:eastAsia="Aptos"/>
                <w:b w:val="0"/>
                <w:i w:val="0"/>
                <w:color w:val="0B1424"/>
                <w:sz w:val="17"/>
              </w:rPr>
              <w:t>Invariants, edge cases, target operating model</w:t>
            </w:r>
          </w:p>
        </w:tc>
        <w:tc>
          <w:tcPr>
            <w:tcW w:type="dxa" w:w="2560"/>
            <w:vAlign w:val="center"/>
            <w:tcMar>
              <w:top w:w="80" w:type="dxa"/>
              <w:start w:w="120" w:type="dxa"/>
              <w:bottom w:w="80" w:type="dxa"/>
              <w:end w:w="120" w:type="dxa"/>
            </w:tcMar>
          </w:tcPr>
          <w:p>
            <w:pPr>
              <w:pStyle w:val="TableText"/>
            </w:pPr>
            <w:r>
              <w:rPr>
                <w:rFonts w:ascii="Aptos" w:hAnsi="Aptos" w:eastAsia="Aptos"/>
                <w:b w:val="0"/>
                <w:i w:val="0"/>
                <w:color w:val="0B1424"/>
                <w:sz w:val="17"/>
              </w:rPr>
              <w:t>Must become ADR, SOP or accepted product specification</w:t>
            </w:r>
          </w:p>
        </w:tc>
      </w:tr>
    </w:tbl>
    <w:p>
      <w:pPr>
        <w:spacing w:after="40"/>
      </w:pPr>
    </w:p>
    <w:p>
      <w:pPr>
        <w:keepLines/>
        <w:spacing w:before="100" w:after="160"/>
        <w:ind w:left="202" w:right="115"/>
        <w:shd w:fill="E9F3FF"/>
        <w:pBdr>
          <w:left w:val="single" w:sz="18" w:space="8" w:color="1E70CC"/>
        </w:pBdr>
      </w:pPr>
      <w:r>
        <w:rPr>
          <w:rFonts w:ascii="Aptos" w:hAnsi="Aptos" w:eastAsia="Aptos"/>
          <w:b/>
          <w:color w:val="1E70CC"/>
          <w:sz w:val="19"/>
        </w:rPr>
        <w:t xml:space="preserve">Kết thúc: </w:t>
      </w:r>
      <w:r>
        <w:rPr>
          <w:rFonts w:ascii="Aptos" w:hAnsi="Aptos" w:eastAsia="Aptos"/>
          <w:b w:val="0"/>
          <w:i w:val="0"/>
          <w:color w:val="2A3447"/>
          <w:sz w:val="19"/>
        </w:rPr>
        <w:t>Tài liệu này là bản đồ thống nhất, không thay thế SOP được phê duyệt, payer contract, local regulation, validated clinical protocol, data protection assessment hoặc release evidence. Khi một quyết định được chốt, hãy chuyển nó từ Derived or Open sang contract hệ thống có owner, version và effective date.</w:t>
      </w:r>
    </w:p>
    <w:sectPr w:rsidR="00FC693F" w:rsidRPr="0006063C" w:rsidSect="00034616">
      <w:headerReference w:type="default" r:id="rId9"/>
      <w:headerReference w:type="first" r:id="rId10"/>
      <w:footerReference w:type="defaul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6B7388"/>
        <w:sz w:val="17"/>
      </w:rPr>
      <w:t xml:space="preserve">Kura Confidential  ·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B7388"/>
        <w:sz w:val="17"/>
      </w:rPr>
      <w:t>Confidential  ·  14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6DAE5"/>
      </w:pBdr>
    </w:pPr>
    <w:r>
      <w:rPr>
        <w:rFonts w:ascii="Aptos" w:hAnsi="Aptos" w:eastAsia="Aptos"/>
        <w:b/>
        <w:color w:val="6B7388"/>
        <w:sz w:val="17"/>
      </w:rPr>
      <w:t>KURA  |  PRODUCT, BUSINESS &amp; CLINICAL HANDBOOK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lvlJc w:val="left"/>
      <w:pPr>
        <w:tabs>
          <w:tab w:val="num" w:pos="720"/>
        </w:tabs>
        <w:ind w:left="720" w:hanging="360"/>
        <w:spacing w:after="80" w:line="280" w:lineRule="auto"/>
      </w:pPr>
      <w:rPr>
        <w:color w:val="268CFF"/>
      </w:rPr>
    </w:lvl>
    <w:lvl w:ilvl="1">
      <w:start w:val="1"/>
      <w:numFmt w:val="bullet"/>
      <w:lvlText w:val="○"/>
      <w:lvlJc w:val="left"/>
      <w:pPr>
        <w:tabs>
          <w:tab w:val="num" w:pos="1080"/>
        </w:tabs>
        <w:ind w:left="1080" w:hanging="360"/>
        <w:spacing w:after="80" w:line="280" w:lineRule="auto"/>
      </w:pPr>
      <w:rPr>
        <w:color w:val="268CFF"/>
      </w:rPr>
    </w:lvl>
    <w:lvl w:ilvl="2">
      <w:start w:val="1"/>
      <w:numFmt w:val="bullet"/>
      <w:lvlText w:val="○"/>
      <w:lvlJc w:val="left"/>
      <w:pPr>
        <w:tabs>
          <w:tab w:val="num" w:pos="1440"/>
        </w:tabs>
        <w:ind w:left="1440" w:hanging="360"/>
        <w:spacing w:after="80" w:line="280" w:lineRule="auto"/>
      </w:pPr>
      <w:rPr>
        <w:color w:val="268CFF"/>
      </w:rPr>
    </w:lvl>
  </w:abstractNum>
  <w:num w:numId="10">
    <w:abstractNumId w:val="9"/>
  </w:num>
  <w:abstractNum w:abstractNumId="10">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1">
    <w:abstractNumId w:val="10"/>
  </w:num>
  <w:abstractNum w:abstractNumId="11">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2">
    <w:abstractNumId w:val="11"/>
  </w:num>
  <w:abstractNum w:abstractNumId="12">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3">
    <w:abstractNumId w:val="12"/>
  </w:num>
  <w:abstractNum w:abstractNumId="13">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4">
    <w:abstractNumId w:val="13"/>
  </w:num>
  <w:abstractNum w:abstractNumId="14">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5">
    <w:abstractNumId w:val="14"/>
  </w:num>
  <w:abstractNum w:abstractNumId="15">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6">
    <w:abstractNumId w:val="15"/>
  </w:num>
  <w:abstractNum w:abstractNumId="16">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7">
    <w:abstractNumId w:val="16"/>
  </w:num>
  <w:abstractNum w:abstractNumId="17">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8">
    <w:abstractNumId w:val="17"/>
  </w:num>
  <w:abstractNum w:abstractNumId="18">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19">
    <w:abstractNumId w:val="18"/>
  </w:num>
  <w:abstractNum w:abstractNumId="19">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0">
    <w:abstractNumId w:val="19"/>
  </w:num>
  <w:abstractNum w:abstractNumId="20">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1">
    <w:abstractNumId w:val="20"/>
  </w:num>
  <w:abstractNum w:abstractNumId="21">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2">
    <w:abstractNumId w:val="21"/>
  </w:num>
  <w:abstractNum w:abstractNumId="22">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3">
    <w:abstractNumId w:val="22"/>
  </w:num>
  <w:abstractNum w:abstractNumId="23">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4">
    <w:abstractNumId w:val="23"/>
  </w:num>
  <w:abstractNum w:abstractNumId="24">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5">
    <w:abstractNumId w:val="24"/>
  </w:num>
  <w:abstractNum w:abstractNumId="25">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6">
    <w:abstractNumId w:val="25"/>
  </w:num>
  <w:abstractNum w:abstractNumId="26">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7">
    <w:abstractNumId w:val="26"/>
  </w:num>
  <w:abstractNum w:abstractNumId="27">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8">
    <w:abstractNumId w:val="27"/>
  </w:num>
  <w:abstractNum w:abstractNumId="28">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29">
    <w:abstractNumId w:val="28"/>
  </w:num>
  <w:abstractNum w:abstractNumId="29">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30">
    <w:abstractNumId w:val="29"/>
  </w:num>
  <w:abstractNum w:abstractNumId="30">
    <w:multiLevelType w:val="hybridMultilevel"/>
    <w:lvl w:ilvl="0">
      <w:start w:val="1"/>
      <w:numFmt w:val="decimal"/>
      <w:lvlText w:val="%1."/>
      <w:lvlJc w:val="left"/>
      <w:pPr>
        <w:tabs>
          <w:tab w:val="num" w:pos="720"/>
        </w:tabs>
        <w:ind w:left="720" w:hanging="360"/>
        <w:spacing w:after="80" w:line="280" w:lineRule="auto"/>
      </w:pPr>
      <w:rPr>
        <w:color w:val="2A3447"/>
      </w:rPr>
    </w:lvl>
    <w:lvl w:ilvl="1">
      <w:start w:val="1"/>
      <w:numFmt w:val="decimal"/>
      <w:lvlText w:val="%2."/>
      <w:lvlJc w:val="left"/>
      <w:pPr>
        <w:tabs>
          <w:tab w:val="num" w:pos="1080"/>
        </w:tabs>
        <w:ind w:left="1080" w:hanging="360"/>
        <w:spacing w:after="80" w:line="280" w:lineRule="auto"/>
      </w:pPr>
      <w:rPr>
        <w:color w:val="2A3447"/>
      </w:rPr>
    </w:lvl>
    <w:lvl w:ilvl="2">
      <w:start w:val="1"/>
      <w:numFmt w:val="decimal"/>
      <w:lvlText w:val="%3."/>
      <w:lvlJc w:val="left"/>
      <w:pPr>
        <w:tabs>
          <w:tab w:val="num" w:pos="1440"/>
        </w:tabs>
        <w:ind w:left="1440" w:hanging="360"/>
        <w:spacing w:after="80" w:line="280" w:lineRule="auto"/>
      </w:pPr>
      <w:rPr>
        <w:color w:val="2A3447"/>
      </w:r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eastAsia="Aptos"/>
      <w:color w:val="0B1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Aptos Display" w:hAnsi="Aptos Display" w:eastAsia="Aptos Display"/>
      <w:b/>
      <w:bCs/>
      <w:color w:val="1E70CC"/>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eastAsia="Aptos Display"/>
      <w:b/>
      <w:bCs/>
      <w:color w:val="1E70C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10069F"/>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eastAsia="Aptos Display"/>
      <w:b/>
      <w:bCs/>
      <w:i/>
      <w:iCs/>
      <w:color w:val="2A344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0B142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Aptos Display" w:hAnsi="Aptos Display" w:eastAsia="Aptos Display"/>
      <w:b w:val="0"/>
      <w:i/>
      <w:iCs/>
      <w:color w:val="2A3447"/>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52" w:lineRule="auto"/>
    </w:pPr>
    <w:rPr>
      <w:rFonts w:ascii="Aptos" w:hAnsi="Aptos" w:eastAsia="Aptos"/>
      <w:color w:val="0B142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Kura: Toàn cảnh Business, Product và Clinical Operating System</dc:title>
  <dc:subject>Kura business, product, clinical workflow and operating system handbook</dc:subject>
  <dc:creator>Kura</dc:creator>
  <cp:keywords>Kura, DCM, Clinic App, EMR, lab, clinical workflow, Cambodia</cp:keywords>
  <dc:description>generated by python-docx</dc:description>
  <cp:lastModifiedBy/>
  <cp:revision>1</cp:revision>
  <dcterms:created xsi:type="dcterms:W3CDTF">2013-12-23T23:15:00Z</dcterms:created>
  <dcterms:modified xsi:type="dcterms:W3CDTF">2013-12-23T23:15:00Z</dcterms:modified>
  <cp:category/>
</cp:coreProperties>
</file>