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jc w:val="left"/>
      </w:pPr>
      <w:r>
        <w:rPr>
          <w:rFonts w:ascii="Montserrat" w:cs="Montserrat" w:eastAsia="Montserrat" w:hAnsi="Montserrat"/>
          <w:b/>
          <w:bCs/>
          <w:color w:val="05AFF2"/>
          <w:spacing w:val="120"/>
          <w:sz w:val="20"/>
          <w:szCs w:val="20"/>
        </w:rPr>
        <w:t xml:space="preserve">TRUVIS INTERNATIONAL SERVICES</w:t>
      </w:r>
    </w:p>
    <w:p>
      <w:pPr>
        <w:spacing w:after="40"/>
      </w:pPr>
      <w:r>
        <w:t xml:space="preserve"/>
      </w:r>
    </w:p>
    <w:p>
      <w:pPr>
        <w:spacing w:after="60"/>
        <w:jc w:val="left"/>
      </w:pPr>
      <w:r>
        <w:rPr>
          <w:rFonts w:ascii="Montserrat" w:cs="Montserrat" w:eastAsia="Montserrat" w:hAnsi="Montserrat"/>
          <w:b/>
          <w:bCs/>
          <w:color w:val="023059"/>
          <w:sz w:val="56"/>
          <w:szCs w:val="56"/>
        </w:rPr>
        <w:t xml:space="preserve">KYC / AML / Onboarding Platform</w:t>
      </w:r>
    </w:p>
    <w:p>
      <w:pPr>
        <w:spacing w:after="40"/>
        <w:jc w:val="left"/>
      </w:pPr>
      <w:r>
        <w:rPr>
          <w:rFonts w:ascii="Montserrat" w:cs="Montserrat" w:eastAsia="Montserrat" w:hAnsi="Montserrat"/>
          <w:b/>
          <w:bCs/>
          <w:color w:val="0C6E8A"/>
          <w:sz w:val="48"/>
          <w:szCs w:val="48"/>
        </w:rPr>
        <w:t xml:space="preserve">Development Plan</w:t>
      </w:r>
    </w:p>
    <w:p>
      <w:pPr>
        <w:spacing w:after="180"/>
        <w:jc w:val="left"/>
      </w:pPr>
      <w:r>
        <w:rPr>
          <w:rFonts w:ascii="Montserrat" w:cs="Montserrat" w:eastAsia="Montserrat" w:hAnsi="Montserrat"/>
          <w:b w:val="false"/>
          <w:bCs w:val="false"/>
          <w:color w:val="6B7280"/>
          <w:sz w:val="26"/>
          <w:szCs w:val="26"/>
        </w:rPr>
        <w:t xml:space="preserve">Claude Code  ·  Supabase  ·  Next.js  ·  Vercel</w:t>
      </w:r>
    </w:p>
    <w:p>
      <w:pPr>
        <w:pBdr>
          <w:bottom w:val="single" w:color="023059" w:sz="4" w:space="1"/>
        </w:pBdr>
        <w:spacing w:after="160" w:before="16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left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Purpose: MVP-first implementation roadmap from PRD to executable build</w:t>
      </w:r>
    </w:p>
    <w:p>
      <w:pPr>
        <w:spacing w:after="60"/>
      </w:pPr>
      <w:r>
        <w:t xml:space="preserve"/>
      </w:r>
    </w:p>
    <w:p>
      <w:pPr>
        <w:jc w:val="left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Audience: Lead Developer  ·  Claude Code Sessions  ·  Technical Lead</w:t>
      </w:r>
    </w:p>
    <w:p>
      <w:pPr>
        <w:spacing w:after="60"/>
      </w:pPr>
      <w:r>
        <w:t xml:space="preserve"/>
      </w:r>
    </w:p>
    <w:p>
      <w:pPr>
        <w:jc w:val="left"/>
      </w:pPr>
      <w:r>
        <w:rPr>
          <w:rFonts w:ascii="Montserrat" w:cs="Montserrat" w:eastAsia="Montserrat" w:hAnsi="Montserrat"/>
          <w:b/>
          <w:bCs/>
          <w:color w:val="023059"/>
          <w:sz w:val="20"/>
          <w:szCs w:val="20"/>
        </w:rPr>
        <w:t xml:space="preserve">Version 1.0  ·  2026  ·  Confidential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023059" w:sz="8"/>
              <w:left w:val="single" w:color="023059" w:sz="8"/>
              <w:bottom w:val="single" w:color="023059" w:sz="8"/>
              <w:right w:val="none" w:color="FFFFFF" w:sz="0"/>
            </w:tcBorders>
            <w:shd w:fill="EBF4FA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023059" w:sz="8"/>
              <w:left w:val="none" w:color="FFFFFF" w:sz="0"/>
              <w:bottom w:val="single" w:color="023059" w:sz="8"/>
              <w:right w:val="single" w:color="023059" w:sz="8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This plan translates the PRD into a build-ready implementation blueprint. It is intended as the direct input to Claude Code sessions. Each milestone is independently executable. Assumptions are clearly labelled [ASSUMPTION]. Decisions requiring confirmation before coding are labelled [CONFIRM BEFORE BUILD].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01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Delivery Strategy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The PRD defines a 15-module compliance infrastructure. The delivery strategy below scopes a realistic MVP that satisfies the AML compliance baseline for individual customer onboarding, with a clean architectural foundation for all subsequent phases. Complexity is deferred — not discarded.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1.1 MVP Scope — Build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B45309" w:sz="8"/>
              <w:left w:val="single" w:color="B45309" w:sz="8"/>
              <w:bottom w:val="single" w:color="B45309" w:sz="8"/>
              <w:right w:val="none" w:color="FFFFFF" w:sz="0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B45309" w:sz="8"/>
              <w:left w:val="none" w:color="FFFFFF" w:sz="0"/>
              <w:bottom w:val="single" w:color="B45309" w:sz="8"/>
              <w:right w:val="single" w:color="B45309" w:sz="8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[ASSUMPTION] MVP target: single-tenant deployment for internal TruVis use or a single pilot tenant. Multi-tenant generalisation begins in Phase 2 once the data model is proven.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Module / Feature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PRD Reference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Reason for MVP Inclusion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M-01 Onboarding Orchestrator — individual flow only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1, 2.1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Entry point for all compliance. Without it nothing works.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M-02 Individual KYC — data collection + document upload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2.1, 4.1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Core compliance obligation for natural persons.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M-09 Document Management — upload, store, signed URL retrieval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4.1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Required by KYC. Storage infra needed before anything else.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M-07 Screening — OFAC/UN/EU sanctions + PEP (Tier 1)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2.1, 3.4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AML legal obligation. Cannot onboard without screening.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M-08 Risk Scoring — 3-dimension basic score (customer, geo, product)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4.3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Required to route to CDD vs EDD vs auto-approve.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M-10 Case Management — basic queue, analyst review, RAI, decision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2.4, 3.5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Required for human review when auto-approval not triggered.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M-11 Approval Workflow — single-stage sequential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2.3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Required to record compliance decisions.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M-12 Audit Trail — append-only event 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4.4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Regulatory obligation from day one. Must be built first.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M-13 Consent — capture at session start, legal basis, purpose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3.6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PDPL/DPR obligation. Required before any PII collection.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Auth + RBAC — Tenant Admin, MLRO, Analyst, Read-Only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5.3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Cannot run a review queue without role-based access.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M-15 Admin Config — minimal: tenant settings, flow activation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Enough config to operate without code changes per tenant.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1.2 Phase 2 — Build Next (Months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Module / Feature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PRD Reference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Trigger for Inclusion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M-03/M-04 Corporate KYB + UBO Engine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2.2, 4.2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First corporate client or tenant requiring KYB.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M-05/M-06 CDD/EDD differentiation — full EDD form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2.3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Once risk routing is proven, formalise EDD data collection.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M-08 Risk Scoring — full 5-dimension with configurable weights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4.3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After MVP risk model is calibrated in production.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M-14 Ongoing Monitoring — periodic review, document expiry alerts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3.6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After first onboarded customers reach review cycle.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M-07 Screening — adverse media, custom watchlists, batch re-screening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3.4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After initial list screening is proven stable.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M-11 Approval Workflow — multi-stage, parallel approval paths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3.5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When MLRO sign-off on EDD requires dual approval.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M-15 Admin Config — workflow builder (form + step config)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8.2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When second tenant or second product type is onboarded.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Multi-language UI (Arabic primary)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8.3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UAE market rollout.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Multi-tenant full isolation (schema separation)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5.2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Second commercial tenant.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Embeddable SDK / headless API mode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Section 3.1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Partner or white-label integration.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1.3 Phase 3 — Enterprise (Months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Visual drag-and-drop workflow builder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M-15 full feature. JSON schema is built in Phase 2; visual builder is the UI layer on top.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ML-assisted risk scoring calibration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Requires production data volume to train. Cannot be built speculatively.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Video KYC integration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Regulatory pre-approval required in most jurisdictions before building.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Blockchain/VASP address screening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Specialist integration. Phase 3 for crypto-vertical tenants.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Registry API integrations (ADGM, DIFC portals)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API availability and authentication must be confirmed with each authority.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Advanced analytics — analyst productivity, SLA compliance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Requires Phase 2 operational data before metrics are meaningful.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Mobile SDK (React Native)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Phase 3. Web-first for MVP and Phase 2.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Data subject rights automation (access/erasure requests)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Partial manual process acceptable in MVP. Automation in Phase 3.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1.4 Explicitly NOT Built in Version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B45309" w:sz="8"/>
              <w:left w:val="single" w:color="B45309" w:sz="8"/>
              <w:bottom w:val="single" w:color="B45309" w:sz="8"/>
              <w:right w:val="none" w:color="FFFFFF" w:sz="0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B45309" w:sz="8"/>
              <w:left w:val="none" w:color="FFFFFF" w:sz="0"/>
              <w:bottom w:val="single" w:color="B45309" w:sz="8"/>
              <w:right w:val="single" w:color="B45309" w:sz="8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The following must not be built in MVP even if technically feasible. They introduce complexity that will block delivery of the compliance baseline.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Full no-code workflow builder UI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Build JSON-defined workflows first. Visual builder is Phase 3.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Corporate KYB / UBO recursive resolution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Separate complex module. Individual KYC is the foundation.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SAR/STR filing integration (goAML)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MLRO handles filing manually in MVP. Integration is Phase 2.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Video KYC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Regulatory approval needed. Not in MVP.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Complete data subject rights automation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Manual process documented; automation deferred.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Financial transaction monitoring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Outside MVP scope. Separate system or Phase 3+.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Open banking / PSD2 integration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Not required for UAE MVP.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Blockchain screening (Chainalysis/Elliptic)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Crypto vertical is Phase 3.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Multi-region data residency enforcement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Single UAE region for MVP. KSA data residency in Phase 2.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02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System Architecture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2.1 Architecture Overview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The stack is Next.js 14 (App Router) on Vercel for frontend and API layer, Supabase for Postgres, Auth, Storage, and Edge Functions, with an adapter layer for all third-party integrations. The architecture is deliberately monorepo-first for MVP, structured for microservice extraction in Phase 2.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023059" w:sz="8"/>
              <w:left w:val="single" w:color="023059" w:sz="8"/>
              <w:bottom w:val="single" w:color="023059" w:sz="8"/>
              <w:right w:val="none" w:color="FFFFFF" w:sz="0"/>
            </w:tcBorders>
            <w:shd w:fill="EBF4FA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023059" w:sz="8"/>
              <w:left w:val="none" w:color="FFFFFF" w:sz="0"/>
              <w:bottom w:val="single" w:color="023059" w:sz="8"/>
              <w:right w:val="single" w:color="023059" w:sz="8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[ASSUMPTION] Next.js App Router with React Server Components. API routes used for mutation and integration endpoints. No separate Express/Fastify server in MVP — Vercel serverless functions are sufficient for MVP load.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2.2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Frontend — App Shell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Next.js 14 App Router, Tailwind CSS, shadcn/ui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Onboarding journey UI, case management interface, admin config UI, analyst workbench, consent screens. All UI state managed in React. Server Components for read-heavy views.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API 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Next.js API Routes (Route Handlers) on Vercel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mutation endpoints (start session, submit KYC data, upload document trigger, record decision). Thin orchestration layer — no business logic. Calls Supabase directly or delegates to Edge Functions.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Serverless / Heavy Processing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Edge Functions (Deno)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 calls (async), risk score computation, webhook delivery, document hash computation, audit event emission, external IDV provider callbacks. Long-running or latency-sensitive work that should not block the API layer.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Postgres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structured data. Multi-tenant with tenant_id on all rows. RLS enforced at DB layer. Audit log as append-only table. Workflow config as JSONB. RPC functions for complex multi-step operations.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uploaded documents (passports, IDs, proof of address). Bucket-per-tenant. Signed URLs only — no public access. Encrypted at rest (Supabase default AES-256).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User authentication (email+password + MFA). JWT with custom claims for tenant_id, role, and permissions. RLS policies use auth.uid() and auth.jwt() claims.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Edge Functions + pg_cron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Periodic review scheduling, document expiry checks, batch screening re-runs, retention policy enforcement. pg_cron for scheduled triggers.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CDN / Edge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Vercel Edge Network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Static asset delivery, ISR for non-PII public pages, Edge Middleware for auth guard and tenant routing.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2.3 What Should NOT Live Only in Vercel Serverless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B45309" w:sz="8"/>
              <w:left w:val="single" w:color="B45309" w:sz="8"/>
              <w:bottom w:val="single" w:color="B45309" w:sz="8"/>
              <w:right w:val="none" w:color="FFFFFF" w:sz="0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B45309" w:sz="8"/>
              <w:left w:val="none" w:color="FFFFFF" w:sz="0"/>
              <w:bottom w:val="single" w:color="B45309" w:sz="8"/>
              <w:right w:val="single" w:color="B45309" w:sz="8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Vercel serverless functions have cold start latency, 10s default timeout (60s max on Pro), and no persistent connections. The following must NOT be architected to rely solely on Vercel functions.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Long-running external IDV provider calls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IDV providers (Sumsub, Onfido) use async webhook callbacks, not synchronous responses. Initiation in API route, result received in Supabase Edge Function via webhook.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Screening provider API calls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Async. Submit screening job in API route. Result returned via webhook to Edge Function. Do not attempt synchronous screening in a Vercel function.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Audit trail writes from multiple events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Audit writes happen via Postgres triggers and Edge Functions — not via API routes that can time out mid-transaction.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Document processing (hash, virus scan, metadata extract)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CPU-intensive. Handled in Supabase Edge Function triggered by Storage event, not in Vercel.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Batch re-screening jobs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pg_cron scheduled job triggers Edge Function. Never a Vercel cron for compliance-critical operations — too unreliable.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2.4 Module Boundary Design for Extensibility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Each PRD module maps to a bounded context within the codebase. Module boundaries are enforced by directory structure and explicit import rules. Phase 2 modules (KYB, UBO) can be added as new bounded contexts without touching MVP module internals.</w:t>
      </w:r>
    </w:p>
    [object Object]40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03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Database and Data Model Plan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3.1 Multi-Tenant Design Approach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All tenant data lives in a single Postgres schema (public) with tenant_id UUID as a mandatory column on every table. Row Level Security (RLS) enforces tenant isolation at the database layer. This is the correct choice for MVP scale — schema-per-tenant is a Phase 2 migration if a single high-volume regulated tenant requires it.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023059" w:sz="8"/>
              <w:left w:val="single" w:color="023059" w:sz="8"/>
              <w:bottom w:val="single" w:color="023059" w:sz="8"/>
              <w:right w:val="none" w:color="FFFFFF" w:sz="0"/>
            </w:tcBorders>
            <w:shd w:fill="EBF4FA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023059" w:sz="8"/>
              <w:left w:val="none" w:color="FFFFFF" w:sz="0"/>
              <w:bottom w:val="single" w:color="023059" w:sz="8"/>
              <w:right w:val="single" w:color="023059" w:sz="8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[ASSUMPTION] Shared schema with RLS for MVP. The tenant_id column is non-nullable and indexed on every table. RLS policies reference auth.jwt() -&gt;&gt; 'tenant_id' for all user-facing queries. Platform super-admin role bypasses RLS via a service-role key stored only in Supabase Edge Functions, never exposed to the frontend.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3.2 Core Table Inventory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Immutable / Versioned / Mutable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 registry. Configuration reference.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Mutable (settings update). Created record is immutable.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Parent of all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tenant_config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JSONB config per tenant — active modules, risk weights, flow definitions, branding.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Versioned. New row per change. Latest flag.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Platform users (analysts, admins, MLRO). Extends Supabase auth.users.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Mutable (status, role changes logged in audit).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tenants, user_roles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user_roles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Role assignments per user per tenant. Many-to-many.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Append-only. Revocations create new row with revoked_at.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users, roles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roles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Role definitions. Seeded by platform. Tenant cannot create arbitrary roles.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Immutable once created.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onboarding_sessions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One record per onboarding attempt. Tracks flow state, step progress, status.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Mutable (status, current_step). State machine transitions logged to audit.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tenants, customers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 master record. Created on session initiation. Status-driven.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Mutable (status, risk_band). All field changes versioned in customer_data_versions.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tenants, onboarding_sessions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customer_data_versions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Full snapshot of customer data fields at each change event. Append-only.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[IMM].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kyc_results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KYC verification outcome per customer per attempt. Stores IDV provider result, scores, pass/fail.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Immutable after creation.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 metadata record (not the file — file in Storage).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Immutable after upload. Status updates append-only.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customers, onboarding_sessions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document_events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log of all document state changes (uploaded, reviewed, accepted, rejected, expired).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[IMM].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screening_jobs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One record per screening run. Contains list versions, parameters, status.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Immutable after completion.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screening_hits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Individual hit records per screening run. One row per match.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Immutable after creation. Resolution recorded in screening_hit_resolutions.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screening_jobs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screening_hit_resolutions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Analyst resolution of each hit (true match / false positive). Append-only.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[IMM].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screening_hits,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risk_assessments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One record per risk computation. Stores score, band, factor breakdown JSONB, rule_set_version.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Immutable after creation.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 record for manual review. One case per onboarding decision point.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Mutable (status, assignee). All status changes in case_events.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customers,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case_events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log of all case actions: created, assigned, note added, RAI sent, escalated, decided.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[IMM].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cases,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approvals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Approval decision record. One per approval stage per case.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Immutable after decision recorded.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cases,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consent_records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Consent capture at session start. One row per purpose per customer per version.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Immutable. Withdrawal is new row with withdrawn_at.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customers, onboarding_sessions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audit_log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event log for all system events across all modules.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[IMM]. No UPDATE/DELETE permissions.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tables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workflow_definitions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JSONB workflow definitions per tenant per customer type. Versioned.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Versioned. New row per change.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3.3 Audit Log Table Design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The audit_log table is the most critical table in the system. It is designed with maximum immutability.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023059" w:sz="8"/>
              <w:left w:val="single" w:color="023059" w:sz="8"/>
              <w:bottom w:val="single" w:color="023059" w:sz="8"/>
              <w:right w:val="none" w:color="FFFFFF" w:sz="0"/>
            </w:tcBorders>
            <w:shd w:fill="EBF4FA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023059" w:sz="8"/>
              <w:left w:val="none" w:color="FFFFFF" w:sz="0"/>
              <w:bottom w:val="single" w:color="023059" w:sz="8"/>
              <w:right w:val="single" w:color="023059" w:sz="8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The Postgres role used by the application (anon / authenticated) must have INSERT-only access to audit_log. No UPDATE or DELETE is granted to any application role. Only the service-role (used only in Edge Functions) has INSERT. The table has a Postgres trigger that prevents UPDATE and DELETE at the database level as a secondary control.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Definition and Constraint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UUID PRIMARY KEY DEFAULT gen_random_uuid() — immutable once set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tenant_id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UUID NOT NULL REFERENCES tenants(id) — RLS applied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event_time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TIMESTAMPTZ NOT NULL DEFAULT now() — set by DB, not application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event_type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TEXT NOT NULL — enum-like: customer.field_changed, document.uploaded, screening.initiated, case.decision_recorded, approval.granted, consent.captured, etc.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actor_id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UUID — user ID (NULL for system events)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actor_role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TEXT — role at time of action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TEXT NOT NULL — customers / documents / cases / approvals / etc.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entity_id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UUID NOT NULL — the ID of the affected record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payload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JSONB NOT NULL — event-specific data. PII stored as tokenised reference, not raw value.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session_id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UUID — onboarding session reference if applicable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ip_address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INET — masked to /24 for privacy (last octet zeroed)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prev_hash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TEXT — SHA-256 hash of previous row in tenant partition (hash chaining). NULL for first row.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row_hash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TEXT GENERATED — SHA-256 of (tenant_id || event_time || event_type || entity_id || payload::text)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3.4 RLS Strategy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Row Level Security is enabled on every tenant-data table. Policies follow a consistent pattern. The following three policy types cover all cases.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Policy Type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 isolation — all authenticated users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auth.jwt() -&gt;&gt; 'tenant_id' = tenant_id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data tables. Every table policy starts with this condition.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Role-gated read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auth.jwt() -&gt;&gt; 'role' IN ('mlro', 'senior_reviewer', 'analyst') AND tenant_id = ...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cases, screening_hits, risk_assessments — only compliance roles can read.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Append-only enforcement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WITH CHECK (true) — SELECT/INSERT allowed. No UPDATE policy created. No DELETE policy created.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audit_log, case_events, document_events, customer_data_versions, consent_records, screening_hits.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Service role bypass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Service role key (stored only in Edge Functions env vars) bypasses RLS for system writes (audit log, background jobs).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Edge Functions only. Never exposed to browser or API routes that touch untrusted input.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Admin read-all (tenant-scoped)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auth.jwt() -&gt;&gt; 'role' = 'tenant_admin'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tables within the tenant. Tenant admin cannot read other tenants.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04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Auth, Permissions, and User Roles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4.1 Supabase Auth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Authentication method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Email + password with mandatory email verification. MFA (TOTP) enforced for MLRO and Tenant Admin roles. Magic link as secondary option for analyst onboarding.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JWT custom claims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After sign-in, a Supabase Auth hook (Database Webhook or Edge Function) enriches the JWT with: tenant_id, role, permissions array, mfa_verified flag. Claims are read by RLS policies.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session with JWT + refresh token. Session TTL: 1 hour access token, 7-day refresh for standard roles. 8-hour access token max for MLRO (compliance review sessions can run long).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Tenant association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Users are associated to a tenant at invitation time. The invitation flow creates the user_roles record before the user activates their account. A user cannot self-register without an invitation.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Multi-tenant routing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Subdomain-based or path-based tenant routing. Tenant slug resolved from URL at Edge Middleware. tenant_id injected into request context. JWT claim validated against resolved tenant.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B45309" w:sz="8"/>
              <w:left w:val="single" w:color="B45309" w:sz="8"/>
              <w:bottom w:val="single" w:color="B45309" w:sz="8"/>
              <w:right w:val="none" w:color="FFFFFF" w:sz="0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B45309" w:sz="8"/>
              <w:left w:val="none" w:color="FFFFFF" w:sz="0"/>
              <w:bottom w:val="single" w:color="B45309" w:sz="8"/>
              <w:right w:val="single" w:color="B45309" w:sz="8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[CONFIRM BEFORE BUILD] MFA enforcement mechanism in Supabase: Supabase Auth supports TOTP MFA. The enforcement of MFA for specific roles requires either: (a) a hook that checks mfa_verified in JWT before allowing access, or (b) middleware that redirects to MFA setup for roles requiring it. Confirm which approach aligns with Supabase's current MFA enforcement hooks before implementation.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4.2 RBAC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160"/>
        <w:gridCol w:w="14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Tenant Scope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MFA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Platform Super-Admin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Cross-tenant (platform operator only)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Read tenant config. Manage tenant creation. Access audit log (read-only). Cannot read customer PII. Cannot make compliance decisions.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Yes — mandatory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Single tenant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Manage users and role assignments. Configure workflow (M-15). View all cases and decisions. Cannot make MLRO-level compliance decisions.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Yes — mandatory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MLRO / Compliance Officer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Single tenant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case access. EDD case review and decision. SAR case access. Audit trail read. Risk scoring configuration. Override capability with logged rationale.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Yes — mandatory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Senior Reviewer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Single tenant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Assigned case review. EDD case review (if role-permitted). Approve/reject with rationale. Cannot see SAR case status.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Recommended — configurable per tenant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Analyst (Reviewer)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Single tenant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Assigned cases only. Document review. Screening hit resolution. Request Additional Information. Cannot approve high-risk without second reviewer.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No — but session logging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Onboarding Agent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Single tenant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Initiate onboarding session. Assist customer with data entry. Upload documents on customer behalf. Cannot see EDD data. Cannot make decisions.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Read-Only / Reporting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Single tenant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Aggregate and anonymised reports only. No individual customer PII. No case detail access.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4.3 Permissions Enforcement — DB Layer vs App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Permission Check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Enforced In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 data isolation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Database (RLS)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Must be enforced at DB. App layer bypass is a critical vulnerability.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Read access to cases by 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Database (RLS policy)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Role claim in JWT checked in RLS. No SQL query can return another tenant's cases.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Audit log immutability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Database (no UPDATE/DELETE grant + trigger)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Cannot be enforced in app layer alone. DB-level protection required.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Approve/reject a case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 layer + DB constraint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 layer checks role before presenting action. DB-level CHECK constraint on approvals table ensures decision is by valid role. Both layers.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Access to SAR case 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 layer (field-level masking)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SAR flag shown only to MLRO role in UI. DB query returns field but UI masks it for non-MLRO roles. Consider DB-level column-level security in Phase 2.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MFA verification before access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Edge Middleware + JWT claim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mfa_verified claim in JWT. Middleware checks before routing to sensitive paths.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 signed URL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Storage RLS + app layer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Only authenticated users of the correct tenant and role can call the signed URL generation endpoint. Storage bucket RLS enforces tenant.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Admin config write (workflow changes)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 layer + DB RLS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Only tenant_admin role can write to tenant_config and workflow_definitions. Enforced in both RLS policy and API route role check.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05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Workflow and Configuration Architecture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5.1 Onboarding Workflow Engine — MVP Approach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For MVP, the workflow engine is a JSON-defined state machine implemented in the application layer. It is not a visual builder — that is Phase 3. The workflow definition is a JSONB document stored in the workflow_definitions table, versioned per tenant and customer type.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023059" w:sz="8"/>
              <w:left w:val="single" w:color="023059" w:sz="8"/>
              <w:bottom w:val="single" w:color="023059" w:sz="8"/>
              <w:right w:val="none" w:color="FFFFFF" w:sz="0"/>
            </w:tcBorders>
            <w:shd w:fill="EBF4FA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023059" w:sz="8"/>
              <w:left w:val="none" w:color="FFFFFF" w:sz="0"/>
              <w:bottom w:val="single" w:color="023059" w:sz="8"/>
              <w:right w:val="single" w:color="023059" w:sz="8"/>
            </w:tcBorders>
            <w:shd w:fill="EBF4F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[ASSUMPTION] The MVP workflow engine is a TypeScript state machine that reads a workflow_definition JSON and executes steps sequentially. Conditional branching is supported via a simple if/then rule evaluated against session data. This is sufficient for individual KYC. The complexity of a full rules engine (M-15 Phase 3) is not needed in MVP.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0C6E8A"/>
          <w:sz w:val="22"/>
          <w:szCs w:val="22"/>
        </w:rPr>
        <w:t xml:space="preserve">5.1.1 Workflow Definition Schema (MVP)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Each workflow definition follows this structure, stored as JSONB in workflow_definitions: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334155" w:sz="8"/>
              <w:left w:val="single" w:color="334155" w:sz="8"/>
              <w:bottom w:val="single" w:color="334155" w:sz="8"/>
              <w:right w:val="none" w:color="FFFFFF" w:sz="0"/>
            </w:tcBorders>
            <w:shd w:fill="1E293B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334155" w:sz="8"/>
              <w:left w:val="none" w:color="FFFFFF" w:sz="0"/>
              <w:bottom w:val="single" w:color="334155" w:sz="8"/>
              <w:right w:val="single" w:color="334155" w:sz="8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94A3B8"/>
                <w:sz w:val="18"/>
                <w:szCs w:val="18"/>
              </w:rPr>
              <w:t xml:space="preserve">{
  "id": "individual-kyc-standard-v1",
  "version": 1,
  "customer_type": "individual",
  "jurisdiction": "UAE",
  "steps": [
    {
      "id": "consent",
      "type": "consent",
      "required": true,
      "config": { "purposes": ["kyc", "aml", "data_processing"], "notice_version": "1.0" }
    },
    {
      "id": "personal-data",
      "type": "form",
      "required": true,
      "fields": ["full_name", "dob", "nationality", "address", "occupation", "source_of_funds"],
      "next": "document-upload"
    },
    {
      "id": "document-upload",
      "type": "document",
      "required": true,
      "config": { "primary": ["passport", "national_id"], "secondary": ["proof_of_address"] },
      "next": "screening"
    },
    {
      "id": "screening",
      "type": "automated",
      "action": "run_screening",
      "next": "risk-score"
    },
    {
      "id": "risk-score",
      "type": "automated",
      "action": "compute_risk",
      "branches": [
        { "condition": "risk_band == LOW", "next": "auto-approve" },
        { "condition": "risk_band == MEDIUM", "next": "standard-review" },
        { "condition": "risk_band == HIGH", "next": "edd-review" },
        { "condition": "risk_band == UNACCEPTABLE", "next": "senior-escalation" }
      ]
    }
  ]
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0C6E8A"/>
          <w:sz w:val="22"/>
          <w:szCs w:val="22"/>
        </w:rPr>
        <w:t xml:space="preserve">5.1.2 Workflow Engine Implementation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The engine is a TypeScript class (WorkflowEngine) that lives in /modules/onboarding/engine.ts. It is called from API routes and Edge Functions. Key methods: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WorkflowEngine.loadDefinition(tenant_id, customer_type)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Reads latest active workflow_definition from Supabase for the tenant/type. Returns typed WorkflowDefinition object.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WorkflowEngine.getCurrentStep(session_id)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Returns the current step definition for an in-progress session. Reads from onboarding_sessions.current_step_id.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WorkflowEngine.advance(session_id, step_result)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Validates step completion, evaluates branch conditions against session data and step_result, determines next step, updates onboarding_sessions, writes audit event.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WorkflowEngine.evaluateBranch(conditions, session_data)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Pure function. Evaluates condition string against session data object. Returns matching branch or throws if no branch matches.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WorkflowEngine.getCompletionStatus(session_id)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Returns whether all required steps are complete and what the final routing decision is.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5.2 Admin Config Layer — MVP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In MVP, admin configuration is a structured settings UI — not a drag-and-drop builder. The following settings are configurable via the Tenant Admin interface without code changes.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Config Category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Configurable In MVP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Phase for Full Builder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Active modules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Toggle on/off per module (which flow steps are enabled)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N/A — always admin-configurable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Risk score thresholds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Numeric inputs for band boundaries (Low/Medium/High/Unacceptable cutoffs)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Phase 2 (weight per dimension)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 requirements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Select accepted document types per customer type from a predefined 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Phase 2 (custom document types)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Approval routing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Select role required per approval stage from dropdown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Phase 2 (multi-stage builder)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Notification templates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Edit copy for system-generated emails/notifications. Cannot disable mandatory notifications.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Phase 2 (full template builder)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Branding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Logo upload, primary colour, company name — applied to customer-facing UI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— straightforward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Workflow activation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Toggle between workflow versions. Cannot activate without MLRO acknowledgement checkbox.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(toggle only)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Risk weight overrides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Not configurable in MVP — weights are hardcoded per PRD defaults.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5.3 Extensibility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JSONB workflow definitions from day 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Even though the UI is a simple toggle in MVP, store workflow definitions as JSONB. This means the Phase 3 visual builder simply writes JSONB — it does not require a data model change.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Step type enum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Define all possible step types (form, document, automated, consent, decision, notification) as an enum in the schema now. Adding new step types in Phase 2 is additive — no breaking change.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Rule condition syntax fixed at MVP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The simple "field operator value" condition syntax defined in MVP becomes the foundation of the Phase 3 rules engine. Do not invent ad-hoc condition syntax — define the canonical format now.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Module registry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 modules table in the DB lists all available modules with their status (active/inactive) per tenant. Adding Phase 2 modules is a DB insert + new directory — not a schema change.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Workflow versioning from day 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Every workflow_definition change creates a new version row. The version applied at the start of each onboarding session is stored with the session. Historic sessions always replay against the workflow version active when they started.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06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API and Integrations Plan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6.1 MVP Internal API Surface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All API routes are Next.js Route Handlers under /app/api/. Each route is thin: auth check, role check, input validation (Zod), delegate to module service, return typed response. No business logic in route handlers.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/api/sessions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Initiate session. Returns session_id and first step definition.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/api/sessions/[id]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 session state and current step.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/api/sessions/[id]/steps/[stepId]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Submit step completion. Advances workflow. Returns next step.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/api/customers/[id]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KYC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 customer record with current KYC status.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/api/customers/[id]/data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KYC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Update customer field data. Creates new customer_data_version row.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/api/documents/upload-url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Generate signed upload URL for direct-to-Supabase-Storage upload. Returns signed URL + document_id.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/api/documents/[id]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 document metadata and generate signed download URL (15-min TTL).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/api/screening/[customerId]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Initiate screening job. Async — returns job_id. Result delivered via Edge Function on webhook.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/api/screening/jobs/[jobId]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Poll screening job status and results.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/api/screening/hits/[hitId]/resolve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Record analyst resolution of a screening hit.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/api/risk/[customerId]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Trigger risk score computation. Returns assessment_id.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/api/risk/[customerId]/latest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 latest risk assessment with factor breakdown.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/api/cases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List cases for current user (role-filtered). Supports status, assigned_to filters.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/api/cases/[id]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 full case record with all associated data.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/api/cases/[id]/events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Add case event (note, RAI, escalation). Append-only.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/api/approvals/[caseId]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Approvals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Record approval decision for a case stage.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/api/consent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Consent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Capture consent record at session start.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/api/consent/[customerId]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Consent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 consent status for a customer.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/api/audit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Audit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Query audit log (MLRO/Admin only). Filtered by entity_type, entity_id, date range.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/api/admin/config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GET/PATCH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Get/update tenant configuration. Tenant Admin role 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/api/admin/workflows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GET/POST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List workflow definitions. Create new version.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/api/webhooks/idv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KYC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Inbound webhook from IDV provider. Validated by signature. Triggers Edge Function.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/api/webhooks/screening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Inbound webhook from screening provider. Triggers Edge Function.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6.2 External Provider Adapter Pattern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All third-party integrations use an adapter interface. Changing provider requires only a new adapter implementation — no changes to module business logic. This is critical for screening (provider lock-in risk) and IDV (cost and quality vary by market).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334155" w:sz="8"/>
              <w:left w:val="single" w:color="334155" w:sz="8"/>
              <w:bottom w:val="single" w:color="334155" w:sz="8"/>
              <w:right w:val="none" w:color="FFFFFF" w:sz="0"/>
            </w:tcBorders>
            <w:shd w:fill="1E293B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334155" w:sz="8"/>
              <w:left w:val="none" w:color="FFFFFF" w:sz="0"/>
              <w:bottom w:val="single" w:color="334155" w:sz="8"/>
              <w:right w:val="single" w:color="334155" w:sz="8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94A3B8"/>
                <w:sz w:val="18"/>
                <w:szCs w:val="18"/>
              </w:rPr>
              <w:t xml:space="preserve">// Example — Screening Adapter Interface (TypeScript)
interface ScreeningAdapter {
  submitScreening(params: ScreeningParams): Promise&lt;{ job_id: string }&gt;;
  getResults(job_id: string): Promise&lt;ScreeningResult&gt;;
  parseWebhook(body: unknown, signature: string): Promise&lt;ScreeningResult&gt;;
}
// Concrete implementations:
// ComplyAdvantageAdapter implements ScreeningAdapter
// WorldCheckAdapter implements ScreeningAdapter
// MockScreeningAdapter implements ScreeningAdapter  ← used in dev/test
// Injected via factory based on tenant config:
const adapter = ScreeningAdapterFactory.create(tenant.screening_provider);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6.3 Essential MVP 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160"/>
        <w:gridCol w:w="14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Provider Options (start with)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Integration Pattern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MVP / Phase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Identity Verification (IDV)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Sumsub (recommended for GCC/CIS) or Onfido. Start with ONE provider.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Async: initiate via API → receive result via webhook → Edge Function processes → updates kyc_results.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— essential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Sanctions + PEP Screening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ComplyAdvantage (recommended: real-time API + webhook, GCC-aware).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Async: submit job → webhook result → Edge Function → updates screening_jobs/hits.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— essential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Resend (recommended: excellent Next.js integration) or AWS SES.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Synchronous call from Edge Function. Fire-and-forget with error logging.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— essential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SMS / WhatsApp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Twilio SMS for MVP. WhatsApp Business API for Phase 2 (UAE primary channel).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Synchronous from Edge Function. OTP delivery for email/phone verification.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(SMS) / Phase 2 (WhatsApp)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E-Signature / Consent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Native in MVP — custom consent capture form with legal text + IP/timestamp logging. DocuSign for Phase 2 where wet-signature equivalent is required.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Synchronous. Consent record written to consent_records table.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(native) / Phase 2 (DocuSign)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Address Verification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Google Maps Geocoding API for address autocomplete and validation.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Synchronous API call from frontend on address field blur.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— recommended, not essential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6.4 Webhook Handling Architecture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Inbound webhooks from IDV and screening providers must be handled reliably. The following pattern avoids dropped events and timeout failures.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Step 1 — Receive and acknowledge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Vercel API route /api/webhooks/[provider] receives the POST. Validates HMAC signature immediately. Returns 200 within 3 seconds (before any processing). This prevents provider retry floods.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Step 2 — Write to queue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The validated raw webhook body is written to a webhook_events table in Supabase (tenant_id, provider, payload JSONB, status: pending, received_at).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Step 3 — Edge Function processes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 Supabase Edge Function is triggered by the Postgres insert (via pg_net or Database Webhook). It processes the webhook payload, updates the relevant records (kyc_results, screening_jobs, etc.), and emits audit events.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Step 4 — Error handling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If Edge Function processing fails, webhook_events row status = failed with error_message. A pg_cron job retries failed events up to 3 times with exponential backoff. Permanent failures alert via monitoring.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webhook processing is idempotent. Provider webhook IDs are stored and duplicate detection prevents double-processing. Critical for screening providers that may retry on network error.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07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Supabase and Vercel Implementation Plan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7.1 Supabase — Component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Supabase Component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Usage in This Project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Configuration 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Postgres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Primary datastore for all structured data. All tables described in Section 3.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Enable pg_cron extension (periodic jobs). Enable pgcrypto (UUID generation, hash functions). Create application role with restricted permissions — no superuser.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User authentication, JWT with custom claims, session management, MFA.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 JWT hook: enrich JWT with tenant_id, role, permissions after sign-in. Hook implemented as Supabase Edge Function. Enable email verification. Enable TOTP MFA.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Storage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Document storage (passports, IDs, proof of address, certificates).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One bucket per tenant: documents-{tenant_id}. Bucket is private (no public access). RLS on storage.objects — users can only access their tenant's bucket. Max file size: 20MB. Allowed types: PDF, JPG, PNG, HEIC.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Edge Functions (Deno)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Webhook processing, async job handling, screening calls, audit event processing, scheduled jobs via pg_cron trigger, document hash computation.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Each module gets its own Edge Function file. Functions are stateless. Service role key stored in Edge Function secrets only — never in frontend env.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Realtime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 queue updates — analysts see new cases appear in real-time without refresh. Case status changes push to open case views.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Realtime on cases table. Subscribe filtered by tenant_id and assigned_to. RLS applies to Realtime subscriptions.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Row Level Security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Tenant isolation, role-based read access, append-only enforcement on audit and event tables.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See Section 4.3 for full policy matrix. Enforce RLS on all tables including system tables. Test every policy with pgTAP.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Database Functions (RPC)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Complex multi-step operations that must be atomic: advance_workflow_step, record_approval_decision, resolve_screening_hit. Each operation writes multiple rows and audit events in a single transaction.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Functions run as SECURITY DEFINER where they need to bypass RLS for audit writes. Return typed JSONB responses.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7.2 Vercel — Component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Vercel Feature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Configuration 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Next.js App Router deployment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Primary application deployment. All pages and API routes.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Build command: next build. Node version: 20.x. Region: fra1 (Frankfurt) for EU compliance or iad1 (US East) — confirm data residency requirement before choosing.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Environment-based deployments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Production (main branch), Staging (staging branch), Preview (per PR).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Each environment has its own Supabase project. Preview environments use shared staging Supabase. Never share production env vars with preview.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Edge Middleware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Auth guard (check JWT before serving any authenticated page), tenant resolution from subdomain/path, redirect unauthenticated users, MFA check for sensitive routes.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Middleware runs at edge before any RSC or API route. Minimal logic only — read JWT claim, check tenant, redirect. No DB calls in middleware.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Vercel Cron Jobs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NOT used for compliance-critical operations. May be used for low-stakes tasks: sending summary emails, cache warming.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Compliance-critical jobs (re-screening, document expiry checks, periodic reviews) are driven by pg_cron + Supabase Edge Functions — not Vercel Cron.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URL + anon key (public, safe for browser). All other keys (service role, screening provider API key, IDV secret) in Vercel env vars (server-only, never exposed to browser).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 NEXT_PUBLIC_ prefix only for genuinely public config. All API keys are server-only.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ISR / Static Generation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Used for public-facing pages (marketing, login). All authenticated pages are dynamic (no caching of customer data).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 data pages: dynamic rendering only. No cache-control headers that could serve one user's data to another.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08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Security and Compliance Implementation Checkpoints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These are engineering design decisions that must be made before coding, not retrofitted after. Each checkpoint has a concrete implementation requirement.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8.1 Encryption and Document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Documents at rest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Storage AES-256 encryption is applied by default. No additional implementation required for encryption at rest. DO NOT store documents in Postgres (as base64 or bytea) — always in Storage with metadata in the documents table.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Document hashing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When a document is uploaded, a Supabase Storage trigger fires an Edge Function that computes SHA-256 of the file content and stores it in documents.file_hash. This hash is the tamper-evidence mechanism for documents.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PII in 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Sensitive PII fields (full document number, tax ID, date of birth) should be encrypted at the application level using libsodium (available in Edge Functions / Deno) before write. The Supabase encryption column feature (pgsodium) can be used as an alternative for Postgres-native encryption.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Keys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[CONFIRM BEFORE BUILD] Supabase manages its own storage encryption keys. For application-level PII column encryption, a separate application secret key is required. Stored in Vercel env (server-only) and Supabase Edge Function secrets. Key rotation plan must be defined before go-live.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8.2 Signed URL Access for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No direct URLs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All documents are stored in private Supabase Storage buckets. No public URLs exist. Any document access requires a freshly generated signed URL.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Signed URL TTL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15-minute TTL for all signed download URLs. No exceptions. URL is generated per request from the API route — not cached or stored.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Access control before URL generation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The API route /api/documents/[id] performs: (1) auth check, (2) role check, (3) verify document.tenant_id matches user's tenant_id, (4) then call supabase.storage.from(bucket).createSignedUrl(). No signed URL is generated without all three checks passing.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Upload URLs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For uploads, a pre-signed upload URL is generated server-side and returned to the browser. The browser uploads directly to Supabase Storage — no document data passes through Vercel. The Vercel function only handles the URL generation request.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8.3 PII Handling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No PII in logs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Application logs (Vercel log drain, Supabase logs) must contain zero PII. Log customer_id, session_id, case_id — never names, DOBs, document numbers, or email addresses in log strings. Implement a sanitise() utility that strips PII from error objects before logging.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No PII in URL parameters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 identifiers in URLs must use UUIDs (customer_id). Never include name, email, DOB, or document number in query strings or path parameters.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No PII in audit payload (raw)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Audit log payload stores field references and tokenised IDs. For field-change events, store field_name + old_value_hash + new_value_hash — not raw PII values. The actual value is in the customer_data_versions table with appropriate access controls.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Frontend state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Customer PII fetched from API is never persisted to browser storage (localStorage, sessionStorage, IndexedDB, cookies). All PII exists only in React component state for the duration of the session.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Test and staging 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[CONFIRM BEFORE BUILD] Establish a synthetic data generation strategy before any production data flows through staging. Define the process for anonymising any production data used in testing.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8.4 Audit and Event Logging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B45309" w:sz="8"/>
              <w:left w:val="single" w:color="B45309" w:sz="8"/>
              <w:bottom w:val="single" w:color="B45309" w:sz="8"/>
              <w:right w:val="none" w:color="FFFFFF" w:sz="0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B45309" w:sz="8"/>
              <w:left w:val="none" w:color="FFFFFF" w:sz="0"/>
              <w:bottom w:val="single" w:color="B45309" w:sz="8"/>
              <w:right w:val="single" w:color="B45309" w:sz="8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i/>
                <w:iCs/>
                <w:color w:val="1C1C1E"/>
                <w:sz w:val="18"/>
                <w:szCs w:val="18"/>
              </w:rPr>
              <w:t xml:space="preserve">Every engineering decision that changes data must emit an audit event. This is a development team norm, not an afterthought. During code review, any data mutation without a corresponding audit_log write is a blocking defect.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Where audit events are written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Primarily from Supabase Database Functions (RPC) that wrap multi-step transactions. Secondary: Supabase Edge Functions for async events. Never from API routes directly (risk of partial writes if audit fails after data write).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Audit write failure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If the audit write fails within a transaction, the entire transaction rolls back. Data integrity requires the audit record to exist. No silent audit failures.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What always gets audited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Every row insert/update on: customers, customer_data_versions, documents, cases, approvals, consent_records, screening_hit_resolutions, risk_assessments, workflow_definitions, tenant_config, user_roles. Use Postgres triggers for completeness.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Postgres triggers for audit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 generic audit trigger function (log_audit_event()) is created and attached to all compliance-critical tables. This ensures audit events are written even if a developer forgets to call the audit service in application code.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8.5 Data Retention — Engineering Design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Soft delete pattern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No hard deletes on any customer, document, case, or compliance record in MVP. deleted_at timestamp column on tables where deletion is eventually required. A scheduled Edge Function (pg_cron) handles eventual hard deletion of records past retention period.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Retention metadata on records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Each customer record stores: relationship_ended_at, retention_expires_at (computed from relationship_ended_at + configured retention period). The scheduled cleanup job queries retention_expires_at &lt; now() AND deletion_approved = true.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Audit log — never deleted in MVP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Audit log has no deletion mechanism in MVP. Build the infrastructure (pg_cron job, deletion approval workflow) only when the first retention period expires in production. This is correct — the first records created today will not reach their retention expiry for 5+ years.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Document deletion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When a customer record passes retention period: delete from Supabase Storage, update documents.file_hash to "DELETED", update documents.storage_path to null. Metadata row is retained (document type, upload date, deletion date) as a compliance record of what was collected.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09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Milestone-Based Build Plan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Six milestones cover the full MVP. Milestones are sequential — each is a dependency of the next. Each milestone produces a working, testable increment. Do not begin a milestone until the previous milestone's acceptance criteria are met.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023059" w:sz="1"/>
              <w:left w:val="single" w:color="023059" w:sz="1"/>
              <w:bottom w:val="single" w:color="023059" w:sz="1"/>
              <w:right w:val="single" w:color="023059" w:sz="1"/>
            </w:tcBorders>
            <w:shd w:fill="0230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5AFF2"/>
                <w:sz w:val="20"/>
                <w:szCs w:val="20"/>
              </w:rPr>
              <w:t xml:space="preserve">MILESTONE 1  ·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Foundation — Auth, RBAC, Audit, Tenant Setup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Objective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Establish the security and compliance backbone before any customer data flows. Auth, roles, RLS, audit trail, and tenant creation must be proven before onboarding is built.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Supabase project setup (schema, extensions: pgcrypto, pg_cron, uuid-ossp)
— tenants, users, user_roles, roles tables with RLS
— Supabase Auth with custom JWT hook (tenant_id + role claims)
— MFA setup flow for Admin and MLRO roles
— audit_log table with append-only trigger (no UPDATE/DELETE)
— Generic audit trigger function attached to all future compliance tables
— Platform Super-Admin and Tenant Admin UI (user management, invite flow)
— Vercel project setup: production + staging environments, env vars
— Next.js project scaffold (App Router, Tailwind, shadcn/ui, Zod)
— Edge Middleware: JWT validation, tenant resolution, auth guard
— Role-based navigation shell (authenticated layout)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Outputs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Working Supabase project with schema migrations (using Supabase migrations)
— Auth flow: sign-in, email verify, MFA setup, sign-out
— Tenant creation via platform admin
— User invitation and role assignment
— Audit log receiving events (can write manually to test)
— Vercel: staging and production deployments live from repo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Supabase project created with production + staging instances
— Next.js repo initialised with folder structure per Section 10
— Vercel project connected to repo
— Supabase migrations tooling set up (supabase CLI)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Sign in as Tenant Admin → see dashboard, not another tenant's data
— Sign in as Analyst → cannot access Admin config
— Write a test audit event → cannot UPDATE or DELETE it
— Invite a new user → user receives email, sets password, logs in with correct role
— MFA required for Tenant Admin on second login
— All RLS policies tested with pgTAP: at minimum one test per policy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023059" w:sz="1"/>
              <w:left w:val="single" w:color="023059" w:sz="1"/>
              <w:bottom w:val="single" w:color="023059" w:sz="1"/>
              <w:right w:val="single" w:color="023059" w:sz="1"/>
            </w:tcBorders>
            <w:shd w:fill="0230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5AFF2"/>
                <w:sz w:val="20"/>
                <w:szCs w:val="20"/>
              </w:rPr>
              <w:t xml:space="preserve">MILESTONE 2  ·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Consent, Onboarding Session, Individual KYC Form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Objective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Implement the customer-facing onboarding journey for individual customers: consent capture, personal data collection, and document upload.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consent_records table (append-only) + consent capture UI + API route
— onboarding_sessions table + state machine (WorkflowEngine TypeScript class)
— Default individual KYC workflow definition (JSON) loaded into workflow_definitions
— Session initiation API + step submission API
— Personal data collection form (M-02 fields per PRD Section 4.1.1)
— customer table + customer_data_versions (append-only)
— Document upload flow: signed upload URL generation → direct-to-Storage upload → document metadata record
— document_events table (append-only)
— Supabase Storage bucket setup (private, per-tenant, RLS)
— Document hash computation Edge Function (triggered on Storage insert)
— Customer-facing onboarding UI (multi-step form shell, progress indicator)
— Field validation (Zod schemas matching PRD field requirements)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Outputs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Working customer-facing onboarding journey: consent → personal data → document upload
— Session state persisted: can resume an in-progress session
— Documents stored in Supabase Storage with metadata in documents table and hash computed
— consent_records written and immutable
— All step submissions writing to customer_data_versions
— All events writing to audit_log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Milestone 1 complete (auth, RLS, audit)
— IDV provider account created (Sumsub recommended) — even if not integrated yet, SDK and test credentials needed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Submit consent form → consent_records row created, immutable
— Complete personal data form → customer_data_versions row created with all required fields
— Upload a passport → file appears in Supabase Storage, documents row created, file_hash populated
— Interrupt session and return → session resumes at correct step
— Attempt to DELETE a consent_record → Postgres error (permission denied)
— All audit_log events present for each action above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023059" w:sz="1"/>
              <w:left w:val="single" w:color="023059" w:sz="1"/>
              <w:bottom w:val="single" w:color="023059" w:sz="1"/>
              <w:right w:val="single" w:color="023059" w:sz="1"/>
            </w:tcBorders>
            <w:shd w:fill="0230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5AFF2"/>
                <w:sz w:val="20"/>
                <w:szCs w:val="20"/>
              </w:rPr>
              <w:t xml:space="preserve">MILESTONE 3  ·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IDV, Screening, Risk Scoring, and Case Management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Objective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Implement the automated compliance checks (KYC verification, sanctions screening, risk score) and the analyst review queue for cases that require human decision.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IDV provider integration (Sumsub): initiate check → receive webhook → update kyc_results
— Webhook receiver API route (/api/webhooks/idv) + Edge Function processor
— webhook_events queue table for reliable webhook processing
— Liveness + biometric match result parsing and storage in kyc_results (immutable)
— Screening provider integration (ComplyAdvantage): submit job → receive webhook → create screening_hits
— screening_jobs + screening_hits + screening_hit_resolutions tables
— Screening webhook receiver + Edge Function processor
— Risk scoring: 3-dimension implementation (customer, geo, product) → risk_assessments table (immutable)
— Risk band routing logic in WorkflowEngine
— cases table + case_events (append-only)
— Analyst case queue UI: list, filter, sort by risk band and status
— Case detail view: customer data, documents (signed URL), screening hits, risk score
— Analyst actions: Add Note, Request Additional Information (RAI), Escalate, Approve, Reject
— RAI notification: email sent to customer via Resend
— approvals table + single-stage approval record
— MLRO review queue (filtered view for MLRO role)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Outputs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End-to-end flow working: consent → data → documents → IDV webhook → screening → risk score → case created → analyst reviews → decision recorded
— All async jobs processed reliably via webhook_events queue
— Case management UI functional for Analyst and MLRO roles
— All decisions immutable in approvals table
— All events in audit_log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Milestone 2 complete
— Screening provider account (ComplyAdvantage) with test API credentials
— IDV provider webhook signing secret confirmed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Submit a test onboarding → IDV webhook received → kyc_results populated
— Run screening on a test customer → hits returned → analyst resolves hit → resolution immutable
— Risk score computed → correct band assigned → case created for non-auto-approve
— Analyst approves case → approval record written, immutable
— MLRO logs in → sees only high-risk cases in their queue
— Failed webhook (simulated network error) → retried by pg_cron job
— All approvals visible in audit log with actor_id, role, timestamp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023059" w:sz="1"/>
              <w:left w:val="single" w:color="023059" w:sz="1"/>
              <w:bottom w:val="single" w:color="023059" w:sz="1"/>
              <w:right w:val="single" w:color="023059" w:sz="1"/>
            </w:tcBorders>
            <w:shd w:fill="0230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5AFF2"/>
                <w:sz w:val="20"/>
                <w:szCs w:val="20"/>
              </w:rPr>
              <w:t xml:space="preserve">MILESTONE 4  ·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Admin Config UI and Tenant Workflow Management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Objective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Implement the tenant-facing admin configuration interface so tenants can manage their onboarding settings, user roles, workflow activation, and document requirements without code changes.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tenant_config table (versioned JSONB) + admin config read/write API
— Tenant Admin UI: module toggles, document type configuration, approval role selection
— Workflow definitions management: view current version, view history, activate/deactivate (with MLRO acknowledgement)
— User management UI: invite, assign role, deactivate (existing from M1 — extend with role editing)
— Notification template editor (safe fields only: subject line, body copy — cannot disable mandatory notifications)
— Branding settings: logo upload, company name
— Risk band threshold display (read-only in MVP, shows current values)
— Audit log viewer (MLRO/Admin role): filterable by entity, date range, event type
— Tenant onboarding checklist: show which setup steps are complete before first customer can be processed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Outputs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Tenant Admin can configure their instance without developer intervention
— Workflow activation requires MLRO acknowledgement (checkbox + audit event)
— All config changes versioned and visible in audit log
— Audit log viewer functional for MLRO role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Milestones 1–3 complete
— At least one tenant fully onboarded end-to-end via Milestone 3 flow (proves the config being changed actually works)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Tenant Admin changes document requirements → new workflow_definition version created → previous version preserved
— Tenant Admin activates new workflow version without MLRO acknowledgement → blocked
— MLRO acknowledges → activation proceeds → audit event written
— Audit log viewer: query events for a specific customer → see complete chronological history
— Tenant Admin changes branding → logo appears in customer-facing onboarding UI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023059" w:sz="1"/>
              <w:left w:val="single" w:color="023059" w:sz="1"/>
              <w:bottom w:val="single" w:color="023059" w:sz="1"/>
              <w:right w:val="single" w:color="023059" w:sz="1"/>
            </w:tcBorders>
            <w:shd w:fill="0230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5AFF2"/>
                <w:sz w:val="20"/>
                <w:szCs w:val="20"/>
              </w:rPr>
              <w:t xml:space="preserve">MILESTONE 5  ·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Hardening, Error Handling, and Pre-Launch Compliance Review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Objective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Harden the MVP for production: error handling, edge cases, failed state recovery, PII audit of logs, load testing, and compliance review of the complete flow.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Complete error boundary implementation across all UI
— Retry logic for all external API calls (IDV, screening, email)
— Graceful failure states: IDV unavailable → session paused, manual review triggered
— PII audit: scan all log outputs for PII leakage (automated test)
— All Zod validation schemas reviewed against PRD required fields
— RLS policy test suite complete (pgTAP): every policy tested with correct and incorrect tenant contexts
— Audit trail completeness test: run full onboarding flow and verify every step has audit event
— Signed URL access test: verify document access denied without valid session
— Load test: 50 concurrent onboarding sessions without degradation
— Supabase connection pooling configured (PgBouncer mode)
— Security review: no secrets in code, no PII in logs, no public Storage URLs
— Data retention: soft-delete pattern verified, no hard deletes possible from application layer
— MLRO walkthrough: MLRO completes a full high-risk case review and confirms flow is complete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Outputs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Production-ready hardened application
— Compliance sign-off from MLRO on the complete flow
— Security checklist complete
— All critical paths have automated tests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Milestones 1–4 complete
— MLRO available for walkthrough
— Penetration test or security review scheduled (can be post-launch for MVP)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All 10 onboarding scenarios (happy path, IDV fail, screening hit, high-risk, rejection, RAI) pass end-to-end
— Zero PII in log output across any scenario
— All RLS policies pass pgTAP test suite
— MLRO confirms complete case management flow is operationally usable
— Audit log export: produce a compliant audit report for a test customer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023059" w:sz="1"/>
              <w:left w:val="single" w:color="023059" w:sz="1"/>
              <w:bottom w:val="single" w:color="023059" w:sz="1"/>
              <w:right w:val="single" w:color="023059" w:sz="1"/>
            </w:tcBorders>
            <w:shd w:fill="0230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5AFF2"/>
                <w:sz w:val="20"/>
                <w:szCs w:val="20"/>
              </w:rPr>
              <w:t xml:space="preserve">MILESTONE 6  · 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Production Deployment and Operational Readiness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Objective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Deploy to production with operational runbook, monitoring, and incident response procedures in place.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Scope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Production Supabase project (separate from staging) with production data
— Production Vercel project with production env vars
— Monitoring: Vercel log drain + Sentry (error tracking) + Supabase dashboard alerts
— pg_cron jobs activated: document expiry check (daily), failed webhook retry (hourly)
— Supabase daily backup confirmed and restoration tested
— Operational runbook: how to investigate a failed onboarding, how to manually retry a webhook, how to generate an audit report
— First tenant fully onboarded to production (internal or pilot)
— Domain + SSL confirmed
— Incident response contact list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Outputs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Live production environment
— First real customer onboarded
— Monitoring alerts confirmed working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Milestone 5 complete
— Production Supabase project paid plan (required for PITR and daily backups)
— Production domain DNS configured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C1C1E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— Production deployment passes smoke test: full onboarding flow works on production
— Sentry receives a test error and alert fires
— pg_cron document expiry job runs successfully
— Backup restoration test completed successfully
— Monitoring dashboard active with key metrics: active sessions, case queue depth, webhook processing success rate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10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Repository and Folder Structure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Monorepo structure. One repo, one Next.js app, one Supabase project per environment. Module boundaries enforced by directory. No barrel re-exports across module boundaries — explicit imports only.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single" w:color="334155" w:sz="8"/>
              <w:left w:val="single" w:color="334155" w:sz="8"/>
              <w:bottom w:val="single" w:color="334155" w:sz="8"/>
              <w:right w:val="none" w:color="FFFFFF" w:sz="0"/>
            </w:tcBorders>
            <w:shd w:fill="1E293B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260"/>
            <w:tcBorders>
              <w:top w:val="single" w:color="334155" w:sz="8"/>
              <w:left w:val="none" w:color="FFFFFF" w:sz="0"/>
              <w:bottom w:val="single" w:color="334155" w:sz="8"/>
              <w:right w:val="single" w:color="334155" w:sz="8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94A3B8"/>
                <w:sz w:val="18"/>
                <w:szCs w:val="18"/>
              </w:rPr>
              <w:t xml:space="preserve">kyc-platform/
├── .env.local                        # Local dev env vars (never committed)
├── .env.staging                      # Staging env vars (committed, no secrets)
├── next.config.ts
├── package.json
├── tsconfig.json
├── middleware.ts                     # Edge Middleware: auth guard, tenant resolution
│
├── supabase/                         # Supabase CLI project
│   ├── config.toml
│   ├── migrations/                   # All DB schema migrations (numbered)
│   │   ├── 0001_create_tenants.sql
│   │   ├── 0002_create_users_roles.sql
│   │   ├── 0003_create_audit_log.sql
│   │   ├── 0004_audit_triggers.sql
│   │   ├── 0005_create_customers.sql
│   │   ├── 0006_create_documents.sql
│   │   ├── 0007_create_screening.sql
│   │   ├── 0008_create_risk.sql
│   │   ├── 0009_create_cases.sql
│   │   ├── 0010_create_approvals.sql
│   │   ├── 0011_create_consent.sql
│   │   ├── 0012_create_sessions.sql
│   │   ├── 0013_create_workflows.sql
│   │   └── 0014_rls_policies.sql
│   ├── functions/                    # Supabase Edge Functions
│   │   ├── process-idv-webhook/
│   │   │   └── index.ts
│   │   ├── process-screening-webhook/
│   │   │   └── index.ts
│   │   ├── compute-document-hash/
│   │   │   └── index.ts
│   │   ├── enrich-jwt/               # Auth hook — add tenant_id + role to JWT
│   │   │   └── index.ts
│   │   ├── scheduled-document-expiry/
│   │   │   └── index.ts
│   │   └── retry-failed-webhooks/
│   │       └── index.ts
│   └── seed/
│       ├── roles.sql                 # Seed platform roles
│       └── test-tenant.sql          # Seed test tenant for dev
│
├── app/                              # Next.js App Router
│   ├── layout.tsx                    # Root layout
│   ├── page.tsx                      # Public landing / redirect
│   ├── (auth)/                       # Auth routes (no tenant context required)
│   │   ├── sign-in/
│   │   ├── sign-up/
│   │   └── mfa-setup/
│   ├── (onboarding)/                 # Customer-facing onboarding (public + session auth)
│   │   └── [tenantSlug]/
│   │       └── onboard/
│   │           ├── page.tsx          # Session initiation
│   │           ├── [sessionId]/
│   │           │   ├── consent/
│   │           │   ├── identity/
│   │           │   ├── documents/
│   │           │   └── complete/
│   ├── (platform)/                   # Authenticated platform app
│   │   ├── layout.tsx                # Auth guard, tenant context provider
│   │   ├── dashboard/
│   │   ├── cases/
│   │   │   ├── page.tsx              # Case queue
│   │   │   └── [caseId]/
│   │   │       └── page.tsx          # Case detail
│   │   ├── customers/
│   │   ├── audit/
│   │   └── admin/
│   │       ├── config/
│   │       ├── users/
│   │       └── workflows/
│   └── api/                          # Route Handlers (API)
│       ├── sessions/
│       ├── customers/
│       ├── documents/
│       ├── screening/
│       ├── risk/
│       ├── cases/
│       ├── approvals/
│       ├── consent/
│       ├── audit/
│       ├── admin/
│       └── webhooks/
│           ├── idv/
│           └── screening/
│
├── modules/                          # Business logic by bounded context
│   ├── audit/
│   │   ├── audit.service.ts          # emit(), query(), export()
│   │   └── audit.types.ts
│   ├── auth/
│   │   ├── auth.service.ts
│   │   ├── rbac.ts                   # Permission checks, role definitions
│   │   └── auth.types.ts
│   ├── onboarding/
│   │   ├── engine.ts                 # WorkflowEngine class
│   │   ├── onboarding.service.ts
│   │   ├── session.repository.ts
│   │   └── onboarding.types.ts
│   ├── kyc-individual/
│   │   ├── kyc.service.ts
│   │   ├── kyc.repository.ts
│   │   └── kyc.types.ts
│   ├── documents/
│   │   ├── documents.service.ts      # upload URL generation, metadata, hash
│   │   ├── documents.repository.ts
│   │   └── documents.types.ts
│   ├── screening/
│   │   ├── screening.service.ts
│   │   ├── screening.repository.ts
│   │   ├── adapters/
│   │   │   ├── ScreeningAdapter.ts   # Interface
│   │   │   ├── ComplyAdvantageAdapter.ts
│   │   │   └── MockScreeningAdapter.ts
│   │   └── screening.types.ts
│   ├── risk/
│   │   ├── risk.service.ts           # compute(), getLatest(), getDimensions()
│   │   ├── risk.repository.ts
│   │   ├── dimensions/               # One file per risk dimension
│   │   │   ├── customer.dimension.ts
│   │   │   ├── geographic.dimension.ts
│   │   │   └── product.dimension.ts
│   │   └── risk.types.ts
│   ├── cases/
│   │   ├── cases.service.ts
│   │   ├── cases.repository.ts
│   │   └── cases.types.ts
│   ├── approvals/
│   │   ├── approvals.service.ts
│   │   ├── approvals.repository.ts
│   │   └── approvals.types.ts
│   ├── consent/
│   │   ├── consent.service.ts
│   │   ├── consent.repository.ts
│   │   └── consent.types.ts
│   ├── notifications/
│   │   ├── notifications.service.ts
│   │   ├── adapters/
│   │   │   ├── NotificationAdapter.ts
│   │   │   ├── ResendAdapter.ts
│   │   │   └── MockNotificationAdapter.ts
│   │   └── notifications.types.ts
│   └── admin-config/
│       ├── config.service.ts
│       ├── workflow.service.ts
│       └── config.types.ts
│
├── lib/                              # Shared utilities (no business logic)
│   ├── supabase/
│   │   ├── client.ts                 # Browser Supabase client
│   │   ├── server.ts                 # Server Supabase client (cookies)
│   │   └── admin.ts                  # Service role client (Edge Functions only)
│   ├── validations/                  # Zod schemas (shared between client and server)
│   ├── errors/                       # Error types and error handling utilities
│   ├── crypto/                       # Hash functions, token generation
│   └── constants/                    # Enums: roles, risk bands, event types, status codes
│
├── components/                       # UI components
│   ├── ui/                           # shadcn/ui base components
│   ├── onboarding/                   # Customer onboarding UI components
│   ├── cases/                        # Case management UI components
│   ├── admin/                        # Admin config UI components
│   └── shared/                       # Shared layout, navigation, auth UI
│
└── tests/
    ├── unit/                         # Unit tests per module
    ├── integration/                  # API route integration tests
    ├── e2e/                          # Playwright end-to-end tests (key flows)
    └── db/                           # pgTAP SQL tests for RLS policies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Montserrat" w:cs="Montserrat" w:eastAsia="Montserrat" w:hAnsi="Montserrat"/>
          <w:b/>
          <w:bCs/>
          <w:color w:val="05AFF2"/>
          <w:spacing w:val="80"/>
          <w:sz w:val="18"/>
          <w:szCs w:val="18"/>
        </w:rPr>
        <w:t xml:space="preserve">SECTION 11</w:t>
      </w:r>
    </w:p>
    <w:p>
      <w:pPr>
        <w:pStyle w:val="Heading1"/>
        <w:spacing w:after="160" w:before="360"/>
      </w:pPr>
      <w:r>
        <w:rPr>
          <w:rFonts w:ascii="Montserrat" w:cs="Montserrat" w:eastAsia="Montserrat" w:hAnsi="Montserrat"/>
          <w:b/>
          <w:bCs/>
          <w:color w:val="023059"/>
          <w:sz w:val="36"/>
          <w:szCs w:val="36"/>
        </w:rPr>
        <w:t xml:space="preserve">Risks and Open Questions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11.1 Architecture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000"/>
        <w:gridCol w:w="3760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Vercel function timeout on synchronous IDV / screening calls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Async webhook architecture (Section 6.4) eliminates this. Do not attempt synchronous third-party calls in Vercel functions. Confirmed in architecture before build starts.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RLS performance at scale (complex policies + JOIN-heavy queries)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Index tenant_id on every table. Test with realistic data volumes before Phase 2 scale. Add materialised view for case queue if needed.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JWT custom claims hook reliability (auth enrichment)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Test auth hook failure modes. Implement fallback: if claims missing, force re-authentication. Monitor hook invocation errors in Supabase logs.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Edge Function cold start for critical webhook processing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Edge Functions are Deno-based with lower cold start than Node. webhook_events queue means a cold start delays processing but does not drop events. Acceptable for MVP.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Schema migration management across environments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Use Supabase CLI migrations exclusively. Never apply manual SQL to production. Each PR includes migration file. Migration applied to staging before production.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11.2 Compliance and Regulatory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000"/>
        <w:gridCol w:w="3760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Simplified Due Diligence activated without legal sign-off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SDD is disabled in MVP by default. Can only be activated by Tenant Admin + MLRO acknowledgement. Legal sign-off requirement documented in admin UI.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Biometric data classification triggering stricter local requirements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[CONFIRM BEFORE BUILD] UAE PDPL Art. 4 classifies biometric data as sensitive. Confirm with data protection counsel that Sumsub's data handling (where biometric is processed/stored) satisfies UAE PDPL requirements.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Tipping-off via system messages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Case rejection notifications are reviewed against tipping-off rules before template is finalised. SAR-related case status never shown to non-MLRO roles in UI. Confirm notification templates with MLRO before go-live.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 list coverage — UAE Executive Office list not in default provider config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[CONFIRM BEFORE BUILD] UAE Executive Office for Control and Non-Proliferation list is mandatory for UAE-licensed entities. Confirm ComplyAdvantage coverage or add supplementary screening source.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Cross-border data transfer to IDV provider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[CONFIRM BEFORE BUILD] Confirm Sumsub's data residency options for UAE customer data. If Sumsub processes data outside UAE, document the legal basis for transfer (explicit consent captured at onboarding).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11.3 Integration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000"/>
        <w:gridCol w:w="3760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IDV provider webhook delivery failure (missed events)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webhook_events queue + retry pg_cron job. Idempotent processing. Monitor for stuck pending events. Provider retry should overlap with internal retry.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Screening provider API rate limits during bulk re-screening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Phase 2 concern. MVP screening is per-customer at onboarding only. Rate limiting strategy for batch screening deferred to Phase 2.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ComplyAdvantage PEP/sanctions data freshness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Store list version at time of screening. Periodic re-screening in Phase 2 ensures stale results are refreshed. Acceptable risk for MVP.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Resend email deliverability to .ae domains and UAE ISPs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Test with real UAE email addresses before go-live. Configure SPF, DKIM, DMARC on sending domain. Monitor delivery rates from day one.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11.4 Delivery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000"/>
        <w:gridCol w:w="3760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Scope creep: pressure to build KYB / EDD before MVP is stable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MVP scope is fixed (Section 1.1). Any addition is a formal scope change decision. The milestone acceptance criteria are the scope gate.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IDV provider integration complexity exceeding estimate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Sumsub has well-documented Next.js integration. Start with Sumsub SDK web integration. Allocate 3-5 days for integration including webhook testing.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Supabase Auth custom hook complexity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Prototype JWT enrichment hook in Milestone 1 before building anything that depends on role claims. This is the riskiest infrastructure dependency.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Claude Code context management across long sessions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Structure each Claude Code session around a single module. Provide the repo structure and module files as context. Never ask Claude Code to build across multiple modules in one session.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023059"/>
          <w:sz w:val="28"/>
          <w:szCs w:val="28"/>
        </w:rPr>
        <w:t xml:space="preserve">11.5 Assumptions Requiring Confirmation Before Build</w:t>
      </w:r>
    </w:p>
    <w:p>
      <w:pPr>
        <w:spacing w:after="10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C1C1E"/>
          <w:sz w:val="20"/>
          <w:szCs w:val="20"/>
        </w:rPr>
        <w:t xml:space="preserve">[CONFIRM BEFORE BUILD] — These must be resolved before coding the affected component.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2000"/>
      </w:tblGrid>
      <w:t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Resolution Needed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230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Sumsub is the selected IDV provider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Confirm provider selection. Account creation and API credentials required before Milestone 3.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Milestone 3 (IDV integration)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ComplyAdvantage is the selected screening provider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Confirm account setup. API key and webhook secret required before Milestone 3.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Milestone 3 (Screening integration)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Resend is the selected email notification provider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Confirm account. Domain DNS (SPF, DKIM) setup required.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Milestone 3 (RAI notifications)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UAE data residency: Vercel region = fra1 or me-1 (Middle East)?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Vercel has a Middle East region (me-1, Bahrain). If UAE data residency is a client requirement, me-1 must be selected. Confirm before Vercel project creation.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Milestone 1 (Vercel project setup)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Sumsub's UAE/GCC data processing satisfies UAE PDPL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Legal counsel to confirm or DPA with Sumsub to be executed. Cross-border transfer consent captured in onboarding consent form.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Milestone 2 (Consent form design), Milestone 3 (IDV integration)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Single Supabase project (shared schema + RLS) is acceptable for MVP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Confirmed as [ASSUMPTION] in Section 3.1. If a tenant requires dedicated schema, this is a Phase 2 migration. Confirm pilot tenant requirements.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Milestone 1 (database schema design)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MLRO is available for Milestone 5 walkthrough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MLRO must walk through the complete high-risk case flow in Milestone 5. If MLRO is not yet appointed, Milestone 5 cannot be completed.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Milestone 5 (compliance sign-off)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UAE Executive Office list is covered by ComplyAdvantage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Confirm with ComplyAdvantage that UAE Executive Office for Control and Non-Proliferation list is included in the data package. If not, identify supplementary source.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1C1E"/>
                <w:sz w:val="18"/>
                <w:szCs w:val="18"/>
              </w:rPr>
              <w:t xml:space="preserve">Milestone 3 (Screening completeness)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023059" w:sz="4" w:space="1"/>
        </w:pBdr>
        <w:spacing w:after="160" w:before="16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023059"/>
          <w:sz w:val="22"/>
          <w:szCs w:val="22"/>
        </w:rPr>
        <w:t xml:space="preserve">TruVis International Services</w:t>
      </w:r>
    </w:p>
    <w:p>
      <w:pPr>
        <w:jc w:val="center"/>
      </w:pPr>
      <w:r>
        <w:rPr>
          <w:rFonts w:ascii="Montserrat" w:cs="Montserrat" w:eastAsia="Montserrat" w:hAnsi="Montserrat"/>
          <w:i/>
          <w:iCs/>
          <w:color w:val="6B7280"/>
          <w:sz w:val="18"/>
          <w:szCs w:val="18"/>
        </w:rPr>
        <w:t xml:space="preserve">Where Trust Creates True Vision</w:t>
      </w:r>
    </w:p>
    <w:p>
      <w:pPr>
        <w:spacing w:after="40"/>
      </w:pPr>
      <w:r>
        <w:t xml:space="preserve"/>
      </w:r>
    </w:p>
    <w:p>
      <w:pPr>
        <w:jc w:val="center"/>
      </w:pPr>
      <w:r>
        <w:rPr>
          <w:rFonts w:ascii="Inter" w:cs="Inter" w:eastAsia="Inter" w:hAnsi="Inter"/>
          <w:color w:val="6B7280"/>
          <w:sz w:val="18"/>
          <w:szCs w:val="18"/>
        </w:rPr>
        <w:t xml:space="preserve">KYC / AML Platform — Development Plan v1.0 — 2026</w:t>
      </w:r>
    </w:p>
    <w:p>
      <w:pPr>
        <w:jc w:val="center"/>
      </w:pPr>
      <w:r>
        <w:rPr>
          <w:rFonts w:ascii="Inter" w:cs="Inter" w:eastAsia="Inter" w:hAnsi="Inter"/>
          <w:b/>
          <w:bCs/>
          <w:color w:val="C0392B"/>
          <w:sz w:val="18"/>
          <w:szCs w:val="18"/>
        </w:rPr>
        <w:t xml:space="preserve">Confidential and Proprietary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3059" w:sz="4" w:space="1"/>
      </w:pBdr>
      <w:tabs>
        <w:tab w:val="right" w:pos="9026"/>
      </w:tabs>
    </w:pPr>
    <w:r>
      <w:rPr>
        <w:rFonts w:ascii="Inter" w:cs="Inter" w:eastAsia="Inter" w:hAnsi="Inter"/>
        <w:color w:val="6B7280"/>
        <w:sz w:val="16"/>
        <w:szCs w:val="16"/>
      </w:rPr>
      <w:t xml:space="preserve">Confidential — Build Blueprint</w:t>
    </w:r>
    <w:r>
      <w:rPr>
        <w:sz w:val="16"/>
        <w:szCs w:val="16"/>
      </w:rPr>
      <w:t xml:space="preserve">	</w:t>
    </w:r>
    <w:r>
      <w:rPr>
        <w:rFonts w:ascii="Inter" w:cs="Inter" w:eastAsia="Inter" w:hAnsi="Inter"/>
        <w:color w:val="6B7280"/>
        <w:sz w:val="16"/>
        <w:szCs w:val="16"/>
      </w:rPr>
      <w:t xml:space="preserve">Claude Code · Supabase · Next.js · Vercel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3059" w:sz="4" w:space="1"/>
      </w:pBdr>
      <w:tabs>
        <w:tab w:val="right" w:pos="9026"/>
      </w:tabs>
    </w:pPr>
    <w:r>
      <w:rPr>
        <w:rFonts w:ascii="Montserrat" w:cs="Montserrat" w:eastAsia="Montserrat" w:hAnsi="Montserrat"/>
        <w:b/>
        <w:bCs/>
        <w:color w:val="023059"/>
        <w:sz w:val="16"/>
        <w:szCs w:val="16"/>
      </w:rPr>
      <w:t xml:space="preserve">TruVis International Services</w:t>
    </w:r>
    <w:r>
      <w:rPr>
        <w:sz w:val="16"/>
        <w:szCs w:val="16"/>
      </w:rPr>
      <w:t xml:space="preserve">	</w:t>
    </w:r>
    <w:r>
      <w:rPr>
        <w:rFonts w:ascii="Inter" w:cs="Inter" w:eastAsia="Inter" w:hAnsi="Inter"/>
        <w:color w:val="6B7280"/>
        <w:sz w:val="16"/>
        <w:szCs w:val="16"/>
      </w:rPr>
      <w:t xml:space="preserve">KYC / AML Platform — Development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ontserrat" w:cs="Montserrat" w:eastAsia="Montserrat" w:hAnsi="Montserrat"/>
      <w:b/>
      <w:bCs/>
      <w:color w:val="0230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ontserrat" w:cs="Montserrat" w:eastAsia="Montserrat" w:hAnsi="Montserrat"/>
      <w:b/>
      <w:bCs/>
      <w:color w:val="02305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0C6E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2026-04-16T18:49:01.339Z</dcterms:created>
  <dcterms:modified xsi:type="dcterms:W3CDTF">2026-04-16T18:49:01.342Z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