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673" w:rsidRDefault="00054673" w:rsidP="00054673">
      <w:pPr>
        <w:pStyle w:val="tvs-heading1"/>
        <w:keepNext/>
        <w:keepLines/>
        <w:spacing w:before="60" w:after="60"/>
        <w:contextualSpacing/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Phạm vi </w:t>
      </w:r>
      <w:bookmarkEnd w:id="0"/>
      <w:r>
        <w:rPr>
          <w:sz w:val="28"/>
          <w:szCs w:val="28"/>
        </w:rPr>
        <w:t>cung cấp</w:t>
      </w:r>
    </w:p>
    <w:p w:rsidR="00054673" w:rsidRDefault="00054673" w:rsidP="00054673">
      <w:pPr>
        <w:pStyle w:val="tvs-heading2"/>
        <w:keepNext/>
        <w:keepLines/>
        <w:contextualSpacing/>
        <w:rPr>
          <w:sz w:val="28"/>
          <w:szCs w:val="28"/>
        </w:rPr>
      </w:pPr>
      <w:r>
        <w:rPr>
          <w:sz w:val="28"/>
          <w:szCs w:val="28"/>
        </w:rPr>
        <w:t>Thuê dịch vụ thực hiện chuyển đổi dữ liệu, tập trung dữ liệu phục vụ triển khai hệ thống VNACCS/VCIS bao gồm</w:t>
      </w:r>
    </w:p>
    <w:p w:rsidR="00054673" w:rsidRPr="00A51980" w:rsidRDefault="00054673" w:rsidP="00054673">
      <w:pPr>
        <w:keepNext/>
        <w:keepLines/>
        <w:spacing w:before="60" w:line="24" w:lineRule="atLeast"/>
        <w:ind w:firstLine="720"/>
        <w:contextualSpacing/>
        <w:jc w:val="both"/>
        <w:rPr>
          <w:sz w:val="28"/>
          <w:szCs w:val="28"/>
          <w:lang w:val="nl-NL"/>
        </w:rPr>
      </w:pPr>
      <w:r w:rsidRPr="00A51980">
        <w:rPr>
          <w:sz w:val="28"/>
          <w:szCs w:val="28"/>
          <w:lang w:val="nl-NL"/>
        </w:rPr>
        <w:t>Xây dựng công cụ chuyển đổi số liệu đáp ứng nhanh cho yêu cầu triển khai hệ thống VNACCS/VCIS bao gồm:</w:t>
      </w:r>
    </w:p>
    <w:p w:rsidR="00054673" w:rsidRPr="00A51980" w:rsidRDefault="00054673" w:rsidP="00054673">
      <w:pPr>
        <w:keepNext/>
        <w:keepLines/>
        <w:spacing w:before="60" w:line="24" w:lineRule="atLeast"/>
        <w:ind w:firstLine="720"/>
        <w:contextualSpacing/>
        <w:jc w:val="both"/>
        <w:rPr>
          <w:sz w:val="28"/>
          <w:szCs w:val="28"/>
          <w:lang w:val="nl-NL"/>
        </w:rPr>
      </w:pPr>
      <w:r w:rsidRPr="00A51980">
        <w:rPr>
          <w:sz w:val="28"/>
          <w:szCs w:val="28"/>
          <w:lang w:val="nl-NL"/>
        </w:rPr>
        <w:t>Thực hiện chuyển đổi, tập trung dữ liệu phục vụ triển khai hệ thống VNACCS/VCIS với các nội dung cụ thể như sau:</w:t>
      </w:r>
    </w:p>
    <w:p w:rsidR="00054673" w:rsidRPr="00A51980" w:rsidRDefault="00054673" w:rsidP="00054673">
      <w:pPr>
        <w:keepNext/>
        <w:keepLines/>
        <w:numPr>
          <w:ilvl w:val="0"/>
          <w:numId w:val="3"/>
        </w:numPr>
        <w:spacing w:before="60" w:line="24" w:lineRule="atLeast"/>
        <w:ind w:left="0" w:firstLine="540"/>
        <w:contextualSpacing/>
        <w:jc w:val="both"/>
        <w:rPr>
          <w:sz w:val="28"/>
          <w:szCs w:val="28"/>
          <w:lang w:val="nl-NL"/>
        </w:rPr>
      </w:pPr>
      <w:r w:rsidRPr="00A51980">
        <w:rPr>
          <w:sz w:val="28"/>
          <w:szCs w:val="28"/>
          <w:lang w:val="nl-NL"/>
        </w:rPr>
        <w:t>Chuyển đổi, tập trung dữ liệu của hệ thống thông quan điện tử đối với 32 Cục hải quan tỉnh, thành phố.</w:t>
      </w:r>
    </w:p>
    <w:p w:rsidR="00054673" w:rsidRPr="00A51980" w:rsidRDefault="00054673" w:rsidP="00054673">
      <w:pPr>
        <w:keepNext/>
        <w:keepLines/>
        <w:numPr>
          <w:ilvl w:val="0"/>
          <w:numId w:val="3"/>
        </w:numPr>
        <w:spacing w:before="60" w:line="24" w:lineRule="atLeast"/>
        <w:ind w:left="0" w:firstLine="540"/>
        <w:contextualSpacing/>
        <w:jc w:val="both"/>
        <w:rPr>
          <w:sz w:val="28"/>
          <w:szCs w:val="28"/>
          <w:lang w:val="nl-NL"/>
        </w:rPr>
      </w:pPr>
      <w:r w:rsidRPr="00A51980">
        <w:rPr>
          <w:sz w:val="28"/>
          <w:szCs w:val="28"/>
          <w:lang w:val="nl-NL"/>
        </w:rPr>
        <w:t>Chuyển đổi, tập trung dữ liệu của hệ thống kế toán thuế đối với 32 Cục hải quan tỉnh, thành phố.</w:t>
      </w:r>
    </w:p>
    <w:p w:rsidR="00054673" w:rsidRPr="00A51980" w:rsidRDefault="00054673" w:rsidP="00054673">
      <w:pPr>
        <w:keepNext/>
        <w:keepLines/>
        <w:numPr>
          <w:ilvl w:val="0"/>
          <w:numId w:val="3"/>
        </w:numPr>
        <w:spacing w:before="60" w:line="24" w:lineRule="atLeast"/>
        <w:ind w:left="0" w:firstLine="540"/>
        <w:contextualSpacing/>
        <w:jc w:val="both"/>
        <w:rPr>
          <w:sz w:val="28"/>
          <w:szCs w:val="28"/>
          <w:lang w:val="nl-NL"/>
        </w:rPr>
      </w:pPr>
      <w:r w:rsidRPr="00A51980">
        <w:rPr>
          <w:sz w:val="28"/>
          <w:szCs w:val="28"/>
          <w:lang w:val="nl-NL"/>
        </w:rPr>
        <w:t>Chuyển đổi, tập trung dữ liệu của hệ thống giá tính thuế đối với 07 Cục hải quan tỉnh, thành phố.</w:t>
      </w:r>
    </w:p>
    <w:p w:rsidR="00054673" w:rsidRPr="00A51980" w:rsidRDefault="00054673" w:rsidP="00054673">
      <w:pPr>
        <w:keepNext/>
        <w:keepLines/>
        <w:numPr>
          <w:ilvl w:val="0"/>
          <w:numId w:val="3"/>
        </w:numPr>
        <w:spacing w:before="60" w:line="24" w:lineRule="atLeast"/>
        <w:ind w:left="0" w:firstLine="540"/>
        <w:contextualSpacing/>
        <w:jc w:val="both"/>
        <w:rPr>
          <w:sz w:val="28"/>
          <w:szCs w:val="28"/>
          <w:lang w:val="nl-NL"/>
        </w:rPr>
      </w:pPr>
      <w:r w:rsidRPr="00A51980">
        <w:rPr>
          <w:sz w:val="28"/>
          <w:szCs w:val="28"/>
          <w:lang w:val="nl-NL"/>
        </w:rPr>
        <w:t>Chuyển đổi, tập trung dữ liệu của hệ thống quản lý vi phạm đối với 29 Cục hải quan tỉnh, thành phố.</w:t>
      </w:r>
    </w:p>
    <w:p w:rsidR="00054673" w:rsidRPr="00A51980" w:rsidRDefault="00054673" w:rsidP="00054673">
      <w:pPr>
        <w:keepNext/>
        <w:keepLines/>
        <w:numPr>
          <w:ilvl w:val="0"/>
          <w:numId w:val="3"/>
        </w:numPr>
        <w:spacing w:before="60" w:line="24" w:lineRule="atLeast"/>
        <w:ind w:left="0" w:firstLine="540"/>
        <w:contextualSpacing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T</w:t>
      </w:r>
      <w:r w:rsidRPr="00A51980">
        <w:rPr>
          <w:sz w:val="28"/>
          <w:szCs w:val="28"/>
          <w:lang w:val="nl-NL"/>
        </w:rPr>
        <w:t>hực hiện chuẩn bị thông tin danh mục dùng chung(CSF) cho hệ thống VNACCS/VCIS (bao gồm chuyển đổi dữ liệu doanh nghiệp tham gia hoạt động XNK và dữ liệu quản lý rủi ro)</w:t>
      </w:r>
    </w:p>
    <w:p w:rsidR="00054673" w:rsidRPr="00A51980" w:rsidRDefault="00054673" w:rsidP="00054673">
      <w:pPr>
        <w:keepNext/>
        <w:keepLines/>
        <w:spacing w:before="60" w:line="24" w:lineRule="atLeast"/>
        <w:ind w:firstLine="720"/>
        <w:contextualSpacing/>
        <w:jc w:val="both"/>
        <w:rPr>
          <w:sz w:val="28"/>
          <w:szCs w:val="28"/>
          <w:lang w:val="nl-NL"/>
        </w:rPr>
      </w:pPr>
      <w:r w:rsidRPr="00A51980">
        <w:rPr>
          <w:sz w:val="28"/>
          <w:szCs w:val="28"/>
          <w:lang w:val="nl-NL"/>
        </w:rPr>
        <w:t>Hỗ trợ triển khai giai đoạn running test hệ thống VNACCS/VCIS và các hệ thống ứng dụng tập trung ngành Hải quan</w:t>
      </w:r>
    </w:p>
    <w:p w:rsidR="00054673" w:rsidRPr="00A51980" w:rsidRDefault="00054673" w:rsidP="00054673">
      <w:pPr>
        <w:keepNext/>
        <w:keepLines/>
        <w:spacing w:before="60" w:line="24" w:lineRule="atLeast"/>
        <w:ind w:firstLine="720"/>
        <w:contextualSpacing/>
        <w:jc w:val="both"/>
        <w:rPr>
          <w:sz w:val="28"/>
          <w:szCs w:val="28"/>
          <w:lang w:val="nl-NL"/>
        </w:rPr>
      </w:pPr>
      <w:r w:rsidRPr="00A51980">
        <w:rPr>
          <w:sz w:val="28"/>
          <w:szCs w:val="28"/>
          <w:lang w:val="nl-NL"/>
        </w:rPr>
        <w:t>Bảo hành miễn phí hệ thống (công cụ chuyển đổi, kiểm tra và phê duyệt dữ liệu): 12 tháng kể từ ngày ký biên bản nghiệm thu tổng thể.</w:t>
      </w:r>
    </w:p>
    <w:p w:rsidR="00054673" w:rsidRDefault="00054673" w:rsidP="00054673">
      <w:pPr>
        <w:pStyle w:val="tvs-heading2"/>
        <w:keepNext/>
        <w:keepLines/>
        <w:contextualSpacing/>
        <w:rPr>
          <w:sz w:val="28"/>
          <w:szCs w:val="28"/>
        </w:rPr>
      </w:pPr>
      <w:r>
        <w:rPr>
          <w:sz w:val="28"/>
          <w:szCs w:val="28"/>
        </w:rPr>
        <w:t>Phạm vi triển khai</w:t>
      </w:r>
    </w:p>
    <w:p w:rsidR="00054673" w:rsidRDefault="00054673" w:rsidP="00054673">
      <w:pPr>
        <w:keepNext/>
        <w:keepLines/>
        <w:spacing w:before="60" w:line="24" w:lineRule="atLeast"/>
        <w:ind w:firstLine="720"/>
        <w:contextualSpacing/>
        <w:jc w:val="both"/>
        <w:rPr>
          <w:sz w:val="28"/>
          <w:szCs w:val="28"/>
          <w:lang w:val="nl-NL"/>
        </w:rPr>
      </w:pPr>
      <w:r w:rsidRPr="00A51980">
        <w:rPr>
          <w:sz w:val="28"/>
          <w:szCs w:val="28"/>
          <w:lang w:val="nl-NL"/>
        </w:rPr>
        <w:t>Thực hiện chuyển đổi dữ liệu của 32 Cục hải quan tỉnh, thành phố (bao gồm cả các Chi cục hải quan trực thuộc):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1"/>
        <w:gridCol w:w="8595"/>
      </w:tblGrid>
      <w:tr w:rsidR="00054673" w:rsidRPr="00A51980" w:rsidTr="002F0D78">
        <w:tc>
          <w:tcPr>
            <w:tcW w:w="512" w:type="pct"/>
            <w:shd w:val="clear" w:color="auto" w:fill="auto"/>
          </w:tcPr>
          <w:p w:rsidR="00054673" w:rsidRPr="00A51980" w:rsidRDefault="00054673" w:rsidP="002F0D78">
            <w:pPr>
              <w:pStyle w:val="Note1"/>
              <w:keepNext/>
              <w:keepLines/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51980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4488" w:type="pct"/>
            <w:shd w:val="clear" w:color="auto" w:fill="auto"/>
          </w:tcPr>
          <w:p w:rsidR="00054673" w:rsidRPr="00A51980" w:rsidRDefault="00054673" w:rsidP="002F0D78">
            <w:pPr>
              <w:pStyle w:val="Note1"/>
              <w:keepNext/>
              <w:keepLines/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51980">
              <w:rPr>
                <w:rFonts w:ascii="Times New Roman" w:hAnsi="Times New Roman"/>
                <w:b/>
                <w:sz w:val="28"/>
                <w:szCs w:val="28"/>
              </w:rPr>
              <w:t>Đơn vị hải quan</w:t>
            </w:r>
          </w:p>
        </w:tc>
      </w:tr>
      <w:tr w:rsidR="00054673" w:rsidRPr="00A51980" w:rsidTr="002F0D78">
        <w:tc>
          <w:tcPr>
            <w:tcW w:w="512" w:type="pct"/>
            <w:shd w:val="clear" w:color="auto" w:fill="auto"/>
          </w:tcPr>
          <w:p w:rsidR="00054673" w:rsidRPr="00A51980" w:rsidRDefault="00054673" w:rsidP="00054673">
            <w:pPr>
              <w:pStyle w:val="Note1"/>
              <w:keepNext/>
              <w:keepLines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88" w:type="pct"/>
            <w:shd w:val="clear" w:color="auto" w:fill="auto"/>
          </w:tcPr>
          <w:p w:rsidR="00054673" w:rsidRPr="00A51980" w:rsidRDefault="00054673" w:rsidP="002F0D78">
            <w:pPr>
              <w:pStyle w:val="Note1"/>
              <w:keepNext/>
              <w:keepLines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51980">
              <w:rPr>
                <w:rFonts w:ascii="Times New Roman" w:hAnsi="Times New Roman"/>
                <w:sz w:val="28"/>
                <w:szCs w:val="28"/>
              </w:rPr>
              <w:t>Cục hải quan Đà Nẵng</w:t>
            </w:r>
          </w:p>
        </w:tc>
      </w:tr>
      <w:tr w:rsidR="00054673" w:rsidRPr="00A51980" w:rsidTr="002F0D78">
        <w:tc>
          <w:tcPr>
            <w:tcW w:w="512" w:type="pct"/>
            <w:shd w:val="clear" w:color="auto" w:fill="auto"/>
          </w:tcPr>
          <w:p w:rsidR="00054673" w:rsidRPr="00A51980" w:rsidRDefault="00054673" w:rsidP="00054673">
            <w:pPr>
              <w:pStyle w:val="Note1"/>
              <w:keepNext/>
              <w:keepLines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88" w:type="pct"/>
            <w:shd w:val="clear" w:color="auto" w:fill="auto"/>
          </w:tcPr>
          <w:p w:rsidR="00054673" w:rsidRPr="00A51980" w:rsidRDefault="00054673" w:rsidP="002F0D78">
            <w:pPr>
              <w:pStyle w:val="Note1"/>
              <w:keepNext/>
              <w:keepLines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51980">
              <w:rPr>
                <w:rFonts w:ascii="Times New Roman" w:hAnsi="Times New Roman"/>
                <w:sz w:val="28"/>
                <w:szCs w:val="28"/>
              </w:rPr>
              <w:t>Cục hải quan Cần Thơ</w:t>
            </w:r>
          </w:p>
        </w:tc>
      </w:tr>
      <w:tr w:rsidR="00054673" w:rsidRPr="00A51980" w:rsidTr="002F0D78">
        <w:tc>
          <w:tcPr>
            <w:tcW w:w="512" w:type="pct"/>
            <w:shd w:val="clear" w:color="auto" w:fill="auto"/>
          </w:tcPr>
          <w:p w:rsidR="00054673" w:rsidRPr="00A51980" w:rsidRDefault="00054673" w:rsidP="00054673">
            <w:pPr>
              <w:pStyle w:val="Note1"/>
              <w:keepNext/>
              <w:keepLines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88" w:type="pct"/>
            <w:shd w:val="clear" w:color="auto" w:fill="auto"/>
          </w:tcPr>
          <w:p w:rsidR="00054673" w:rsidRPr="00A51980" w:rsidRDefault="00054673" w:rsidP="002F0D78">
            <w:pPr>
              <w:pStyle w:val="Note1"/>
              <w:keepNext/>
              <w:keepLines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51980">
              <w:rPr>
                <w:rFonts w:ascii="Times New Roman" w:hAnsi="Times New Roman"/>
                <w:sz w:val="28"/>
                <w:szCs w:val="28"/>
              </w:rPr>
              <w:t>Cục hải quan Hải Phòng</w:t>
            </w:r>
          </w:p>
        </w:tc>
      </w:tr>
      <w:tr w:rsidR="00054673" w:rsidRPr="00A51980" w:rsidTr="002F0D78">
        <w:tc>
          <w:tcPr>
            <w:tcW w:w="512" w:type="pct"/>
            <w:shd w:val="clear" w:color="auto" w:fill="auto"/>
          </w:tcPr>
          <w:p w:rsidR="00054673" w:rsidRPr="00A51980" w:rsidRDefault="00054673" w:rsidP="00054673">
            <w:pPr>
              <w:pStyle w:val="Note1"/>
              <w:keepNext/>
              <w:keepLines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88" w:type="pct"/>
            <w:shd w:val="clear" w:color="auto" w:fill="auto"/>
          </w:tcPr>
          <w:p w:rsidR="00054673" w:rsidRPr="00A51980" w:rsidRDefault="00054673" w:rsidP="002F0D78">
            <w:pPr>
              <w:pStyle w:val="Note1"/>
              <w:keepNext/>
              <w:keepLines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51980">
              <w:rPr>
                <w:rFonts w:ascii="Times New Roman" w:hAnsi="Times New Roman"/>
                <w:sz w:val="28"/>
                <w:szCs w:val="28"/>
              </w:rPr>
              <w:t>Cục hải quan Hồ Chí Minh</w:t>
            </w:r>
          </w:p>
        </w:tc>
      </w:tr>
      <w:tr w:rsidR="00054673" w:rsidRPr="00A51980" w:rsidTr="002F0D78">
        <w:tc>
          <w:tcPr>
            <w:tcW w:w="512" w:type="pct"/>
            <w:shd w:val="clear" w:color="auto" w:fill="auto"/>
          </w:tcPr>
          <w:p w:rsidR="00054673" w:rsidRPr="00A51980" w:rsidRDefault="00054673" w:rsidP="00054673">
            <w:pPr>
              <w:pStyle w:val="Note1"/>
              <w:keepNext/>
              <w:keepLines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88" w:type="pct"/>
            <w:shd w:val="clear" w:color="auto" w:fill="auto"/>
          </w:tcPr>
          <w:p w:rsidR="00054673" w:rsidRPr="00A51980" w:rsidRDefault="00054673" w:rsidP="002F0D78">
            <w:pPr>
              <w:pStyle w:val="Note1"/>
              <w:keepNext/>
              <w:keepLines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51980">
              <w:rPr>
                <w:rFonts w:ascii="Times New Roman" w:hAnsi="Times New Roman"/>
                <w:sz w:val="28"/>
                <w:szCs w:val="28"/>
              </w:rPr>
              <w:t>Cục hải quan Đắc Lắc</w:t>
            </w:r>
          </w:p>
        </w:tc>
      </w:tr>
      <w:tr w:rsidR="00054673" w:rsidRPr="00A51980" w:rsidTr="002F0D78">
        <w:trPr>
          <w:trHeight w:val="445"/>
        </w:trPr>
        <w:tc>
          <w:tcPr>
            <w:tcW w:w="512" w:type="pct"/>
            <w:shd w:val="clear" w:color="auto" w:fill="auto"/>
          </w:tcPr>
          <w:p w:rsidR="00054673" w:rsidRPr="00A51980" w:rsidRDefault="00054673" w:rsidP="00054673">
            <w:pPr>
              <w:pStyle w:val="Note1"/>
              <w:keepNext/>
              <w:keepLines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88" w:type="pct"/>
            <w:shd w:val="clear" w:color="auto" w:fill="auto"/>
          </w:tcPr>
          <w:p w:rsidR="00054673" w:rsidRPr="00A51980" w:rsidRDefault="00054673" w:rsidP="002F0D78">
            <w:pPr>
              <w:pStyle w:val="Note1"/>
              <w:keepNext/>
              <w:keepLines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51980">
              <w:rPr>
                <w:rFonts w:ascii="Times New Roman" w:hAnsi="Times New Roman"/>
                <w:sz w:val="28"/>
                <w:szCs w:val="28"/>
              </w:rPr>
              <w:t>Cục hải quan Đồng Tháp</w:t>
            </w:r>
          </w:p>
        </w:tc>
      </w:tr>
      <w:tr w:rsidR="00054673" w:rsidRPr="00A51980" w:rsidTr="002F0D78">
        <w:tc>
          <w:tcPr>
            <w:tcW w:w="512" w:type="pct"/>
            <w:shd w:val="clear" w:color="auto" w:fill="auto"/>
          </w:tcPr>
          <w:p w:rsidR="00054673" w:rsidRPr="00A51980" w:rsidRDefault="00054673" w:rsidP="00054673">
            <w:pPr>
              <w:pStyle w:val="Note1"/>
              <w:keepNext/>
              <w:keepLines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88" w:type="pct"/>
            <w:shd w:val="clear" w:color="auto" w:fill="auto"/>
          </w:tcPr>
          <w:p w:rsidR="00054673" w:rsidRPr="00A51980" w:rsidRDefault="00054673" w:rsidP="002F0D78">
            <w:pPr>
              <w:pStyle w:val="Note1"/>
              <w:keepNext/>
              <w:keepLines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51980">
              <w:rPr>
                <w:rFonts w:ascii="Times New Roman" w:hAnsi="Times New Roman"/>
                <w:sz w:val="28"/>
                <w:szCs w:val="28"/>
              </w:rPr>
              <w:t>Cục hải quan Điện Biên</w:t>
            </w:r>
          </w:p>
        </w:tc>
      </w:tr>
      <w:tr w:rsidR="00054673" w:rsidRPr="00A51980" w:rsidTr="002F0D78">
        <w:tc>
          <w:tcPr>
            <w:tcW w:w="512" w:type="pct"/>
            <w:shd w:val="clear" w:color="auto" w:fill="auto"/>
          </w:tcPr>
          <w:p w:rsidR="00054673" w:rsidRPr="00A51980" w:rsidRDefault="00054673" w:rsidP="00054673">
            <w:pPr>
              <w:pStyle w:val="Note1"/>
              <w:keepNext/>
              <w:keepLines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88" w:type="pct"/>
            <w:shd w:val="clear" w:color="auto" w:fill="auto"/>
          </w:tcPr>
          <w:p w:rsidR="00054673" w:rsidRPr="00A51980" w:rsidRDefault="00054673" w:rsidP="002F0D78">
            <w:pPr>
              <w:pStyle w:val="Note1"/>
              <w:keepNext/>
              <w:keepLines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51980">
              <w:rPr>
                <w:rFonts w:ascii="Times New Roman" w:hAnsi="Times New Roman"/>
                <w:sz w:val="28"/>
                <w:szCs w:val="28"/>
              </w:rPr>
              <w:t>Cục hải quan An Giang</w:t>
            </w:r>
          </w:p>
        </w:tc>
      </w:tr>
      <w:tr w:rsidR="00054673" w:rsidRPr="00A51980" w:rsidTr="002F0D78">
        <w:tc>
          <w:tcPr>
            <w:tcW w:w="512" w:type="pct"/>
            <w:shd w:val="clear" w:color="auto" w:fill="auto"/>
          </w:tcPr>
          <w:p w:rsidR="00054673" w:rsidRPr="00A51980" w:rsidRDefault="00054673" w:rsidP="00054673">
            <w:pPr>
              <w:pStyle w:val="Note1"/>
              <w:keepNext/>
              <w:keepLines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88" w:type="pct"/>
            <w:shd w:val="clear" w:color="auto" w:fill="auto"/>
          </w:tcPr>
          <w:p w:rsidR="00054673" w:rsidRPr="00A51980" w:rsidRDefault="00054673" w:rsidP="002F0D78">
            <w:pPr>
              <w:pStyle w:val="Note1"/>
              <w:keepNext/>
              <w:keepLines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51980">
              <w:rPr>
                <w:rFonts w:ascii="Times New Roman" w:hAnsi="Times New Roman"/>
                <w:sz w:val="28"/>
                <w:szCs w:val="28"/>
              </w:rPr>
              <w:t>Cục hải quan Bà Rịa – Vũng Tàu</w:t>
            </w:r>
          </w:p>
        </w:tc>
      </w:tr>
      <w:tr w:rsidR="00054673" w:rsidRPr="00A51980" w:rsidTr="002F0D78">
        <w:tc>
          <w:tcPr>
            <w:tcW w:w="512" w:type="pct"/>
            <w:shd w:val="clear" w:color="auto" w:fill="auto"/>
          </w:tcPr>
          <w:p w:rsidR="00054673" w:rsidRPr="00A51980" w:rsidRDefault="00054673" w:rsidP="00054673">
            <w:pPr>
              <w:pStyle w:val="Note1"/>
              <w:keepNext/>
              <w:keepLines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88" w:type="pct"/>
            <w:shd w:val="clear" w:color="auto" w:fill="auto"/>
          </w:tcPr>
          <w:p w:rsidR="00054673" w:rsidRPr="00A51980" w:rsidRDefault="00054673" w:rsidP="002F0D78">
            <w:pPr>
              <w:pStyle w:val="Note1"/>
              <w:keepNext/>
              <w:keepLines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51980">
              <w:rPr>
                <w:rFonts w:ascii="Times New Roman" w:hAnsi="Times New Roman"/>
                <w:sz w:val="28"/>
                <w:szCs w:val="28"/>
              </w:rPr>
              <w:t>Cục hải quan Bình Định</w:t>
            </w:r>
          </w:p>
        </w:tc>
      </w:tr>
      <w:tr w:rsidR="00054673" w:rsidRPr="00A51980" w:rsidTr="002F0D78">
        <w:tc>
          <w:tcPr>
            <w:tcW w:w="512" w:type="pct"/>
            <w:shd w:val="clear" w:color="auto" w:fill="auto"/>
          </w:tcPr>
          <w:p w:rsidR="00054673" w:rsidRPr="00A51980" w:rsidRDefault="00054673" w:rsidP="00054673">
            <w:pPr>
              <w:pStyle w:val="Note1"/>
              <w:keepNext/>
              <w:keepLines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88" w:type="pct"/>
            <w:shd w:val="clear" w:color="auto" w:fill="auto"/>
          </w:tcPr>
          <w:p w:rsidR="00054673" w:rsidRPr="00A51980" w:rsidRDefault="00054673" w:rsidP="002F0D78">
            <w:pPr>
              <w:pStyle w:val="Note1"/>
              <w:keepNext/>
              <w:keepLines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51980">
              <w:rPr>
                <w:rFonts w:ascii="Times New Roman" w:hAnsi="Times New Roman"/>
                <w:sz w:val="28"/>
                <w:szCs w:val="28"/>
              </w:rPr>
              <w:t>Cục hải quan Bình Dương</w:t>
            </w:r>
          </w:p>
        </w:tc>
      </w:tr>
      <w:tr w:rsidR="00054673" w:rsidRPr="00A51980" w:rsidTr="002F0D78">
        <w:tc>
          <w:tcPr>
            <w:tcW w:w="512" w:type="pct"/>
            <w:shd w:val="clear" w:color="auto" w:fill="auto"/>
          </w:tcPr>
          <w:p w:rsidR="00054673" w:rsidRPr="00A51980" w:rsidRDefault="00054673" w:rsidP="00054673">
            <w:pPr>
              <w:pStyle w:val="Note1"/>
              <w:keepNext/>
              <w:keepLines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88" w:type="pct"/>
            <w:shd w:val="clear" w:color="auto" w:fill="auto"/>
          </w:tcPr>
          <w:p w:rsidR="00054673" w:rsidRPr="00A51980" w:rsidRDefault="00054673" w:rsidP="002F0D78">
            <w:pPr>
              <w:pStyle w:val="Note1"/>
              <w:keepNext/>
              <w:keepLines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51980">
              <w:rPr>
                <w:rFonts w:ascii="Times New Roman" w:hAnsi="Times New Roman"/>
                <w:sz w:val="28"/>
                <w:szCs w:val="28"/>
              </w:rPr>
              <w:t>Cục hải quan Bình Phước</w:t>
            </w:r>
          </w:p>
        </w:tc>
      </w:tr>
      <w:tr w:rsidR="00054673" w:rsidRPr="00A51980" w:rsidTr="002F0D78">
        <w:tc>
          <w:tcPr>
            <w:tcW w:w="512" w:type="pct"/>
            <w:shd w:val="clear" w:color="auto" w:fill="auto"/>
          </w:tcPr>
          <w:p w:rsidR="00054673" w:rsidRPr="00A51980" w:rsidRDefault="00054673" w:rsidP="00054673">
            <w:pPr>
              <w:pStyle w:val="Note1"/>
              <w:keepNext/>
              <w:keepLines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88" w:type="pct"/>
            <w:shd w:val="clear" w:color="auto" w:fill="auto"/>
          </w:tcPr>
          <w:p w:rsidR="00054673" w:rsidRPr="00A51980" w:rsidRDefault="00054673" w:rsidP="002F0D78">
            <w:pPr>
              <w:pStyle w:val="Note1"/>
              <w:keepNext/>
              <w:keepLines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51980">
              <w:rPr>
                <w:rFonts w:ascii="Times New Roman" w:hAnsi="Times New Roman"/>
                <w:sz w:val="28"/>
                <w:szCs w:val="28"/>
              </w:rPr>
              <w:t>Cục hải quan Cà Mau</w:t>
            </w:r>
          </w:p>
        </w:tc>
      </w:tr>
      <w:tr w:rsidR="00054673" w:rsidRPr="00A51980" w:rsidTr="002F0D78">
        <w:tc>
          <w:tcPr>
            <w:tcW w:w="512" w:type="pct"/>
            <w:shd w:val="clear" w:color="auto" w:fill="auto"/>
          </w:tcPr>
          <w:p w:rsidR="00054673" w:rsidRPr="00A51980" w:rsidRDefault="00054673" w:rsidP="00054673">
            <w:pPr>
              <w:pStyle w:val="Note1"/>
              <w:keepNext/>
              <w:keepLines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88" w:type="pct"/>
            <w:shd w:val="clear" w:color="auto" w:fill="auto"/>
          </w:tcPr>
          <w:p w:rsidR="00054673" w:rsidRPr="00A51980" w:rsidRDefault="00054673" w:rsidP="002F0D78">
            <w:pPr>
              <w:pStyle w:val="Note1"/>
              <w:keepNext/>
              <w:keepLines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51980">
              <w:rPr>
                <w:rFonts w:ascii="Times New Roman" w:hAnsi="Times New Roman"/>
                <w:sz w:val="28"/>
                <w:szCs w:val="28"/>
              </w:rPr>
              <w:t>Cục hải quan Cao Bằng</w:t>
            </w:r>
          </w:p>
        </w:tc>
      </w:tr>
      <w:tr w:rsidR="00054673" w:rsidRPr="00A51980" w:rsidTr="002F0D78">
        <w:tc>
          <w:tcPr>
            <w:tcW w:w="512" w:type="pct"/>
            <w:shd w:val="clear" w:color="auto" w:fill="auto"/>
          </w:tcPr>
          <w:p w:rsidR="00054673" w:rsidRPr="00A51980" w:rsidRDefault="00054673" w:rsidP="00054673">
            <w:pPr>
              <w:pStyle w:val="Note1"/>
              <w:keepNext/>
              <w:keepLines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88" w:type="pct"/>
            <w:shd w:val="clear" w:color="auto" w:fill="auto"/>
          </w:tcPr>
          <w:p w:rsidR="00054673" w:rsidRPr="00A51980" w:rsidRDefault="00054673" w:rsidP="002F0D78">
            <w:pPr>
              <w:pStyle w:val="Note1"/>
              <w:keepNext/>
              <w:keepLines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51980">
              <w:rPr>
                <w:rFonts w:ascii="Times New Roman" w:hAnsi="Times New Roman"/>
                <w:sz w:val="28"/>
                <w:szCs w:val="28"/>
              </w:rPr>
              <w:t>Cục hải quan Gia Lai</w:t>
            </w:r>
          </w:p>
        </w:tc>
      </w:tr>
      <w:tr w:rsidR="00054673" w:rsidRPr="00A51980" w:rsidTr="002F0D78">
        <w:tc>
          <w:tcPr>
            <w:tcW w:w="512" w:type="pct"/>
            <w:shd w:val="clear" w:color="auto" w:fill="auto"/>
          </w:tcPr>
          <w:p w:rsidR="00054673" w:rsidRPr="00A51980" w:rsidRDefault="00054673" w:rsidP="00054673">
            <w:pPr>
              <w:pStyle w:val="Note1"/>
              <w:keepNext/>
              <w:keepLines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88" w:type="pct"/>
            <w:shd w:val="clear" w:color="auto" w:fill="auto"/>
          </w:tcPr>
          <w:p w:rsidR="00054673" w:rsidRPr="00A51980" w:rsidRDefault="00054673" w:rsidP="002F0D78">
            <w:pPr>
              <w:pStyle w:val="Note1"/>
              <w:keepNext/>
              <w:keepLines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51980">
              <w:rPr>
                <w:rFonts w:ascii="Times New Roman" w:hAnsi="Times New Roman"/>
                <w:sz w:val="28"/>
                <w:szCs w:val="28"/>
              </w:rPr>
              <w:t>Cục hải quan Hà Giang</w:t>
            </w:r>
          </w:p>
        </w:tc>
      </w:tr>
      <w:tr w:rsidR="00054673" w:rsidRPr="00A51980" w:rsidTr="002F0D78">
        <w:tc>
          <w:tcPr>
            <w:tcW w:w="512" w:type="pct"/>
            <w:shd w:val="clear" w:color="auto" w:fill="auto"/>
          </w:tcPr>
          <w:p w:rsidR="00054673" w:rsidRPr="00A51980" w:rsidRDefault="00054673" w:rsidP="00054673">
            <w:pPr>
              <w:pStyle w:val="Note1"/>
              <w:keepNext/>
              <w:keepLines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88" w:type="pct"/>
            <w:shd w:val="clear" w:color="auto" w:fill="auto"/>
          </w:tcPr>
          <w:p w:rsidR="00054673" w:rsidRPr="00A51980" w:rsidRDefault="00054673" w:rsidP="002F0D78">
            <w:pPr>
              <w:pStyle w:val="Note1"/>
              <w:keepNext/>
              <w:keepLines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51980">
              <w:rPr>
                <w:rFonts w:ascii="Times New Roman" w:hAnsi="Times New Roman"/>
                <w:sz w:val="28"/>
                <w:szCs w:val="28"/>
              </w:rPr>
              <w:t>Cục hải quan Hà Tĩnh</w:t>
            </w:r>
          </w:p>
        </w:tc>
      </w:tr>
      <w:tr w:rsidR="00054673" w:rsidRPr="00A51980" w:rsidTr="002F0D78">
        <w:tc>
          <w:tcPr>
            <w:tcW w:w="512" w:type="pct"/>
            <w:shd w:val="clear" w:color="auto" w:fill="auto"/>
          </w:tcPr>
          <w:p w:rsidR="00054673" w:rsidRPr="00A51980" w:rsidRDefault="00054673" w:rsidP="00054673">
            <w:pPr>
              <w:pStyle w:val="Note1"/>
              <w:keepNext/>
              <w:keepLines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88" w:type="pct"/>
            <w:shd w:val="clear" w:color="auto" w:fill="auto"/>
          </w:tcPr>
          <w:p w:rsidR="00054673" w:rsidRPr="00A51980" w:rsidRDefault="00054673" w:rsidP="002F0D78">
            <w:pPr>
              <w:pStyle w:val="Note1"/>
              <w:keepNext/>
              <w:keepLines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51980">
              <w:rPr>
                <w:rFonts w:ascii="Times New Roman" w:hAnsi="Times New Roman"/>
                <w:sz w:val="28"/>
                <w:szCs w:val="28"/>
              </w:rPr>
              <w:t>Cục hải quan Khánh Hòa</w:t>
            </w:r>
          </w:p>
        </w:tc>
      </w:tr>
      <w:tr w:rsidR="00054673" w:rsidRPr="00A51980" w:rsidTr="002F0D78">
        <w:tc>
          <w:tcPr>
            <w:tcW w:w="512" w:type="pct"/>
            <w:shd w:val="clear" w:color="auto" w:fill="auto"/>
          </w:tcPr>
          <w:p w:rsidR="00054673" w:rsidRPr="00A51980" w:rsidRDefault="00054673" w:rsidP="00054673">
            <w:pPr>
              <w:pStyle w:val="Note1"/>
              <w:keepNext/>
              <w:keepLines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88" w:type="pct"/>
            <w:shd w:val="clear" w:color="auto" w:fill="auto"/>
          </w:tcPr>
          <w:p w:rsidR="00054673" w:rsidRPr="00A51980" w:rsidRDefault="00054673" w:rsidP="002F0D78">
            <w:pPr>
              <w:pStyle w:val="Note1"/>
              <w:keepNext/>
              <w:keepLines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51980">
              <w:rPr>
                <w:rFonts w:ascii="Times New Roman" w:hAnsi="Times New Roman"/>
                <w:sz w:val="28"/>
                <w:szCs w:val="28"/>
              </w:rPr>
              <w:t>Cục hải quan Kiên Giang</w:t>
            </w:r>
          </w:p>
        </w:tc>
      </w:tr>
      <w:tr w:rsidR="00054673" w:rsidRPr="00A51980" w:rsidTr="002F0D78">
        <w:tc>
          <w:tcPr>
            <w:tcW w:w="512" w:type="pct"/>
            <w:shd w:val="clear" w:color="auto" w:fill="auto"/>
          </w:tcPr>
          <w:p w:rsidR="00054673" w:rsidRPr="00A51980" w:rsidRDefault="00054673" w:rsidP="00054673">
            <w:pPr>
              <w:pStyle w:val="Note1"/>
              <w:keepNext/>
              <w:keepLines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88" w:type="pct"/>
            <w:shd w:val="clear" w:color="auto" w:fill="auto"/>
          </w:tcPr>
          <w:p w:rsidR="00054673" w:rsidRPr="00A51980" w:rsidRDefault="00054673" w:rsidP="002F0D78">
            <w:pPr>
              <w:pStyle w:val="Note1"/>
              <w:keepNext/>
              <w:keepLines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51980">
              <w:rPr>
                <w:rFonts w:ascii="Times New Roman" w:hAnsi="Times New Roman"/>
                <w:sz w:val="28"/>
                <w:szCs w:val="28"/>
              </w:rPr>
              <w:t>Cục hải quan Lạng Sơn</w:t>
            </w:r>
          </w:p>
        </w:tc>
      </w:tr>
      <w:tr w:rsidR="00054673" w:rsidRPr="00A51980" w:rsidTr="002F0D78">
        <w:tc>
          <w:tcPr>
            <w:tcW w:w="512" w:type="pct"/>
            <w:shd w:val="clear" w:color="auto" w:fill="auto"/>
          </w:tcPr>
          <w:p w:rsidR="00054673" w:rsidRPr="00A51980" w:rsidRDefault="00054673" w:rsidP="00054673">
            <w:pPr>
              <w:pStyle w:val="Note1"/>
              <w:keepNext/>
              <w:keepLines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88" w:type="pct"/>
            <w:shd w:val="clear" w:color="auto" w:fill="auto"/>
          </w:tcPr>
          <w:p w:rsidR="00054673" w:rsidRPr="00A51980" w:rsidRDefault="00054673" w:rsidP="002F0D78">
            <w:pPr>
              <w:pStyle w:val="Note1"/>
              <w:keepNext/>
              <w:keepLines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51980">
              <w:rPr>
                <w:rFonts w:ascii="Times New Roman" w:hAnsi="Times New Roman"/>
                <w:sz w:val="28"/>
                <w:szCs w:val="28"/>
              </w:rPr>
              <w:t>Cục hải quan Lào Cai</w:t>
            </w:r>
          </w:p>
        </w:tc>
      </w:tr>
      <w:tr w:rsidR="00054673" w:rsidRPr="00A51980" w:rsidTr="002F0D78">
        <w:tc>
          <w:tcPr>
            <w:tcW w:w="512" w:type="pct"/>
            <w:shd w:val="clear" w:color="auto" w:fill="auto"/>
          </w:tcPr>
          <w:p w:rsidR="00054673" w:rsidRPr="00A51980" w:rsidRDefault="00054673" w:rsidP="00054673">
            <w:pPr>
              <w:pStyle w:val="Note1"/>
              <w:keepNext/>
              <w:keepLines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88" w:type="pct"/>
            <w:shd w:val="clear" w:color="auto" w:fill="auto"/>
          </w:tcPr>
          <w:p w:rsidR="00054673" w:rsidRPr="00A51980" w:rsidRDefault="00054673" w:rsidP="002F0D78">
            <w:pPr>
              <w:pStyle w:val="Note1"/>
              <w:keepNext/>
              <w:keepLines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51980">
              <w:rPr>
                <w:rFonts w:ascii="Times New Roman" w:hAnsi="Times New Roman"/>
                <w:sz w:val="28"/>
                <w:szCs w:val="28"/>
              </w:rPr>
              <w:t>Cục hải quan Long An</w:t>
            </w:r>
          </w:p>
        </w:tc>
      </w:tr>
      <w:tr w:rsidR="00054673" w:rsidRPr="00A51980" w:rsidTr="002F0D78">
        <w:tc>
          <w:tcPr>
            <w:tcW w:w="512" w:type="pct"/>
            <w:shd w:val="clear" w:color="auto" w:fill="auto"/>
          </w:tcPr>
          <w:p w:rsidR="00054673" w:rsidRPr="00A51980" w:rsidRDefault="00054673" w:rsidP="00054673">
            <w:pPr>
              <w:pStyle w:val="Note1"/>
              <w:keepNext/>
              <w:keepLines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88" w:type="pct"/>
            <w:shd w:val="clear" w:color="auto" w:fill="auto"/>
          </w:tcPr>
          <w:p w:rsidR="00054673" w:rsidRPr="00A51980" w:rsidRDefault="00054673" w:rsidP="002F0D78">
            <w:pPr>
              <w:pStyle w:val="Note1"/>
              <w:keepNext/>
              <w:keepLines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51980">
              <w:rPr>
                <w:rFonts w:ascii="Times New Roman" w:hAnsi="Times New Roman"/>
                <w:sz w:val="28"/>
                <w:szCs w:val="28"/>
              </w:rPr>
              <w:t>Cục hải quan Nghệ An</w:t>
            </w:r>
          </w:p>
        </w:tc>
      </w:tr>
      <w:tr w:rsidR="00054673" w:rsidRPr="00A51980" w:rsidTr="002F0D78">
        <w:tc>
          <w:tcPr>
            <w:tcW w:w="512" w:type="pct"/>
            <w:shd w:val="clear" w:color="auto" w:fill="auto"/>
          </w:tcPr>
          <w:p w:rsidR="00054673" w:rsidRPr="00A51980" w:rsidRDefault="00054673" w:rsidP="00054673">
            <w:pPr>
              <w:pStyle w:val="Note1"/>
              <w:keepNext/>
              <w:keepLines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88" w:type="pct"/>
            <w:shd w:val="clear" w:color="auto" w:fill="auto"/>
          </w:tcPr>
          <w:p w:rsidR="00054673" w:rsidRPr="00A51980" w:rsidRDefault="00054673" w:rsidP="002F0D78">
            <w:pPr>
              <w:pStyle w:val="Note1"/>
              <w:keepNext/>
              <w:keepLines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51980">
              <w:rPr>
                <w:rFonts w:ascii="Times New Roman" w:hAnsi="Times New Roman"/>
                <w:sz w:val="28"/>
                <w:szCs w:val="28"/>
              </w:rPr>
              <w:t>Cục hải quan Quảng Bình</w:t>
            </w:r>
          </w:p>
        </w:tc>
      </w:tr>
      <w:tr w:rsidR="00054673" w:rsidRPr="00A51980" w:rsidTr="002F0D78">
        <w:tc>
          <w:tcPr>
            <w:tcW w:w="512" w:type="pct"/>
            <w:shd w:val="clear" w:color="auto" w:fill="auto"/>
          </w:tcPr>
          <w:p w:rsidR="00054673" w:rsidRPr="00A51980" w:rsidRDefault="00054673" w:rsidP="00054673">
            <w:pPr>
              <w:pStyle w:val="Note1"/>
              <w:keepNext/>
              <w:keepLines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88" w:type="pct"/>
            <w:shd w:val="clear" w:color="auto" w:fill="auto"/>
          </w:tcPr>
          <w:p w:rsidR="00054673" w:rsidRPr="00A51980" w:rsidRDefault="00054673" w:rsidP="002F0D78">
            <w:pPr>
              <w:pStyle w:val="Note1"/>
              <w:keepNext/>
              <w:keepLines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51980">
              <w:rPr>
                <w:rFonts w:ascii="Times New Roman" w:hAnsi="Times New Roman"/>
                <w:sz w:val="28"/>
                <w:szCs w:val="28"/>
              </w:rPr>
              <w:t xml:space="preserve">Cục hải quan Quảng </w:t>
            </w:r>
            <w:smartTag w:uri="urn:schemas-microsoft-com:office:smarttags" w:element="country-region">
              <w:smartTag w:uri="urn:schemas-microsoft-com:office:smarttags" w:element="place">
                <w:r w:rsidRPr="00A51980">
                  <w:rPr>
                    <w:rFonts w:ascii="Times New Roman" w:hAnsi="Times New Roman"/>
                    <w:sz w:val="28"/>
                    <w:szCs w:val="28"/>
                  </w:rPr>
                  <w:t>Nam</w:t>
                </w:r>
              </w:smartTag>
            </w:smartTag>
          </w:p>
        </w:tc>
      </w:tr>
      <w:tr w:rsidR="00054673" w:rsidRPr="00A51980" w:rsidTr="002F0D78">
        <w:tc>
          <w:tcPr>
            <w:tcW w:w="512" w:type="pct"/>
            <w:shd w:val="clear" w:color="auto" w:fill="auto"/>
          </w:tcPr>
          <w:p w:rsidR="00054673" w:rsidRPr="00A51980" w:rsidRDefault="00054673" w:rsidP="00054673">
            <w:pPr>
              <w:pStyle w:val="Note1"/>
              <w:keepNext/>
              <w:keepLines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88" w:type="pct"/>
            <w:shd w:val="clear" w:color="auto" w:fill="auto"/>
          </w:tcPr>
          <w:p w:rsidR="00054673" w:rsidRPr="00A51980" w:rsidRDefault="00054673" w:rsidP="002F0D78">
            <w:pPr>
              <w:pStyle w:val="Note1"/>
              <w:keepNext/>
              <w:keepLines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51980">
              <w:rPr>
                <w:rFonts w:ascii="Times New Roman" w:hAnsi="Times New Roman"/>
                <w:sz w:val="28"/>
                <w:szCs w:val="28"/>
              </w:rPr>
              <w:t>Cục hải quan Quảng Ngãi</w:t>
            </w:r>
          </w:p>
        </w:tc>
      </w:tr>
      <w:tr w:rsidR="00054673" w:rsidRPr="00A51980" w:rsidTr="002F0D78">
        <w:tc>
          <w:tcPr>
            <w:tcW w:w="512" w:type="pct"/>
            <w:shd w:val="clear" w:color="auto" w:fill="auto"/>
          </w:tcPr>
          <w:p w:rsidR="00054673" w:rsidRPr="00A51980" w:rsidRDefault="00054673" w:rsidP="00054673">
            <w:pPr>
              <w:pStyle w:val="Note1"/>
              <w:keepNext/>
              <w:keepLines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88" w:type="pct"/>
            <w:shd w:val="clear" w:color="auto" w:fill="auto"/>
          </w:tcPr>
          <w:p w:rsidR="00054673" w:rsidRPr="00A51980" w:rsidRDefault="00054673" w:rsidP="002F0D78">
            <w:pPr>
              <w:pStyle w:val="Note1"/>
              <w:keepNext/>
              <w:keepLines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51980">
              <w:rPr>
                <w:rFonts w:ascii="Times New Roman" w:hAnsi="Times New Roman"/>
                <w:sz w:val="28"/>
                <w:szCs w:val="28"/>
              </w:rPr>
              <w:t>Cục hải quan Quảng Ninh</w:t>
            </w:r>
          </w:p>
        </w:tc>
      </w:tr>
      <w:tr w:rsidR="00054673" w:rsidRPr="00A51980" w:rsidTr="002F0D78">
        <w:tc>
          <w:tcPr>
            <w:tcW w:w="512" w:type="pct"/>
            <w:shd w:val="clear" w:color="auto" w:fill="auto"/>
          </w:tcPr>
          <w:p w:rsidR="00054673" w:rsidRPr="00A51980" w:rsidRDefault="00054673" w:rsidP="00054673">
            <w:pPr>
              <w:pStyle w:val="Note1"/>
              <w:keepNext/>
              <w:keepLines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88" w:type="pct"/>
            <w:shd w:val="clear" w:color="auto" w:fill="auto"/>
          </w:tcPr>
          <w:p w:rsidR="00054673" w:rsidRPr="00A51980" w:rsidRDefault="00054673" w:rsidP="002F0D78">
            <w:pPr>
              <w:pStyle w:val="Note1"/>
              <w:keepNext/>
              <w:keepLines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51980">
              <w:rPr>
                <w:rFonts w:ascii="Times New Roman" w:hAnsi="Times New Roman"/>
                <w:sz w:val="28"/>
                <w:szCs w:val="28"/>
              </w:rPr>
              <w:t>Cục hải quan Quảng Trị</w:t>
            </w:r>
          </w:p>
        </w:tc>
      </w:tr>
      <w:tr w:rsidR="00054673" w:rsidRPr="00A51980" w:rsidTr="002F0D78">
        <w:tc>
          <w:tcPr>
            <w:tcW w:w="512" w:type="pct"/>
            <w:shd w:val="clear" w:color="auto" w:fill="auto"/>
          </w:tcPr>
          <w:p w:rsidR="00054673" w:rsidRPr="00A51980" w:rsidRDefault="00054673" w:rsidP="00054673">
            <w:pPr>
              <w:pStyle w:val="Note1"/>
              <w:keepNext/>
              <w:keepLines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88" w:type="pct"/>
            <w:shd w:val="clear" w:color="auto" w:fill="auto"/>
          </w:tcPr>
          <w:p w:rsidR="00054673" w:rsidRPr="00A51980" w:rsidRDefault="00054673" w:rsidP="002F0D78">
            <w:pPr>
              <w:pStyle w:val="Note1"/>
              <w:keepNext/>
              <w:keepLines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51980">
              <w:rPr>
                <w:rFonts w:ascii="Times New Roman" w:hAnsi="Times New Roman"/>
                <w:sz w:val="28"/>
                <w:szCs w:val="28"/>
              </w:rPr>
              <w:t>Cục hải quan Tây Ninh</w:t>
            </w:r>
          </w:p>
        </w:tc>
      </w:tr>
      <w:tr w:rsidR="00054673" w:rsidRPr="00A51980" w:rsidTr="002F0D78">
        <w:tc>
          <w:tcPr>
            <w:tcW w:w="512" w:type="pct"/>
            <w:shd w:val="clear" w:color="auto" w:fill="auto"/>
          </w:tcPr>
          <w:p w:rsidR="00054673" w:rsidRPr="00A51980" w:rsidRDefault="00054673" w:rsidP="00054673">
            <w:pPr>
              <w:pStyle w:val="Note1"/>
              <w:keepNext/>
              <w:keepLines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88" w:type="pct"/>
            <w:shd w:val="clear" w:color="auto" w:fill="auto"/>
          </w:tcPr>
          <w:p w:rsidR="00054673" w:rsidRPr="00A51980" w:rsidRDefault="00054673" w:rsidP="002F0D78">
            <w:pPr>
              <w:pStyle w:val="Note1"/>
              <w:keepNext/>
              <w:keepLines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51980">
              <w:rPr>
                <w:rFonts w:ascii="Times New Roman" w:hAnsi="Times New Roman"/>
                <w:sz w:val="28"/>
                <w:szCs w:val="28"/>
              </w:rPr>
              <w:t>Cục hải quan Thanh Hóa</w:t>
            </w:r>
          </w:p>
        </w:tc>
      </w:tr>
      <w:tr w:rsidR="00054673" w:rsidRPr="00A51980" w:rsidTr="002F0D78">
        <w:tc>
          <w:tcPr>
            <w:tcW w:w="512" w:type="pct"/>
            <w:shd w:val="clear" w:color="auto" w:fill="auto"/>
          </w:tcPr>
          <w:p w:rsidR="00054673" w:rsidRPr="00A51980" w:rsidRDefault="00054673" w:rsidP="00054673">
            <w:pPr>
              <w:pStyle w:val="Note1"/>
              <w:keepNext/>
              <w:keepLines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88" w:type="pct"/>
            <w:shd w:val="clear" w:color="auto" w:fill="auto"/>
          </w:tcPr>
          <w:p w:rsidR="00054673" w:rsidRPr="00A51980" w:rsidRDefault="00054673" w:rsidP="002F0D78">
            <w:pPr>
              <w:pStyle w:val="Note1"/>
              <w:keepNext/>
              <w:keepLines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51980">
              <w:rPr>
                <w:rFonts w:ascii="Times New Roman" w:hAnsi="Times New Roman"/>
                <w:sz w:val="28"/>
                <w:szCs w:val="28"/>
              </w:rPr>
              <w:t>Cục hải quan Thừa Thiên – Huế</w:t>
            </w:r>
          </w:p>
        </w:tc>
      </w:tr>
      <w:tr w:rsidR="00054673" w:rsidRPr="00A51980" w:rsidTr="002F0D78">
        <w:tc>
          <w:tcPr>
            <w:tcW w:w="512" w:type="pct"/>
            <w:shd w:val="clear" w:color="auto" w:fill="auto"/>
          </w:tcPr>
          <w:p w:rsidR="00054673" w:rsidRPr="00A51980" w:rsidRDefault="00054673" w:rsidP="00054673">
            <w:pPr>
              <w:pStyle w:val="Note1"/>
              <w:keepNext/>
              <w:keepLines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88" w:type="pct"/>
            <w:shd w:val="clear" w:color="auto" w:fill="auto"/>
          </w:tcPr>
          <w:p w:rsidR="00054673" w:rsidRPr="00A51980" w:rsidRDefault="00054673" w:rsidP="002F0D78">
            <w:pPr>
              <w:pStyle w:val="Note1"/>
              <w:keepNext/>
              <w:keepLines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51980">
              <w:rPr>
                <w:rFonts w:ascii="Times New Roman" w:hAnsi="Times New Roman"/>
                <w:sz w:val="28"/>
                <w:szCs w:val="28"/>
              </w:rPr>
              <w:t>Cục hải quan Bắc Ninh</w:t>
            </w:r>
          </w:p>
        </w:tc>
      </w:tr>
    </w:tbl>
    <w:p w:rsidR="00A06934" w:rsidRDefault="00A06934"/>
    <w:sectPr w:rsidR="00A06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B3164"/>
    <w:multiLevelType w:val="multilevel"/>
    <w:tmpl w:val="3CA612AA"/>
    <w:lvl w:ilvl="0">
      <w:start w:val="1"/>
      <w:numFmt w:val="decimal"/>
      <w:pStyle w:val="tvs-heading1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tvs-heading2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tvs-heading3"/>
      <w:lvlText w:val="%1.%2.%3."/>
      <w:lvlJc w:val="left"/>
      <w:pPr>
        <w:ind w:left="1288" w:hanging="7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tvs-heading4"/>
      <w:lvlText w:val="%1.%2.%3.%4."/>
      <w:lvlJc w:val="left"/>
      <w:pPr>
        <w:ind w:left="864" w:hanging="86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pStyle w:val="tvs-heading5"/>
      <w:lvlText w:val="%1.%2.%3.%4.%5."/>
      <w:lvlJc w:val="left"/>
      <w:pPr>
        <w:ind w:left="1008" w:hanging="1008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4DC83A34"/>
    <w:multiLevelType w:val="hybridMultilevel"/>
    <w:tmpl w:val="17465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F33E4B"/>
    <w:multiLevelType w:val="multilevel"/>
    <w:tmpl w:val="98383338"/>
    <w:lvl w:ilvl="0">
      <w:start w:val="1"/>
      <w:numFmt w:val="bullet"/>
      <w:pStyle w:val="Note1"/>
      <w:lvlText w:val=""/>
      <w:lvlJc w:val="left"/>
      <w:pPr>
        <w:tabs>
          <w:tab w:val="num" w:pos="1152"/>
        </w:tabs>
        <w:ind w:left="1152" w:hanging="43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-1728"/>
        </w:tabs>
        <w:ind w:left="-1584" w:firstLine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792"/>
        </w:tabs>
        <w:ind w:left="-792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1872"/>
        </w:tabs>
        <w:ind w:left="-1872" w:firstLine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152"/>
        </w:tabs>
        <w:ind w:left="-1152" w:firstLine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008"/>
        </w:tabs>
        <w:ind w:left="-100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864"/>
        </w:tabs>
        <w:ind w:left="-86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576"/>
        </w:tabs>
        <w:ind w:left="-576" w:hanging="1584"/>
      </w:pPr>
      <w:rPr>
        <w:rFonts w:hint="default"/>
      </w:rPr>
    </w:lvl>
  </w:abstractNum>
  <w:abstractNum w:abstractNumId="3">
    <w:nsid w:val="6E5F0293"/>
    <w:multiLevelType w:val="hybridMultilevel"/>
    <w:tmpl w:val="54D6EAAC"/>
    <w:lvl w:ilvl="0" w:tplc="D8164C8E">
      <w:numFmt w:val="bullet"/>
      <w:lvlText w:val="-"/>
      <w:lvlJc w:val="left"/>
      <w:pPr>
        <w:ind w:left="933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73"/>
    <w:rsid w:val="00054673"/>
    <w:rsid w:val="000D1094"/>
    <w:rsid w:val="000E19D5"/>
    <w:rsid w:val="00622DEA"/>
    <w:rsid w:val="00A06934"/>
    <w:rsid w:val="00E1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673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1">
    <w:name w:val="Note 1"/>
    <w:basedOn w:val="Normal"/>
    <w:link w:val="Note1CharChar"/>
    <w:rsid w:val="00054673"/>
    <w:pPr>
      <w:numPr>
        <w:numId w:val="1"/>
      </w:numPr>
      <w:tabs>
        <w:tab w:val="left" w:pos="720"/>
      </w:tabs>
      <w:spacing w:before="120" w:after="120" w:line="360" w:lineRule="atLeast"/>
      <w:jc w:val="both"/>
    </w:pPr>
    <w:rPr>
      <w:rFonts w:ascii="Arial" w:eastAsia="Arial Unicode MS" w:hAnsi="Arial"/>
      <w:lang w:eastAsia="en-US"/>
    </w:rPr>
  </w:style>
  <w:style w:type="paragraph" w:customStyle="1" w:styleId="tvs-heading1">
    <w:name w:val="tvs-heading 1"/>
    <w:basedOn w:val="Normal"/>
    <w:link w:val="tvs-heading1Char"/>
    <w:qFormat/>
    <w:rsid w:val="00054673"/>
    <w:pPr>
      <w:numPr>
        <w:numId w:val="2"/>
      </w:numPr>
      <w:spacing w:before="40" w:after="40"/>
      <w:jc w:val="both"/>
    </w:pPr>
    <w:rPr>
      <w:b/>
      <w:noProof/>
      <w:sz w:val="26"/>
      <w:szCs w:val="26"/>
      <w:lang w:val="nl-NL" w:eastAsia="x-none"/>
    </w:rPr>
  </w:style>
  <w:style w:type="paragraph" w:customStyle="1" w:styleId="tvs-heading2">
    <w:name w:val="tvs-heading2"/>
    <w:basedOn w:val="tvs-heading1"/>
    <w:link w:val="tvs-heading2Char"/>
    <w:qFormat/>
    <w:rsid w:val="00054673"/>
    <w:pPr>
      <w:numPr>
        <w:ilvl w:val="1"/>
      </w:numPr>
      <w:spacing w:before="120" w:after="120"/>
      <w:jc w:val="left"/>
    </w:pPr>
  </w:style>
  <w:style w:type="character" w:customStyle="1" w:styleId="tvs-heading1Char">
    <w:name w:val="tvs-heading 1 Char"/>
    <w:link w:val="tvs-heading1"/>
    <w:rsid w:val="00054673"/>
    <w:rPr>
      <w:rFonts w:ascii="Times New Roman" w:eastAsia="Batang" w:hAnsi="Times New Roman" w:cs="Times New Roman"/>
      <w:b/>
      <w:noProof/>
      <w:sz w:val="26"/>
      <w:szCs w:val="26"/>
      <w:lang w:val="nl-NL" w:eastAsia="x-none"/>
    </w:rPr>
  </w:style>
  <w:style w:type="paragraph" w:customStyle="1" w:styleId="tvs-heading3">
    <w:name w:val="tvs-heading3"/>
    <w:basedOn w:val="tvs-heading2"/>
    <w:qFormat/>
    <w:rsid w:val="00054673"/>
    <w:pPr>
      <w:numPr>
        <w:ilvl w:val="2"/>
      </w:numPr>
      <w:tabs>
        <w:tab w:val="num" w:pos="360"/>
        <w:tab w:val="num" w:pos="2730"/>
      </w:tabs>
      <w:ind w:left="2730" w:hanging="360"/>
      <w:jc w:val="both"/>
    </w:pPr>
  </w:style>
  <w:style w:type="character" w:customStyle="1" w:styleId="tvs-heading2Char">
    <w:name w:val="tvs-heading2 Char"/>
    <w:basedOn w:val="tvs-heading1Char"/>
    <w:link w:val="tvs-heading2"/>
    <w:rsid w:val="00054673"/>
    <w:rPr>
      <w:rFonts w:ascii="Times New Roman" w:eastAsia="Batang" w:hAnsi="Times New Roman" w:cs="Times New Roman"/>
      <w:b/>
      <w:noProof/>
      <w:sz w:val="26"/>
      <w:szCs w:val="26"/>
      <w:lang w:val="nl-NL" w:eastAsia="x-none"/>
    </w:rPr>
  </w:style>
  <w:style w:type="paragraph" w:customStyle="1" w:styleId="tvs-heading4">
    <w:name w:val="tvs-heading4"/>
    <w:basedOn w:val="tvs-heading3"/>
    <w:qFormat/>
    <w:rsid w:val="00054673"/>
    <w:pPr>
      <w:numPr>
        <w:ilvl w:val="3"/>
      </w:numPr>
      <w:tabs>
        <w:tab w:val="num" w:pos="360"/>
        <w:tab w:val="num" w:pos="3450"/>
      </w:tabs>
      <w:ind w:left="3450" w:hanging="360"/>
    </w:pPr>
  </w:style>
  <w:style w:type="paragraph" w:customStyle="1" w:styleId="tvs-heading5">
    <w:name w:val="tvs-heading5"/>
    <w:basedOn w:val="tvs-heading4"/>
    <w:qFormat/>
    <w:rsid w:val="00054673"/>
    <w:pPr>
      <w:numPr>
        <w:ilvl w:val="4"/>
      </w:numPr>
      <w:tabs>
        <w:tab w:val="num" w:pos="360"/>
        <w:tab w:val="num" w:pos="4170"/>
      </w:tabs>
      <w:ind w:left="4170" w:hanging="360"/>
    </w:pPr>
    <w:rPr>
      <w:b w:val="0"/>
      <w:i/>
    </w:rPr>
  </w:style>
  <w:style w:type="character" w:customStyle="1" w:styleId="Note1CharChar">
    <w:name w:val="Note 1 Char Char"/>
    <w:link w:val="Note1"/>
    <w:rsid w:val="00054673"/>
    <w:rPr>
      <w:rFonts w:ascii="Arial" w:eastAsia="Arial Unicode MS" w:hAnsi="Arial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673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1">
    <w:name w:val="Note 1"/>
    <w:basedOn w:val="Normal"/>
    <w:link w:val="Note1CharChar"/>
    <w:rsid w:val="00054673"/>
    <w:pPr>
      <w:numPr>
        <w:numId w:val="1"/>
      </w:numPr>
      <w:tabs>
        <w:tab w:val="left" w:pos="720"/>
      </w:tabs>
      <w:spacing w:before="120" w:after="120" w:line="360" w:lineRule="atLeast"/>
      <w:jc w:val="both"/>
    </w:pPr>
    <w:rPr>
      <w:rFonts w:ascii="Arial" w:eastAsia="Arial Unicode MS" w:hAnsi="Arial"/>
      <w:lang w:eastAsia="en-US"/>
    </w:rPr>
  </w:style>
  <w:style w:type="paragraph" w:customStyle="1" w:styleId="tvs-heading1">
    <w:name w:val="tvs-heading 1"/>
    <w:basedOn w:val="Normal"/>
    <w:link w:val="tvs-heading1Char"/>
    <w:qFormat/>
    <w:rsid w:val="00054673"/>
    <w:pPr>
      <w:numPr>
        <w:numId w:val="2"/>
      </w:numPr>
      <w:spacing w:before="40" w:after="40"/>
      <w:jc w:val="both"/>
    </w:pPr>
    <w:rPr>
      <w:b/>
      <w:noProof/>
      <w:sz w:val="26"/>
      <w:szCs w:val="26"/>
      <w:lang w:val="nl-NL" w:eastAsia="x-none"/>
    </w:rPr>
  </w:style>
  <w:style w:type="paragraph" w:customStyle="1" w:styleId="tvs-heading2">
    <w:name w:val="tvs-heading2"/>
    <w:basedOn w:val="tvs-heading1"/>
    <w:link w:val="tvs-heading2Char"/>
    <w:qFormat/>
    <w:rsid w:val="00054673"/>
    <w:pPr>
      <w:numPr>
        <w:ilvl w:val="1"/>
      </w:numPr>
      <w:spacing w:before="120" w:after="120"/>
      <w:jc w:val="left"/>
    </w:pPr>
  </w:style>
  <w:style w:type="character" w:customStyle="1" w:styleId="tvs-heading1Char">
    <w:name w:val="tvs-heading 1 Char"/>
    <w:link w:val="tvs-heading1"/>
    <w:rsid w:val="00054673"/>
    <w:rPr>
      <w:rFonts w:ascii="Times New Roman" w:eastAsia="Batang" w:hAnsi="Times New Roman" w:cs="Times New Roman"/>
      <w:b/>
      <w:noProof/>
      <w:sz w:val="26"/>
      <w:szCs w:val="26"/>
      <w:lang w:val="nl-NL" w:eastAsia="x-none"/>
    </w:rPr>
  </w:style>
  <w:style w:type="paragraph" w:customStyle="1" w:styleId="tvs-heading3">
    <w:name w:val="tvs-heading3"/>
    <w:basedOn w:val="tvs-heading2"/>
    <w:qFormat/>
    <w:rsid w:val="00054673"/>
    <w:pPr>
      <w:numPr>
        <w:ilvl w:val="2"/>
      </w:numPr>
      <w:tabs>
        <w:tab w:val="num" w:pos="360"/>
        <w:tab w:val="num" w:pos="2730"/>
      </w:tabs>
      <w:ind w:left="2730" w:hanging="360"/>
      <w:jc w:val="both"/>
    </w:pPr>
  </w:style>
  <w:style w:type="character" w:customStyle="1" w:styleId="tvs-heading2Char">
    <w:name w:val="tvs-heading2 Char"/>
    <w:basedOn w:val="tvs-heading1Char"/>
    <w:link w:val="tvs-heading2"/>
    <w:rsid w:val="00054673"/>
    <w:rPr>
      <w:rFonts w:ascii="Times New Roman" w:eastAsia="Batang" w:hAnsi="Times New Roman" w:cs="Times New Roman"/>
      <w:b/>
      <w:noProof/>
      <w:sz w:val="26"/>
      <w:szCs w:val="26"/>
      <w:lang w:val="nl-NL" w:eastAsia="x-none"/>
    </w:rPr>
  </w:style>
  <w:style w:type="paragraph" w:customStyle="1" w:styleId="tvs-heading4">
    <w:name w:val="tvs-heading4"/>
    <w:basedOn w:val="tvs-heading3"/>
    <w:qFormat/>
    <w:rsid w:val="00054673"/>
    <w:pPr>
      <w:numPr>
        <w:ilvl w:val="3"/>
      </w:numPr>
      <w:tabs>
        <w:tab w:val="num" w:pos="360"/>
        <w:tab w:val="num" w:pos="3450"/>
      </w:tabs>
      <w:ind w:left="3450" w:hanging="360"/>
    </w:pPr>
  </w:style>
  <w:style w:type="paragraph" w:customStyle="1" w:styleId="tvs-heading5">
    <w:name w:val="tvs-heading5"/>
    <w:basedOn w:val="tvs-heading4"/>
    <w:qFormat/>
    <w:rsid w:val="00054673"/>
    <w:pPr>
      <w:numPr>
        <w:ilvl w:val="4"/>
      </w:numPr>
      <w:tabs>
        <w:tab w:val="num" w:pos="360"/>
        <w:tab w:val="num" w:pos="4170"/>
      </w:tabs>
      <w:ind w:left="4170" w:hanging="360"/>
    </w:pPr>
    <w:rPr>
      <w:b w:val="0"/>
      <w:i/>
    </w:rPr>
  </w:style>
  <w:style w:type="character" w:customStyle="1" w:styleId="Note1CharChar">
    <w:name w:val="Note 1 Char Char"/>
    <w:link w:val="Note1"/>
    <w:rsid w:val="00054673"/>
    <w:rPr>
      <w:rFonts w:ascii="Arial" w:eastAsia="Arial Unicode MS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2014-03-04T08:32:00Z</dcterms:created>
  <dcterms:modified xsi:type="dcterms:W3CDTF">2014-03-04T08:32:00Z</dcterms:modified>
</cp:coreProperties>
</file>