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D3B1B" w:rsidRDefault="00AD4461" w:rsidP="00951EBD">
      <w:pPr>
        <w:rPr>
          <w:rFonts w:ascii="Arial" w:hAnsi="Arial" w:cs="Arial"/>
          <w:sz w:val="24"/>
        </w:rPr>
      </w:pPr>
      <w:r w:rsidRPr="008D3B1B">
        <w:rPr>
          <w:rFonts w:ascii="Arial" w:hAnsi="Arial" w:cs="Arial"/>
          <w:sz w:val="24"/>
        </w:rPr>
        <w:t>Lo</w:t>
      </w:r>
      <w:r w:rsidRPr="008D3B1B">
        <w:rPr>
          <w:rFonts w:ascii="Arial" w:hAnsi="Arial" w:cs="Arial"/>
          <w:sz w:val="24"/>
        </w:rPr>
        <w:t>ạ</w:t>
      </w:r>
      <w:r w:rsidRPr="008D3B1B">
        <w:rPr>
          <w:rFonts w:ascii="Arial" w:hAnsi="Arial" w:cs="Arial"/>
          <w:sz w:val="24"/>
        </w:rPr>
        <w:t>i b</w:t>
      </w:r>
      <w:r w:rsidRPr="008D3B1B">
        <w:rPr>
          <w:rFonts w:ascii="Arial" w:hAnsi="Arial" w:cs="Arial"/>
          <w:sz w:val="24"/>
        </w:rPr>
        <w:t>ỏ</w:t>
      </w:r>
      <w:r w:rsidRPr="008D3B1B">
        <w:rPr>
          <w:rFonts w:ascii="Arial" w:hAnsi="Arial" w:cs="Arial"/>
          <w:sz w:val="24"/>
        </w:rPr>
        <w:t xml:space="preserve"> Mã H</w:t>
      </w:r>
      <w:r w:rsidRPr="008D3B1B">
        <w:rPr>
          <w:rFonts w:ascii="Arial" w:hAnsi="Arial" w:cs="Arial"/>
          <w:sz w:val="24"/>
        </w:rPr>
        <w:t>ả</w:t>
      </w:r>
      <w:r w:rsidRPr="008D3B1B">
        <w:rPr>
          <w:rFonts w:ascii="Arial" w:hAnsi="Arial" w:cs="Arial"/>
          <w:sz w:val="24"/>
        </w:rPr>
        <w:t>i quan chi c</w:t>
      </w:r>
      <w:r w:rsidRPr="008D3B1B">
        <w:rPr>
          <w:rFonts w:ascii="Arial" w:hAnsi="Arial" w:cs="Arial"/>
          <w:sz w:val="24"/>
        </w:rPr>
        <w:t>ụ</w:t>
      </w:r>
      <w:r w:rsidRPr="008D3B1B">
        <w:rPr>
          <w:rFonts w:ascii="Arial" w:hAnsi="Arial" w:cs="Arial"/>
          <w:sz w:val="24"/>
        </w:rPr>
        <w:t>c chuy</w:t>
      </w:r>
      <w:r w:rsidRPr="008D3B1B">
        <w:rPr>
          <w:rFonts w:ascii="Arial" w:hAnsi="Arial" w:cs="Arial"/>
          <w:sz w:val="24"/>
        </w:rPr>
        <w:t>ể</w:t>
      </w:r>
      <w:r w:rsidRPr="008D3B1B">
        <w:rPr>
          <w:rFonts w:ascii="Arial" w:hAnsi="Arial" w:cs="Arial"/>
          <w:sz w:val="24"/>
        </w:rPr>
        <w:t>n đ</w:t>
      </w:r>
      <w:r w:rsidRPr="008D3B1B">
        <w:rPr>
          <w:rFonts w:ascii="Arial" w:hAnsi="Arial" w:cs="Arial"/>
          <w:sz w:val="24"/>
        </w:rPr>
        <w:t>ổ</w:t>
      </w:r>
      <w:r w:rsidRPr="008D3B1B">
        <w:rPr>
          <w:rFonts w:ascii="Arial" w:hAnsi="Arial" w:cs="Arial"/>
          <w:sz w:val="24"/>
        </w:rPr>
        <w:t>i sang h</w:t>
      </w:r>
      <w:r w:rsidRPr="008D3B1B">
        <w:rPr>
          <w:rFonts w:ascii="Arial" w:hAnsi="Arial" w:cs="Arial"/>
          <w:sz w:val="24"/>
        </w:rPr>
        <w:t>ệ</w:t>
      </w:r>
      <w:r w:rsidRPr="008D3B1B">
        <w:rPr>
          <w:rFonts w:ascii="Arial" w:hAnsi="Arial" w:cs="Arial"/>
          <w:sz w:val="24"/>
        </w:rPr>
        <w:t xml:space="preserve"> th</w:t>
      </w:r>
      <w:r w:rsidRPr="008D3B1B">
        <w:rPr>
          <w:rFonts w:ascii="Arial" w:hAnsi="Arial" w:cs="Arial"/>
          <w:sz w:val="24"/>
        </w:rPr>
        <w:t>ố</w:t>
      </w:r>
      <w:r w:rsidRPr="008D3B1B">
        <w:rPr>
          <w:rFonts w:ascii="Arial" w:hAnsi="Arial" w:cs="Arial"/>
          <w:sz w:val="24"/>
        </w:rPr>
        <w:t>ng TQDT_TT ra kh</w:t>
      </w:r>
      <w:r w:rsidRPr="008D3B1B">
        <w:rPr>
          <w:rFonts w:ascii="Arial" w:hAnsi="Arial" w:cs="Arial"/>
          <w:sz w:val="24"/>
        </w:rPr>
        <w:t>ỏ</w:t>
      </w:r>
      <w:r w:rsidRPr="008D3B1B">
        <w:rPr>
          <w:rFonts w:ascii="Arial" w:hAnsi="Arial" w:cs="Arial"/>
          <w:sz w:val="24"/>
        </w:rPr>
        <w:t>i file web.config c</w:t>
      </w:r>
      <w:r w:rsidRPr="008D3B1B">
        <w:rPr>
          <w:rFonts w:ascii="Arial" w:hAnsi="Arial" w:cs="Arial"/>
          <w:sz w:val="24"/>
        </w:rPr>
        <w:t>ủ</w:t>
      </w:r>
      <w:r w:rsidRPr="008D3B1B">
        <w:rPr>
          <w:rFonts w:ascii="Arial" w:hAnsi="Arial" w:cs="Arial"/>
          <w:sz w:val="24"/>
        </w:rPr>
        <w:t>a Web service ti</w:t>
      </w:r>
      <w:r w:rsidRPr="008D3B1B">
        <w:rPr>
          <w:rFonts w:ascii="Arial" w:hAnsi="Arial" w:cs="Arial"/>
          <w:sz w:val="24"/>
        </w:rPr>
        <w:t>ế</w:t>
      </w:r>
      <w:r w:rsidRPr="008D3B1B">
        <w:rPr>
          <w:rFonts w:ascii="Arial" w:hAnsi="Arial" w:cs="Arial"/>
          <w:sz w:val="24"/>
        </w:rPr>
        <w:t>p nh</w:t>
      </w:r>
      <w:r w:rsidRPr="008D3B1B">
        <w:rPr>
          <w:rFonts w:ascii="Arial" w:hAnsi="Arial" w:cs="Arial"/>
          <w:sz w:val="24"/>
        </w:rPr>
        <w:t>ậ</w:t>
      </w:r>
      <w:r w:rsidRPr="008D3B1B">
        <w:rPr>
          <w:rFonts w:ascii="Arial" w:hAnsi="Arial" w:cs="Arial"/>
          <w:sz w:val="24"/>
        </w:rPr>
        <w:t>n, th</w:t>
      </w:r>
      <w:r w:rsidRPr="008D3B1B">
        <w:rPr>
          <w:rFonts w:ascii="Arial" w:hAnsi="Arial" w:cs="Arial"/>
          <w:sz w:val="24"/>
        </w:rPr>
        <w:t>ẻ</w:t>
      </w:r>
      <w:r w:rsidRPr="008D3B1B">
        <w:rPr>
          <w:rFonts w:ascii="Arial" w:hAnsi="Arial" w:cs="Arial"/>
          <w:sz w:val="24"/>
        </w:rPr>
        <w:t xml:space="preserve"> </w:t>
      </w:r>
      <w:bookmarkStart w:id="0" w:name="_GoBack"/>
      <w:bookmarkEnd w:id="0"/>
      <w:r w:rsidRPr="008D3B1B">
        <w:rPr>
          <w:rFonts w:ascii="Arial" w:hAnsi="Arial" w:cs="Arial"/>
          <w:sz w:val="24"/>
        </w:rPr>
        <w:t>“</w:t>
      </w:r>
      <w:r w:rsidRPr="008D3B1B">
        <w:rPr>
          <w:rFonts w:ascii="Arial" w:hAnsi="Arial" w:cs="Arial"/>
          <w:sz w:val="24"/>
        </w:rPr>
        <w:t>LIST_MA_HQ_CC_DIEN_TU_THEO_MO_HINH_TNTT”</w:t>
      </w:r>
    </w:p>
    <w:p w:rsidR="00951EBD" w:rsidRPr="008D3B1B" w:rsidRDefault="00951EBD" w:rsidP="00951EBD">
      <w:pPr>
        <w:rPr>
          <w:rFonts w:ascii="Arial" w:hAnsi="Arial" w:cs="Arial"/>
          <w:b/>
          <w:bCs/>
          <w:color w:val="C00000"/>
          <w:sz w:val="24"/>
        </w:rPr>
      </w:pPr>
      <w:r w:rsidRPr="008D3B1B">
        <w:rPr>
          <w:rFonts w:ascii="Arial" w:hAnsi="Arial" w:cs="Arial"/>
          <w:b/>
          <w:bCs/>
          <w:color w:val="C00000"/>
          <w:sz w:val="24"/>
        </w:rPr>
        <w:t>&lt;add key ="</w:t>
      </w:r>
      <w:r w:rsidRPr="008D3B1B">
        <w:rPr>
          <w:rFonts w:ascii="Arial" w:hAnsi="Arial" w:cs="Arial"/>
          <w:b/>
          <w:bCs/>
          <w:color w:val="00B0F0"/>
          <w:sz w:val="24"/>
        </w:rPr>
        <w:t>LIST_MA_HQ_CC_DIEN_TU_THEO_MO_HINH_TNTT</w:t>
      </w:r>
      <w:r w:rsidRPr="008D3B1B">
        <w:rPr>
          <w:rFonts w:ascii="Arial" w:hAnsi="Arial" w:cs="Arial"/>
          <w:b/>
          <w:bCs/>
          <w:color w:val="C00000"/>
          <w:sz w:val="24"/>
        </w:rPr>
        <w:t>" value="</w:t>
      </w:r>
      <w:r w:rsidRPr="008D3B1B">
        <w:rPr>
          <w:rFonts w:ascii="Arial" w:hAnsi="Arial" w:cs="Arial"/>
          <w:b/>
          <w:bCs/>
          <w:color w:val="00B0F0"/>
          <w:sz w:val="24"/>
        </w:rPr>
        <w:t>01TE01,02CC,02PJ</w:t>
      </w:r>
      <w:r w:rsidRPr="008D3B1B">
        <w:rPr>
          <w:rFonts w:ascii="Arial" w:hAnsi="Arial" w:cs="Arial"/>
          <w:b/>
          <w:bCs/>
          <w:color w:val="C00000"/>
          <w:sz w:val="24"/>
        </w:rPr>
        <w:t>"/&gt;</w:t>
      </w:r>
    </w:p>
    <w:p w:rsidR="00951EBD" w:rsidRPr="008D3B1B" w:rsidRDefault="00951EBD" w:rsidP="00951EBD">
      <w:pPr>
        <w:pStyle w:val="ListParagraph"/>
        <w:numPr>
          <w:ilvl w:val="0"/>
          <w:numId w:val="3"/>
        </w:numPr>
        <w:rPr>
          <w:rFonts w:ascii="Arial" w:hAnsi="Arial" w:cs="Arial"/>
          <w:sz w:val="24"/>
        </w:rPr>
      </w:pPr>
      <w:r w:rsidRPr="008D3B1B">
        <w:rPr>
          <w:rFonts w:ascii="Arial" w:hAnsi="Arial" w:cs="Arial"/>
          <w:sz w:val="24"/>
        </w:rPr>
        <w:t>Sẽ không cho phép khai báo lên TNTT trong khi đang thực hiện các công việc  chuyển đổi</w:t>
      </w:r>
      <w:r w:rsidR="006706AB" w:rsidRPr="008D3B1B">
        <w:rPr>
          <w:rFonts w:ascii="Arial" w:hAnsi="Arial" w:cs="Arial"/>
          <w:sz w:val="24"/>
        </w:rPr>
        <w:t xml:space="preserve"> dữ liệu.</w:t>
      </w:r>
    </w:p>
    <w:p w:rsidR="00951EBD" w:rsidRPr="008D3B1B" w:rsidRDefault="00951EBD" w:rsidP="00951EBD">
      <w:pPr>
        <w:rPr>
          <w:rFonts w:ascii="Arial" w:hAnsi="Arial" w:cs="Arial"/>
          <w:sz w:val="24"/>
        </w:rPr>
      </w:pPr>
    </w:p>
    <w:p w:rsidR="00000000" w:rsidRPr="008D3B1B" w:rsidRDefault="00AD4461" w:rsidP="00951EBD">
      <w:pPr>
        <w:rPr>
          <w:rFonts w:ascii="Arial" w:hAnsi="Arial" w:cs="Arial"/>
          <w:sz w:val="24"/>
        </w:rPr>
      </w:pPr>
      <w:r w:rsidRPr="008D3B1B">
        <w:rPr>
          <w:rFonts w:ascii="Arial" w:hAnsi="Arial" w:cs="Arial"/>
          <w:sz w:val="24"/>
        </w:rPr>
        <w:t>Lo</w:t>
      </w:r>
      <w:r w:rsidRPr="008D3B1B">
        <w:rPr>
          <w:rFonts w:ascii="Arial" w:hAnsi="Arial" w:cs="Arial"/>
          <w:sz w:val="24"/>
        </w:rPr>
        <w:t>ạ</w:t>
      </w:r>
      <w:r w:rsidRPr="008D3B1B">
        <w:rPr>
          <w:rFonts w:ascii="Arial" w:hAnsi="Arial" w:cs="Arial"/>
          <w:sz w:val="24"/>
        </w:rPr>
        <w:t>i b</w:t>
      </w:r>
      <w:r w:rsidRPr="008D3B1B">
        <w:rPr>
          <w:rFonts w:ascii="Arial" w:hAnsi="Arial" w:cs="Arial"/>
          <w:sz w:val="24"/>
        </w:rPr>
        <w:t>ỏ</w:t>
      </w:r>
      <w:r w:rsidRPr="008D3B1B">
        <w:rPr>
          <w:rFonts w:ascii="Arial" w:hAnsi="Arial" w:cs="Arial"/>
          <w:sz w:val="24"/>
        </w:rPr>
        <w:t xml:space="preserve"> Mã H</w:t>
      </w:r>
      <w:r w:rsidRPr="008D3B1B">
        <w:rPr>
          <w:rFonts w:ascii="Arial" w:hAnsi="Arial" w:cs="Arial"/>
          <w:sz w:val="24"/>
        </w:rPr>
        <w:t>ả</w:t>
      </w:r>
      <w:r w:rsidRPr="008D3B1B">
        <w:rPr>
          <w:rFonts w:ascii="Arial" w:hAnsi="Arial" w:cs="Arial"/>
          <w:sz w:val="24"/>
        </w:rPr>
        <w:t>i quan chi c</w:t>
      </w:r>
      <w:r w:rsidRPr="008D3B1B">
        <w:rPr>
          <w:rFonts w:ascii="Arial" w:hAnsi="Arial" w:cs="Arial"/>
          <w:sz w:val="24"/>
        </w:rPr>
        <w:t>ụ</w:t>
      </w:r>
      <w:r w:rsidRPr="008D3B1B">
        <w:rPr>
          <w:rFonts w:ascii="Arial" w:hAnsi="Arial" w:cs="Arial"/>
          <w:sz w:val="24"/>
        </w:rPr>
        <w:t>c chuy</w:t>
      </w:r>
      <w:r w:rsidRPr="008D3B1B">
        <w:rPr>
          <w:rFonts w:ascii="Arial" w:hAnsi="Arial" w:cs="Arial"/>
          <w:sz w:val="24"/>
        </w:rPr>
        <w:t>ể</w:t>
      </w:r>
      <w:r w:rsidRPr="008D3B1B">
        <w:rPr>
          <w:rFonts w:ascii="Arial" w:hAnsi="Arial" w:cs="Arial"/>
          <w:sz w:val="24"/>
        </w:rPr>
        <w:t>n đ</w:t>
      </w:r>
      <w:r w:rsidRPr="008D3B1B">
        <w:rPr>
          <w:rFonts w:ascii="Arial" w:hAnsi="Arial" w:cs="Arial"/>
          <w:sz w:val="24"/>
        </w:rPr>
        <w:t>ổ</w:t>
      </w:r>
      <w:r w:rsidRPr="008D3B1B">
        <w:rPr>
          <w:rFonts w:ascii="Arial" w:hAnsi="Arial" w:cs="Arial"/>
          <w:sz w:val="24"/>
        </w:rPr>
        <w:t>i sang h</w:t>
      </w:r>
      <w:r w:rsidRPr="008D3B1B">
        <w:rPr>
          <w:rFonts w:ascii="Arial" w:hAnsi="Arial" w:cs="Arial"/>
          <w:sz w:val="24"/>
        </w:rPr>
        <w:t>ệ</w:t>
      </w:r>
      <w:r w:rsidRPr="008D3B1B">
        <w:rPr>
          <w:rFonts w:ascii="Arial" w:hAnsi="Arial" w:cs="Arial"/>
          <w:sz w:val="24"/>
        </w:rPr>
        <w:t xml:space="preserve"> th</w:t>
      </w:r>
      <w:r w:rsidRPr="008D3B1B">
        <w:rPr>
          <w:rFonts w:ascii="Arial" w:hAnsi="Arial" w:cs="Arial"/>
          <w:sz w:val="24"/>
        </w:rPr>
        <w:t>ố</w:t>
      </w:r>
      <w:r w:rsidRPr="008D3B1B">
        <w:rPr>
          <w:rFonts w:ascii="Arial" w:hAnsi="Arial" w:cs="Arial"/>
          <w:sz w:val="24"/>
        </w:rPr>
        <w:t>ng TQDT_TT ra kh</w:t>
      </w:r>
      <w:r w:rsidRPr="008D3B1B">
        <w:rPr>
          <w:rFonts w:ascii="Arial" w:hAnsi="Arial" w:cs="Arial"/>
          <w:sz w:val="24"/>
        </w:rPr>
        <w:t>ỏ</w:t>
      </w:r>
      <w:r w:rsidRPr="008D3B1B">
        <w:rPr>
          <w:rFonts w:ascii="Arial" w:hAnsi="Arial" w:cs="Arial"/>
          <w:sz w:val="24"/>
        </w:rPr>
        <w:t>i file config.xml c</w:t>
      </w:r>
      <w:r w:rsidRPr="008D3B1B">
        <w:rPr>
          <w:rFonts w:ascii="Arial" w:hAnsi="Arial" w:cs="Arial"/>
          <w:sz w:val="24"/>
        </w:rPr>
        <w:t>ủ</w:t>
      </w:r>
      <w:r w:rsidRPr="008D3B1B">
        <w:rPr>
          <w:rFonts w:ascii="Arial" w:hAnsi="Arial" w:cs="Arial"/>
          <w:sz w:val="24"/>
        </w:rPr>
        <w:t>a service PhanTichMsgCuc</w:t>
      </w:r>
    </w:p>
    <w:p w:rsidR="00951EBD" w:rsidRPr="008D3B1B" w:rsidRDefault="00951EBD" w:rsidP="00951EBD">
      <w:pPr>
        <w:rPr>
          <w:rFonts w:ascii="Arial" w:hAnsi="Arial" w:cs="Arial"/>
          <w:color w:val="C00000"/>
          <w:sz w:val="24"/>
        </w:rPr>
      </w:pPr>
      <w:r w:rsidRPr="008D3B1B">
        <w:rPr>
          <w:rFonts w:ascii="Arial" w:hAnsi="Arial" w:cs="Arial"/>
          <w:b/>
          <w:bCs/>
          <w:sz w:val="24"/>
        </w:rPr>
        <w:t xml:space="preserve"> </w:t>
      </w:r>
      <w:r w:rsidRPr="008D3B1B">
        <w:rPr>
          <w:rFonts w:ascii="Arial" w:hAnsi="Arial" w:cs="Arial"/>
          <w:b/>
          <w:bCs/>
          <w:color w:val="C00000"/>
          <w:sz w:val="24"/>
        </w:rPr>
        <w:t>&lt;MaHQ&gt;</w:t>
      </w:r>
      <w:r w:rsidRPr="008D3B1B">
        <w:rPr>
          <w:rFonts w:ascii="Arial" w:hAnsi="Arial" w:cs="Arial"/>
          <w:b/>
          <w:bCs/>
          <w:color w:val="00B0F0"/>
          <w:sz w:val="24"/>
        </w:rPr>
        <w:t>A01B01;T01E01;</w:t>
      </w:r>
      <w:r w:rsidRPr="008D3B1B">
        <w:rPr>
          <w:rFonts w:ascii="Arial" w:hAnsi="Arial" w:cs="Arial"/>
          <w:b/>
          <w:bCs/>
          <w:color w:val="C00000"/>
          <w:sz w:val="24"/>
        </w:rPr>
        <w:t>&lt;/MaHQ&gt;</w:t>
      </w:r>
    </w:p>
    <w:p w:rsidR="00951EBD" w:rsidRPr="008D3B1B" w:rsidRDefault="00951EBD" w:rsidP="00951EBD">
      <w:pPr>
        <w:rPr>
          <w:rFonts w:ascii="Arial" w:hAnsi="Arial" w:cs="Arial"/>
          <w:b/>
          <w:bCs/>
          <w:color w:val="C00000"/>
          <w:sz w:val="24"/>
        </w:rPr>
      </w:pPr>
      <w:r w:rsidRPr="008D3B1B">
        <w:rPr>
          <w:rFonts w:ascii="Arial" w:hAnsi="Arial" w:cs="Arial"/>
          <w:b/>
          <w:bCs/>
          <w:color w:val="C00000"/>
          <w:sz w:val="24"/>
        </w:rPr>
        <w:t xml:space="preserve"> &lt;DanhSach_MaHQ_Nhan&gt;</w:t>
      </w:r>
      <w:r w:rsidRPr="008D3B1B">
        <w:rPr>
          <w:rFonts w:ascii="Arial" w:hAnsi="Arial" w:cs="Arial"/>
          <w:b/>
          <w:bCs/>
          <w:color w:val="00B0F0"/>
          <w:sz w:val="24"/>
        </w:rPr>
        <w:t>A01B01;T01E01;</w:t>
      </w:r>
      <w:r w:rsidRPr="008D3B1B">
        <w:rPr>
          <w:rFonts w:ascii="Arial" w:hAnsi="Arial" w:cs="Arial"/>
          <w:b/>
          <w:bCs/>
          <w:color w:val="C00000"/>
          <w:sz w:val="24"/>
        </w:rPr>
        <w:t>&lt;/DanhSach_MaHQ_Nhan&gt;</w:t>
      </w:r>
    </w:p>
    <w:p w:rsidR="00951EBD" w:rsidRPr="008D3B1B" w:rsidRDefault="00951EBD" w:rsidP="00951EBD">
      <w:pPr>
        <w:pStyle w:val="ListParagraph"/>
        <w:numPr>
          <w:ilvl w:val="0"/>
          <w:numId w:val="3"/>
        </w:numPr>
        <w:rPr>
          <w:rFonts w:ascii="Arial" w:hAnsi="Arial" w:cs="Arial"/>
          <w:sz w:val="24"/>
        </w:rPr>
      </w:pPr>
      <w:r w:rsidRPr="008D3B1B">
        <w:rPr>
          <w:rFonts w:ascii="Arial" w:hAnsi="Arial" w:cs="Arial"/>
          <w:sz w:val="24"/>
        </w:rPr>
        <w:t>Không tiếp nhận tờ khai mới (tờ khai sửa, chứng từ vẫn đi qua được)</w:t>
      </w:r>
    </w:p>
    <w:p w:rsidR="00951EBD" w:rsidRPr="008D3B1B" w:rsidRDefault="00951EBD" w:rsidP="00951EBD">
      <w:pPr>
        <w:rPr>
          <w:rFonts w:ascii="Arial" w:hAnsi="Arial" w:cs="Arial"/>
          <w:sz w:val="24"/>
        </w:rPr>
      </w:pPr>
    </w:p>
    <w:p w:rsidR="00951EBD" w:rsidRPr="008D3B1B" w:rsidRDefault="00951EBD" w:rsidP="00951EBD">
      <w:pPr>
        <w:rPr>
          <w:rFonts w:ascii="Arial" w:hAnsi="Arial" w:cs="Arial"/>
          <w:sz w:val="24"/>
        </w:rPr>
      </w:pPr>
      <w:r w:rsidRPr="008D3B1B">
        <w:rPr>
          <w:rFonts w:ascii="Arial" w:hAnsi="Arial" w:cs="Arial"/>
          <w:sz w:val="24"/>
        </w:rPr>
        <w:t>Loại bỏ phân quyền kiểm tra sơ bộ đăng ký mới, sửa, hủy danh mục GC, SXXK, CX trên chương trình TQDT_v4</w:t>
      </w:r>
      <w:r w:rsidR="00AD4461">
        <w:rPr>
          <w:rFonts w:ascii="Arial" w:hAnsi="Arial" w:cs="Arial"/>
          <w:sz w:val="24"/>
        </w:rPr>
        <w:t xml:space="preserve"> dưới </w:t>
      </w:r>
      <w:r w:rsidR="00AD4461" w:rsidRPr="00AD4461">
        <w:rPr>
          <w:rFonts w:ascii="Arial" w:hAnsi="Arial" w:cs="Arial"/>
          <w:sz w:val="24"/>
          <w:highlight w:val="green"/>
        </w:rPr>
        <w:t>chi cục</w:t>
      </w:r>
    </w:p>
    <w:p w:rsidR="00951EBD" w:rsidRDefault="00951EBD" w:rsidP="00951EBD">
      <w:pPr>
        <w:pStyle w:val="ListParagraph"/>
        <w:numPr>
          <w:ilvl w:val="0"/>
          <w:numId w:val="3"/>
        </w:numPr>
        <w:rPr>
          <w:rFonts w:ascii="Arial" w:hAnsi="Arial" w:cs="Arial"/>
          <w:sz w:val="24"/>
        </w:rPr>
      </w:pPr>
      <w:r w:rsidRPr="008D3B1B">
        <w:rPr>
          <w:rFonts w:ascii="Arial" w:hAnsi="Arial" w:cs="Arial"/>
          <w:sz w:val="24"/>
        </w:rPr>
        <w:t xml:space="preserve">Để không cho thực hiện việc đăng ký, sửa, hủy danh mục GC, SXXK, CX (do </w:t>
      </w:r>
      <w:r w:rsidRPr="00E235FF">
        <w:rPr>
          <w:rFonts w:ascii="Arial" w:hAnsi="Arial" w:cs="Arial"/>
          <w:b/>
          <w:color w:val="FF0000"/>
          <w:sz w:val="24"/>
        </w:rPr>
        <w:t>mở lại webservice TNTT để doanh nghiệp có thể khai sửa tờ khai</w:t>
      </w:r>
      <w:r w:rsidR="008D3B1B" w:rsidRPr="00E235FF">
        <w:rPr>
          <w:rFonts w:ascii="Arial" w:hAnsi="Arial" w:cs="Arial"/>
          <w:b/>
          <w:color w:val="FF0000"/>
          <w:sz w:val="24"/>
        </w:rPr>
        <w:t xml:space="preserve"> trong khoảng thời gian 15 ngày</w:t>
      </w:r>
      <w:r w:rsidRPr="008D3B1B">
        <w:rPr>
          <w:rFonts w:ascii="Arial" w:hAnsi="Arial" w:cs="Arial"/>
          <w:sz w:val="24"/>
        </w:rPr>
        <w:t>, đồng thời cũng cho phép tiếp nhận cả các dữ liệu danh mục các loại hình, do đó phải phân quyền lại chức năng để không cho phép cán bộ chi cục thực hiện thao tác với các danh mục chuyển xuống)</w:t>
      </w:r>
    </w:p>
    <w:p w:rsidR="00F1317D" w:rsidRDefault="00F1317D" w:rsidP="00F1317D">
      <w:pPr>
        <w:rPr>
          <w:rFonts w:ascii="Arial" w:hAnsi="Arial" w:cs="Arial"/>
          <w:sz w:val="24"/>
        </w:rPr>
      </w:pPr>
    </w:p>
    <w:sectPr w:rsidR="00F1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C739D"/>
    <w:multiLevelType w:val="hybridMultilevel"/>
    <w:tmpl w:val="3C9237A8"/>
    <w:lvl w:ilvl="0" w:tplc="71CC3D04">
      <w:start w:val="1"/>
      <w:numFmt w:val="bullet"/>
      <w:lvlText w:val="-"/>
      <w:lvlJc w:val="left"/>
      <w:pPr>
        <w:tabs>
          <w:tab w:val="num" w:pos="720"/>
        </w:tabs>
        <w:ind w:left="720" w:hanging="360"/>
      </w:pPr>
      <w:rPr>
        <w:rFonts w:ascii="Times New Roman" w:hAnsi="Times New Roman" w:hint="default"/>
      </w:rPr>
    </w:lvl>
    <w:lvl w:ilvl="1" w:tplc="2478982C" w:tentative="1">
      <w:start w:val="1"/>
      <w:numFmt w:val="bullet"/>
      <w:lvlText w:val="-"/>
      <w:lvlJc w:val="left"/>
      <w:pPr>
        <w:tabs>
          <w:tab w:val="num" w:pos="1440"/>
        </w:tabs>
        <w:ind w:left="1440" w:hanging="360"/>
      </w:pPr>
      <w:rPr>
        <w:rFonts w:ascii="Times New Roman" w:hAnsi="Times New Roman" w:hint="default"/>
      </w:rPr>
    </w:lvl>
    <w:lvl w:ilvl="2" w:tplc="6ACC71B2">
      <w:start w:val="1"/>
      <w:numFmt w:val="bullet"/>
      <w:lvlText w:val="-"/>
      <w:lvlJc w:val="left"/>
      <w:pPr>
        <w:tabs>
          <w:tab w:val="num" w:pos="2160"/>
        </w:tabs>
        <w:ind w:left="2160" w:hanging="360"/>
      </w:pPr>
      <w:rPr>
        <w:rFonts w:ascii="Times New Roman" w:hAnsi="Times New Roman" w:hint="default"/>
      </w:rPr>
    </w:lvl>
    <w:lvl w:ilvl="3" w:tplc="3FDA07E0" w:tentative="1">
      <w:start w:val="1"/>
      <w:numFmt w:val="bullet"/>
      <w:lvlText w:val="-"/>
      <w:lvlJc w:val="left"/>
      <w:pPr>
        <w:tabs>
          <w:tab w:val="num" w:pos="2880"/>
        </w:tabs>
        <w:ind w:left="2880" w:hanging="360"/>
      </w:pPr>
      <w:rPr>
        <w:rFonts w:ascii="Times New Roman" w:hAnsi="Times New Roman" w:hint="default"/>
      </w:rPr>
    </w:lvl>
    <w:lvl w:ilvl="4" w:tplc="8F0C6026" w:tentative="1">
      <w:start w:val="1"/>
      <w:numFmt w:val="bullet"/>
      <w:lvlText w:val="-"/>
      <w:lvlJc w:val="left"/>
      <w:pPr>
        <w:tabs>
          <w:tab w:val="num" w:pos="3600"/>
        </w:tabs>
        <w:ind w:left="3600" w:hanging="360"/>
      </w:pPr>
      <w:rPr>
        <w:rFonts w:ascii="Times New Roman" w:hAnsi="Times New Roman" w:hint="default"/>
      </w:rPr>
    </w:lvl>
    <w:lvl w:ilvl="5" w:tplc="23AABBC0" w:tentative="1">
      <w:start w:val="1"/>
      <w:numFmt w:val="bullet"/>
      <w:lvlText w:val="-"/>
      <w:lvlJc w:val="left"/>
      <w:pPr>
        <w:tabs>
          <w:tab w:val="num" w:pos="4320"/>
        </w:tabs>
        <w:ind w:left="4320" w:hanging="360"/>
      </w:pPr>
      <w:rPr>
        <w:rFonts w:ascii="Times New Roman" w:hAnsi="Times New Roman" w:hint="default"/>
      </w:rPr>
    </w:lvl>
    <w:lvl w:ilvl="6" w:tplc="4BC09C1E" w:tentative="1">
      <w:start w:val="1"/>
      <w:numFmt w:val="bullet"/>
      <w:lvlText w:val="-"/>
      <w:lvlJc w:val="left"/>
      <w:pPr>
        <w:tabs>
          <w:tab w:val="num" w:pos="5040"/>
        </w:tabs>
        <w:ind w:left="5040" w:hanging="360"/>
      </w:pPr>
      <w:rPr>
        <w:rFonts w:ascii="Times New Roman" w:hAnsi="Times New Roman" w:hint="default"/>
      </w:rPr>
    </w:lvl>
    <w:lvl w:ilvl="7" w:tplc="B00094E0" w:tentative="1">
      <w:start w:val="1"/>
      <w:numFmt w:val="bullet"/>
      <w:lvlText w:val="-"/>
      <w:lvlJc w:val="left"/>
      <w:pPr>
        <w:tabs>
          <w:tab w:val="num" w:pos="5760"/>
        </w:tabs>
        <w:ind w:left="5760" w:hanging="360"/>
      </w:pPr>
      <w:rPr>
        <w:rFonts w:ascii="Times New Roman" w:hAnsi="Times New Roman" w:hint="default"/>
      </w:rPr>
    </w:lvl>
    <w:lvl w:ilvl="8" w:tplc="C3925E66" w:tentative="1">
      <w:start w:val="1"/>
      <w:numFmt w:val="bullet"/>
      <w:lvlText w:val="-"/>
      <w:lvlJc w:val="left"/>
      <w:pPr>
        <w:tabs>
          <w:tab w:val="num" w:pos="6480"/>
        </w:tabs>
        <w:ind w:left="6480" w:hanging="360"/>
      </w:pPr>
      <w:rPr>
        <w:rFonts w:ascii="Times New Roman" w:hAnsi="Times New Roman" w:hint="default"/>
      </w:rPr>
    </w:lvl>
  </w:abstractNum>
  <w:abstractNum w:abstractNumId="1">
    <w:nsid w:val="351354B0"/>
    <w:multiLevelType w:val="hybridMultilevel"/>
    <w:tmpl w:val="194E2F14"/>
    <w:lvl w:ilvl="0" w:tplc="B99E84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4F0D46"/>
    <w:multiLevelType w:val="hybridMultilevel"/>
    <w:tmpl w:val="E6305FE8"/>
    <w:lvl w:ilvl="0" w:tplc="A6105516">
      <w:start w:val="1"/>
      <w:numFmt w:val="bullet"/>
      <w:lvlText w:val="-"/>
      <w:lvlJc w:val="left"/>
      <w:pPr>
        <w:tabs>
          <w:tab w:val="num" w:pos="720"/>
        </w:tabs>
        <w:ind w:left="720" w:hanging="360"/>
      </w:pPr>
      <w:rPr>
        <w:rFonts w:ascii="Times New Roman" w:hAnsi="Times New Roman" w:hint="default"/>
      </w:rPr>
    </w:lvl>
    <w:lvl w:ilvl="1" w:tplc="AB882242" w:tentative="1">
      <w:start w:val="1"/>
      <w:numFmt w:val="bullet"/>
      <w:lvlText w:val="-"/>
      <w:lvlJc w:val="left"/>
      <w:pPr>
        <w:tabs>
          <w:tab w:val="num" w:pos="1440"/>
        </w:tabs>
        <w:ind w:left="1440" w:hanging="360"/>
      </w:pPr>
      <w:rPr>
        <w:rFonts w:ascii="Times New Roman" w:hAnsi="Times New Roman" w:hint="default"/>
      </w:rPr>
    </w:lvl>
    <w:lvl w:ilvl="2" w:tplc="9B3A90AC">
      <w:start w:val="1"/>
      <w:numFmt w:val="bullet"/>
      <w:lvlText w:val="-"/>
      <w:lvlJc w:val="left"/>
      <w:pPr>
        <w:tabs>
          <w:tab w:val="num" w:pos="2160"/>
        </w:tabs>
        <w:ind w:left="2160" w:hanging="360"/>
      </w:pPr>
      <w:rPr>
        <w:rFonts w:ascii="Times New Roman" w:hAnsi="Times New Roman" w:hint="default"/>
      </w:rPr>
    </w:lvl>
    <w:lvl w:ilvl="3" w:tplc="A2145340" w:tentative="1">
      <w:start w:val="1"/>
      <w:numFmt w:val="bullet"/>
      <w:lvlText w:val="-"/>
      <w:lvlJc w:val="left"/>
      <w:pPr>
        <w:tabs>
          <w:tab w:val="num" w:pos="2880"/>
        </w:tabs>
        <w:ind w:left="2880" w:hanging="360"/>
      </w:pPr>
      <w:rPr>
        <w:rFonts w:ascii="Times New Roman" w:hAnsi="Times New Roman" w:hint="default"/>
      </w:rPr>
    </w:lvl>
    <w:lvl w:ilvl="4" w:tplc="2F58C4D2" w:tentative="1">
      <w:start w:val="1"/>
      <w:numFmt w:val="bullet"/>
      <w:lvlText w:val="-"/>
      <w:lvlJc w:val="left"/>
      <w:pPr>
        <w:tabs>
          <w:tab w:val="num" w:pos="3600"/>
        </w:tabs>
        <w:ind w:left="3600" w:hanging="360"/>
      </w:pPr>
      <w:rPr>
        <w:rFonts w:ascii="Times New Roman" w:hAnsi="Times New Roman" w:hint="default"/>
      </w:rPr>
    </w:lvl>
    <w:lvl w:ilvl="5" w:tplc="28D4A202" w:tentative="1">
      <w:start w:val="1"/>
      <w:numFmt w:val="bullet"/>
      <w:lvlText w:val="-"/>
      <w:lvlJc w:val="left"/>
      <w:pPr>
        <w:tabs>
          <w:tab w:val="num" w:pos="4320"/>
        </w:tabs>
        <w:ind w:left="4320" w:hanging="360"/>
      </w:pPr>
      <w:rPr>
        <w:rFonts w:ascii="Times New Roman" w:hAnsi="Times New Roman" w:hint="default"/>
      </w:rPr>
    </w:lvl>
    <w:lvl w:ilvl="6" w:tplc="B0C2ACBE" w:tentative="1">
      <w:start w:val="1"/>
      <w:numFmt w:val="bullet"/>
      <w:lvlText w:val="-"/>
      <w:lvlJc w:val="left"/>
      <w:pPr>
        <w:tabs>
          <w:tab w:val="num" w:pos="5040"/>
        </w:tabs>
        <w:ind w:left="5040" w:hanging="360"/>
      </w:pPr>
      <w:rPr>
        <w:rFonts w:ascii="Times New Roman" w:hAnsi="Times New Roman" w:hint="default"/>
      </w:rPr>
    </w:lvl>
    <w:lvl w:ilvl="7" w:tplc="81F63A1E" w:tentative="1">
      <w:start w:val="1"/>
      <w:numFmt w:val="bullet"/>
      <w:lvlText w:val="-"/>
      <w:lvlJc w:val="left"/>
      <w:pPr>
        <w:tabs>
          <w:tab w:val="num" w:pos="5760"/>
        </w:tabs>
        <w:ind w:left="5760" w:hanging="360"/>
      </w:pPr>
      <w:rPr>
        <w:rFonts w:ascii="Times New Roman" w:hAnsi="Times New Roman" w:hint="default"/>
      </w:rPr>
    </w:lvl>
    <w:lvl w:ilvl="8" w:tplc="01EE4D3C" w:tentative="1">
      <w:start w:val="1"/>
      <w:numFmt w:val="bullet"/>
      <w:lvlText w:val="-"/>
      <w:lvlJc w:val="left"/>
      <w:pPr>
        <w:tabs>
          <w:tab w:val="num" w:pos="6480"/>
        </w:tabs>
        <w:ind w:left="6480" w:hanging="360"/>
      </w:pPr>
      <w:rPr>
        <w:rFonts w:ascii="Times New Roman" w:hAnsi="Times New Roman" w:hint="default"/>
      </w:rPr>
    </w:lvl>
  </w:abstractNum>
  <w:abstractNum w:abstractNumId="3">
    <w:nsid w:val="6125193C"/>
    <w:multiLevelType w:val="hybridMultilevel"/>
    <w:tmpl w:val="B4D60C9C"/>
    <w:lvl w:ilvl="0" w:tplc="76180DE6">
      <w:numFmt w:val="bullet"/>
      <w:lvlText w:val=""/>
      <w:lvlJc w:val="left"/>
      <w:pPr>
        <w:ind w:left="720" w:hanging="360"/>
      </w:pPr>
      <w:rPr>
        <w:rFonts w:ascii="Wingdings" w:eastAsiaTheme="minorHAnsi"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BD"/>
    <w:rsid w:val="000D1094"/>
    <w:rsid w:val="000E19D5"/>
    <w:rsid w:val="00342B41"/>
    <w:rsid w:val="00622DEA"/>
    <w:rsid w:val="006706AB"/>
    <w:rsid w:val="008D3B1B"/>
    <w:rsid w:val="00951EBD"/>
    <w:rsid w:val="00A06934"/>
    <w:rsid w:val="00AD4461"/>
    <w:rsid w:val="00E1569D"/>
    <w:rsid w:val="00E235FF"/>
    <w:rsid w:val="00F1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634">
      <w:bodyDiv w:val="1"/>
      <w:marLeft w:val="0"/>
      <w:marRight w:val="0"/>
      <w:marTop w:val="0"/>
      <w:marBottom w:val="0"/>
      <w:divBdr>
        <w:top w:val="none" w:sz="0" w:space="0" w:color="auto"/>
        <w:left w:val="none" w:sz="0" w:space="0" w:color="auto"/>
        <w:bottom w:val="none" w:sz="0" w:space="0" w:color="auto"/>
        <w:right w:val="none" w:sz="0" w:space="0" w:color="auto"/>
      </w:divBdr>
      <w:divsChild>
        <w:div w:id="1484395738">
          <w:marLeft w:val="1526"/>
          <w:marRight w:val="0"/>
          <w:marTop w:val="58"/>
          <w:marBottom w:val="0"/>
          <w:divBdr>
            <w:top w:val="none" w:sz="0" w:space="0" w:color="auto"/>
            <w:left w:val="none" w:sz="0" w:space="0" w:color="auto"/>
            <w:bottom w:val="none" w:sz="0" w:space="0" w:color="auto"/>
            <w:right w:val="none" w:sz="0" w:space="0" w:color="auto"/>
          </w:divBdr>
        </w:div>
      </w:divsChild>
    </w:div>
    <w:div w:id="673144210">
      <w:bodyDiv w:val="1"/>
      <w:marLeft w:val="0"/>
      <w:marRight w:val="0"/>
      <w:marTop w:val="0"/>
      <w:marBottom w:val="0"/>
      <w:divBdr>
        <w:top w:val="none" w:sz="0" w:space="0" w:color="auto"/>
        <w:left w:val="none" w:sz="0" w:space="0" w:color="auto"/>
        <w:bottom w:val="none" w:sz="0" w:space="0" w:color="auto"/>
        <w:right w:val="none" w:sz="0" w:space="0" w:color="auto"/>
      </w:divBdr>
      <w:divsChild>
        <w:div w:id="186481800">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2014-03-12T08:21:00Z</dcterms:created>
  <dcterms:modified xsi:type="dcterms:W3CDTF">2014-03-12T08:45:00Z</dcterms:modified>
</cp:coreProperties>
</file>