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5F1D" w14:textId="77777777" w:rsidR="006512D9" w:rsidRDefault="00385021">
      <w:pPr>
        <w:spacing w:before="1440" w:after="480"/>
        <w:jc w:val="center"/>
      </w:pPr>
      <w:r>
        <w:rPr>
          <w:b/>
          <w:bCs/>
          <w:color w:val="1F3864"/>
          <w:sz w:val="56"/>
          <w:szCs w:val="56"/>
        </w:rPr>
        <w:t>CFPB Auto Loan Dataset</w:t>
      </w:r>
    </w:p>
    <w:p w14:paraId="0EEBB3A7" w14:textId="77777777" w:rsidR="006512D9" w:rsidRDefault="00385021">
      <w:pPr>
        <w:spacing w:after="240"/>
        <w:jc w:val="center"/>
      </w:pPr>
      <w:r>
        <w:rPr>
          <w:color w:val="2E75B6"/>
          <w:sz w:val="32"/>
          <w:szCs w:val="32"/>
        </w:rPr>
        <w:t>Technical Documentation &amp; Analysis Guide</w:t>
      </w:r>
    </w:p>
    <w:p w14:paraId="0357D886" w14:textId="260CF465" w:rsidR="006512D9" w:rsidRDefault="006512D9">
      <w:pPr>
        <w:spacing w:after="1440"/>
        <w:jc w:val="center"/>
      </w:pPr>
    </w:p>
    <w:p w14:paraId="0CBC140E" w14:textId="13B5F58F" w:rsidR="006512D9" w:rsidRDefault="006512D9">
      <w:pPr>
        <w:pStyle w:val="Heading1"/>
        <w:spacing w:before="240" w:after="120"/>
      </w:pPr>
    </w:p>
    <w:p w14:paraId="00118871" w14:textId="77777777" w:rsidR="006512D9" w:rsidRDefault="006512D9">
      <w:pPr>
        <w:pageBreakBefore/>
      </w:pPr>
    </w:p>
    <w:p w14:paraId="3BAC0BCD" w14:textId="77777777" w:rsidR="006512D9" w:rsidRDefault="00385021">
      <w:pPr>
        <w:pStyle w:val="Heading1"/>
        <w:spacing w:before="240" w:after="120"/>
      </w:pPr>
      <w:bookmarkStart w:id="0" w:name="_Toc227531448"/>
      <w:r>
        <w:t>1. Project Overview</w:t>
      </w:r>
      <w:bookmarkEnd w:id="0"/>
    </w:p>
    <w:p w14:paraId="524D8C84" w14:textId="77777777" w:rsidR="006512D9" w:rsidRDefault="00385021">
      <w:pPr>
        <w:spacing w:after="120"/>
      </w:pPr>
      <w:r>
        <w:t>This document provides comprehensive technical documentation for the CFPB Auto Loan Origination Dataset analysis project. The project covers end-to-end data handling: from sourcing the dataset from the Consumer Financial Protection Bureau (CFPB), cleaning and analysing it in Microsoft Excel, visualizing it in Power BI, and hosting the project files on GitHub.</w:t>
      </w:r>
    </w:p>
    <w:p w14:paraId="041491A7" w14:textId="77777777" w:rsidR="006512D9" w:rsidRDefault="00385021">
      <w:pPr>
        <w:pStyle w:val="Heading2"/>
      </w:pPr>
      <w:bookmarkStart w:id="1" w:name="_Toc227531449"/>
      <w:r>
        <w:t>1.1 Objectives</w:t>
      </w:r>
      <w:bookmarkEnd w:id="1"/>
    </w:p>
    <w:p w14:paraId="24246426" w14:textId="77777777" w:rsidR="006512D9" w:rsidRDefault="00385021">
      <w:pPr>
        <w:pStyle w:val="ListParagraph"/>
        <w:numPr>
          <w:ilvl w:val="0"/>
          <w:numId w:val="2"/>
        </w:numPr>
      </w:pPr>
      <w:r>
        <w:t>Fetch publicly available auto loan origination data from CFPB</w:t>
      </w:r>
    </w:p>
    <w:p w14:paraId="2322CD4A" w14:textId="77777777" w:rsidR="006512D9" w:rsidRDefault="00385021">
      <w:pPr>
        <w:pStyle w:val="ListParagraph"/>
        <w:numPr>
          <w:ilvl w:val="0"/>
          <w:numId w:val="2"/>
        </w:numPr>
      </w:pPr>
      <w:r>
        <w:t>Clean, structure and enrich the raw CSV data in Microsoft Excel</w:t>
      </w:r>
    </w:p>
    <w:p w14:paraId="092A4E4D" w14:textId="77777777" w:rsidR="006512D9" w:rsidRDefault="00385021">
      <w:pPr>
        <w:pStyle w:val="ListParagraph"/>
        <w:numPr>
          <w:ilvl w:val="0"/>
          <w:numId w:val="2"/>
        </w:numPr>
      </w:pPr>
      <w:r>
        <w:t>Build summary statistics, pivot tables and embedded charts in Excel</w:t>
      </w:r>
    </w:p>
    <w:p w14:paraId="370A9F37" w14:textId="77777777" w:rsidR="006512D9" w:rsidRDefault="00385021">
      <w:pPr>
        <w:pStyle w:val="ListParagraph"/>
        <w:numPr>
          <w:ilvl w:val="0"/>
          <w:numId w:val="2"/>
        </w:numPr>
      </w:pPr>
      <w:r>
        <w:t>Create an interactive Power BI dashboard with KPIs, trend charts and filters</w:t>
      </w:r>
    </w:p>
    <w:p w14:paraId="2D8AC025" w14:textId="77777777" w:rsidR="006512D9" w:rsidRDefault="00385021">
      <w:pPr>
        <w:pStyle w:val="ListParagraph"/>
        <w:numPr>
          <w:ilvl w:val="0"/>
          <w:numId w:val="2"/>
        </w:numPr>
      </w:pPr>
      <w:r>
        <w:t>Maintain the project files in a GitHub repository for version control and collaboration</w:t>
      </w:r>
    </w:p>
    <w:p w14:paraId="3EFA2A00" w14:textId="77777777" w:rsidR="006512D9" w:rsidRDefault="00385021">
      <w:pPr>
        <w:pStyle w:val="Heading2"/>
      </w:pPr>
      <w:bookmarkStart w:id="2" w:name="_Toc227531450"/>
      <w:r>
        <w:t>1.2 Scope</w:t>
      </w:r>
      <w:bookmarkEnd w:id="2"/>
    </w:p>
    <w:p w14:paraId="1E2A24AF" w14:textId="77777777" w:rsidR="006512D9" w:rsidRDefault="00385021">
      <w:pPr>
        <w:spacing w:after="120"/>
      </w:pPr>
      <w:r>
        <w:t>The dataset covers monthly auto loan origination counts for the United States from January 2006 to July 2025. Both seasonally adjusted and unadjusted series are included.</w:t>
      </w:r>
    </w:p>
    <w:p w14:paraId="51CE0984" w14:textId="77777777" w:rsidR="006512D9" w:rsidRDefault="006512D9">
      <w:pPr>
        <w:pageBreakBefore/>
      </w:pPr>
    </w:p>
    <w:p w14:paraId="684FF2C7" w14:textId="77777777" w:rsidR="006512D9" w:rsidRDefault="00385021">
      <w:pPr>
        <w:pStyle w:val="Heading1"/>
        <w:spacing w:before="240" w:after="120"/>
      </w:pPr>
      <w:bookmarkStart w:id="3" w:name="_Toc227531451"/>
      <w:r>
        <w:t>2. Data Source</w:t>
      </w:r>
      <w:bookmarkEnd w:id="3"/>
    </w:p>
    <w:p w14:paraId="5E21B6B9" w14:textId="77777777" w:rsidR="006512D9" w:rsidRDefault="00385021">
      <w:pPr>
        <w:pStyle w:val="Heading2"/>
      </w:pPr>
      <w:bookmarkStart w:id="4" w:name="_Toc227531452"/>
      <w:r>
        <w:t>2.1 About CFPB</w:t>
      </w:r>
      <w:bookmarkEnd w:id="4"/>
    </w:p>
    <w:p w14:paraId="4E6BCFC4" w14:textId="77777777" w:rsidR="006512D9" w:rsidRDefault="00385021">
      <w:pPr>
        <w:spacing w:after="120"/>
      </w:pPr>
      <w:r>
        <w:t>The Consumer Financial Protection Bureau (CFPB) is a U.S. government agency responsible for consumer protection in the financial sector. It publishes the Consumer Credit Trends dashboard, which tracks origination activity across mortgages, auto loans, credit cards and student loans.</w:t>
      </w:r>
    </w:p>
    <w:p w14:paraId="190E7603" w14:textId="77777777" w:rsidR="006512D9" w:rsidRDefault="00385021">
      <w:pPr>
        <w:pStyle w:val="Heading2"/>
      </w:pPr>
      <w:bookmarkStart w:id="5" w:name="_Toc227531453"/>
      <w:r>
        <w:t>2.2 Dataset Details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512D9" w14:paraId="5F949AC8"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D20277" w14:textId="77777777" w:rsidR="006512D9" w:rsidRDefault="00385021">
            <w:pPr>
              <w:jc w:val="center"/>
            </w:pPr>
            <w:r>
              <w:rPr>
                <w:b/>
                <w:bCs/>
                <w:color w:val="FFFFFF"/>
                <w:sz w:val="20"/>
                <w:szCs w:val="20"/>
              </w:rPr>
              <w:t>Attribute</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B583F8" w14:textId="77777777" w:rsidR="006512D9" w:rsidRDefault="00385021">
            <w:pPr>
              <w:jc w:val="center"/>
            </w:pPr>
            <w:r>
              <w:rPr>
                <w:b/>
                <w:bCs/>
                <w:color w:val="FFFFFF"/>
                <w:sz w:val="20"/>
                <w:szCs w:val="20"/>
              </w:rPr>
              <w:t>Details</w:t>
            </w:r>
          </w:p>
        </w:tc>
      </w:tr>
      <w:tr w:rsidR="006512D9" w14:paraId="2D835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02D4C1" w14:textId="77777777" w:rsidR="006512D9" w:rsidRDefault="00385021">
            <w:r>
              <w:rPr>
                <w:sz w:val="20"/>
                <w:szCs w:val="20"/>
              </w:rPr>
              <w:t>Dataset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D1BE" w14:textId="77777777" w:rsidR="006512D9" w:rsidRDefault="00385021">
            <w:r>
              <w:rPr>
                <w:sz w:val="20"/>
                <w:szCs w:val="20"/>
              </w:rPr>
              <w:t>Auto Loan Origination Activity</w:t>
            </w:r>
          </w:p>
        </w:tc>
      </w:tr>
      <w:tr w:rsidR="006512D9" w14:paraId="17C6A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1B463C" w14:textId="77777777" w:rsidR="006512D9" w:rsidRDefault="00385021">
            <w:r>
              <w:rPr>
                <w:sz w:val="20"/>
                <w:szCs w:val="20"/>
              </w:rPr>
              <w:t>Publisher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22231" w14:textId="77777777" w:rsidR="006512D9" w:rsidRDefault="00385021">
            <w:r>
              <w:rPr>
                <w:sz w:val="20"/>
                <w:szCs w:val="20"/>
              </w:rPr>
              <w:t>Consumer Financial Protection Bureau (CFPB)</w:t>
            </w:r>
          </w:p>
        </w:tc>
      </w:tr>
      <w:tr w:rsidR="006512D9" w14:paraId="7145D0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9EA92" w14:textId="77777777" w:rsidR="006512D9" w:rsidRDefault="00385021">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8BFE1" w14:textId="77777777" w:rsidR="006512D9" w:rsidRDefault="00385021">
            <w:r>
              <w:rPr>
                <w:sz w:val="20"/>
                <w:szCs w:val="20"/>
              </w:rPr>
              <w:t>consumerfinance.gov/data-research/consumer-credit-trends/auto-loans/origination-activity/</w:t>
            </w:r>
          </w:p>
        </w:tc>
      </w:tr>
      <w:tr w:rsidR="006512D9" w14:paraId="7A0990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2822A" w14:textId="77777777" w:rsidR="006512D9" w:rsidRDefault="00385021">
            <w:r>
              <w:rPr>
                <w:sz w:val="20"/>
                <w:szCs w:val="20"/>
              </w:rPr>
              <w:t>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3C2E" w14:textId="77777777" w:rsidR="006512D9" w:rsidRDefault="00385021">
            <w:r>
              <w:rPr>
                <w:sz w:val="20"/>
                <w:szCs w:val="20"/>
              </w:rPr>
              <w:t>CSV</w:t>
            </w:r>
          </w:p>
        </w:tc>
      </w:tr>
      <w:tr w:rsidR="006512D9" w14:paraId="6B97D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E6EB74" w14:textId="77777777" w:rsidR="006512D9" w:rsidRDefault="00385021">
            <w:r>
              <w:rPr>
                <w:sz w:val="20"/>
                <w:szCs w:val="20"/>
              </w:rPr>
              <w:t>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A0AD" w14:textId="77777777" w:rsidR="006512D9" w:rsidRDefault="00385021">
            <w:r>
              <w:rPr>
                <w:sz w:val="20"/>
                <w:szCs w:val="20"/>
              </w:rPr>
              <w:t>Monthly</w:t>
            </w:r>
          </w:p>
        </w:tc>
      </w:tr>
      <w:tr w:rsidR="006512D9" w14:paraId="4E23A2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20FAA4" w14:textId="77777777" w:rsidR="006512D9" w:rsidRDefault="00385021">
            <w:r>
              <w:rPr>
                <w:sz w:val="20"/>
                <w:szCs w:val="20"/>
              </w:rPr>
              <w:t>Coverage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29FC" w14:textId="77777777" w:rsidR="006512D9" w:rsidRDefault="00385021">
            <w:r>
              <w:rPr>
                <w:sz w:val="20"/>
                <w:szCs w:val="20"/>
              </w:rPr>
              <w:t>January 2006 – July 2025 (235 observations)</w:t>
            </w:r>
          </w:p>
        </w:tc>
      </w:tr>
      <w:tr w:rsidR="006512D9" w14:paraId="3D378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F0A28" w14:textId="77777777" w:rsidR="006512D9" w:rsidRDefault="00385021">
            <w:r>
              <w:rPr>
                <w:sz w:val="20"/>
                <w:szCs w:val="20"/>
              </w:rPr>
              <w:t>License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76B2" w14:textId="77777777" w:rsidR="006512D9" w:rsidRDefault="00385021">
            <w:r>
              <w:rPr>
                <w:sz w:val="20"/>
                <w:szCs w:val="20"/>
              </w:rPr>
              <w:t>Public Domain – U.S. Government Open Data</w:t>
            </w:r>
          </w:p>
        </w:tc>
      </w:tr>
    </w:tbl>
    <w:p w14:paraId="16307FD3" w14:textId="77777777" w:rsidR="006512D9" w:rsidRDefault="00385021">
      <w:pPr>
        <w:pStyle w:val="Heading2"/>
      </w:pPr>
      <w:bookmarkStart w:id="6" w:name="_Toc227531454"/>
      <w:r>
        <w:t>2.3 Raw Column Definitions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6512D9" w14:paraId="2D7B63F5" w14:textId="77777777">
        <w:tblPrEx>
          <w:tblCellMar>
            <w:top w:w="0" w:type="dxa"/>
            <w:bottom w:w="0" w:type="dxa"/>
          </w:tblCellMar>
        </w:tblPrEx>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DA47D85" w14:textId="77777777" w:rsidR="006512D9" w:rsidRDefault="00385021">
            <w:pPr>
              <w:jc w:val="center"/>
            </w:pPr>
            <w:r>
              <w:rPr>
                <w:b/>
                <w:bCs/>
                <w:color w:val="FFFFFF"/>
                <w:sz w:val="20"/>
                <w:szCs w:val="20"/>
              </w:rPr>
              <w:t>Column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70362E" w14:textId="77777777" w:rsidR="006512D9" w:rsidRDefault="00385021">
            <w:pPr>
              <w:jc w:val="center"/>
            </w:pPr>
            <w:r>
              <w:rPr>
                <w:b/>
                <w:bCs/>
                <w:color w:val="FFFFFF"/>
                <w:sz w:val="20"/>
                <w:szCs w:val="20"/>
              </w:rPr>
              <w:t>Type</w:t>
            </w:r>
          </w:p>
        </w:tc>
        <w:tc>
          <w:tcPr>
            <w:tcW w:w="5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DDB348B" w14:textId="77777777" w:rsidR="006512D9" w:rsidRDefault="00385021">
            <w:pPr>
              <w:jc w:val="center"/>
            </w:pPr>
            <w:r>
              <w:rPr>
                <w:b/>
                <w:bCs/>
                <w:color w:val="FFFFFF"/>
                <w:sz w:val="20"/>
                <w:szCs w:val="20"/>
              </w:rPr>
              <w:t>Description</w:t>
            </w:r>
          </w:p>
        </w:tc>
      </w:tr>
      <w:tr w:rsidR="006512D9" w14:paraId="78F45F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B66EF7" w14:textId="77777777" w:rsidR="006512D9" w:rsidRDefault="00385021">
            <w:r>
              <w:rPr>
                <w:sz w:val="20"/>
                <w:szCs w:val="20"/>
              </w:rPr>
              <w:t>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E613" w14:textId="77777777" w:rsidR="006512D9" w:rsidRDefault="00385021">
            <w:r>
              <w:rPr>
                <w:sz w:val="20"/>
                <w:szCs w:val="20"/>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59EA" w14:textId="77777777" w:rsidR="006512D9" w:rsidRDefault="00385021">
            <w:r>
              <w:rPr>
                <w:sz w:val="20"/>
                <w:szCs w:val="20"/>
              </w:rPr>
              <w:t>Sequential month index (72 = Jan 2006)</w:t>
            </w:r>
          </w:p>
        </w:tc>
      </w:tr>
      <w:tr w:rsidR="006512D9" w14:paraId="3680CF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8343" w14:textId="77777777" w:rsidR="006512D9" w:rsidRDefault="00385021">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7D46" w14:textId="77777777" w:rsidR="006512D9" w:rsidRDefault="00385021">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E1C3" w14:textId="77777777" w:rsidR="006512D9" w:rsidRDefault="00385021">
            <w:r>
              <w:rPr>
                <w:sz w:val="20"/>
                <w:szCs w:val="20"/>
              </w:rPr>
              <w:t>Year-month label in YYYY-MM format</w:t>
            </w:r>
          </w:p>
        </w:tc>
      </w:tr>
      <w:tr w:rsidR="006512D9" w14:paraId="5AC622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9518EC" w14:textId="77777777" w:rsidR="006512D9" w:rsidRDefault="00385021">
            <w:proofErr w:type="spellStart"/>
            <w:r>
              <w:rPr>
                <w:sz w:val="20"/>
                <w:szCs w:val="20"/>
              </w:rPr>
              <w:t>num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9C35E" w14:textId="77777777" w:rsidR="006512D9" w:rsidRDefault="00385021">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B860" w14:textId="77777777" w:rsidR="006512D9" w:rsidRDefault="00385021">
            <w:r>
              <w:rPr>
                <w:sz w:val="20"/>
                <w:szCs w:val="20"/>
              </w:rPr>
              <w:t>Seasonally adjusted number of auto loan originations</w:t>
            </w:r>
          </w:p>
        </w:tc>
      </w:tr>
      <w:tr w:rsidR="006512D9" w14:paraId="66E1E2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1E9D6" w14:textId="77777777" w:rsidR="006512D9" w:rsidRDefault="00385021">
            <w:proofErr w:type="spellStart"/>
            <w:r>
              <w:rPr>
                <w:sz w:val="20"/>
                <w:szCs w:val="20"/>
              </w:rPr>
              <w:t>num_unadj</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AF00" w14:textId="77777777" w:rsidR="006512D9" w:rsidRDefault="00385021">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815E" w14:textId="77777777" w:rsidR="006512D9" w:rsidRDefault="00385021">
            <w:r>
              <w:rPr>
                <w:sz w:val="20"/>
                <w:szCs w:val="20"/>
              </w:rPr>
              <w:t>Unadjusted (raw) number of auto loan originations</w:t>
            </w:r>
          </w:p>
        </w:tc>
      </w:tr>
    </w:tbl>
    <w:p w14:paraId="02B512BA" w14:textId="77777777" w:rsidR="006512D9" w:rsidRDefault="006512D9">
      <w:pPr>
        <w:pageBreakBefore/>
      </w:pPr>
    </w:p>
    <w:p w14:paraId="779C2B5B" w14:textId="77777777" w:rsidR="006512D9" w:rsidRDefault="00385021">
      <w:pPr>
        <w:pStyle w:val="Heading1"/>
        <w:spacing w:before="240" w:after="120"/>
      </w:pPr>
      <w:bookmarkStart w:id="7" w:name="_Toc227531455"/>
      <w:r>
        <w:t>3. Excel Analysis</w:t>
      </w:r>
      <w:bookmarkEnd w:id="7"/>
    </w:p>
    <w:p w14:paraId="3D382E55" w14:textId="77777777" w:rsidR="006512D9" w:rsidRDefault="00385021">
      <w:pPr>
        <w:spacing w:after="120"/>
      </w:pPr>
      <w:r>
        <w:t xml:space="preserve">The raw CSV file was processed using Python (pandas + </w:t>
      </w:r>
      <w:proofErr w:type="spellStart"/>
      <w:r>
        <w:t>openpyxl</w:t>
      </w:r>
      <w:proofErr w:type="spellEnd"/>
      <w:r>
        <w:t>) to produce a structured, professional Excel workbook: Auto_Loan_Analysis.xlsx. The workbook contains four worksheets.</w:t>
      </w:r>
    </w:p>
    <w:p w14:paraId="2F564F6B" w14:textId="77777777" w:rsidR="006512D9" w:rsidRDefault="00385021">
      <w:pPr>
        <w:pStyle w:val="Heading2"/>
      </w:pPr>
      <w:bookmarkStart w:id="8" w:name="_Toc227531456"/>
      <w:r>
        <w:t>3.1 Sheet 1 – Raw Data</w:t>
      </w:r>
      <w:bookmarkEnd w:id="8"/>
    </w:p>
    <w:p w14:paraId="1D317BDD" w14:textId="77777777" w:rsidR="006512D9" w:rsidRDefault="00385021">
      <w:pPr>
        <w:spacing w:after="120"/>
      </w:pPr>
      <w:r>
        <w:t>Contains the cleaned and formatted source data with the following enhancements:</w:t>
      </w:r>
    </w:p>
    <w:p w14:paraId="0E698569" w14:textId="77777777" w:rsidR="006512D9" w:rsidRDefault="00385021">
      <w:pPr>
        <w:pStyle w:val="ListParagraph"/>
        <w:numPr>
          <w:ilvl w:val="0"/>
          <w:numId w:val="2"/>
        </w:numPr>
      </w:pPr>
      <w:r>
        <w:t xml:space="preserve">Column headers renamed for clarity (e.g., </w:t>
      </w:r>
      <w:proofErr w:type="spellStart"/>
      <w:r>
        <w:t>num</w:t>
      </w:r>
      <w:proofErr w:type="spellEnd"/>
      <w:r>
        <w:t xml:space="preserve"> → Seasonally Adj. Originations)</w:t>
      </w:r>
    </w:p>
    <w:p w14:paraId="012FC27F" w14:textId="77777777" w:rsidR="006512D9" w:rsidRDefault="00385021">
      <w:pPr>
        <w:pStyle w:val="ListParagraph"/>
        <w:numPr>
          <w:ilvl w:val="0"/>
          <w:numId w:val="2"/>
        </w:numPr>
      </w:pPr>
      <w:r>
        <w:t>Date column parsed and reformatted as YYYY-MM</w:t>
      </w:r>
    </w:p>
    <w:p w14:paraId="20454234" w14:textId="77777777" w:rsidR="006512D9" w:rsidRDefault="00385021">
      <w:pPr>
        <w:pStyle w:val="ListParagraph"/>
        <w:numPr>
          <w:ilvl w:val="0"/>
          <w:numId w:val="2"/>
        </w:numPr>
      </w:pPr>
      <w:r>
        <w:t>Year and Month Label columns derived from the date</w:t>
      </w:r>
    </w:p>
    <w:p w14:paraId="1C0983FC" w14:textId="77777777" w:rsidR="006512D9" w:rsidRDefault="00385021">
      <w:pPr>
        <w:pStyle w:val="ListParagraph"/>
        <w:numPr>
          <w:ilvl w:val="0"/>
          <w:numId w:val="2"/>
        </w:numPr>
      </w:pPr>
      <w:r>
        <w:t>Alternating row shading applied for readability</w:t>
      </w:r>
    </w:p>
    <w:p w14:paraId="34191747" w14:textId="77777777" w:rsidR="006512D9" w:rsidRDefault="00385021">
      <w:pPr>
        <w:pStyle w:val="ListParagraph"/>
        <w:numPr>
          <w:ilvl w:val="0"/>
          <w:numId w:val="2"/>
        </w:numPr>
      </w:pPr>
      <w:r>
        <w:t>Number formatting applied (</w:t>
      </w:r>
      <w:proofErr w:type="gramStart"/>
      <w:r>
        <w:t>#,#</w:t>
      </w:r>
      <w:proofErr w:type="gramEnd"/>
      <w:r>
        <w:t>#0) to origination columns</w:t>
      </w:r>
    </w:p>
    <w:p w14:paraId="419ECDE1" w14:textId="77777777" w:rsidR="006512D9" w:rsidRDefault="00385021">
      <w:pPr>
        <w:pStyle w:val="Heading2"/>
      </w:pPr>
      <w:bookmarkStart w:id="9" w:name="_Toc227531457"/>
      <w:r>
        <w:t>3.2 Sheet 2 – Yearly Summary</w:t>
      </w:r>
      <w:bookmarkEnd w:id="9"/>
    </w:p>
    <w:p w14:paraId="044D1316" w14:textId="77777777" w:rsidR="006512D9" w:rsidRDefault="00385021">
      <w:pPr>
        <w:spacing w:after="120"/>
      </w:pPr>
      <w:r>
        <w:t>Aggregated annual view of the data. Key features:</w:t>
      </w:r>
    </w:p>
    <w:p w14:paraId="1BE1E2CD" w14:textId="77777777" w:rsidR="006512D9" w:rsidRDefault="00385021">
      <w:pPr>
        <w:pStyle w:val="ListParagraph"/>
        <w:numPr>
          <w:ilvl w:val="0"/>
          <w:numId w:val="2"/>
        </w:numPr>
      </w:pPr>
      <w:r>
        <w:t xml:space="preserve">Total Adj. and Total </w:t>
      </w:r>
      <w:proofErr w:type="spellStart"/>
      <w:r>
        <w:t>Unadj</w:t>
      </w:r>
      <w:proofErr w:type="spellEnd"/>
      <w:r>
        <w:t>. originations per year (SUM formula)</w:t>
      </w:r>
    </w:p>
    <w:p w14:paraId="43C6819A" w14:textId="77777777" w:rsidR="006512D9" w:rsidRDefault="00385021">
      <w:pPr>
        <w:pStyle w:val="ListParagraph"/>
        <w:numPr>
          <w:ilvl w:val="0"/>
          <w:numId w:val="2"/>
        </w:numPr>
      </w:pPr>
      <w:r>
        <w:t>Average Monthly Adj. originations (AVERAGE formula)</w:t>
      </w:r>
    </w:p>
    <w:p w14:paraId="3166D474" w14:textId="77777777" w:rsidR="006512D9" w:rsidRDefault="00385021">
      <w:pPr>
        <w:pStyle w:val="ListParagraph"/>
        <w:numPr>
          <w:ilvl w:val="0"/>
          <w:numId w:val="2"/>
        </w:numPr>
      </w:pPr>
      <w:r>
        <w:t xml:space="preserve">Year-over-Year (YoY) % change calculated via Excel formula </w:t>
      </w:r>
      <w:proofErr w:type="gramStart"/>
      <w:r>
        <w:t>=(</w:t>
      </w:r>
      <w:proofErr w:type="spellStart"/>
      <w:proofErr w:type="gramEnd"/>
      <w:r>
        <w:t>B_n</w:t>
      </w:r>
      <w:proofErr w:type="spellEnd"/>
      <w:r>
        <w:t xml:space="preserve"> - B_{n-1}) / B_{n-1}</w:t>
      </w:r>
    </w:p>
    <w:p w14:paraId="50F12202" w14:textId="77777777" w:rsidR="006512D9" w:rsidRDefault="00385021">
      <w:pPr>
        <w:pStyle w:val="ListParagraph"/>
        <w:numPr>
          <w:ilvl w:val="0"/>
          <w:numId w:val="2"/>
        </w:numPr>
      </w:pPr>
      <w:r>
        <w:t>Grand totals row with gold background highlight</w:t>
      </w:r>
    </w:p>
    <w:p w14:paraId="4DB28596" w14:textId="77777777" w:rsidR="006512D9" w:rsidRDefault="00385021">
      <w:pPr>
        <w:pStyle w:val="ListParagraph"/>
        <w:numPr>
          <w:ilvl w:val="0"/>
          <w:numId w:val="2"/>
        </w:numPr>
      </w:pPr>
      <w:r>
        <w:t xml:space="preserve">Embedded clustered bar chart comparing Adj. vs </w:t>
      </w:r>
      <w:proofErr w:type="spellStart"/>
      <w:r>
        <w:t>Unadj</w:t>
      </w:r>
      <w:proofErr w:type="spellEnd"/>
      <w:r>
        <w:t>. annual originations</w:t>
      </w:r>
    </w:p>
    <w:p w14:paraId="54BBA3AF" w14:textId="77777777" w:rsidR="006512D9" w:rsidRDefault="00385021">
      <w:pPr>
        <w:pStyle w:val="Heading2"/>
      </w:pPr>
      <w:bookmarkStart w:id="10" w:name="_Toc227531458"/>
      <w:r>
        <w:t>3.3 Sheet 3 – Monthly Trend</w:t>
      </w:r>
      <w:bookmarkEnd w:id="10"/>
    </w:p>
    <w:p w14:paraId="3D834265" w14:textId="77777777" w:rsidR="006512D9" w:rsidRDefault="00385021">
      <w:pPr>
        <w:spacing w:after="120"/>
      </w:pPr>
      <w:r>
        <w:t>Full monthly time series with an embedded line chart showing both the seasonally adjusted and unadjusted series from 2006 to 2025. The chart makes business cycles, the 2008 financial crisis dip and the COVID-era surge clearly visible.</w:t>
      </w:r>
    </w:p>
    <w:p w14:paraId="6F970404" w14:textId="77777777" w:rsidR="006512D9" w:rsidRDefault="00385021">
      <w:pPr>
        <w:pStyle w:val="Heading2"/>
      </w:pPr>
      <w:bookmarkStart w:id="11" w:name="_Toc227531459"/>
      <w:r>
        <w:t>3.4 Sheet 4 – KPI Dashboard</w:t>
      </w:r>
      <w:bookmarkEnd w:id="11"/>
    </w:p>
    <w:p w14:paraId="0F81F9CD" w14:textId="77777777" w:rsidR="006512D9" w:rsidRDefault="00385021">
      <w:pPr>
        <w:spacing w:after="120"/>
      </w:pPr>
      <w:r>
        <w:t>A summary tile layout displaying six key performance indicators dynamically linked to the Raw Data sheet via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12D9" w14:paraId="1019BC7B"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58FA21" w14:textId="77777777" w:rsidR="006512D9" w:rsidRDefault="00385021">
            <w:pPr>
              <w:jc w:val="center"/>
            </w:pPr>
            <w:r>
              <w:rPr>
                <w:b/>
                <w:bCs/>
                <w:color w:val="FFFFFF"/>
                <w:sz w:val="20"/>
                <w:szCs w:val="20"/>
              </w:rPr>
              <w:t>KPI</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80707F" w14:textId="77777777" w:rsidR="006512D9" w:rsidRDefault="00385021">
            <w:pPr>
              <w:jc w:val="center"/>
            </w:pPr>
            <w:r>
              <w:rPr>
                <w:b/>
                <w:bCs/>
                <w:color w:val="FFFFFF"/>
                <w:sz w:val="20"/>
                <w:szCs w:val="20"/>
              </w:rPr>
              <w:t>Formula Used</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2688DEE" w14:textId="77777777" w:rsidR="006512D9" w:rsidRDefault="00385021">
            <w:pPr>
              <w:jc w:val="center"/>
            </w:pPr>
            <w:r>
              <w:rPr>
                <w:b/>
                <w:bCs/>
                <w:color w:val="FFFFFF"/>
                <w:sz w:val="20"/>
                <w:szCs w:val="20"/>
              </w:rPr>
              <w:t>Description</w:t>
            </w:r>
          </w:p>
        </w:tc>
      </w:tr>
      <w:tr w:rsidR="006512D9" w14:paraId="5FB894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06611" w14:textId="77777777" w:rsidR="006512D9" w:rsidRDefault="00385021">
            <w:r>
              <w:rPr>
                <w:sz w:val="20"/>
                <w:szCs w:val="20"/>
              </w:rPr>
              <w:t>Total Originations (Adj.)</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387A88" w14:textId="77777777" w:rsidR="006512D9" w:rsidRDefault="00385021">
            <w:proofErr w:type="gramStart"/>
            <w:r>
              <w:rPr>
                <w:sz w:val="20"/>
                <w:szCs w:val="20"/>
              </w:rPr>
              <w:t>SUM(</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C1A3E0" w14:textId="77777777" w:rsidR="006512D9" w:rsidRDefault="00385021">
            <w:r>
              <w:rPr>
                <w:sz w:val="20"/>
                <w:szCs w:val="20"/>
              </w:rPr>
              <w:t>Lifetime adjusted total</w:t>
            </w:r>
          </w:p>
        </w:tc>
      </w:tr>
      <w:tr w:rsidR="006512D9" w14:paraId="635BC1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C131" w14:textId="77777777" w:rsidR="006512D9" w:rsidRDefault="00385021">
            <w:r>
              <w:rPr>
                <w:sz w:val="20"/>
                <w:szCs w:val="20"/>
              </w:rPr>
              <w:t>Total Originations (</w:t>
            </w:r>
            <w:proofErr w:type="spellStart"/>
            <w:r>
              <w:rPr>
                <w:sz w:val="20"/>
                <w:szCs w:val="20"/>
              </w:rPr>
              <w:t>Unadj</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3CF6" w14:textId="77777777" w:rsidR="006512D9" w:rsidRDefault="00385021">
            <w:proofErr w:type="gramStart"/>
            <w:r>
              <w:rPr>
                <w:sz w:val="20"/>
                <w:szCs w:val="20"/>
              </w:rPr>
              <w:t>SUM(</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59C5" w14:textId="77777777" w:rsidR="006512D9" w:rsidRDefault="00385021">
            <w:r>
              <w:rPr>
                <w:sz w:val="20"/>
                <w:szCs w:val="20"/>
              </w:rPr>
              <w:t>Lifetime unadjusted total</w:t>
            </w:r>
          </w:p>
        </w:tc>
      </w:tr>
      <w:tr w:rsidR="006512D9" w14:paraId="1EB6C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9006A" w14:textId="77777777" w:rsidR="006512D9" w:rsidRDefault="00385021">
            <w:proofErr w:type="spellStart"/>
            <w:r>
              <w:rPr>
                <w:sz w:val="20"/>
                <w:szCs w:val="20"/>
              </w:rPr>
              <w:t>Avg</w:t>
            </w:r>
            <w:proofErr w:type="spellEnd"/>
            <w:r>
              <w:rPr>
                <w:sz w:val="20"/>
                <w:szCs w:val="20"/>
              </w:rPr>
              <w:t xml:space="preserve"> Monthly Originations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31BFB8" w14:textId="77777777" w:rsidR="006512D9" w:rsidRDefault="00385021">
            <w:proofErr w:type="gramStart"/>
            <w:r>
              <w:rPr>
                <w:sz w:val="20"/>
                <w:szCs w:val="20"/>
              </w:rPr>
              <w:t>AVERAGE(</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94CE30" w14:textId="77777777" w:rsidR="006512D9" w:rsidRDefault="00385021">
            <w:r>
              <w:rPr>
                <w:sz w:val="20"/>
                <w:szCs w:val="20"/>
              </w:rPr>
              <w:t>Mean across all months</w:t>
            </w:r>
          </w:p>
        </w:tc>
      </w:tr>
      <w:tr w:rsidR="006512D9" w14:paraId="069983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08A76" w14:textId="77777777" w:rsidR="006512D9" w:rsidRDefault="00385021">
            <w:r>
              <w:rPr>
                <w:sz w:val="20"/>
                <w:szCs w:val="20"/>
              </w:rPr>
              <w:t>Peak Month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BDF6" w14:textId="77777777" w:rsidR="006512D9" w:rsidRDefault="00385021">
            <w:proofErr w:type="gramStart"/>
            <w:r>
              <w:rPr>
                <w:sz w:val="20"/>
                <w:szCs w:val="20"/>
              </w:rPr>
              <w:t>MAX(</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7231" w14:textId="77777777" w:rsidR="006512D9" w:rsidRDefault="00385021">
            <w:r>
              <w:rPr>
                <w:sz w:val="20"/>
                <w:szCs w:val="20"/>
              </w:rPr>
              <w:t>Highest single month</w:t>
            </w:r>
          </w:p>
        </w:tc>
      </w:tr>
      <w:tr w:rsidR="006512D9" w14:paraId="42B0AB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57D3F" w14:textId="77777777" w:rsidR="006512D9" w:rsidRDefault="00385021">
            <w:r>
              <w:rPr>
                <w:sz w:val="20"/>
                <w:szCs w:val="20"/>
              </w:rPr>
              <w:t>Min Month</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82B54D" w14:textId="77777777" w:rsidR="006512D9" w:rsidRDefault="00385021">
            <w:proofErr w:type="gramStart"/>
            <w:r>
              <w:rPr>
                <w:sz w:val="20"/>
                <w:szCs w:val="20"/>
              </w:rPr>
              <w:t>MIN(</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721586" w14:textId="77777777" w:rsidR="006512D9" w:rsidRDefault="00385021">
            <w:r>
              <w:rPr>
                <w:sz w:val="20"/>
                <w:szCs w:val="20"/>
              </w:rPr>
              <w:t>Lowest single month</w:t>
            </w:r>
          </w:p>
        </w:tc>
      </w:tr>
      <w:tr w:rsidR="006512D9" w14:paraId="7CF378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A27F" w14:textId="77777777" w:rsidR="006512D9" w:rsidRDefault="00385021">
            <w:r>
              <w:rPr>
                <w:sz w:val="20"/>
                <w:szCs w:val="20"/>
              </w:rPr>
              <w:t>Total Months of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8A4C" w14:textId="77777777" w:rsidR="006512D9" w:rsidRDefault="00385021">
            <w:proofErr w:type="gramStart"/>
            <w:r>
              <w:rPr>
                <w:sz w:val="20"/>
                <w:szCs w:val="20"/>
              </w:rPr>
              <w:t>COUNTA(</w:t>
            </w:r>
            <w:proofErr w:type="gram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6D3C" w14:textId="77777777" w:rsidR="006512D9" w:rsidRDefault="00385021">
            <w:r>
              <w:rPr>
                <w:sz w:val="20"/>
                <w:szCs w:val="20"/>
              </w:rPr>
              <w:t>Count of data points</w:t>
            </w:r>
          </w:p>
        </w:tc>
      </w:tr>
    </w:tbl>
    <w:p w14:paraId="23688133" w14:textId="77777777" w:rsidR="006512D9" w:rsidRDefault="006512D9">
      <w:pPr>
        <w:pageBreakBefore/>
      </w:pPr>
    </w:p>
    <w:p w14:paraId="7B3155F8" w14:textId="77777777" w:rsidR="006512D9" w:rsidRDefault="00385021">
      <w:pPr>
        <w:pStyle w:val="Heading1"/>
        <w:spacing w:before="240" w:after="120"/>
      </w:pPr>
      <w:bookmarkStart w:id="12" w:name="_Toc227531460"/>
      <w:r>
        <w:t>4. Power BI Dashboard</w:t>
      </w:r>
      <w:bookmarkEnd w:id="12"/>
    </w:p>
    <w:p w14:paraId="2EBC0022" w14:textId="77777777" w:rsidR="006512D9" w:rsidRDefault="00385021">
      <w:pPr>
        <w:spacing w:after="120"/>
      </w:pPr>
      <w:r>
        <w:t>The Power BI dashboard provides an interactive, visual exploration of the auto loan origination data. It is built directly on top of the Excel workbook produced in Step 3.</w:t>
      </w:r>
    </w:p>
    <w:p w14:paraId="7D5DE7B2" w14:textId="77777777" w:rsidR="006512D9" w:rsidRDefault="00385021">
      <w:pPr>
        <w:pStyle w:val="Heading2"/>
      </w:pPr>
      <w:bookmarkStart w:id="13" w:name="_Toc227531461"/>
      <w:r>
        <w:t>4.1 Connecting to the Excel File</w:t>
      </w:r>
      <w:bookmarkEnd w:id="13"/>
    </w:p>
    <w:p w14:paraId="168EA595" w14:textId="77777777" w:rsidR="006512D9" w:rsidRDefault="00385021">
      <w:pPr>
        <w:pStyle w:val="ListParagraph"/>
        <w:numPr>
          <w:ilvl w:val="0"/>
          <w:numId w:val="3"/>
        </w:numPr>
      </w:pPr>
      <w:r>
        <w:t>Open Power BI Desktop</w:t>
      </w:r>
    </w:p>
    <w:p w14:paraId="7972F9CD" w14:textId="77777777" w:rsidR="006512D9" w:rsidRDefault="00385021">
      <w:pPr>
        <w:pStyle w:val="ListParagraph"/>
        <w:numPr>
          <w:ilvl w:val="0"/>
          <w:numId w:val="3"/>
        </w:numPr>
      </w:pPr>
      <w:r>
        <w:t>Click Home &gt; Get Data &gt; Excel Workbook</w:t>
      </w:r>
    </w:p>
    <w:p w14:paraId="4AE621E9" w14:textId="77777777" w:rsidR="006512D9" w:rsidRDefault="00385021">
      <w:pPr>
        <w:pStyle w:val="ListParagraph"/>
        <w:numPr>
          <w:ilvl w:val="0"/>
          <w:numId w:val="3"/>
        </w:numPr>
      </w:pPr>
      <w:r>
        <w:t>Navigate to and select Auto_Loan_Analysis.xlsx</w:t>
      </w:r>
    </w:p>
    <w:p w14:paraId="79AFCBF8" w14:textId="77777777" w:rsidR="006512D9" w:rsidRDefault="00385021">
      <w:pPr>
        <w:pStyle w:val="ListParagraph"/>
        <w:numPr>
          <w:ilvl w:val="0"/>
          <w:numId w:val="3"/>
        </w:numPr>
      </w:pPr>
      <w:r>
        <w:t>In the Navigator panel, check Raw Data and Yearly Summary, then click Load</w:t>
      </w:r>
    </w:p>
    <w:p w14:paraId="6830F19C" w14:textId="77777777" w:rsidR="006512D9" w:rsidRDefault="00385021">
      <w:pPr>
        <w:pStyle w:val="ListParagraph"/>
        <w:numPr>
          <w:ilvl w:val="0"/>
          <w:numId w:val="3"/>
        </w:numPr>
      </w:pPr>
      <w:r>
        <w:t>Once loaded, click Transform Data to open Power Query if any further cleaning is needed</w:t>
      </w:r>
    </w:p>
    <w:p w14:paraId="38B1EC14" w14:textId="77777777" w:rsidR="006512D9" w:rsidRDefault="00385021">
      <w:pPr>
        <w:pStyle w:val="Heading2"/>
      </w:pPr>
      <w:bookmarkStart w:id="14" w:name="_Toc227531462"/>
      <w:r>
        <w:t>4.2 Data Model</w:t>
      </w:r>
      <w:bookmarkEnd w:id="14"/>
    </w:p>
    <w:p w14:paraId="1CBA7F27" w14:textId="77777777" w:rsidR="006512D9" w:rsidRDefault="00385021">
      <w:pPr>
        <w:spacing w:after="120"/>
      </w:pPr>
      <w:r>
        <w:t>The data model consists of two tables. No relationships are required as both tables share the same grain (monthly/yearly) and are used independently in visuals.</w:t>
      </w:r>
    </w:p>
    <w:p w14:paraId="39ACC460" w14:textId="77777777" w:rsidR="006512D9" w:rsidRDefault="00385021">
      <w:pPr>
        <w:pStyle w:val="ListParagraph"/>
        <w:numPr>
          <w:ilvl w:val="0"/>
          <w:numId w:val="2"/>
        </w:numPr>
      </w:pPr>
      <w:r>
        <w:t>Raw Data – 235 rows, monthly grain, primary analysis table</w:t>
      </w:r>
    </w:p>
    <w:p w14:paraId="33F65C1C" w14:textId="77777777" w:rsidR="006512D9" w:rsidRDefault="00385021">
      <w:pPr>
        <w:pStyle w:val="ListParagraph"/>
        <w:numPr>
          <w:ilvl w:val="0"/>
          <w:numId w:val="2"/>
        </w:numPr>
      </w:pPr>
      <w:r>
        <w:t>Yearly Summary – 20 rows, annual grain, used for year-level visuals</w:t>
      </w:r>
    </w:p>
    <w:p w14:paraId="0D3871B8" w14:textId="77777777" w:rsidR="006512D9" w:rsidRDefault="00385021">
      <w:pPr>
        <w:pStyle w:val="Heading2"/>
      </w:pPr>
      <w:bookmarkStart w:id="15" w:name="_Toc227531463"/>
      <w:r>
        <w:t>4.3 Recommended Visuals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6512D9" w14:paraId="40D0D327"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6F67A0" w14:textId="77777777" w:rsidR="006512D9" w:rsidRDefault="00385021">
            <w:pPr>
              <w:jc w:val="center"/>
            </w:pPr>
            <w:r>
              <w:rPr>
                <w:b/>
                <w:bCs/>
                <w:color w:val="FFFFFF"/>
                <w:sz w:val="20"/>
                <w:szCs w:val="20"/>
              </w:rPr>
              <w:t>Visual Type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E73F6A" w14:textId="77777777" w:rsidR="006512D9" w:rsidRDefault="00385021">
            <w:pPr>
              <w:jc w:val="center"/>
            </w:pPr>
            <w:r>
              <w:rPr>
                <w:b/>
                <w:bCs/>
                <w:color w:val="FFFFFF"/>
                <w:sz w:val="20"/>
                <w:szCs w:val="20"/>
              </w:rPr>
              <w:t>Fields</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789AA1" w14:textId="77777777" w:rsidR="006512D9" w:rsidRDefault="00385021">
            <w:pPr>
              <w:jc w:val="center"/>
            </w:pPr>
            <w:r>
              <w:rPr>
                <w:b/>
                <w:bCs/>
                <w:color w:val="FFFFFF"/>
                <w:sz w:val="20"/>
                <w:szCs w:val="20"/>
              </w:rPr>
              <w:t>Purpose</w:t>
            </w:r>
          </w:p>
        </w:tc>
      </w:tr>
      <w:tr w:rsidR="006512D9" w14:paraId="7B605F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14FA5" w14:textId="77777777" w:rsidR="006512D9" w:rsidRDefault="00385021">
            <w:r>
              <w:rPr>
                <w:sz w:val="20"/>
                <w:szCs w:val="20"/>
              </w:rPr>
              <w:t>Line Chart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992391" w14:textId="77777777" w:rsidR="006512D9" w:rsidRDefault="00385021">
            <w:r>
              <w:rPr>
                <w:sz w:val="20"/>
                <w:szCs w:val="20"/>
              </w:rPr>
              <w:t xml:space="preserve">Date / Adj. + </w:t>
            </w:r>
            <w:proofErr w:type="spellStart"/>
            <w:r>
              <w:rPr>
                <w:sz w:val="20"/>
                <w:szCs w:val="20"/>
              </w:rPr>
              <w:t>Unadj</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F6351D" w14:textId="77777777" w:rsidR="006512D9" w:rsidRDefault="00385021">
            <w:r>
              <w:rPr>
                <w:sz w:val="20"/>
                <w:szCs w:val="20"/>
              </w:rPr>
              <w:t>Show full monthly trend 2006–2025</w:t>
            </w:r>
          </w:p>
        </w:tc>
      </w:tr>
      <w:tr w:rsidR="006512D9" w14:paraId="30A97D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49E35" w14:textId="77777777" w:rsidR="006512D9" w:rsidRDefault="00385021">
            <w:r>
              <w:rPr>
                <w:sz w:val="20"/>
                <w:szCs w:val="20"/>
              </w:rPr>
              <w:t>Clustered Bar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28B3" w14:textId="77777777" w:rsidR="006512D9" w:rsidRDefault="00385021">
            <w:r>
              <w:rPr>
                <w:sz w:val="20"/>
                <w:szCs w:val="20"/>
              </w:rPr>
              <w:t>Year / Total Adj.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445E0" w14:textId="77777777" w:rsidR="006512D9" w:rsidRDefault="00385021">
            <w:r>
              <w:rPr>
                <w:sz w:val="20"/>
                <w:szCs w:val="20"/>
              </w:rPr>
              <w:t>Annual origination volumes</w:t>
            </w:r>
          </w:p>
        </w:tc>
      </w:tr>
      <w:tr w:rsidR="006512D9" w14:paraId="2599D0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19A19" w14:textId="77777777" w:rsidR="006512D9" w:rsidRDefault="00385021">
            <w:r>
              <w:rPr>
                <w:sz w:val="20"/>
                <w:szCs w:val="20"/>
              </w:rPr>
              <w:t>Card (x4)</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F1A5C0" w14:textId="77777777" w:rsidR="006512D9" w:rsidRDefault="00385021">
            <w:r>
              <w:rPr>
                <w:sz w:val="20"/>
                <w:szCs w:val="20"/>
              </w:rPr>
              <w:t>MAX / MIN / AVG / SUM</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0632F" w14:textId="77777777" w:rsidR="006512D9" w:rsidRDefault="00385021">
            <w:r>
              <w:rPr>
                <w:sz w:val="20"/>
                <w:szCs w:val="20"/>
              </w:rPr>
              <w:t>KPI summary at top of dashboard</w:t>
            </w:r>
          </w:p>
        </w:tc>
      </w:tr>
      <w:tr w:rsidR="006512D9" w14:paraId="4E5053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E4B1" w14:textId="77777777" w:rsidR="006512D9" w:rsidRDefault="00385021">
            <w:r>
              <w:rPr>
                <w:sz w:val="20"/>
                <w:szCs w:val="20"/>
              </w:rPr>
              <w:t>Area Chart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2BAC" w14:textId="77777777" w:rsidR="006512D9" w:rsidRDefault="00385021">
            <w:r>
              <w:rPr>
                <w:sz w:val="20"/>
                <w:szCs w:val="20"/>
              </w:rPr>
              <w:t>Date / Adj.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495E" w14:textId="77777777" w:rsidR="006512D9" w:rsidRDefault="00385021">
            <w:r>
              <w:rPr>
                <w:sz w:val="20"/>
                <w:szCs w:val="20"/>
              </w:rPr>
              <w:t>Cumulative origination growth</w:t>
            </w:r>
          </w:p>
        </w:tc>
      </w:tr>
      <w:tr w:rsidR="006512D9" w14:paraId="32634E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9FF963" w14:textId="77777777" w:rsidR="006512D9" w:rsidRDefault="00385021">
            <w:r>
              <w:rPr>
                <w:sz w:val="20"/>
                <w:szCs w:val="20"/>
              </w:rPr>
              <w:t>Slicer</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2F4B64" w14:textId="77777777" w:rsidR="006512D9" w:rsidRDefault="00385021">
            <w:r>
              <w:rPr>
                <w:sz w:val="20"/>
                <w:szCs w:val="20"/>
              </w:rPr>
              <w:t>Year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6C220E" w14:textId="77777777" w:rsidR="006512D9" w:rsidRDefault="00385021">
            <w:r>
              <w:rPr>
                <w:sz w:val="20"/>
                <w:szCs w:val="20"/>
              </w:rPr>
              <w:t>Filter entire dashboard by year</w:t>
            </w:r>
          </w:p>
        </w:tc>
      </w:tr>
      <w:tr w:rsidR="006512D9" w14:paraId="66E615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0FD5" w14:textId="77777777" w:rsidR="006512D9" w:rsidRDefault="00385021">
            <w:r>
              <w:rPr>
                <w:sz w:val="20"/>
                <w:szCs w:val="20"/>
              </w:rPr>
              <w:t>Table Visual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A2051" w14:textId="77777777" w:rsidR="006512D9" w:rsidRDefault="00385021">
            <w:r>
              <w:rPr>
                <w:sz w:val="20"/>
                <w:szCs w:val="20"/>
              </w:rPr>
              <w:t>Yearly Summary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69746" w14:textId="77777777" w:rsidR="006512D9" w:rsidRDefault="00385021">
            <w:r>
              <w:rPr>
                <w:sz w:val="20"/>
                <w:szCs w:val="20"/>
              </w:rPr>
              <w:t>Detailed year-by-year breakdown</w:t>
            </w:r>
          </w:p>
        </w:tc>
      </w:tr>
    </w:tbl>
    <w:p w14:paraId="23DC2403" w14:textId="77777777" w:rsidR="006512D9" w:rsidRDefault="00385021">
      <w:pPr>
        <w:pStyle w:val="Heading2"/>
      </w:pPr>
      <w:bookmarkStart w:id="16" w:name="_Toc227531464"/>
      <w:r>
        <w:t>4.4 Key DAX Measures</w:t>
      </w:r>
      <w:bookmarkEnd w:id="16"/>
    </w:p>
    <w:p w14:paraId="4F5E5DB5" w14:textId="77777777" w:rsidR="006512D9" w:rsidRDefault="00385021">
      <w:pPr>
        <w:spacing w:after="120"/>
      </w:pPr>
      <w:r>
        <w:t>Add the following DAX measures in Power BI Desktop (Home &gt; New Measure):</w:t>
      </w:r>
    </w:p>
    <w:p w14:paraId="723DC1B1" w14:textId="77777777" w:rsidR="006512D9" w:rsidRDefault="00385021">
      <w:pPr>
        <w:spacing w:after="80"/>
      </w:pPr>
      <w:r>
        <w:rPr>
          <w:b/>
          <w:bCs/>
        </w:rPr>
        <w:t>YoY Growth Rate:</w:t>
      </w:r>
    </w:p>
    <w:p w14:paraId="463C9471" w14:textId="77777777" w:rsidR="006512D9" w:rsidRDefault="00385021">
      <w:pPr>
        <w:shd w:val="clear" w:color="auto" w:fill="F2F2F2"/>
        <w:spacing w:before="80" w:after="80"/>
      </w:pPr>
      <w:r>
        <w:rPr>
          <w:rFonts w:ascii="Courier New" w:eastAsia="Courier New" w:hAnsi="Courier New" w:cs="Courier New"/>
          <w:color w:val="1F3864"/>
          <w:sz w:val="18"/>
          <w:szCs w:val="18"/>
        </w:rPr>
        <w:t xml:space="preserve">YoY Growth = </w:t>
      </w:r>
      <w:proofErr w:type="gramStart"/>
      <w:r>
        <w:rPr>
          <w:rFonts w:ascii="Courier New" w:eastAsia="Courier New" w:hAnsi="Courier New" w:cs="Courier New"/>
          <w:color w:val="1F3864"/>
          <w:sz w:val="18"/>
          <w:szCs w:val="18"/>
        </w:rPr>
        <w:t>DIVIDE( SUM</w:t>
      </w:r>
      <w:proofErr w:type="gramEnd"/>
      <w:r>
        <w:rPr>
          <w:rFonts w:ascii="Courier New" w:eastAsia="Courier New" w:hAnsi="Courier New" w:cs="Courier New"/>
          <w:color w:val="1F3864"/>
          <w:sz w:val="18"/>
          <w:szCs w:val="18"/>
        </w:rPr>
        <w:t xml:space="preserve">('Raw Data'[Seasonally Adj.]) - </w:t>
      </w:r>
      <w:proofErr w:type="gramStart"/>
      <w:r>
        <w:rPr>
          <w:rFonts w:ascii="Courier New" w:eastAsia="Courier New" w:hAnsi="Courier New" w:cs="Courier New"/>
          <w:color w:val="1F3864"/>
          <w:sz w:val="18"/>
          <w:szCs w:val="18"/>
        </w:rPr>
        <w:t>CALCULATE(SUM(</w:t>
      </w:r>
      <w:proofErr w:type="gramEnd"/>
      <w:r>
        <w:rPr>
          <w:rFonts w:ascii="Courier New" w:eastAsia="Courier New" w:hAnsi="Courier New" w:cs="Courier New"/>
          <w:color w:val="1F3864"/>
          <w:sz w:val="18"/>
          <w:szCs w:val="18"/>
        </w:rPr>
        <w:t xml:space="preserve">'Raw Data'[Seasonally Adj.]), </w:t>
      </w:r>
      <w:proofErr w:type="gramStart"/>
      <w:r>
        <w:rPr>
          <w:rFonts w:ascii="Courier New" w:eastAsia="Courier New" w:hAnsi="Courier New" w:cs="Courier New"/>
          <w:color w:val="1F3864"/>
          <w:sz w:val="18"/>
          <w:szCs w:val="18"/>
        </w:rPr>
        <w:t>PREVIOUSYEAR(</w:t>
      </w:r>
      <w:proofErr w:type="gramEnd"/>
      <w:r>
        <w:rPr>
          <w:rFonts w:ascii="Courier New" w:eastAsia="Courier New" w:hAnsi="Courier New" w:cs="Courier New"/>
          <w:color w:val="1F3864"/>
          <w:sz w:val="18"/>
          <w:szCs w:val="18"/>
        </w:rPr>
        <w:t xml:space="preserve">'Raw Data'[Date])), </w:t>
      </w:r>
      <w:proofErr w:type="gramStart"/>
      <w:r>
        <w:rPr>
          <w:rFonts w:ascii="Courier New" w:eastAsia="Courier New" w:hAnsi="Courier New" w:cs="Courier New"/>
          <w:color w:val="1F3864"/>
          <w:sz w:val="18"/>
          <w:szCs w:val="18"/>
        </w:rPr>
        <w:t>CALCULATE(SUM(</w:t>
      </w:r>
      <w:proofErr w:type="gramEnd"/>
      <w:r>
        <w:rPr>
          <w:rFonts w:ascii="Courier New" w:eastAsia="Courier New" w:hAnsi="Courier New" w:cs="Courier New"/>
          <w:color w:val="1F3864"/>
          <w:sz w:val="18"/>
          <w:szCs w:val="18"/>
        </w:rPr>
        <w:t xml:space="preserve">'Raw Data'[Seasonally Adj.]), </w:t>
      </w:r>
      <w:proofErr w:type="gramStart"/>
      <w:r>
        <w:rPr>
          <w:rFonts w:ascii="Courier New" w:eastAsia="Courier New" w:hAnsi="Courier New" w:cs="Courier New"/>
          <w:color w:val="1F3864"/>
          <w:sz w:val="18"/>
          <w:szCs w:val="18"/>
        </w:rPr>
        <w:t>PREVIOUSYEAR(</w:t>
      </w:r>
      <w:proofErr w:type="gramEnd"/>
      <w:r>
        <w:rPr>
          <w:rFonts w:ascii="Courier New" w:eastAsia="Courier New" w:hAnsi="Courier New" w:cs="Courier New"/>
          <w:color w:val="1F3864"/>
          <w:sz w:val="18"/>
          <w:szCs w:val="18"/>
        </w:rPr>
        <w:t>'Raw Data'[Date])</w:t>
      </w:r>
      <w:proofErr w:type="gramStart"/>
      <w:r>
        <w:rPr>
          <w:rFonts w:ascii="Courier New" w:eastAsia="Courier New" w:hAnsi="Courier New" w:cs="Courier New"/>
          <w:color w:val="1F3864"/>
          <w:sz w:val="18"/>
          <w:szCs w:val="18"/>
        </w:rPr>
        <w:t>) )</w:t>
      </w:r>
      <w:proofErr w:type="gramEnd"/>
    </w:p>
    <w:p w14:paraId="1D1797AF" w14:textId="77777777" w:rsidR="006512D9" w:rsidRDefault="00385021">
      <w:pPr>
        <w:spacing w:after="80"/>
      </w:pPr>
      <w:r>
        <w:rPr>
          <w:b/>
          <w:bCs/>
        </w:rPr>
        <w:t>3-Month Moving Average:</w:t>
      </w:r>
    </w:p>
    <w:p w14:paraId="2D22C5E1" w14:textId="77777777" w:rsidR="006512D9" w:rsidRDefault="00385021">
      <w:pPr>
        <w:shd w:val="clear" w:color="auto" w:fill="F2F2F2"/>
        <w:spacing w:before="80" w:after="80"/>
      </w:pPr>
      <w:r>
        <w:rPr>
          <w:rFonts w:ascii="Courier New" w:eastAsia="Courier New" w:hAnsi="Courier New" w:cs="Courier New"/>
          <w:color w:val="1F3864"/>
          <w:sz w:val="18"/>
          <w:szCs w:val="18"/>
        </w:rPr>
        <w:t xml:space="preserve">3M </w:t>
      </w:r>
      <w:proofErr w:type="spellStart"/>
      <w:r>
        <w:rPr>
          <w:rFonts w:ascii="Courier New" w:eastAsia="Courier New" w:hAnsi="Courier New" w:cs="Courier New"/>
          <w:color w:val="1F3864"/>
          <w:sz w:val="18"/>
          <w:szCs w:val="18"/>
        </w:rPr>
        <w:t>Avg</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AVERAGEX( DATESINPERIOD</w:t>
      </w:r>
      <w:proofErr w:type="gramEnd"/>
      <w:r>
        <w:rPr>
          <w:rFonts w:ascii="Courier New" w:eastAsia="Courier New" w:hAnsi="Courier New" w:cs="Courier New"/>
          <w:color w:val="1F3864"/>
          <w:sz w:val="18"/>
          <w:szCs w:val="18"/>
        </w:rPr>
        <w:t xml:space="preserve">('Raw Data'[Date], </w:t>
      </w:r>
      <w:proofErr w:type="gramStart"/>
      <w:r>
        <w:rPr>
          <w:rFonts w:ascii="Courier New" w:eastAsia="Courier New" w:hAnsi="Courier New" w:cs="Courier New"/>
          <w:color w:val="1F3864"/>
          <w:sz w:val="18"/>
          <w:szCs w:val="18"/>
        </w:rPr>
        <w:t>LASTDATE(</w:t>
      </w:r>
      <w:proofErr w:type="gramEnd"/>
      <w:r>
        <w:rPr>
          <w:rFonts w:ascii="Courier New" w:eastAsia="Courier New" w:hAnsi="Courier New" w:cs="Courier New"/>
          <w:color w:val="1F3864"/>
          <w:sz w:val="18"/>
          <w:szCs w:val="18"/>
        </w:rPr>
        <w:t xml:space="preserve">'Raw Data'[Date]), -3, MONTH), </w:t>
      </w:r>
      <w:proofErr w:type="gramStart"/>
      <w:r>
        <w:rPr>
          <w:rFonts w:ascii="Courier New" w:eastAsia="Courier New" w:hAnsi="Courier New" w:cs="Courier New"/>
          <w:color w:val="1F3864"/>
          <w:sz w:val="18"/>
          <w:szCs w:val="18"/>
        </w:rPr>
        <w:t>CALCULATE(SUM(</w:t>
      </w:r>
      <w:proofErr w:type="gramEnd"/>
      <w:r>
        <w:rPr>
          <w:rFonts w:ascii="Courier New" w:eastAsia="Courier New" w:hAnsi="Courier New" w:cs="Courier New"/>
          <w:color w:val="1F3864"/>
          <w:sz w:val="18"/>
          <w:szCs w:val="18"/>
        </w:rPr>
        <w:t>'Raw Data'[Seasonally Adj.])</w:t>
      </w:r>
      <w:proofErr w:type="gramStart"/>
      <w:r>
        <w:rPr>
          <w:rFonts w:ascii="Courier New" w:eastAsia="Courier New" w:hAnsi="Courier New" w:cs="Courier New"/>
          <w:color w:val="1F3864"/>
          <w:sz w:val="18"/>
          <w:szCs w:val="18"/>
        </w:rPr>
        <w:t>) )</w:t>
      </w:r>
      <w:proofErr w:type="gramEnd"/>
    </w:p>
    <w:p w14:paraId="2A0E1026" w14:textId="77777777" w:rsidR="006512D9" w:rsidRDefault="006512D9">
      <w:pPr>
        <w:pageBreakBefore/>
      </w:pPr>
    </w:p>
    <w:p w14:paraId="76D51769" w14:textId="30E05DCC" w:rsidR="006512D9" w:rsidRDefault="000E73FD">
      <w:pPr>
        <w:pStyle w:val="Heading1"/>
        <w:spacing w:before="240" w:after="120"/>
      </w:pPr>
      <w:bookmarkStart w:id="17" w:name="_Toc227531473"/>
      <w:r>
        <w:t>5</w:t>
      </w:r>
      <w:r w:rsidR="00385021">
        <w:t>. Glossary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512D9" w14:paraId="7EAEDD0D"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D74" w14:textId="77777777" w:rsidR="006512D9" w:rsidRDefault="00385021">
            <w:pPr>
              <w:jc w:val="center"/>
            </w:pPr>
            <w:r>
              <w:rPr>
                <w:b/>
                <w:bCs/>
                <w:color w:val="FFFFFF"/>
                <w:sz w:val="20"/>
                <w:szCs w:val="20"/>
              </w:rPr>
              <w:t>Term</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411425" w14:textId="77777777" w:rsidR="006512D9" w:rsidRDefault="00385021">
            <w:pPr>
              <w:jc w:val="center"/>
            </w:pPr>
            <w:r>
              <w:rPr>
                <w:b/>
                <w:bCs/>
                <w:color w:val="FFFFFF"/>
                <w:sz w:val="20"/>
                <w:szCs w:val="20"/>
              </w:rPr>
              <w:t>Definition</w:t>
            </w:r>
          </w:p>
        </w:tc>
      </w:tr>
      <w:tr w:rsidR="006512D9" w14:paraId="6DBAF9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63479E" w14:textId="77777777" w:rsidR="006512D9" w:rsidRDefault="00385021">
            <w:r>
              <w:rPr>
                <w:sz w:val="20"/>
                <w:szCs w:val="20"/>
              </w:rPr>
              <w:t>CFPB</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BF30AC" w14:textId="77777777" w:rsidR="006512D9" w:rsidRDefault="00385021">
            <w:r>
              <w:rPr>
                <w:sz w:val="20"/>
                <w:szCs w:val="20"/>
              </w:rPr>
              <w:t>Consumer Financial Protection Bureau – U.S. federal agency overseeing consumer finance</w:t>
            </w:r>
          </w:p>
        </w:tc>
      </w:tr>
      <w:tr w:rsidR="006512D9" w14:paraId="1746F8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D8C1" w14:textId="77777777" w:rsidR="006512D9" w:rsidRDefault="00385021">
            <w:r>
              <w:rPr>
                <w:sz w:val="20"/>
                <w:szCs w:val="20"/>
              </w:rPr>
              <w:t>Seasonal Adjustment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2407" w14:textId="77777777" w:rsidR="006512D9" w:rsidRDefault="00385021">
            <w:r>
              <w:rPr>
                <w:sz w:val="20"/>
                <w:szCs w:val="20"/>
              </w:rPr>
              <w:t>Statistical technique to remove predictable seasonal variation from time series data</w:t>
            </w:r>
          </w:p>
        </w:tc>
      </w:tr>
      <w:tr w:rsidR="006512D9" w14:paraId="4EB4F9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A73749" w14:textId="77777777" w:rsidR="006512D9" w:rsidRDefault="00385021">
            <w:r>
              <w:rPr>
                <w:sz w:val="20"/>
                <w:szCs w:val="20"/>
              </w:rPr>
              <w:t>Origination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0AB35" w14:textId="77777777" w:rsidR="006512D9" w:rsidRDefault="00385021">
            <w:r>
              <w:rPr>
                <w:sz w:val="20"/>
                <w:szCs w:val="20"/>
              </w:rPr>
              <w:t>The process of a lender granting a new auto loan to a borrower</w:t>
            </w:r>
          </w:p>
        </w:tc>
      </w:tr>
      <w:tr w:rsidR="006512D9" w14:paraId="6297D7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1245" w14:textId="77777777" w:rsidR="006512D9" w:rsidRDefault="00385021">
            <w:r>
              <w:rPr>
                <w:sz w:val="20"/>
                <w:szCs w:val="20"/>
              </w:rPr>
              <w:t>YoY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9FA1" w14:textId="77777777" w:rsidR="006512D9" w:rsidRDefault="00385021">
            <w:r>
              <w:rPr>
                <w:sz w:val="20"/>
                <w:szCs w:val="20"/>
              </w:rPr>
              <w:t>Year-over-Year – comparison of a metric against the same period in the prior year</w:t>
            </w:r>
          </w:p>
        </w:tc>
      </w:tr>
      <w:tr w:rsidR="006512D9" w14:paraId="368903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104D3" w14:textId="77777777" w:rsidR="006512D9" w:rsidRDefault="00385021">
            <w:r>
              <w:rPr>
                <w:sz w:val="20"/>
                <w:szCs w:val="20"/>
              </w:rPr>
              <w:t>DAX</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C31852" w14:textId="77777777" w:rsidR="006512D9" w:rsidRDefault="00385021">
            <w:r>
              <w:rPr>
                <w:sz w:val="20"/>
                <w:szCs w:val="20"/>
              </w:rPr>
              <w:t>Data Analysis Expressions – formula language used in Power BI</w:t>
            </w:r>
          </w:p>
        </w:tc>
      </w:tr>
      <w:tr w:rsidR="006512D9" w14:paraId="3A30A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33BEB" w14:textId="77777777" w:rsidR="006512D9" w:rsidRDefault="00385021">
            <w:r>
              <w:rPr>
                <w:sz w:val="20"/>
                <w:szCs w:val="20"/>
              </w:rPr>
              <w:t>Git LFS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708E" w14:textId="77777777" w:rsidR="006512D9" w:rsidRDefault="00385021">
            <w:r>
              <w:rPr>
                <w:sz w:val="20"/>
                <w:szCs w:val="20"/>
              </w:rPr>
              <w:t>Git Large File Storage – extension for versioning large binary files in Git</w:t>
            </w:r>
          </w:p>
        </w:tc>
      </w:tr>
      <w:tr w:rsidR="006512D9" w14:paraId="1420E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1CA21F" w14:textId="77777777" w:rsidR="006512D9" w:rsidRDefault="00385021">
            <w:r>
              <w:rPr>
                <w:sz w:val="20"/>
                <w:szCs w:val="20"/>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847247" w14:textId="77777777" w:rsidR="006512D9" w:rsidRDefault="00385021">
            <w:r>
              <w:rPr>
                <w:sz w:val="20"/>
                <w:szCs w:val="20"/>
              </w:rPr>
              <w:t>Key Performance Indicator – a measurable value used to evaluate success</w:t>
            </w:r>
          </w:p>
        </w:tc>
      </w:tr>
    </w:tbl>
    <w:p w14:paraId="493CF721" w14:textId="4C242488" w:rsidR="006512D9" w:rsidRDefault="006512D9" w:rsidP="000E73FD">
      <w:pPr>
        <w:spacing w:before="2880"/>
      </w:pPr>
    </w:p>
    <w:sectPr w:rsidR="006512D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08E6" w14:textId="77777777" w:rsidR="00385021" w:rsidRDefault="00385021">
      <w:r>
        <w:separator/>
      </w:r>
    </w:p>
  </w:endnote>
  <w:endnote w:type="continuationSeparator" w:id="0">
    <w:p w14:paraId="7979A56E" w14:textId="77777777" w:rsidR="00385021" w:rsidRDefault="00385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974B" w14:textId="77777777" w:rsidR="006512D9" w:rsidRDefault="00385021">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22A6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22A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BC857" w14:textId="77777777" w:rsidR="00385021" w:rsidRDefault="00385021">
      <w:r>
        <w:separator/>
      </w:r>
    </w:p>
  </w:footnote>
  <w:footnote w:type="continuationSeparator" w:id="0">
    <w:p w14:paraId="32ABF949" w14:textId="77777777" w:rsidR="00385021" w:rsidRDefault="00385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156D" w14:textId="77777777" w:rsidR="006512D9" w:rsidRDefault="00385021">
    <w:pPr>
      <w:pBdr>
        <w:bottom w:val="single" w:sz="6" w:space="1" w:color="2E75B6"/>
      </w:pBdr>
      <w:jc w:val="right"/>
    </w:pPr>
    <w:r>
      <w:rPr>
        <w:color w:val="888888"/>
        <w:sz w:val="18"/>
        <w:szCs w:val="18"/>
      </w:rPr>
      <w:t>CFPB Auto Loan Dataset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E5D"/>
    <w:multiLevelType w:val="hybridMultilevel"/>
    <w:tmpl w:val="C7EC2150"/>
    <w:lvl w:ilvl="0" w:tplc="68201EDE">
      <w:start w:val="1"/>
      <w:numFmt w:val="bullet"/>
      <w:lvlText w:val="●"/>
      <w:lvlJc w:val="left"/>
      <w:pPr>
        <w:ind w:left="720" w:hanging="360"/>
      </w:pPr>
    </w:lvl>
    <w:lvl w:ilvl="1" w:tplc="75501450">
      <w:start w:val="1"/>
      <w:numFmt w:val="bullet"/>
      <w:lvlText w:val="○"/>
      <w:lvlJc w:val="left"/>
      <w:pPr>
        <w:ind w:left="1440" w:hanging="360"/>
      </w:pPr>
    </w:lvl>
    <w:lvl w:ilvl="2" w:tplc="8ABE255C">
      <w:start w:val="1"/>
      <w:numFmt w:val="bullet"/>
      <w:lvlText w:val="■"/>
      <w:lvlJc w:val="left"/>
      <w:pPr>
        <w:ind w:left="2160" w:hanging="360"/>
      </w:pPr>
    </w:lvl>
    <w:lvl w:ilvl="3" w:tplc="A9F48326">
      <w:start w:val="1"/>
      <w:numFmt w:val="bullet"/>
      <w:lvlText w:val="●"/>
      <w:lvlJc w:val="left"/>
      <w:pPr>
        <w:ind w:left="2880" w:hanging="360"/>
      </w:pPr>
    </w:lvl>
    <w:lvl w:ilvl="4" w:tplc="CA141C8E">
      <w:start w:val="1"/>
      <w:numFmt w:val="bullet"/>
      <w:lvlText w:val="○"/>
      <w:lvlJc w:val="left"/>
      <w:pPr>
        <w:ind w:left="3600" w:hanging="360"/>
      </w:pPr>
    </w:lvl>
    <w:lvl w:ilvl="5" w:tplc="F3B28446">
      <w:start w:val="1"/>
      <w:numFmt w:val="bullet"/>
      <w:lvlText w:val="■"/>
      <w:lvlJc w:val="left"/>
      <w:pPr>
        <w:ind w:left="4320" w:hanging="360"/>
      </w:pPr>
    </w:lvl>
    <w:lvl w:ilvl="6" w:tplc="E898A4BA">
      <w:start w:val="1"/>
      <w:numFmt w:val="bullet"/>
      <w:lvlText w:val="●"/>
      <w:lvlJc w:val="left"/>
      <w:pPr>
        <w:ind w:left="5040" w:hanging="360"/>
      </w:pPr>
    </w:lvl>
    <w:lvl w:ilvl="7" w:tplc="2688A4BC">
      <w:start w:val="1"/>
      <w:numFmt w:val="bullet"/>
      <w:lvlText w:val="●"/>
      <w:lvlJc w:val="left"/>
      <w:pPr>
        <w:ind w:left="5760" w:hanging="360"/>
      </w:pPr>
    </w:lvl>
    <w:lvl w:ilvl="8" w:tplc="5CB02512">
      <w:start w:val="1"/>
      <w:numFmt w:val="bullet"/>
      <w:lvlText w:val="●"/>
      <w:lvlJc w:val="left"/>
      <w:pPr>
        <w:ind w:left="6480" w:hanging="360"/>
      </w:pPr>
    </w:lvl>
  </w:abstractNum>
  <w:abstractNum w:abstractNumId="1" w15:restartNumberingAfterBreak="0">
    <w:nsid w:val="07EF13D5"/>
    <w:multiLevelType w:val="hybridMultilevel"/>
    <w:tmpl w:val="03DEC29E"/>
    <w:lvl w:ilvl="0" w:tplc="B4E2C878">
      <w:start w:val="1"/>
      <w:numFmt w:val="decimal"/>
      <w:lvlText w:val="%1."/>
      <w:lvlJc w:val="left"/>
      <w:pPr>
        <w:ind w:left="720" w:hanging="360"/>
      </w:pPr>
    </w:lvl>
    <w:lvl w:ilvl="1" w:tplc="610EB7AE">
      <w:numFmt w:val="decimal"/>
      <w:lvlText w:val=""/>
      <w:lvlJc w:val="left"/>
    </w:lvl>
    <w:lvl w:ilvl="2" w:tplc="14101F6C">
      <w:numFmt w:val="decimal"/>
      <w:lvlText w:val=""/>
      <w:lvlJc w:val="left"/>
    </w:lvl>
    <w:lvl w:ilvl="3" w:tplc="F30CCB32">
      <w:numFmt w:val="decimal"/>
      <w:lvlText w:val=""/>
      <w:lvlJc w:val="left"/>
    </w:lvl>
    <w:lvl w:ilvl="4" w:tplc="E66C54BC">
      <w:numFmt w:val="decimal"/>
      <w:lvlText w:val=""/>
      <w:lvlJc w:val="left"/>
    </w:lvl>
    <w:lvl w:ilvl="5" w:tplc="465A74E6">
      <w:numFmt w:val="decimal"/>
      <w:lvlText w:val=""/>
      <w:lvlJc w:val="left"/>
    </w:lvl>
    <w:lvl w:ilvl="6" w:tplc="FB92B5C8">
      <w:numFmt w:val="decimal"/>
      <w:lvlText w:val=""/>
      <w:lvlJc w:val="left"/>
    </w:lvl>
    <w:lvl w:ilvl="7" w:tplc="5A20E370">
      <w:numFmt w:val="decimal"/>
      <w:lvlText w:val=""/>
      <w:lvlJc w:val="left"/>
    </w:lvl>
    <w:lvl w:ilvl="8" w:tplc="CB30A622">
      <w:numFmt w:val="decimal"/>
      <w:lvlText w:val=""/>
      <w:lvlJc w:val="left"/>
    </w:lvl>
  </w:abstractNum>
  <w:abstractNum w:abstractNumId="2" w15:restartNumberingAfterBreak="0">
    <w:nsid w:val="1B703D6F"/>
    <w:multiLevelType w:val="hybridMultilevel"/>
    <w:tmpl w:val="28EE8FFE"/>
    <w:lvl w:ilvl="0" w:tplc="8C6219B4">
      <w:start w:val="1"/>
      <w:numFmt w:val="bullet"/>
      <w:lvlText w:val="•"/>
      <w:lvlJc w:val="left"/>
      <w:pPr>
        <w:ind w:left="720" w:hanging="360"/>
      </w:pPr>
    </w:lvl>
    <w:lvl w:ilvl="1" w:tplc="95A6A4CA">
      <w:numFmt w:val="decimal"/>
      <w:lvlText w:val=""/>
      <w:lvlJc w:val="left"/>
    </w:lvl>
    <w:lvl w:ilvl="2" w:tplc="79F4E67E">
      <w:numFmt w:val="decimal"/>
      <w:lvlText w:val=""/>
      <w:lvlJc w:val="left"/>
    </w:lvl>
    <w:lvl w:ilvl="3" w:tplc="123253BA">
      <w:numFmt w:val="decimal"/>
      <w:lvlText w:val=""/>
      <w:lvlJc w:val="left"/>
    </w:lvl>
    <w:lvl w:ilvl="4" w:tplc="692AE3F0">
      <w:numFmt w:val="decimal"/>
      <w:lvlText w:val=""/>
      <w:lvlJc w:val="left"/>
    </w:lvl>
    <w:lvl w:ilvl="5" w:tplc="2F16B742">
      <w:numFmt w:val="decimal"/>
      <w:lvlText w:val=""/>
      <w:lvlJc w:val="left"/>
    </w:lvl>
    <w:lvl w:ilvl="6" w:tplc="1674DD32">
      <w:numFmt w:val="decimal"/>
      <w:lvlText w:val=""/>
      <w:lvlJc w:val="left"/>
    </w:lvl>
    <w:lvl w:ilvl="7" w:tplc="5632353A">
      <w:numFmt w:val="decimal"/>
      <w:lvlText w:val=""/>
      <w:lvlJc w:val="left"/>
    </w:lvl>
    <w:lvl w:ilvl="8" w:tplc="4CC0D400">
      <w:numFmt w:val="decimal"/>
      <w:lvlText w:val=""/>
      <w:lvlJc w:val="left"/>
    </w:lvl>
  </w:abstractNum>
  <w:num w:numId="1" w16cid:durableId="787549944">
    <w:abstractNumId w:val="0"/>
    <w:lvlOverride w:ilvl="0">
      <w:startOverride w:val="1"/>
    </w:lvlOverride>
  </w:num>
  <w:num w:numId="2" w16cid:durableId="939872853">
    <w:abstractNumId w:val="2"/>
    <w:lvlOverride w:ilvl="0">
      <w:startOverride w:val="1"/>
    </w:lvlOverride>
  </w:num>
  <w:num w:numId="3" w16cid:durableId="18316787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2D9"/>
    <w:rsid w:val="000C0290"/>
    <w:rsid w:val="000E73FD"/>
    <w:rsid w:val="00385021"/>
    <w:rsid w:val="00501E8A"/>
    <w:rsid w:val="006512D9"/>
    <w:rsid w:val="00722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85FF"/>
  <w15:docId w15:val="{E4E290EB-F369-4322-A4A0-3148CEFA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A64"/>
    <w:pPr>
      <w:spacing w:after="100"/>
    </w:pPr>
  </w:style>
  <w:style w:type="paragraph" w:styleId="TOC2">
    <w:name w:val="toc 2"/>
    <w:basedOn w:val="Normal"/>
    <w:next w:val="Normal"/>
    <w:autoRedefine/>
    <w:uiPriority w:val="39"/>
    <w:unhideWhenUsed/>
    <w:rsid w:val="00722A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899</Words>
  <Characters>5126</Characters>
  <Application>Microsoft Office Word</Application>
  <DocSecurity>0</DocSecurity>
  <Lines>176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Vaishu Ramesh</cp:lastModifiedBy>
  <cp:revision>2</cp:revision>
  <dcterms:created xsi:type="dcterms:W3CDTF">2026-04-19T17:49:00Z</dcterms:created>
  <dcterms:modified xsi:type="dcterms:W3CDTF">2026-04-19T17:49:00Z</dcterms:modified>
</cp:coreProperties>
</file>