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🏆 FIGURINHAS COPA 2026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PRD — POC Scanner OCR com Fallback Vision API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Feature: Botão LAB (restrito: trvalle@gmail.com)</w:t>
      </w:r>
    </w:p>
    <w:p>
      <w:pPr>
        <w:spacing w:after="2400" w:before="0"/>
        <w:jc w:val="center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TB Implantação de Sistemas  |  Versão 1.0  |  Maio 2026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Contexto e Motivação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app Figurinhas Copa 2026 utiliza Google Cloud Vision API para identificar códigos de figurinhas (padrão XXX 00) via câmera. Em testes de admin, o custo por requisição é irrelevante. Porém, ao liberar o scanner para usuários finais, o modelo de custo muda radicalmente: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Usuários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Fotos/figurinha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req/mês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 estimado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2-3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~190.000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$285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2-3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~960.000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$1.440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2-3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~1.920.000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$2.880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Premissa: álbum tem 980 figurinhas. Usuário médio tira 2-3 fotos por figurinha até acertar a leitura.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Conclusão: Vision API como rota padrão é inviável acima de 100 usuários ativos.</w:t>
      </w:r>
    </w:p>
    <w:p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 da POC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Validar, no ambiente de admin (botão LAB), uma arquitetura de OCR em camadas que: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Usa Tesseract.js (gratuito) como primeira tentativa de leitura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Escala para Google Cloud Vision apenas quando Tesseract falha ou tem confiança baixa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Aplica cache local para eliminar chamadas redundantes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Impõe rate limit diário por usuário para controle de custo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Oferece entrada manual como alternativa zero-custo sempre visível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Impacto esperado: redução de 70-80% nas chamadas Vision API em produção.</w:t>
      </w:r>
    </w:p>
    <w:p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Escopo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Dentro do escopo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Botão LAB na área de admin — visível somente para trvalle@gmail.com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Pipeline OCR em camadas: Cache → Tesseract → Vision API → Manual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Pré-processamento de imagem (contraste, grayscale, crop)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Rate limit: 30 chamadas Vision/dia por usuário (configurável)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Cache local via IndexedDB (figurinhas já identificadas não chamam API)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Tela de confirmação antes de persistir — elimina loop de fotos repetidas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 de debug visível na interface LAB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Fora do escopo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Rollout para usuários finais (depende dos resultados da POC)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OCR em tempo real contínuo (frame-by-frame) — apenas captura manual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Identificação por imagem visual do jogador (requer modelo treinado)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Integração com Supabase nesta POC — resultado é exibido na tela apenas</w:t>
      </w:r>
    </w:p>
    <w:p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Controle de Acesso — Botão LAB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botão LAB deve aparecer exclusivamente para o usuário autenticado com e-mail trvalle@gmail.com. Nenhum outro usuário — independente de role ou permissão — deve visualizar ou acessar a feature durante a POC.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Lógica de guard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utils/labAccess.ts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LAB_WHITELIST = ['trvalle@gmail.com'];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function isLabUser(email: string | null | undefined): boolean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(!email) return false;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return LAB_WHITELIST.includes(email.toLowerCase());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Renderização condicional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No componente de admin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{ data: { user } } = await supabase.auth.getUser();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{isLabUser(user?.email) &amp;&amp; 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&lt;button onClick={() =&gt; router.push('/admin/lab/scanner')}&gt;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🧪 LAB — Scanner OCR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&lt;/button&gt;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)}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Observação: a validação deve ocorrer tanto no client (renderização) quanto no server (middleware de rota), impedindo acesso direto via URL.</w:t>
      </w:r>
    </w:p>
    <w:p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Arquitetura do Pipeline OCR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Fluxo em camadas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Usuário captura foto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▼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┌─────────────────────────────┐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1. CACHE (IndexedDB)       │  ← Gratuito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Já identificou esse hash?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└──────────┬──────────────────┘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HIT ◄───┘    MISS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▼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┌─────────────────────────────┐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2. PRÉ-PROCESSAMENTO       │  ← Gratuito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Crop + Contraste + Gray 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└──────────┬──────────────────┘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▼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┌─────────────────────────────┐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3. TESSERACT.JS            │  ← Gratuito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Confiança ≥ 70%?        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└──────────┬──────────────────┘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OK ◄────┘    BAIXA CONFIANÇA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▼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┌─────────────────────────────┐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4. RATE LIMIT CHECK        │  ← Gratuito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Usuário tem créditos?   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└──────────┬──────────────────┘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SEM CRÉDITO → MANUAL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│ COM CRÉDITO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▼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┌─────────────────────────────┐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5. GOOGLE CLOUD VISION     │  ← Pago ($1.50/1k)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Resultado + decrementa  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└──────────┬──────────────────┘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▼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┌─────────────────────────────┐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6. CONFIRMAÇÃO USUÁRIO     │  ← UX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Exibe resultado p/ validar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└──────────┬──────────────────┘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▼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Persiste resultado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Estrutura do cache (IndexedDB)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interface CacheEntry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imageHash: string;      // MD5 do blob da imagem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result: { pais: string; numero: string };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confianca: number;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source: 'tesseract' | 'vision';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createdAt: number;      // timestamp — expira em 7 dias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Rate limit (localStorage)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interface RateLimitState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date: string;           // 'YYYY-MM-DD'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visionCallsUsed: number;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visionCallsLimit: number; // default: 30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Reseta automaticamente ao virar o dia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function checkRateLimit(): boolean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state = getRateLimitState();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if (state.date !== today()) resetDailyCount();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return state.visionCallsUsed &lt; state.visionCallsLimit;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Lógica de Extração de Código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Padrão alvo: sigla de 3 letras maiúsculas + espaço + número de 1 a 3 dígitos.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Exemplos válidos: BRA 5, ARG 12, FRA 243</w:t>
      </w:r>
    </w:p>
    <w:p>
      <w: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Extração + validação contra lista de países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const PAISES_VALIDOS = ['BRA','ARG','FRA','ENG','ESP', /* ... */];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function extrairCodigo(textoOCR: string): ExtractionResult | null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regex = /\b([A-Z]{3})\s?(\d{1,3})\b/g;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const matches = [...textoOCR.matchAll(regex)]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.map(m =&gt; ({ pais: m[1], numero: m[2] }))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.filter(r =&gt; PAISES_VALIDOS.includes(r.pais));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return matches.length &gt; 0 ? matches[0] : null;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Interface do Botão LAB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Componentes da tela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Viewfinder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Preview da câmera via getUserMedia. Overlay com crosshair central indicando área de leitura.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Botão Capturar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Dispara OCR manual. Desabilitado durante processamento. Não há disparo automático por frame.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Painel de Resultado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Exibe: código detectado (XXX 00), fonte (Tesseract/Vision/Cache), confiança em %, badge Válida/Revisar.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Limit Indicator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Mostra créditos Vision restantes no dia. Ex: '28/30 Vision calls disponíveis hoje'.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Entrada Manual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Campo de texto sempre visível. Usuário digita o código diretamente sem tirar foto.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 do Sistema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Painel de debug: timestamp, camada usada, confiança, resultado bruto do OCR. Visível apenas em LAB.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Botão Confirmar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Aparece após detecção. Exige confirmação explícita antes de qualquer persistência.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Estados da interface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type ScannerState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| 'idle'          // aguardando captura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| 'processing'    // OCR em andamento (qualquer camada)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| 'confirming'    // resultado exibido, aguarda confirmação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| 'rate_limited'  // sem créditos Vision — mostra manual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| 'error';        // falha irrecuperável</w:t>
      </w:r>
    </w:p>
    <w:p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Critérios de Sucesso da POC</w:t>
      </w:r>
    </w:p>
    <w:p>
      <w:pPr>
        <w:pBdr>
          <w:bottom w:val="single" w:color="2E75B6" w:sz="4" w:space="1"/>
        </w:pBd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3013"/>
        <w:gridCol w:w="1500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Tesseract identifica corretamente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60% das fotos em boa iluminação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18"/>
                <w:szCs w:val="18"/>
              </w:rPr>
              <w:t xml:space="preserve">A MEDIR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Vision API acionada só no fallback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40% das capturas totais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18"/>
                <w:szCs w:val="18"/>
              </w:rPr>
              <w:t xml:space="preserve">A MEDIR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 elimina chamadas repetidas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 de hit rate em figurinha já lida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18"/>
                <w:szCs w:val="18"/>
              </w:rPr>
              <w:t xml:space="preserve">A MEDIR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 limit funciona corretamente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Bloqueia após 30 calls/dia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18"/>
                <w:szCs w:val="18"/>
              </w:rPr>
              <w:t xml:space="preserve">A MEDIR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Acesso bloqueado para outros usuários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 acesso fora da whitelist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Confirmação antes de persistir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 dos fluxos exigem confirmação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CRÍTICO</w:t>
            </w:r>
          </w:p>
        </w:tc>
      </w:tr>
    </w:tbl>
    <w:p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Riscos e Mitigações</w:t>
      </w:r>
    </w:p>
    <w:p>
      <w:pPr>
        <w:pBdr>
          <w:bottom w:val="single" w:color="2E75B6" w:sz="4" w:space="1"/>
        </w:pBd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Tesseract abaixo de 60% de precisão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ALTO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Escala automaticamente para Vision. Log registra taxa de fallback para ajuste do threshold.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Usuário burla rate limit limpando localStorage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18"/>
                <w:szCs w:val="18"/>
              </w:rPr>
              <w:t xml:space="preserve">MÉDIO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Aceitável em POC. Em produção: mover controle para Supabase (server-side).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Acesso não autorizado via URL direta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ALTO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Middleware Next.js valida e-mail no servidor. Redireciona para /admin se não autorizado.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 Vision em testes intensivos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BAIXO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Limit de 30 calls/dia por sessão. Com 1 usuário LAB, custo máximo: ~$0.045/dia.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getUserMedia negado no iOS Safari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18"/>
                <w:szCs w:val="18"/>
              </w:rPr>
              <w:t xml:space="preserve">MÉDIO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Fallback para input file com capture=environment. Registrar no log como aviso.</w:t>
            </w:r>
          </w:p>
        </w:tc>
      </w:tr>
    </w:tbl>
    <w:p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Checklist de Implementação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Fase 1 — Guard de acesso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Criar utils/labAccess.ts com LAB_WHITELIST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Implementar middleware Next.js para rota /admin/lab/*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Renderização condicional do botão LAB no painel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Testar: outro e-mail logado não deve ver o botão nem acessar a rota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Fase 2 — Serviço OCR em camadas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Criar services/ocrPipeline.ts com a lógica de camadas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Integrar Tesseract.js v5 (worker persistente entre capturas)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Implementar pré-processamento (contraste + grayscale no canvas)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Implementar cache IndexedDB com hash MD5 da imagem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Implementar rate limit com localStorage + reset diário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Integrar Google Cloud Vision como fallback (endpoint existente)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Fase 3 — Interface LAB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Criar página /admin/lab/scanner/page.tsx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Componente viewfinder com getUserMedia + fallback file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Painel de resultado com fonte, confiança e badge de validação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Rate limit indicator em tempo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Log de debug visível apenas nessa rota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Botão de confirmação explícito antes de qualquer ação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Fase 4 — Validação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Testar com 20+ figurinhas reais em diferentes iluminações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Registrar: taxa Tesseract OK / taxa fallback Vision / taxa manual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Validar que rate limit bloqueia na 31ª chamada Vision do dia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Confirmar que cache retorna sem chamada API em figurinha repetida</w:t>
      </w:r>
    </w:p>
    <w:p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Critério de Go / No-Go para Rollout</w:t>
      </w:r>
    </w:p>
    <w:p>
      <w:pPr>
        <w:pBdr>
          <w:bottom w:val="single" w:color="2E75B6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Após validação do LAB, o rollout para usuários finais só ocorre se: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26"/>
        <w:gridCol w:w="3500"/>
      </w:tblGrid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Tesseract ≥ 60% + Vision &lt; 30% das calls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GO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Tesseract &lt; 60% mas custo Vision &lt; $0.01/usuário ativo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5A00"/>
                <w:sz w:val="18"/>
                <w:szCs w:val="18"/>
              </w:rPr>
              <w:t xml:space="preserve">GO CONDICIONAL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 Vision projetado &gt; $0.05/usuário ativo/mês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NO-GO</w:t>
            </w:r>
          </w:p>
        </w:tc>
      </w:tr>
      <w:tr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Falha no controle de acesso LAB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BLOQUEANTE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2E75B6" w:sz="4" w:space="4"/>
        </w:pBdr>
        <w:spacing w:after="80" w:before="400"/>
        <w:jc w:val="center"/>
      </w:pPr>
      <w:r>
        <w:rPr>
          <w:rFonts w:ascii="Arial" w:cs="Arial" w:eastAsia="Arial" w:hAnsi="Arial"/>
          <w:i/>
          <w:iCs/>
          <w:color w:val="9E9E9E"/>
          <w:sz w:val="18"/>
          <w:szCs w:val="18"/>
        </w:rPr>
        <w:t xml:space="preserve">Figurinhas Copa 2026 — PRD POC Scanner OCR v1.0  |  TB Implantação de Sistemas  |  Maio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2026-05-31T13:03:51.547Z</dcterms:created>
  <dcterms:modified xsi:type="dcterms:W3CDTF">2026-05-31T13:03:51.547Z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