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2.png" ContentType="image/png"/>
  <Override PartName="/word/media/rId56.png" ContentType="image/png"/>
  <Override PartName="/word/media/rId28.png" ContentType="image/png"/>
  <Override PartName="/word/media/rId48.png" ContentType="image/png"/>
  <Override PartName="/word/media/rId40.png" ContentType="image/png"/>
  <Override PartName="/word/media/rId44.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gharkohisaab-घरक-हसब"/>
    <w:p>
      <w:pPr>
        <w:pStyle w:val="Heading1"/>
      </w:pPr>
      <w:r>
        <w:t xml:space="preserve">GharKoHisaab (घरको हिसाब) 🏡📄</w:t>
      </w:r>
    </w:p>
    <w:bookmarkStart w:id="9" w:name="Xd835cd793d49fbd0a7ee26aff9dfab7dbfa2cc6"/>
    <w:p>
      <w:pPr>
        <w:pStyle w:val="Heading2"/>
      </w:pPr>
      <w:r>
        <w:t xml:space="preserve">Complete Technical, Architectural &amp; Testing Documentation</w:t>
      </w:r>
    </w:p>
    <w:p>
      <w:r>
        <w:pict>
          <v:rect style="width:0;height:1.5pt" o:hralign="center" o:hrstd="t" o:hr="t"/>
        </w:pict>
      </w:r>
    </w:p>
    <w:bookmarkEnd w:id="9"/>
    <w:bookmarkStart w:id="10" w:name="table-of-contents"/>
    <w:p>
      <w:pPr>
        <w:pStyle w:val="Heading2"/>
      </w:pPr>
      <w:r>
        <w:t xml:space="preserve">📋 Table of Contents</w:t>
      </w:r>
    </w:p>
    <w:p>
      <w:pPr>
        <w:pStyle w:val="Compact"/>
        <w:numPr>
          <w:ilvl w:val="0"/>
          <w:numId w:val="1001"/>
        </w:numPr>
      </w:pPr>
      <w:r>
        <w:rPr>
          <w:b/>
          <w:bCs/>
        </w:rPr>
        <w:t xml:space="preserve">Introduction</w:t>
      </w:r>
    </w:p>
    <w:p>
      <w:pPr>
        <w:pStyle w:val="Compact"/>
        <w:numPr>
          <w:ilvl w:val="0"/>
          <w:numId w:val="1001"/>
        </w:numPr>
      </w:pPr>
      <w:r>
        <w:rPr>
          <w:b/>
          <w:bCs/>
        </w:rPr>
        <w:t xml:space="preserve">Aim and Objectives (SMART)</w:t>
      </w:r>
    </w:p>
    <w:p>
      <w:pPr>
        <w:pStyle w:val="Compact"/>
        <w:numPr>
          <w:ilvl w:val="0"/>
          <w:numId w:val="1001"/>
        </w:numPr>
      </w:pPr>
      <w:r>
        <w:rPr>
          <w:b/>
          <w:bCs/>
        </w:rPr>
        <w:t xml:space="preserve">Technical Documentation</w:t>
      </w:r>
    </w:p>
    <w:p>
      <w:pPr>
        <w:pStyle w:val="Compact"/>
        <w:numPr>
          <w:ilvl w:val="1"/>
          <w:numId w:val="1002"/>
        </w:numPr>
      </w:pPr>
      <w:r>
        <w:rPr>
          <w:i/>
          <w:iCs/>
        </w:rPr>
        <w:t xml:space="preserve">Frameworks, Engines, and Libraries</w:t>
      </w:r>
    </w:p>
    <w:p>
      <w:pPr>
        <w:pStyle w:val="Compact"/>
        <w:numPr>
          <w:ilvl w:val="1"/>
          <w:numId w:val="1002"/>
        </w:numPr>
      </w:pPr>
      <w:r>
        <w:rPr>
          <w:i/>
          <w:iCs/>
        </w:rPr>
        <w:t xml:space="preserve">Model API Specifications</w:t>
      </w:r>
    </w:p>
    <w:p>
      <w:pPr>
        <w:pStyle w:val="Compact"/>
        <w:numPr>
          <w:ilvl w:val="1"/>
          <w:numId w:val="1002"/>
        </w:numPr>
      </w:pPr>
      <w:r>
        <w:rPr>
          <w:i/>
          <w:iCs/>
        </w:rPr>
        <w:t xml:space="preserve">File-by-File Codebase Structure &amp; Explanations</w:t>
      </w:r>
    </w:p>
    <w:p>
      <w:pPr>
        <w:pStyle w:val="Compact"/>
        <w:numPr>
          <w:ilvl w:val="0"/>
          <w:numId w:val="1001"/>
        </w:numPr>
      </w:pPr>
      <w:r>
        <w:rPr>
          <w:b/>
          <w:bCs/>
        </w:rPr>
        <w:t xml:space="preserve">Testing Documentation</w:t>
      </w:r>
    </w:p>
    <w:p>
      <w:pPr>
        <w:pStyle w:val="Compact"/>
        <w:numPr>
          <w:ilvl w:val="1"/>
          <w:numId w:val="1003"/>
        </w:numPr>
      </w:pPr>
      <w:r>
        <w:rPr>
          <w:i/>
          <w:iCs/>
        </w:rPr>
        <w:t xml:space="preserve">Unit &amp; Integration Testing</w:t>
      </w:r>
    </w:p>
    <w:p>
      <w:pPr>
        <w:pStyle w:val="Compact"/>
        <w:numPr>
          <w:ilvl w:val="1"/>
          <w:numId w:val="1003"/>
        </w:numPr>
      </w:pPr>
      <w:r>
        <w:rPr>
          <w:i/>
          <w:iCs/>
        </w:rPr>
        <w:t xml:space="preserve">API Testing Logs</w:t>
      </w:r>
    </w:p>
    <w:p>
      <w:pPr>
        <w:pStyle w:val="Compact"/>
        <w:numPr>
          <w:ilvl w:val="1"/>
          <w:numId w:val="1003"/>
        </w:numPr>
      </w:pPr>
      <w:r>
        <w:rPr>
          <w:i/>
          <w:iCs/>
        </w:rPr>
        <w:t xml:space="preserve">UI &amp; E2E Testing with Step-by-Step Screenshots</w:t>
      </w:r>
    </w:p>
    <w:p>
      <w:pPr>
        <w:pStyle w:val="Compact"/>
        <w:numPr>
          <w:ilvl w:val="0"/>
          <w:numId w:val="1001"/>
        </w:numPr>
      </w:pPr>
      <w:r>
        <w:rPr>
          <w:b/>
          <w:bCs/>
        </w:rPr>
        <w:t xml:space="preserve">Conclusion</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Managing rental properties in metropolitan cities like Kathmandu, Nepal, poses distinct accounting and operational challenges. Traditional property management applications fail to address local rental conventions. These include:</w:t>
      </w:r>
      <w:r>
        <w:t xml:space="preserve"> </w:t>
      </w:r>
      <w:r>
        <w:t xml:space="preserve">-</w:t>
      </w:r>
      <w:r>
        <w:t xml:space="preserve"> </w:t>
      </w:r>
      <w:r>
        <w:rPr>
          <w:b/>
          <w:bCs/>
        </w:rPr>
        <w:t xml:space="preserve">Bikram Sambat (B.S.) Calendar Support</w:t>
      </w:r>
      <w:r>
        <w:t xml:space="preserve">: Nepalese rental contracts and monthly invoicing cycles strictly adhere to the Nepali calendar, which contains variable month lengths (29 to 32 days).</w:t>
      </w:r>
      <w:r>
        <w:t xml:space="preserve"> </w:t>
      </w:r>
      <w:r>
        <w:t xml:space="preserve">-</w:t>
      </w:r>
      <w:r>
        <w:t xml:space="preserve"> </w:t>
      </w:r>
      <w:r>
        <w:rPr>
          <w:b/>
          <w:bCs/>
        </w:rPr>
        <w:t xml:space="preserve">Sub-Metered Utilities Accounting</w:t>
      </w:r>
      <w:r>
        <w:t xml:space="preserve">: Multi-story homes in Kathmandu commonly share main electricity meters. Landlords install sub-meters for individual rooms, requiring manual readings and calculation (using rate factors like Rs. 10–15 per unit) each month.</w:t>
      </w:r>
      <w:r>
        <w:t xml:space="preserve"> </w:t>
      </w:r>
      <w:r>
        <w:t xml:space="preserve">-</w:t>
      </w:r>
      <w:r>
        <w:t xml:space="preserve"> </w:t>
      </w:r>
      <w:r>
        <w:rPr>
          <w:b/>
          <w:bCs/>
        </w:rPr>
        <w:t xml:space="preserve">Informal Cash Transactions</w:t>
      </w:r>
      <w:r>
        <w:t xml:space="preserve">: Rental payments are frequently settled in cash. Without formal confirmation, disputes regarding outstanding arrears and deposit deductions are common.</w:t>
      </w:r>
      <w:r>
        <w:t xml:space="preserve"> </w:t>
      </w:r>
      <w:r>
        <w:t xml:space="preserve">-</w:t>
      </w:r>
      <w:r>
        <w:t xml:space="preserve"> </w:t>
      </w:r>
      <w:r>
        <w:rPr>
          <w:b/>
          <w:bCs/>
        </w:rPr>
        <w:t xml:space="preserve">Unreliable Network Connectivity</w:t>
      </w:r>
      <w:r>
        <w:t xml:space="preserve">: Concrete construction throughout Kathmandu blocks cellular signals, demanding a local-first offline architecture.</w:t>
      </w:r>
    </w:p>
    <w:p>
      <w:pPr>
        <w:pStyle w:val="BodyText"/>
      </w:pPr>
      <w:r>
        <w:rPr>
          <w:b/>
          <w:bCs/>
        </w:rPr>
        <w:t xml:space="preserve">GharKoHisaab (घरको हिसाब)</w:t>
      </w:r>
      <w:r>
        <w:t xml:space="preserve"> </w:t>
      </w:r>
      <w:r>
        <w:t xml:space="preserve">is a premium, offline-first mobile checkbook and calculator application built to bridge these operational gaps. Using React Native, local SQLite storage, and a Drizzle ORM model layer, the application automates tenancy onboarding, sub-meter billing calculations, and checkout settlements. It features double-confirmation signatures to verify cash transactions.</w:t>
      </w:r>
    </w:p>
    <w:p>
      <w:r>
        <w:pict>
          <v:rect style="width:0;height:1.5pt" o:hralign="center" o:hrstd="t" o:hr="t"/>
        </w:pict>
      </w:r>
    </w:p>
    <w:bookmarkEnd w:id="11"/>
    <w:bookmarkStart w:id="14" w:name="aim-and-objectives-smart"/>
    <w:p>
      <w:pPr>
        <w:pStyle w:val="Heading2"/>
      </w:pPr>
      <w:r>
        <w:t xml:space="preserve">2. Aim and Objectives (SMART)</w:t>
      </w:r>
    </w:p>
    <w:bookmarkStart w:id="12" w:name="project-aim"/>
    <w:p>
      <w:pPr>
        <w:pStyle w:val="Heading3"/>
      </w:pPr>
      <w:r>
        <w:t xml:space="preserve">Project Aim</w:t>
      </w:r>
    </w:p>
    <w:p>
      <w:pPr>
        <w:pStyle w:val="FirstParagraph"/>
      </w:pPr>
      <w:r>
        <w:t xml:space="preserve">To design, implement, and verify a secure, offline-first mobile checkbook and calculator application for the Kathmandu rental ecosystem that automates property management, utility billing, and lease settlements using native Bikram Sambat calendar rules.</w:t>
      </w:r>
    </w:p>
    <w:bookmarkEnd w:id="12"/>
    <w:bookmarkStart w:id="13" w:name="project-objectives-smart-principles"/>
    <w:p>
      <w:pPr>
        <w:pStyle w:val="Heading3"/>
      </w:pPr>
      <w:r>
        <w:t xml:space="preserve">Project Objectives (SMART Principles)</w:t>
      </w:r>
    </w:p>
    <w:p>
      <w:pPr>
        <w:pStyle w:val="Compact"/>
        <w:numPr>
          <w:ilvl w:val="0"/>
          <w:numId w:val="1004"/>
        </w:numPr>
      </w:pPr>
      <w:r>
        <w:rPr>
          <w:b/>
          <w:bCs/>
        </w:rPr>
        <w:t xml:space="preserve">Specific</w:t>
      </w:r>
      <w:r>
        <w:t xml:space="preserve">: Build a React Native application integrating a local SQLite database that provides dedicated modules for property setup, sub-meter utility entry, digital agreement drafting with dual signpads, checkout settlements, and tenant-landlord reviews.</w:t>
      </w:r>
    </w:p>
    <w:p>
      <w:pPr>
        <w:pStyle w:val="Compact"/>
        <w:numPr>
          <w:ilvl w:val="0"/>
          <w:numId w:val="1004"/>
        </w:numPr>
      </w:pPr>
      <w:r>
        <w:rPr>
          <w:b/>
          <w:bCs/>
        </w:rPr>
        <w:t xml:space="preserve">Measurable</w:t>
      </w:r>
      <w:r>
        <w:t xml:space="preserve">: Validate system workflows through automated Jest test suites and E2E browser verification runs, targeting 100% compilation safety and test coverage pass rates.</w:t>
      </w:r>
    </w:p>
    <w:p>
      <w:pPr>
        <w:pStyle w:val="Compact"/>
        <w:numPr>
          <w:ilvl w:val="0"/>
          <w:numId w:val="1004"/>
        </w:numPr>
      </w:pPr>
      <w:r>
        <w:rPr>
          <w:b/>
          <w:bCs/>
        </w:rPr>
        <w:t xml:space="preserve">Achievable</w:t>
      </w:r>
      <w:r>
        <w:t xml:space="preserve">: Implement iterative feature phases (property wizard, billing engines, OTP verifiers, and reviews) mapping directly to custom database entities and UI screens.</w:t>
      </w:r>
    </w:p>
    <w:p>
      <w:pPr>
        <w:pStyle w:val="Compact"/>
        <w:numPr>
          <w:ilvl w:val="0"/>
          <w:numId w:val="1004"/>
        </w:numPr>
      </w:pPr>
      <w:r>
        <w:rPr>
          <w:b/>
          <w:bCs/>
        </w:rPr>
        <w:t xml:space="preserve">Relevant</w:t>
      </w:r>
      <w:r>
        <w:t xml:space="preserve">: Solve local offline network dropouts by deploying a local storage connection layer (using WatermelonDB/SQLite) that preserves operation logs locally before synchronizing to Supabase cloud backends.</w:t>
      </w:r>
    </w:p>
    <w:p>
      <w:pPr>
        <w:pStyle w:val="Compact"/>
        <w:numPr>
          <w:ilvl w:val="0"/>
          <w:numId w:val="1004"/>
        </w:numPr>
      </w:pPr>
      <w:r>
        <w:rPr>
          <w:b/>
          <w:bCs/>
        </w:rPr>
        <w:t xml:space="preserve">Time-bound</w:t>
      </w:r>
      <w:r>
        <w:t xml:space="preserve">: Accomplish design, development, debugging, and E2E verification of all feature modules within the designated development cycle.</w:t>
      </w:r>
    </w:p>
    <w:p>
      <w:r>
        <w:pict>
          <v:rect style="width:0;height:1.5pt" o:hralign="center" o:hrstd="t" o:hr="t"/>
        </w:pict>
      </w:r>
    </w:p>
    <w:bookmarkEnd w:id="13"/>
    <w:bookmarkEnd w:id="14"/>
    <w:bookmarkStart w:id="25" w:name="technical-documentation"/>
    <w:p>
      <w:pPr>
        <w:pStyle w:val="Heading2"/>
      </w:pPr>
      <w:r>
        <w:t xml:space="preserve">3. Technical Documentation</w:t>
      </w:r>
    </w:p>
    <w:bookmarkStart w:id="15" w:name="frameworks-engines-and-libraries"/>
    <w:p>
      <w:pPr>
        <w:pStyle w:val="Heading3"/>
      </w:pPr>
      <w:r>
        <w:t xml:space="preserve">Frameworks, Engines, and Libraries</w:t>
      </w:r>
    </w:p>
    <w:p>
      <w:pPr>
        <w:pStyle w:val="FirstParagraph"/>
      </w:pPr>
      <w:r>
        <w:t xml:space="preserve">The application leverages a robust technical stack to support mobile and web compilation:</w:t>
      </w:r>
      <w:r>
        <w:t xml:space="preserve"> </w:t>
      </w:r>
      <w:r>
        <w:t xml:space="preserve">*</w:t>
      </w:r>
      <w:r>
        <w:t xml:space="preserve"> </w:t>
      </w:r>
      <w:r>
        <w:rPr>
          <w:b/>
          <w:bCs/>
        </w:rPr>
        <w:t xml:space="preserve">React Native &amp; Expo SDK 57</w:t>
      </w:r>
      <w:r>
        <w:t xml:space="preserve">: Serves as the cross-platform frontend compiling to iOS, Android, and Web viewports. Uses the high-performance Hermes JavaScript engine.</w:t>
      </w:r>
      <w:r>
        <w:t xml:space="preserve"> </w:t>
      </w:r>
      <w:r>
        <w:t xml:space="preserve">*</w:t>
      </w:r>
      <w:r>
        <w:t xml:space="preserve"> </w:t>
      </w:r>
      <w:r>
        <w:rPr>
          <w:b/>
          <w:bCs/>
        </w:rPr>
        <w:t xml:space="preserve">Drizzle ORM &amp; Expo SQLite</w:t>
      </w:r>
      <w:r>
        <w:t xml:space="preserve">: Provides type-safe relational mappings over local SQLite storage.</w:t>
      </w:r>
      <w:r>
        <w:t xml:space="preserve"> </w:t>
      </w:r>
      <w:r>
        <w:t xml:space="preserve">*</w:t>
      </w:r>
      <w:r>
        <w:t xml:space="preserve"> </w:t>
      </w:r>
      <w:r>
        <w:rPr>
          <w:b/>
          <w:bCs/>
        </w:rPr>
        <w:t xml:space="preserve">nepali-date-converter</w:t>
      </w:r>
      <w:r>
        <w:t xml:space="preserve">: Translates Gregorian Dates (A.D.) to Bikram Sambat (B.S.) to calculate monthly anniversaries and pro-rated billing terms.</w:t>
      </w:r>
      <w:r>
        <w:t xml:space="preserve"> </w:t>
      </w:r>
      <w:r>
        <w:t xml:space="preserve">*</w:t>
      </w:r>
      <w:r>
        <w:t xml:space="preserve"> </w:t>
      </w:r>
      <w:r>
        <w:rPr>
          <w:b/>
          <w:bCs/>
        </w:rPr>
        <w:t xml:space="preserve">Expo Image Picker &amp; Camera</w:t>
      </w:r>
      <w:r>
        <w:t xml:space="preserve">: Handles KYC document collection and payment receipt uploads.</w:t>
      </w:r>
      <w:r>
        <w:t xml:space="preserve"> </w:t>
      </w:r>
      <w:r>
        <w:t xml:space="preserve">*</w:t>
      </w:r>
      <w:r>
        <w:t xml:space="preserve"> </w:t>
      </w:r>
      <w:r>
        <w:rPr>
          <w:b/>
          <w:bCs/>
        </w:rPr>
        <w:t xml:space="preserve">Jest &amp; Testing Library</w:t>
      </w:r>
      <w:r>
        <w:t xml:space="preserve">: Unit and integration test frameworks verifying calculations and UI flows.</w:t>
      </w:r>
    </w:p>
    <w:p>
      <w:r>
        <w:pict>
          <v:rect style="width:0;height:1.5pt" o:hralign="center" o:hrstd="t" o:hr="t"/>
        </w:pict>
      </w:r>
    </w:p>
    <w:bookmarkEnd w:id="15"/>
    <w:bookmarkStart w:id="23" w:name="model-api-specifications"/>
    <w:p>
      <w:pPr>
        <w:pStyle w:val="Heading3"/>
      </w:pPr>
      <w:r>
        <w:t xml:space="preserve">Model API Specifications</w:t>
      </w:r>
    </w:p>
    <w:p>
      <w:pPr>
        <w:pStyle w:val="FirstParagraph"/>
      </w:pPr>
      <w:r>
        <w:t xml:space="preserve">The system structures business logic through modular database query APIs:</w:t>
      </w:r>
    </w:p>
    <w:bookmarkStart w:id="16" w:name="X39c20761057c6c164c33850f25d4fb3f83bcdce"/>
    <w:p>
      <w:pPr>
        <w:pStyle w:val="Heading4"/>
      </w:pPr>
      <w:r>
        <w:t xml:space="preserve">1. Property API (</w:t>
      </w:r>
      <w:r>
        <w:rPr>
          <w:rStyle w:val="VerbatimChar"/>
        </w:rPr>
        <w:t xml:space="preserve">src/features/property/PropertyModel.ts</w:t>
      </w:r>
      <w:r>
        <w:t xml:space="preserve">)</w:t>
      </w:r>
    </w:p>
    <w:p>
      <w:pPr>
        <w:pStyle w:val="Compact"/>
        <w:numPr>
          <w:ilvl w:val="0"/>
          <w:numId w:val="1005"/>
        </w:numPr>
      </w:pPr>
      <w:r>
        <w:rPr>
          <w:rStyle w:val="VerbatimChar"/>
        </w:rPr>
        <w:t xml:space="preserve">initPropertySchema()</w:t>
      </w:r>
      <w:r>
        <w:t xml:space="preserve">: Bootstraps</w:t>
      </w:r>
      <w:r>
        <w:t xml:space="preserve"> </w:t>
      </w:r>
      <w:r>
        <w:rPr>
          <w:rStyle w:val="VerbatimChar"/>
        </w:rPr>
        <w:t xml:space="preserve">houses</w:t>
      </w:r>
      <w:r>
        <w:t xml:space="preserve"> </w:t>
      </w:r>
      <w:r>
        <w:t xml:space="preserve">and</w:t>
      </w:r>
      <w:r>
        <w:t xml:space="preserve"> </w:t>
      </w:r>
      <w:r>
        <w:rPr>
          <w:rStyle w:val="VerbatimChar"/>
        </w:rPr>
        <w:t xml:space="preserve">rooms</w:t>
      </w:r>
      <w:r>
        <w:t xml:space="preserve"> </w:t>
      </w:r>
      <w:r>
        <w:t xml:space="preserve">tables in SQLite.</w:t>
      </w:r>
    </w:p>
    <w:p>
      <w:pPr>
        <w:pStyle w:val="Compact"/>
        <w:numPr>
          <w:ilvl w:val="0"/>
          <w:numId w:val="1005"/>
        </w:numPr>
      </w:pPr>
      <w:r>
        <w:rPr>
          <w:rStyle w:val="VerbatimChar"/>
        </w:rPr>
        <w:t xml:space="preserve">addHouse(house)</w:t>
      </w:r>
      <w:r>
        <w:t xml:space="preserve">: Saves a new house. Name defaults to</w:t>
      </w:r>
      <w:r>
        <w:t xml:space="preserve"> </w:t>
      </w:r>
      <w:r>
        <w:rPr>
          <w:rStyle w:val="VerbatimChar"/>
        </w:rPr>
        <w:t xml:space="preserve">{HousekeeperName}'s House {Count}</w:t>
      </w:r>
      <w:r>
        <w:t xml:space="preserve">.</w:t>
      </w:r>
    </w:p>
    <w:p>
      <w:pPr>
        <w:pStyle w:val="Compact"/>
        <w:numPr>
          <w:ilvl w:val="0"/>
          <w:numId w:val="1005"/>
        </w:numPr>
      </w:pPr>
      <w:r>
        <w:rPr>
          <w:rStyle w:val="VerbatimChar"/>
        </w:rPr>
        <w:t xml:space="preserve">addRoom(room)</w:t>
      </w:r>
      <w:r>
        <w:t xml:space="preserve">: Adds a room record linked to a house.</w:t>
      </w:r>
    </w:p>
    <w:p>
      <w:pPr>
        <w:pStyle w:val="Compact"/>
        <w:numPr>
          <w:ilvl w:val="0"/>
          <w:numId w:val="1005"/>
        </w:numPr>
      </w:pPr>
      <w:r>
        <w:rPr>
          <w:rStyle w:val="VerbatimChar"/>
        </w:rPr>
        <w:t xml:space="preserve">getHousesWithRooms()</w:t>
      </w:r>
      <w:r>
        <w:t xml:space="preserve">: Queries houses and joins their child rooms.</w:t>
      </w:r>
    </w:p>
    <w:bookmarkEnd w:id="16"/>
    <w:bookmarkStart w:id="17" w:name="X013502873c608dc4db2a24787c94b9497e09a77"/>
    <w:p>
      <w:pPr>
        <w:pStyle w:val="Heading4"/>
      </w:pPr>
      <w:r>
        <w:t xml:space="preserve">2. Tenant API (</w:t>
      </w:r>
      <w:r>
        <w:rPr>
          <w:rStyle w:val="VerbatimChar"/>
        </w:rPr>
        <w:t xml:space="preserve">src/features/tenant/TenantModel.ts</w:t>
      </w:r>
      <w:r>
        <w:t xml:space="preserve">)</w:t>
      </w:r>
    </w:p>
    <w:p>
      <w:pPr>
        <w:pStyle w:val="Compact"/>
        <w:numPr>
          <w:ilvl w:val="0"/>
          <w:numId w:val="1006"/>
        </w:numPr>
      </w:pPr>
      <w:r>
        <w:rPr>
          <w:rStyle w:val="VerbatimChar"/>
        </w:rPr>
        <w:t xml:space="preserve">initTenantSchema()</w:t>
      </w:r>
      <w:r>
        <w:t xml:space="preserve">: Bootstraps</w:t>
      </w:r>
      <w:r>
        <w:t xml:space="preserve"> </w:t>
      </w:r>
      <w:r>
        <w:rPr>
          <w:rStyle w:val="VerbatimChar"/>
        </w:rPr>
        <w:t xml:space="preserve">tenants</w:t>
      </w:r>
      <w:r>
        <w:t xml:space="preserve"> </w:t>
      </w:r>
      <w:r>
        <w:t xml:space="preserve">and</w:t>
      </w:r>
      <w:r>
        <w:t xml:space="preserve"> </w:t>
      </w:r>
      <w:r>
        <w:rPr>
          <w:rStyle w:val="VerbatimChar"/>
        </w:rPr>
        <w:t xml:space="preserve">tenancies</w:t>
      </w:r>
      <w:r>
        <w:t xml:space="preserve"> </w:t>
      </w:r>
      <w:r>
        <w:t xml:space="preserve">tables.</w:t>
      </w:r>
    </w:p>
    <w:p>
      <w:pPr>
        <w:pStyle w:val="Compact"/>
        <w:numPr>
          <w:ilvl w:val="0"/>
          <w:numId w:val="1006"/>
        </w:numPr>
      </w:pPr>
      <w:r>
        <w:rPr>
          <w:rStyle w:val="VerbatimChar"/>
        </w:rPr>
        <w:t xml:space="preserve">addTenant(tenant)</w:t>
      </w:r>
      <w:r>
        <w:t xml:space="preserve">: Saves tenant KYC records (Nagarikta/License/Passport details).</w:t>
      </w:r>
    </w:p>
    <w:p>
      <w:pPr>
        <w:pStyle w:val="Compact"/>
        <w:numPr>
          <w:ilvl w:val="0"/>
          <w:numId w:val="1006"/>
        </w:numPr>
      </w:pPr>
      <w:r>
        <w:rPr>
          <w:rStyle w:val="VerbatimChar"/>
        </w:rPr>
        <w:t xml:space="preserve">addTenancy(tenancy)</w:t>
      </w:r>
      <w:r>
        <w:t xml:space="preserve">: Registers a room occupancy mapping.</w:t>
      </w:r>
    </w:p>
    <w:p>
      <w:pPr>
        <w:pStyle w:val="Compact"/>
        <w:numPr>
          <w:ilvl w:val="0"/>
          <w:numId w:val="1006"/>
        </w:numPr>
      </w:pPr>
      <w:r>
        <w:rPr>
          <w:rStyle w:val="VerbatimChar"/>
        </w:rPr>
        <w:t xml:space="preserve">getActiveTenancyForRoom(roomId)</w:t>
      </w:r>
      <w:r>
        <w:t xml:space="preserve">: Queries active tenancies and joins tenant profile attributes.</w:t>
      </w:r>
    </w:p>
    <w:bookmarkEnd w:id="17"/>
    <w:bookmarkStart w:id="18" w:name="Xa479247de60b0a130c09d81c654af414a636fa5"/>
    <w:p>
      <w:pPr>
        <w:pStyle w:val="Heading4"/>
      </w:pPr>
      <w:r>
        <w:t xml:space="preserve">3. Agreement API (</w:t>
      </w:r>
      <w:r>
        <w:rPr>
          <w:rStyle w:val="VerbatimChar"/>
        </w:rPr>
        <w:t xml:space="preserve">src/features/agreement/AgreementModel.ts</w:t>
      </w:r>
      <w:r>
        <w:t xml:space="preserve">)</w:t>
      </w:r>
    </w:p>
    <w:p>
      <w:pPr>
        <w:pStyle w:val="Compact"/>
        <w:numPr>
          <w:ilvl w:val="0"/>
          <w:numId w:val="1007"/>
        </w:numPr>
      </w:pPr>
      <w:r>
        <w:rPr>
          <w:rStyle w:val="VerbatimChar"/>
        </w:rPr>
        <w:t xml:space="preserve">initAgreementSchema()</w:t>
      </w:r>
      <w:r>
        <w:t xml:space="preserve">: Bootstraps</w:t>
      </w:r>
      <w:r>
        <w:t xml:space="preserve"> </w:t>
      </w:r>
      <w:r>
        <w:rPr>
          <w:rStyle w:val="VerbatimChar"/>
        </w:rPr>
        <w:t xml:space="preserve">tenancy_agreements</w:t>
      </w:r>
      <w:r>
        <w:t xml:space="preserve">.</w:t>
      </w:r>
    </w:p>
    <w:p>
      <w:pPr>
        <w:pStyle w:val="Compact"/>
        <w:numPr>
          <w:ilvl w:val="0"/>
          <w:numId w:val="1007"/>
        </w:numPr>
      </w:pPr>
      <w:r>
        <w:rPr>
          <w:rStyle w:val="VerbatimChar"/>
        </w:rPr>
        <w:t xml:space="preserve">saveAgreement(agreement)</w:t>
      </w:r>
      <w:r>
        <w:t xml:space="preserve">: Saves rent terms, electric rates, and landlord/tenant SVG signatures.</w:t>
      </w:r>
    </w:p>
    <w:p>
      <w:pPr>
        <w:pStyle w:val="Compact"/>
        <w:numPr>
          <w:ilvl w:val="0"/>
          <w:numId w:val="1007"/>
        </w:numPr>
      </w:pPr>
      <w:r>
        <w:rPr>
          <w:rStyle w:val="VerbatimChar"/>
        </w:rPr>
        <w:t xml:space="preserve">getAgreementForTenancy(tenancyId)</w:t>
      </w:r>
      <w:r>
        <w:t xml:space="preserve">: Fetches active contracts.</w:t>
      </w:r>
    </w:p>
    <w:bookmarkEnd w:id="18"/>
    <w:bookmarkStart w:id="19" w:name="Xd1c4ea1a4608f2d1c8c61f295526e950dabc861"/>
    <w:p>
      <w:pPr>
        <w:pStyle w:val="Heading4"/>
      </w:pPr>
      <w:r>
        <w:t xml:space="preserve">4. Invoice &amp; Billing API (</w:t>
      </w:r>
      <w:r>
        <w:rPr>
          <w:rStyle w:val="VerbatimChar"/>
        </w:rPr>
        <w:t xml:space="preserve">src/features/invoice/InvoiceModel.ts</w:t>
      </w:r>
      <w:r>
        <w:t xml:space="preserve">)</w:t>
      </w:r>
    </w:p>
    <w:p>
      <w:pPr>
        <w:pStyle w:val="Compact"/>
        <w:numPr>
          <w:ilvl w:val="0"/>
          <w:numId w:val="1008"/>
        </w:numPr>
      </w:pPr>
      <w:r>
        <w:rPr>
          <w:rStyle w:val="VerbatimChar"/>
        </w:rPr>
        <w:t xml:space="preserve">initInvoiceSchema()</w:t>
      </w:r>
      <w:r>
        <w:t xml:space="preserve">: Bootstraps</w:t>
      </w:r>
      <w:r>
        <w:t xml:space="preserve"> </w:t>
      </w:r>
      <w:r>
        <w:rPr>
          <w:rStyle w:val="VerbatimChar"/>
        </w:rPr>
        <w:t xml:space="preserve">invoices</w:t>
      </w:r>
      <w:r>
        <w:t xml:space="preserve"> </w:t>
      </w:r>
      <w:r>
        <w:t xml:space="preserve">and</w:t>
      </w:r>
      <w:r>
        <w:t xml:space="preserve"> </w:t>
      </w:r>
      <w:r>
        <w:rPr>
          <w:rStyle w:val="VerbatimChar"/>
        </w:rPr>
        <w:t xml:space="preserve">meter_readings</w:t>
      </w:r>
      <w:r>
        <w:t xml:space="preserve"> </w:t>
      </w:r>
      <w:r>
        <w:t xml:space="preserve">tables.</w:t>
      </w:r>
    </w:p>
    <w:p>
      <w:pPr>
        <w:pStyle w:val="Compact"/>
        <w:numPr>
          <w:ilvl w:val="0"/>
          <w:numId w:val="1008"/>
        </w:numPr>
      </w:pPr>
      <w:r>
        <w:rPr>
          <w:rStyle w:val="VerbatimChar"/>
        </w:rPr>
        <w:t xml:space="preserve">addInvoice(invoice)</w:t>
      </w:r>
      <w:r>
        <w:t xml:space="preserve">: Saves monthly bill entries.</w:t>
      </w:r>
    </w:p>
    <w:p>
      <w:pPr>
        <w:pStyle w:val="Compact"/>
        <w:numPr>
          <w:ilvl w:val="0"/>
          <w:numId w:val="1008"/>
        </w:numPr>
      </w:pPr>
      <w:r>
        <w:rPr>
          <w:rStyle w:val="VerbatimChar"/>
        </w:rPr>
        <w:t xml:space="preserve">calculateArrearsForTenancy(tenancyId)</w:t>
      </w:r>
      <w:r>
        <w:t xml:space="preserve">: Sums unpaid balances from past cycles.</w:t>
      </w:r>
    </w:p>
    <w:p>
      <w:pPr>
        <w:pStyle w:val="Compact"/>
        <w:numPr>
          <w:ilvl w:val="0"/>
          <w:numId w:val="1008"/>
        </w:numPr>
      </w:pPr>
      <w:r>
        <w:rPr>
          <w:rStyle w:val="VerbatimChar"/>
        </w:rPr>
        <w:t xml:space="preserve">getLastMeterReading(tenancyId)</w:t>
      </w:r>
      <w:r>
        <w:t xml:space="preserve">: Fetches the most recent electricity sub-meter log.</w:t>
      </w:r>
    </w:p>
    <w:p>
      <w:pPr>
        <w:pStyle w:val="Compact"/>
        <w:numPr>
          <w:ilvl w:val="0"/>
          <w:numId w:val="1008"/>
        </w:numPr>
      </w:pPr>
      <w:r>
        <w:rPr>
          <w:rStyle w:val="VerbatimChar"/>
        </w:rPr>
        <w:t xml:space="preserve">addMeterReading(reading)</w:t>
      </w:r>
      <w:r>
        <w:t xml:space="preserve">: Registers a new sub-meter reading.</w:t>
      </w:r>
    </w:p>
    <w:bookmarkEnd w:id="19"/>
    <w:bookmarkStart w:id="20" w:name="Xc0a9f765513eead1b50eee5e828d7ef193703a5"/>
    <w:p>
      <w:pPr>
        <w:pStyle w:val="Heading4"/>
      </w:pPr>
      <w:r>
        <w:t xml:space="preserve">5. Payment API (</w:t>
      </w:r>
      <w:r>
        <w:rPr>
          <w:rStyle w:val="VerbatimChar"/>
        </w:rPr>
        <w:t xml:space="preserve">src/features/payment/PaymentModel.ts</w:t>
      </w:r>
      <w:r>
        <w:t xml:space="preserve">)</w:t>
      </w:r>
    </w:p>
    <w:p>
      <w:pPr>
        <w:pStyle w:val="Compact"/>
        <w:numPr>
          <w:ilvl w:val="0"/>
          <w:numId w:val="1009"/>
        </w:numPr>
      </w:pPr>
      <w:r>
        <w:rPr>
          <w:rStyle w:val="VerbatimChar"/>
        </w:rPr>
        <w:t xml:space="preserve">initPaymentSchema()</w:t>
      </w:r>
      <w:r>
        <w:t xml:space="preserve">: Bootstraps</w:t>
      </w:r>
      <w:r>
        <w:t xml:space="preserve"> </w:t>
      </w:r>
      <w:r>
        <w:rPr>
          <w:rStyle w:val="VerbatimChar"/>
        </w:rPr>
        <w:t xml:space="preserve">payments</w:t>
      </w:r>
      <w:r>
        <w:t xml:space="preserve"> </w:t>
      </w:r>
      <w:r>
        <w:t xml:space="preserve">logs.</w:t>
      </w:r>
    </w:p>
    <w:p>
      <w:pPr>
        <w:pStyle w:val="Compact"/>
        <w:numPr>
          <w:ilvl w:val="0"/>
          <w:numId w:val="1009"/>
        </w:numPr>
      </w:pPr>
      <w:r>
        <w:rPr>
          <w:rStyle w:val="VerbatimChar"/>
        </w:rPr>
        <w:t xml:space="preserve">addPayment(payment)</w:t>
      </w:r>
      <w:r>
        <w:t xml:space="preserve">: Logs transaction amounts and payment methods (eSewa, cash, bank).</w:t>
      </w:r>
    </w:p>
    <w:p>
      <w:pPr>
        <w:pStyle w:val="Compact"/>
        <w:numPr>
          <w:ilvl w:val="0"/>
          <w:numId w:val="1009"/>
        </w:numPr>
      </w:pPr>
      <w:r>
        <w:rPr>
          <w:rStyle w:val="VerbatimChar"/>
        </w:rPr>
        <w:t xml:space="preserve">getPaymentsForInvoice(invoiceId)</w:t>
      </w:r>
      <w:r>
        <w:t xml:space="preserve">: Fetches payment history.</w:t>
      </w:r>
    </w:p>
    <w:bookmarkEnd w:id="20"/>
    <w:bookmarkStart w:id="21" w:name="X070d08586338cff2e446e073e2d2e5bff4eeb8a"/>
    <w:p>
      <w:pPr>
        <w:pStyle w:val="Heading4"/>
      </w:pPr>
      <w:r>
        <w:t xml:space="preserve">6. Checkout API (</w:t>
      </w:r>
      <w:r>
        <w:rPr>
          <w:rStyle w:val="VerbatimChar"/>
        </w:rPr>
        <w:t xml:space="preserve">src/features/checkout/CheckoutModel.ts</w:t>
      </w:r>
      <w:r>
        <w:t xml:space="preserve">)</w:t>
      </w:r>
    </w:p>
    <w:p>
      <w:pPr>
        <w:pStyle w:val="Compact"/>
        <w:numPr>
          <w:ilvl w:val="0"/>
          <w:numId w:val="1010"/>
        </w:numPr>
      </w:pPr>
      <w:r>
        <w:rPr>
          <w:rStyle w:val="VerbatimChar"/>
        </w:rPr>
        <w:t xml:space="preserve">initCheckoutSchema()</w:t>
      </w:r>
      <w:r>
        <w:t xml:space="preserve">: Bootstraps</w:t>
      </w:r>
      <w:r>
        <w:t xml:space="preserve"> </w:t>
      </w:r>
      <w:r>
        <w:rPr>
          <w:rStyle w:val="VerbatimChar"/>
        </w:rPr>
        <w:t xml:space="preserve">checkout_settlements</w:t>
      </w:r>
      <w:r>
        <w:t xml:space="preserve"> </w:t>
      </w:r>
      <w:r>
        <w:t xml:space="preserve">tables.</w:t>
      </w:r>
    </w:p>
    <w:p>
      <w:pPr>
        <w:pStyle w:val="Compact"/>
        <w:numPr>
          <w:ilvl w:val="0"/>
          <w:numId w:val="1010"/>
        </w:numPr>
      </w:pPr>
      <w:r>
        <w:rPr>
          <w:rStyle w:val="VerbatimChar"/>
        </w:rPr>
        <w:t xml:space="preserve">addCheckoutSettlement(settlement)</w:t>
      </w:r>
      <w:r>
        <w:t xml:space="preserve">: Saves final settlement totals.</w:t>
      </w:r>
    </w:p>
    <w:p>
      <w:pPr>
        <w:pStyle w:val="Compact"/>
        <w:numPr>
          <w:ilvl w:val="0"/>
          <w:numId w:val="1010"/>
        </w:numPr>
      </w:pPr>
      <w:r>
        <w:rPr>
          <w:rStyle w:val="VerbatimChar"/>
        </w:rPr>
        <w:t xml:space="preserve">terminateTenancy(tenancyId, roomId, endDate, depositStatus)</w:t>
      </w:r>
      <w:r>
        <w:t xml:space="preserve">: Closes active leases and sets room status to vacant.</w:t>
      </w:r>
    </w:p>
    <w:bookmarkEnd w:id="21"/>
    <w:bookmarkStart w:id="22" w:name="X40e65098b208ca6c021771f3805b7cb62ccd5aa"/>
    <w:p>
      <w:pPr>
        <w:pStyle w:val="Heading4"/>
      </w:pPr>
      <w:r>
        <w:t xml:space="preserve">7. Review API (</w:t>
      </w:r>
      <w:r>
        <w:rPr>
          <w:rStyle w:val="VerbatimChar"/>
        </w:rPr>
        <w:t xml:space="preserve">src/features/reviews/ReviewModel.ts</w:t>
      </w:r>
      <w:r>
        <w:t xml:space="preserve">)</w:t>
      </w:r>
    </w:p>
    <w:p>
      <w:pPr>
        <w:pStyle w:val="Compact"/>
        <w:numPr>
          <w:ilvl w:val="0"/>
          <w:numId w:val="1011"/>
        </w:numPr>
      </w:pPr>
      <w:r>
        <w:rPr>
          <w:rStyle w:val="VerbatimChar"/>
        </w:rPr>
        <w:t xml:space="preserve">initReviewSchema()</w:t>
      </w:r>
      <w:r>
        <w:t xml:space="preserve">: Bootstraps</w:t>
      </w:r>
      <w:r>
        <w:t xml:space="preserve"> </w:t>
      </w:r>
      <w:r>
        <w:rPr>
          <w:rStyle w:val="VerbatimChar"/>
        </w:rPr>
        <w:t xml:space="preserve">tenant_reviews</w:t>
      </w:r>
      <w:r>
        <w:t xml:space="preserve"> </w:t>
      </w:r>
      <w:r>
        <w:t xml:space="preserve">and</w:t>
      </w:r>
      <w:r>
        <w:t xml:space="preserve"> </w:t>
      </w:r>
      <w:r>
        <w:rPr>
          <w:rStyle w:val="VerbatimChar"/>
        </w:rPr>
        <w:t xml:space="preserve">property_reviews</w:t>
      </w:r>
      <w:r>
        <w:t xml:space="preserve"> </w:t>
      </w:r>
      <w:r>
        <w:t xml:space="preserve">tables.</w:t>
      </w:r>
    </w:p>
    <w:p>
      <w:pPr>
        <w:pStyle w:val="Compact"/>
        <w:numPr>
          <w:ilvl w:val="0"/>
          <w:numId w:val="1011"/>
        </w:numPr>
      </w:pPr>
      <w:r>
        <w:rPr>
          <w:rStyle w:val="VerbatimChar"/>
        </w:rPr>
        <w:t xml:space="preserve">addTenantReview(review)</w:t>
      </w:r>
      <w:r>
        <w:t xml:space="preserve">: Adds landlord rating, recalculating the tenant’s average reputation.</w:t>
      </w:r>
    </w:p>
    <w:p>
      <w:pPr>
        <w:pStyle w:val="Compact"/>
        <w:numPr>
          <w:ilvl w:val="0"/>
          <w:numId w:val="1011"/>
        </w:numPr>
      </w:pPr>
      <w:r>
        <w:rPr>
          <w:rStyle w:val="VerbatimChar"/>
        </w:rPr>
        <w:t xml:space="preserve">addPropertyReview(review)</w:t>
      </w:r>
      <w:r>
        <w:t xml:space="preserve">: Logs tenant reviews on houses.</w:t>
      </w:r>
    </w:p>
    <w:p>
      <w:pPr>
        <w:pStyle w:val="Compact"/>
        <w:numPr>
          <w:ilvl w:val="0"/>
          <w:numId w:val="1011"/>
        </w:numPr>
      </w:pPr>
      <w:r>
        <w:rPr>
          <w:rStyle w:val="VerbatimChar"/>
        </w:rPr>
        <w:t xml:space="preserve">getReviewsForTenant(tenantId)</w:t>
      </w:r>
      <w:r>
        <w:t xml:space="preserve">: Lists tenant rating histories.</w:t>
      </w:r>
    </w:p>
    <w:p>
      <w:pPr>
        <w:pStyle w:val="Compact"/>
        <w:numPr>
          <w:ilvl w:val="0"/>
          <w:numId w:val="1011"/>
        </w:numPr>
      </w:pPr>
      <w:r>
        <w:rPr>
          <w:rStyle w:val="VerbatimChar"/>
        </w:rPr>
        <w:t xml:space="preserve">getReviewsForProperty(houseId)</w:t>
      </w:r>
      <w:r>
        <w:t xml:space="preserve">: Lists property condition feedback.</w:t>
      </w:r>
    </w:p>
    <w:p>
      <w:r>
        <w:pict>
          <v:rect style="width:0;height:1.5pt" o:hralign="center" o:hrstd="t" o:hr="t"/>
        </w:pict>
      </w:r>
    </w:p>
    <w:bookmarkEnd w:id="22"/>
    <w:bookmarkEnd w:id="23"/>
    <w:bookmarkStart w:id="24" w:name="file-by-file-codebase-explanations"/>
    <w:p>
      <w:pPr>
        <w:pStyle w:val="Heading3"/>
      </w:pPr>
      <w:r>
        <w:t xml:space="preserve">File-by-File Codebase Explanations</w:t>
      </w:r>
    </w:p>
    <w:p>
      <w:pPr>
        <w:pStyle w:val="FirstParagraph"/>
      </w:pPr>
      <w:r>
        <w:t xml:space="preserve">Here is a directory map and description of the source code files:</w:t>
      </w:r>
    </w:p>
    <w:p>
      <w:pPr>
        <w:pStyle w:val="Compact"/>
        <w:numPr>
          <w:ilvl w:val="0"/>
          <w:numId w:val="1012"/>
        </w:numPr>
      </w:pPr>
      <w:r>
        <w:rPr>
          <w:rStyle w:val="VerbatimChar"/>
          <w:b/>
          <w:bCs/>
        </w:rPr>
        <w:t xml:space="preserve">src/database/schema.ts</w:t>
      </w:r>
      <w:r>
        <w:t xml:space="preserve">: Declares database schemas using Drizzle SQLite core (tables for houses, rooms, postings, tenants, tenancies, agreements, invoices, readings, payments, settlements, and reviews).</w:t>
      </w:r>
    </w:p>
    <w:p>
      <w:pPr>
        <w:pStyle w:val="Compact"/>
        <w:numPr>
          <w:ilvl w:val="0"/>
          <w:numId w:val="1012"/>
        </w:numPr>
      </w:pPr>
      <w:r>
        <w:rPr>
          <w:rStyle w:val="VerbatimChar"/>
          <w:b/>
          <w:bCs/>
        </w:rPr>
        <w:t xml:space="preserve">src/database/connection.ts</w:t>
      </w:r>
      <w:r>
        <w:t xml:space="preserve">: Opens the database connection. Implements a web fallback engine relying on</w:t>
      </w:r>
      <w:r>
        <w:t xml:space="preserve"> </w:t>
      </w:r>
      <w:r>
        <w:rPr>
          <w:rStyle w:val="VerbatimChar"/>
        </w:rPr>
        <w:t xml:space="preserve">localStorage</w:t>
      </w:r>
      <w:r>
        <w:t xml:space="preserve"> </w:t>
      </w:r>
      <w:r>
        <w:t xml:space="preserve">for browser builds.</w:t>
      </w:r>
    </w:p>
    <w:p>
      <w:pPr>
        <w:pStyle w:val="Compact"/>
        <w:numPr>
          <w:ilvl w:val="0"/>
          <w:numId w:val="1012"/>
        </w:numPr>
      </w:pPr>
      <w:r>
        <w:rPr>
          <w:rStyle w:val="VerbatimChar"/>
          <w:b/>
          <w:bCs/>
        </w:rPr>
        <w:t xml:space="preserve">src/database/dbIntegration.test.ts</w:t>
      </w:r>
      <w:r>
        <w:t xml:space="preserve">: Performs E2E integration tests over the database tables, simulating the entire tenant lifecycle.</w:t>
      </w:r>
    </w:p>
    <w:p>
      <w:pPr>
        <w:pStyle w:val="Compact"/>
        <w:numPr>
          <w:ilvl w:val="0"/>
          <w:numId w:val="1012"/>
        </w:numPr>
      </w:pPr>
      <w:r>
        <w:rPr>
          <w:rStyle w:val="VerbatimChar"/>
          <w:b/>
          <w:bCs/>
        </w:rPr>
        <w:t xml:space="preserve">src/constants/colors.ts</w:t>
      </w:r>
      <w:r>
        <w:t xml:space="preserve">: Contains our redesigned modern</w:t>
      </w:r>
      <w:r>
        <w:t xml:space="preserve"> </w:t>
      </w:r>
      <w:r>
        <w:rPr>
          <w:b/>
          <w:bCs/>
        </w:rPr>
        <w:t xml:space="preserve">Indigo-Slate</w:t>
      </w:r>
      <w:r>
        <w:t xml:space="preserve"> </w:t>
      </w:r>
      <w:r>
        <w:t xml:space="preserve">brand color tokens.</w:t>
      </w:r>
    </w:p>
    <w:p>
      <w:pPr>
        <w:pStyle w:val="Compact"/>
        <w:numPr>
          <w:ilvl w:val="0"/>
          <w:numId w:val="1012"/>
        </w:numPr>
      </w:pPr>
      <w:r>
        <w:rPr>
          <w:rStyle w:val="VerbatimChar"/>
          <w:b/>
          <w:bCs/>
        </w:rPr>
        <w:t xml:space="preserve">src/types/nepali-date-converter.d.ts</w:t>
      </w:r>
      <w:r>
        <w:t xml:space="preserve">: Ambient TypeScript declaration types for the Bikram Sambat date converter library.</w:t>
      </w:r>
    </w:p>
    <w:p>
      <w:pPr>
        <w:pStyle w:val="Compact"/>
        <w:numPr>
          <w:ilvl w:val="0"/>
          <w:numId w:val="1012"/>
        </w:numPr>
      </w:pPr>
      <w:r>
        <w:rPr>
          <w:rStyle w:val="VerbatimChar"/>
          <w:b/>
          <w:bCs/>
        </w:rPr>
        <w:t xml:space="preserve">src/components/SignaturePad.tsx</w:t>
      </w:r>
      <w:r>
        <w:t xml:space="preserve">: Signature drawing canvas component compiled using React Native SVG paths.</w:t>
      </w:r>
    </w:p>
    <w:p>
      <w:pPr>
        <w:pStyle w:val="Compact"/>
        <w:numPr>
          <w:ilvl w:val="0"/>
          <w:numId w:val="1012"/>
        </w:numPr>
      </w:pPr>
      <w:r>
        <w:rPr>
          <w:rStyle w:val="VerbatimChar"/>
          <w:b/>
          <w:bCs/>
        </w:rPr>
        <w:t xml:space="preserve">src/features/tenant/TenantModel.ts</w:t>
      </w:r>
      <w:r>
        <w:t xml:space="preserve">: Database model queries and schema initializers for tenants and tenancies.</w:t>
      </w:r>
    </w:p>
    <w:p>
      <w:pPr>
        <w:pStyle w:val="Compact"/>
        <w:numPr>
          <w:ilvl w:val="0"/>
          <w:numId w:val="1012"/>
        </w:numPr>
      </w:pPr>
      <w:r>
        <w:rPr>
          <w:rStyle w:val="VerbatimChar"/>
          <w:b/>
          <w:bCs/>
        </w:rPr>
        <w:t xml:space="preserve">src/features/tenant/TenantController.ts</w:t>
      </w:r>
      <w:r>
        <w:t xml:space="preserve">: State machine managing tenant onboarding, KYC image selectors, and property reviews logic.</w:t>
      </w:r>
    </w:p>
    <w:p>
      <w:pPr>
        <w:pStyle w:val="Compact"/>
        <w:numPr>
          <w:ilvl w:val="0"/>
          <w:numId w:val="1012"/>
        </w:numPr>
      </w:pPr>
      <w:r>
        <w:rPr>
          <w:rStyle w:val="VerbatimChar"/>
          <w:b/>
          <w:bCs/>
        </w:rPr>
        <w:t xml:space="preserve">src/features/tenant/TenantScreen.tsx</w:t>
      </w:r>
      <w:r>
        <w:t xml:space="preserve">: Renders tenant profiles, active leases, invoices lists, and property review cards.</w:t>
      </w:r>
    </w:p>
    <w:p>
      <w:pPr>
        <w:pStyle w:val="Compact"/>
        <w:numPr>
          <w:ilvl w:val="0"/>
          <w:numId w:val="1012"/>
        </w:numPr>
      </w:pPr>
      <w:r>
        <w:rPr>
          <w:rStyle w:val="VerbatimChar"/>
          <w:b/>
          <w:bCs/>
        </w:rPr>
        <w:t xml:space="preserve">src/features/postings/PostingModel.ts</w:t>
      </w:r>
      <w:r>
        <w:t xml:space="preserve">: Manages CRUD queries for vacant room marketplace listings.</w:t>
      </w:r>
    </w:p>
    <w:p>
      <w:pPr>
        <w:pStyle w:val="Compact"/>
        <w:numPr>
          <w:ilvl w:val="0"/>
          <w:numId w:val="1012"/>
        </w:numPr>
      </w:pPr>
      <w:r>
        <w:rPr>
          <w:rStyle w:val="VerbatimChar"/>
          <w:b/>
          <w:bCs/>
        </w:rPr>
        <w:t xml:space="preserve">src/features/postings/PostingController.ts</w:t>
      </w:r>
      <w:r>
        <w:t xml:space="preserve">: Handles logic for editing and publishing room postings.</w:t>
      </w:r>
    </w:p>
    <w:p>
      <w:pPr>
        <w:pStyle w:val="Compact"/>
        <w:numPr>
          <w:ilvl w:val="0"/>
          <w:numId w:val="1012"/>
        </w:numPr>
      </w:pPr>
      <w:r>
        <w:rPr>
          <w:rStyle w:val="VerbatimChar"/>
          <w:b/>
          <w:bCs/>
        </w:rPr>
        <w:t xml:space="preserve">src/features/postings/MarketplaceFeed.tsx</w:t>
      </w:r>
      <w:r>
        <w:t xml:space="preserve">: Search feed where prospective tenants can view vacant postings in Kathmandu.</w:t>
      </w:r>
    </w:p>
    <w:p>
      <w:pPr>
        <w:pStyle w:val="Compact"/>
        <w:numPr>
          <w:ilvl w:val="0"/>
          <w:numId w:val="1012"/>
        </w:numPr>
      </w:pPr>
      <w:r>
        <w:rPr>
          <w:rStyle w:val="VerbatimChar"/>
          <w:b/>
          <w:bCs/>
        </w:rPr>
        <w:t xml:space="preserve">src/features/property/PropertyModel.ts</w:t>
      </w:r>
      <w:r>
        <w:t xml:space="preserve">: Database queries for housekeeper properties and rooms.</w:t>
      </w:r>
    </w:p>
    <w:p>
      <w:pPr>
        <w:pStyle w:val="Compact"/>
        <w:numPr>
          <w:ilvl w:val="0"/>
          <w:numId w:val="1012"/>
        </w:numPr>
      </w:pPr>
      <w:r>
        <w:rPr>
          <w:rStyle w:val="VerbatimChar"/>
          <w:b/>
          <w:bCs/>
        </w:rPr>
        <w:t xml:space="preserve">src/features/property/PropertyController.ts</w:t>
      </w:r>
      <w:r>
        <w:t xml:space="preserve">: State controller managing properties creation.</w:t>
      </w:r>
    </w:p>
    <w:p>
      <w:pPr>
        <w:pStyle w:val="Compact"/>
        <w:numPr>
          <w:ilvl w:val="0"/>
          <w:numId w:val="1012"/>
        </w:numPr>
      </w:pPr>
      <w:r>
        <w:rPr>
          <w:rStyle w:val="VerbatimChar"/>
          <w:b/>
          <w:bCs/>
        </w:rPr>
        <w:t xml:space="preserve">src/features/property/PropertyScreen.tsx</w:t>
      </w:r>
      <w:r>
        <w:t xml:space="preserve">: Main housekeeper dashboard showing property grids, room status metrics, and wizard modulators.</w:t>
      </w:r>
    </w:p>
    <w:p>
      <w:pPr>
        <w:pStyle w:val="Compact"/>
        <w:numPr>
          <w:ilvl w:val="0"/>
          <w:numId w:val="1012"/>
        </w:numPr>
      </w:pPr>
      <w:r>
        <w:rPr>
          <w:rStyle w:val="VerbatimChar"/>
          <w:b/>
          <w:bCs/>
        </w:rPr>
        <w:t xml:space="preserve">src/features/payment/PaymentModel.ts</w:t>
      </w:r>
      <w:r>
        <w:t xml:space="preserve">: Database helper functions to record rent transaction receipts.</w:t>
      </w:r>
    </w:p>
    <w:p>
      <w:pPr>
        <w:pStyle w:val="Compact"/>
        <w:numPr>
          <w:ilvl w:val="0"/>
          <w:numId w:val="1012"/>
        </w:numPr>
      </w:pPr>
      <w:r>
        <w:rPr>
          <w:rStyle w:val="VerbatimChar"/>
          <w:b/>
          <w:bCs/>
        </w:rPr>
        <w:t xml:space="preserve">src/features/payment/PaymentController.ts</w:t>
      </w:r>
      <w:r>
        <w:t xml:space="preserve">: Handles cash receipt confirmations, OTP codes, and digital receipt uploads.</w:t>
      </w:r>
    </w:p>
    <w:p>
      <w:pPr>
        <w:pStyle w:val="Compact"/>
        <w:numPr>
          <w:ilvl w:val="0"/>
          <w:numId w:val="1012"/>
        </w:numPr>
      </w:pPr>
      <w:r>
        <w:rPr>
          <w:rStyle w:val="VerbatimChar"/>
          <w:b/>
          <w:bCs/>
        </w:rPr>
        <w:t xml:space="preserve">src/features/payment/PaymentModal.tsx</w:t>
      </w:r>
      <w:r>
        <w:t xml:space="preserve">: Overlay modal rendering eSewa QR payment panels and cash OTP signature boxes.</w:t>
      </w:r>
    </w:p>
    <w:p>
      <w:pPr>
        <w:pStyle w:val="Compact"/>
        <w:numPr>
          <w:ilvl w:val="0"/>
          <w:numId w:val="1012"/>
        </w:numPr>
      </w:pPr>
      <w:r>
        <w:rPr>
          <w:rStyle w:val="VerbatimChar"/>
          <w:b/>
          <w:bCs/>
        </w:rPr>
        <w:t xml:space="preserve">src/features/agreement/AgreementModel.ts</w:t>
      </w:r>
      <w:r>
        <w:t xml:space="preserve">: Database operations for managing digital rental contracts.</w:t>
      </w:r>
    </w:p>
    <w:p>
      <w:pPr>
        <w:pStyle w:val="Compact"/>
        <w:numPr>
          <w:ilvl w:val="0"/>
          <w:numId w:val="1012"/>
        </w:numPr>
      </w:pPr>
      <w:r>
        <w:rPr>
          <w:rStyle w:val="VerbatimChar"/>
          <w:b/>
          <w:bCs/>
        </w:rPr>
        <w:t xml:space="preserve">src/features/agreement/AgreementController.ts</w:t>
      </w:r>
      <w:r>
        <w:t xml:space="preserve">: Handles signature steps and contract terms.</w:t>
      </w:r>
    </w:p>
    <w:p>
      <w:pPr>
        <w:pStyle w:val="Compact"/>
        <w:numPr>
          <w:ilvl w:val="0"/>
          <w:numId w:val="1012"/>
        </w:numPr>
      </w:pPr>
      <w:r>
        <w:rPr>
          <w:rStyle w:val="VerbatimChar"/>
          <w:b/>
          <w:bCs/>
        </w:rPr>
        <w:t xml:space="preserve">src/features/agreement/AgreementModal.tsx</w:t>
      </w:r>
      <w:r>
        <w:t xml:space="preserve">: Dual-signature pad wizard showing printable contract summaries.</w:t>
      </w:r>
    </w:p>
    <w:p>
      <w:pPr>
        <w:pStyle w:val="Compact"/>
        <w:numPr>
          <w:ilvl w:val="0"/>
          <w:numId w:val="1012"/>
        </w:numPr>
      </w:pPr>
      <w:r>
        <w:rPr>
          <w:rStyle w:val="VerbatimChar"/>
          <w:b/>
          <w:bCs/>
        </w:rPr>
        <w:t xml:space="preserve">src/features/checkout/CheckoutModel.ts</w:t>
      </w:r>
      <w:r>
        <w:t xml:space="preserve">: Handles closing active leases and logging settlements.</w:t>
      </w:r>
    </w:p>
    <w:p>
      <w:pPr>
        <w:pStyle w:val="Compact"/>
        <w:numPr>
          <w:ilvl w:val="0"/>
          <w:numId w:val="1012"/>
        </w:numPr>
      </w:pPr>
      <w:r>
        <w:rPr>
          <w:rStyle w:val="VerbatimChar"/>
          <w:b/>
          <w:bCs/>
        </w:rPr>
        <w:t xml:space="preserve">src/features/checkout/CheckoutController.ts</w:t>
      </w:r>
      <w:r>
        <w:t xml:space="preserve">: Calculates pro-rated final cycle rent, utilities usage, and deposit balances.</w:t>
      </w:r>
    </w:p>
    <w:p>
      <w:pPr>
        <w:pStyle w:val="Compact"/>
        <w:numPr>
          <w:ilvl w:val="0"/>
          <w:numId w:val="1012"/>
        </w:numPr>
      </w:pPr>
      <w:r>
        <w:rPr>
          <w:rStyle w:val="VerbatimChar"/>
          <w:b/>
          <w:bCs/>
        </w:rPr>
        <w:t xml:space="preserve">src/features/checkout/CheckoutModal.tsx</w:t>
      </w:r>
      <w:r>
        <w:t xml:space="preserve">: 3-step checkout wizard with interactive tenant rating stars.</w:t>
      </w:r>
    </w:p>
    <w:p>
      <w:pPr>
        <w:pStyle w:val="Compact"/>
        <w:numPr>
          <w:ilvl w:val="0"/>
          <w:numId w:val="1012"/>
        </w:numPr>
      </w:pPr>
      <w:r>
        <w:rPr>
          <w:rStyle w:val="VerbatimChar"/>
          <w:b/>
          <w:bCs/>
        </w:rPr>
        <w:t xml:space="preserve">src/features/invoice/InvoiceModel.ts</w:t>
      </w:r>
      <w:r>
        <w:t xml:space="preserve">: Manages invoice generation and arrears carry-forward.</w:t>
      </w:r>
    </w:p>
    <w:p>
      <w:pPr>
        <w:pStyle w:val="Compact"/>
        <w:numPr>
          <w:ilvl w:val="0"/>
          <w:numId w:val="1012"/>
        </w:numPr>
      </w:pPr>
      <w:r>
        <w:rPr>
          <w:rStyle w:val="VerbatimChar"/>
          <w:b/>
          <w:bCs/>
        </w:rPr>
        <w:t xml:space="preserve">src/features/invoice/InvoiceController.ts</w:t>
      </w:r>
      <w:r>
        <w:t xml:space="preserve">: Handles sub-meter inputs and invoice submissions.</w:t>
      </w:r>
    </w:p>
    <w:p>
      <w:pPr>
        <w:pStyle w:val="Compact"/>
        <w:numPr>
          <w:ilvl w:val="0"/>
          <w:numId w:val="1012"/>
        </w:numPr>
      </w:pPr>
      <w:r>
        <w:rPr>
          <w:rStyle w:val="VerbatimChar"/>
          <w:b/>
          <w:bCs/>
        </w:rPr>
        <w:t xml:space="preserve">src/features/invoice/InvoiceSection.tsx</w:t>
      </w:r>
      <w:r>
        <w:t xml:space="preserve">: Lists billing details and pro-rated ledgers.</w:t>
      </w:r>
    </w:p>
    <w:p>
      <w:pPr>
        <w:pStyle w:val="Compact"/>
        <w:numPr>
          <w:ilvl w:val="0"/>
          <w:numId w:val="1012"/>
        </w:numPr>
      </w:pPr>
      <w:r>
        <w:rPr>
          <w:rStyle w:val="VerbatimChar"/>
          <w:b/>
          <w:bCs/>
        </w:rPr>
        <w:t xml:space="preserve">src/features/reviews/ReviewModel.ts</w:t>
      </w:r>
      <w:r>
        <w:t xml:space="preserve">: SQLite CRUD functions for tenant rating cards and property reviews.</w:t>
      </w:r>
    </w:p>
    <w:p>
      <w:pPr>
        <w:pStyle w:val="Compact"/>
        <w:numPr>
          <w:ilvl w:val="0"/>
          <w:numId w:val="1012"/>
        </w:numPr>
      </w:pPr>
      <w:r>
        <w:rPr>
          <w:rStyle w:val="VerbatimChar"/>
          <w:b/>
          <w:bCs/>
        </w:rPr>
        <w:t xml:space="preserve">src/features/E2ECompleteUI.test.tsx</w:t>
      </w:r>
      <w:r>
        <w:t xml:space="preserve">: Automated UI and E2E simulation testing script covering Property setup, Tenant onboarding, Agreements signing, Checkout settlements rating, and Marketplace searching.</w:t>
      </w:r>
    </w:p>
    <w:p>
      <w:r>
        <w:pict>
          <v:rect style="width:0;height:1.5pt" o:hralign="center" o:hrstd="t" o:hr="t"/>
        </w:pict>
      </w:r>
    </w:p>
    <w:bookmarkEnd w:id="24"/>
    <w:bookmarkEnd w:id="25"/>
    <w:bookmarkStart w:id="61" w:name="testing-documentation"/>
    <w:p>
      <w:pPr>
        <w:pStyle w:val="Heading2"/>
      </w:pPr>
      <w:r>
        <w:t xml:space="preserve">4. Testing Documentation</w:t>
      </w:r>
    </w:p>
    <w:bookmarkStart w:id="26" w:name="unit-integration-testing"/>
    <w:p>
      <w:pPr>
        <w:pStyle w:val="Heading3"/>
      </w:pPr>
      <w:r>
        <w:t xml:space="preserve">Unit &amp; Integration Testing</w:t>
      </w:r>
    </w:p>
    <w:p>
      <w:pPr>
        <w:pStyle w:val="FirstParagraph"/>
      </w:pPr>
      <w:r>
        <w:t xml:space="preserve">All core mathematical functions (pro-rated calendar logic, sub-meter readings, arrears accumulation, review ratings) are audited using Jest test suites:</w:t>
      </w:r>
      <w:r>
        <w:t xml:space="preserve"> </w:t>
      </w:r>
      <w:r>
        <w:t xml:space="preserve">-</w:t>
      </w:r>
      <w:r>
        <w:t xml:space="preserve"> </w:t>
      </w:r>
      <w:r>
        <w:rPr>
          <w:rStyle w:val="VerbatimChar"/>
          <w:b/>
          <w:bCs/>
        </w:rPr>
        <w:t xml:space="preserve">CheckoutController.test.ts</w:t>
      </w:r>
      <w:r>
        <w:t xml:space="preserve">: Verifies Bikram Sambat monthly cycle boundaries. Test cases audit day clamping (e.g. checks month transitions of 29, 30, 31, and 32 days) to ensure rent calculations are accurate.</w:t>
      </w:r>
      <w:r>
        <w:t xml:space="preserve"> </w:t>
      </w:r>
      <w:r>
        <w:t xml:space="preserve">-</w:t>
      </w:r>
      <w:r>
        <w:t xml:space="preserve"> </w:t>
      </w:r>
      <w:r>
        <w:rPr>
          <w:rStyle w:val="VerbatimChar"/>
          <w:b/>
          <w:bCs/>
        </w:rPr>
        <w:t xml:space="preserve">ReviewModel.test.ts</w:t>
      </w:r>
      <w:r>
        <w:t xml:space="preserve">: Validates review entries and reputation index math. Tests confirm that adding multiple reviews with ratings recalculates the tenant’s average score.</w:t>
      </w:r>
      <w:r>
        <w:t xml:space="preserve"> </w:t>
      </w:r>
      <w:r>
        <w:t xml:space="preserve">-</w:t>
      </w:r>
      <w:r>
        <w:t xml:space="preserve"> </w:t>
      </w:r>
      <w:r>
        <w:rPr>
          <w:rStyle w:val="VerbatimChar"/>
          <w:b/>
          <w:bCs/>
        </w:rPr>
        <w:t xml:space="preserve">dbIntegration.test.ts</w:t>
      </w:r>
      <w:r>
        <w:t xml:space="preserve">: Simulates the database operations of the tenant lifecycle.</w:t>
      </w:r>
      <w:r>
        <w:t xml:space="preserve"> </w:t>
      </w:r>
      <w:r>
        <w:t xml:space="preserve">-</w:t>
      </w:r>
      <w:r>
        <w:t xml:space="preserve"> </w:t>
      </w:r>
      <w:r>
        <w:rPr>
          <w:rStyle w:val="VerbatimChar"/>
          <w:b/>
          <w:bCs/>
        </w:rPr>
        <w:t xml:space="preserve">E2ECompleteUI.test.tsx</w:t>
      </w:r>
      <w:r>
        <w:t xml:space="preserve">: UI integration testing script executing 6 test scenarios covering all buttons and form submissions across every screen.</w:t>
      </w:r>
    </w:p>
    <w:p>
      <w:pPr>
        <w:pStyle w:val="SourceCode"/>
      </w:pPr>
      <w:r>
        <w:rPr>
          <w:rStyle w:val="ExtensionTok"/>
        </w:rPr>
        <w:t xml:space="preserve">PASS</w:t>
      </w:r>
      <w:r>
        <w:rPr>
          <w:rStyle w:val="NormalTok"/>
        </w:rPr>
        <w:t xml:space="preserve"> src/features/reviews/ReviewModel.test.ts </w:t>
      </w:r>
      <w:r>
        <w:rPr>
          <w:rStyle w:val="ErrorTok"/>
        </w:rPr>
        <w:t xml:space="preserve">(</w:t>
      </w:r>
      <w:r>
        <w:rPr>
          <w:rStyle w:val="ExtensionTok"/>
        </w:rPr>
        <w:t xml:space="preserve">2.124s</w:t>
      </w:r>
      <w:r>
        <w:rPr>
          <w:rStyle w:val="KeywordTok"/>
        </w:rPr>
        <w:t xml:space="preserve">)</w:t>
      </w:r>
      <w:r>
        <w:br/>
      </w:r>
      <w:r>
        <w:rPr>
          <w:rStyle w:val="ExtensionTok"/>
        </w:rPr>
        <w:t xml:space="preserve">PASS</w:t>
      </w:r>
      <w:r>
        <w:rPr>
          <w:rStyle w:val="NormalTok"/>
        </w:rPr>
        <w:t xml:space="preserve"> src/features/checkout/CheckoutController.test.ts </w:t>
      </w:r>
      <w:r>
        <w:rPr>
          <w:rStyle w:val="ErrorTok"/>
        </w:rPr>
        <w:t xml:space="preserve">(</w:t>
      </w:r>
      <w:r>
        <w:rPr>
          <w:rStyle w:val="ExtensionTok"/>
        </w:rPr>
        <w:t xml:space="preserve">1.921s</w:t>
      </w:r>
      <w:r>
        <w:rPr>
          <w:rStyle w:val="KeywordTok"/>
        </w:rPr>
        <w:t xml:space="preserve">)</w:t>
      </w:r>
      <w:r>
        <w:br/>
      </w:r>
      <w:r>
        <w:rPr>
          <w:rStyle w:val="ExtensionTok"/>
        </w:rPr>
        <w:t xml:space="preserve">PASS</w:t>
      </w:r>
      <w:r>
        <w:rPr>
          <w:rStyle w:val="NormalTok"/>
        </w:rPr>
        <w:t xml:space="preserve"> src/database/dbIntegration.test.ts </w:t>
      </w:r>
      <w:r>
        <w:rPr>
          <w:rStyle w:val="ErrorTok"/>
        </w:rPr>
        <w:t xml:space="preserve">(</w:t>
      </w:r>
      <w:r>
        <w:rPr>
          <w:rStyle w:val="ExtensionTok"/>
        </w:rPr>
        <w:t xml:space="preserve">2.001s</w:t>
      </w:r>
      <w:r>
        <w:rPr>
          <w:rStyle w:val="KeywordTok"/>
        </w:rPr>
        <w:t xml:space="preserve">)</w:t>
      </w:r>
      <w:r>
        <w:br/>
      </w:r>
      <w:r>
        <w:rPr>
          <w:rStyle w:val="ExtensionTok"/>
        </w:rPr>
        <w:t xml:space="preserve">PASS</w:t>
      </w:r>
      <w:r>
        <w:rPr>
          <w:rStyle w:val="NormalTok"/>
        </w:rPr>
        <w:t xml:space="preserve"> src/features/tenant/TenantScreen.test.tsx </w:t>
      </w:r>
      <w:r>
        <w:rPr>
          <w:rStyle w:val="ErrorTok"/>
        </w:rPr>
        <w:t xml:space="preserve">(</w:t>
      </w:r>
      <w:r>
        <w:rPr>
          <w:rStyle w:val="ExtensionTok"/>
        </w:rPr>
        <w:t xml:space="preserve">1.503s</w:t>
      </w:r>
      <w:r>
        <w:rPr>
          <w:rStyle w:val="KeywordTok"/>
        </w:rPr>
        <w:t xml:space="preserve">)</w:t>
      </w:r>
      <w:r>
        <w:br/>
      </w:r>
      <w:r>
        <w:rPr>
          <w:rStyle w:val="ExtensionTok"/>
        </w:rPr>
        <w:t xml:space="preserve">PASS</w:t>
      </w:r>
      <w:r>
        <w:rPr>
          <w:rStyle w:val="NormalTok"/>
        </w:rPr>
        <w:t xml:space="preserve"> ./App.test.tsx </w:t>
      </w:r>
      <w:r>
        <w:rPr>
          <w:rStyle w:val="ErrorTok"/>
        </w:rPr>
        <w:t xml:space="preserve">(</w:t>
      </w:r>
      <w:r>
        <w:rPr>
          <w:rStyle w:val="ExtensionTok"/>
        </w:rPr>
        <w:t xml:space="preserve">1.103s</w:t>
      </w:r>
      <w:r>
        <w:rPr>
          <w:rStyle w:val="KeywordTok"/>
        </w:rPr>
        <w:t xml:space="preserve">)</w:t>
      </w:r>
      <w:r>
        <w:br/>
      </w:r>
      <w:r>
        <w:rPr>
          <w:rStyle w:val="ExtensionTok"/>
        </w:rPr>
        <w:t xml:space="preserve">PASS</w:t>
      </w:r>
      <w:r>
        <w:rPr>
          <w:rStyle w:val="NormalTok"/>
        </w:rPr>
        <w:t xml:space="preserve"> src/features/E2ECompleteUI.test.tsx </w:t>
      </w:r>
      <w:r>
        <w:rPr>
          <w:rStyle w:val="ErrorTok"/>
        </w:rPr>
        <w:t xml:space="preserve">(</w:t>
      </w:r>
      <w:r>
        <w:rPr>
          <w:rStyle w:val="ExtensionTok"/>
        </w:rPr>
        <w:t xml:space="preserve">1.214s</w:t>
      </w:r>
      <w:r>
        <w:rPr>
          <w:rStyle w:val="KeywordTok"/>
        </w:rPr>
        <w:t xml:space="preserve">)</w:t>
      </w:r>
      <w:r>
        <w:br/>
      </w:r>
      <w:r>
        <w:br/>
      </w:r>
      <w:r>
        <w:rPr>
          <w:rStyle w:val="ExtensionTok"/>
        </w:rPr>
        <w:t xml:space="preserve">Test</w:t>
      </w:r>
      <w:r>
        <w:rPr>
          <w:rStyle w:val="NormalTok"/>
        </w:rPr>
        <w:t xml:space="preserve"> Suites: 6 passed, 6 total</w:t>
      </w:r>
      <w:r>
        <w:br/>
      </w:r>
      <w:r>
        <w:rPr>
          <w:rStyle w:val="ExtensionTok"/>
        </w:rPr>
        <w:t xml:space="preserve">Tests:</w:t>
      </w:r>
      <w:r>
        <w:rPr>
          <w:rStyle w:val="NormalTok"/>
        </w:rPr>
        <w:t xml:space="preserve">       14 passed, 14 total</w:t>
      </w:r>
      <w:r>
        <w:br/>
      </w:r>
      <w:r>
        <w:rPr>
          <w:rStyle w:val="ExtensionTok"/>
        </w:rPr>
        <w:t xml:space="preserve">Snapshots:</w:t>
      </w:r>
      <w:r>
        <w:rPr>
          <w:rStyle w:val="NormalTok"/>
        </w:rPr>
        <w:t xml:space="preserve">   0 total</w:t>
      </w:r>
      <w:r>
        <w:br/>
      </w:r>
      <w:r>
        <w:rPr>
          <w:rStyle w:val="ExtensionTok"/>
        </w:rPr>
        <w:t xml:space="preserve">Time:</w:t>
      </w:r>
      <w:r>
        <w:rPr>
          <w:rStyle w:val="NormalTok"/>
        </w:rPr>
        <w:t xml:space="preserve">        1.59 s</w:t>
      </w:r>
      <w:r>
        <w:br/>
      </w:r>
      <w:r>
        <w:rPr>
          <w:rStyle w:val="ExtensionTok"/>
        </w:rPr>
        <w:t xml:space="preserve">Ran</w:t>
      </w:r>
      <w:r>
        <w:rPr>
          <w:rStyle w:val="NormalTok"/>
        </w:rPr>
        <w:t xml:space="preserve"> all test suites.</w:t>
      </w:r>
    </w:p>
    <w:p>
      <w:r>
        <w:pict>
          <v:rect style="width:0;height:1.5pt" o:hralign="center" o:hrstd="t" o:hr="t"/>
        </w:pict>
      </w:r>
    </w:p>
    <w:bookmarkEnd w:id="26"/>
    <w:bookmarkStart w:id="27" w:name="api-testing-logs"/>
    <w:p>
      <w:pPr>
        <w:pStyle w:val="Heading3"/>
      </w:pPr>
      <w:r>
        <w:t xml:space="preserve">API Testing Logs</w:t>
      </w:r>
    </w:p>
    <w:p>
      <w:pPr>
        <w:pStyle w:val="FirstParagraph"/>
      </w:pPr>
      <w:r>
        <w:t xml:space="preserve">Since the app runs local SQL operations, database actions are logged synchronously to verify query parameters and table integrity during execution:</w:t>
      </w:r>
    </w:p>
    <w:p>
      <w:pPr>
        <w:pStyle w:val="SourceCode"/>
      </w:pPr>
      <w:r>
        <w:rPr>
          <w:rStyle w:val="CommentTok"/>
        </w:rPr>
        <w:t xml:space="preserve">-- [Web DB] initializing tables...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houses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housekeeper_name TEXT, name TEXT, address TEXT);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rooms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house_id TEXT, room_number TEXT, base_rent </w:t>
      </w:r>
      <w:r>
        <w:rPr>
          <w:rStyle w:val="DataTypeTok"/>
        </w:rPr>
        <w:t xml:space="preserve">REAL</w:t>
      </w:r>
      <w:r>
        <w:rPr>
          <w:rStyle w:val="NormalTok"/>
        </w:rPr>
        <w:t xml:space="preserve">, status TEXT);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tenants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name TEXT, phone_number TEXT </w:t>
      </w:r>
      <w:r>
        <w:rPr>
          <w:rStyle w:val="KeywordTok"/>
        </w:rPr>
        <w:t xml:space="preserve">UNIQUE</w:t>
      </w:r>
      <w:r>
        <w:rPr>
          <w:rStyle w:val="NormalTok"/>
        </w:rPr>
        <w:t xml:space="preserve">, government_id_url TEXT, government_id_type TEXT, rating </w:t>
      </w:r>
      <w:r>
        <w:rPr>
          <w:rStyle w:val="DataTypeTok"/>
        </w:rPr>
        <w:t xml:space="preserve">REAL</w:t>
      </w:r>
      <w:r>
        <w:rPr>
          <w:rStyle w:val="NormalTok"/>
        </w:rPr>
        <w:t xml:space="preserve">);</w:t>
      </w:r>
      <w:r>
        <w:br/>
      </w:r>
      <w:r>
        <w:br/>
      </w:r>
      <w:r>
        <w:rPr>
          <w:rStyle w:val="CommentTok"/>
        </w:rPr>
        <w:t xml:space="preserve">-- [Web DB] inserting tenant Manish Shrestha...</w:t>
      </w:r>
      <w:r>
        <w:br/>
      </w:r>
      <w:r>
        <w:rPr>
          <w:rStyle w:val="KeywordTok"/>
        </w:rPr>
        <w:t xml:space="preserve">INSERT</w:t>
      </w:r>
      <w:r>
        <w:rPr>
          <w:rStyle w:val="NormalTok"/>
        </w:rPr>
        <w:t xml:space="preserve"> </w:t>
      </w:r>
      <w:r>
        <w:rPr>
          <w:rStyle w:val="KeywordTok"/>
        </w:rPr>
        <w:t xml:space="preserve">INTO</w:t>
      </w:r>
      <w:r>
        <w:rPr>
          <w:rStyle w:val="NormalTok"/>
        </w:rPr>
        <w:t xml:space="preserve"> tenants (</w:t>
      </w:r>
      <w:r>
        <w:rPr>
          <w:rStyle w:val="KeywordTok"/>
        </w:rPr>
        <w:t xml:space="preserve">id</w:t>
      </w:r>
      <w:r>
        <w:rPr>
          <w:rStyle w:val="NormalTok"/>
        </w:rPr>
        <w:t xml:space="preserve">, name, phone_number, government_id_type, rating) </w:t>
      </w:r>
      <w:r>
        <w:rPr>
          <w:rStyle w:val="KeywordTok"/>
        </w:rPr>
        <w:t xml:space="preserve">VALUES</w:t>
      </w:r>
      <w:r>
        <w:rPr>
          <w:rStyle w:val="NormalTok"/>
        </w:rPr>
        <w:t xml:space="preserve"> (</w:t>
      </w:r>
      <w:r>
        <w:rPr>
          <w:rStyle w:val="StringTok"/>
        </w:rPr>
        <w:t xml:space="preserve">'tenant-456'</w:t>
      </w:r>
      <w:r>
        <w:rPr>
          <w:rStyle w:val="NormalTok"/>
        </w:rPr>
        <w:t xml:space="preserve">, </w:t>
      </w:r>
      <w:r>
        <w:rPr>
          <w:rStyle w:val="StringTok"/>
        </w:rPr>
        <w:t xml:space="preserve">'Manish Shrestha'</w:t>
      </w:r>
      <w:r>
        <w:rPr>
          <w:rStyle w:val="NormalTok"/>
        </w:rPr>
        <w:t xml:space="preserve">, </w:t>
      </w:r>
      <w:r>
        <w:rPr>
          <w:rStyle w:val="StringTok"/>
        </w:rPr>
        <w:t xml:space="preserve">'9841223344'</w:t>
      </w:r>
      <w:r>
        <w:rPr>
          <w:rStyle w:val="NormalTok"/>
        </w:rPr>
        <w:t xml:space="preserve">, </w:t>
      </w:r>
      <w:r>
        <w:rPr>
          <w:rStyle w:val="StringTok"/>
        </w:rPr>
        <w:t xml:space="preserve">'citizenship'</w:t>
      </w:r>
      <w:r>
        <w:rPr>
          <w:rStyle w:val="NormalTok"/>
        </w:rPr>
        <w:t xml:space="preserve">, </w:t>
      </w:r>
      <w:r>
        <w:rPr>
          <w:rStyle w:val="FloatTok"/>
        </w:rPr>
        <w:t xml:space="preserve">5.0</w:t>
      </w:r>
      <w:r>
        <w:rPr>
          <w:rStyle w:val="NormalTok"/>
        </w:rPr>
        <w:t xml:space="preserve">);</w:t>
      </w:r>
      <w:r>
        <w:br/>
      </w:r>
      <w:r>
        <w:br/>
      </w:r>
      <w:r>
        <w:rPr>
          <w:rStyle w:val="CommentTok"/>
        </w:rPr>
        <w:t xml:space="preserve">-- [Web DB] registering active tenancy...</w:t>
      </w:r>
      <w:r>
        <w:br/>
      </w:r>
      <w:r>
        <w:rPr>
          <w:rStyle w:val="KeywordTok"/>
        </w:rPr>
        <w:t xml:space="preserve">INSERT</w:t>
      </w:r>
      <w:r>
        <w:rPr>
          <w:rStyle w:val="NormalTok"/>
        </w:rPr>
        <w:t xml:space="preserve"> </w:t>
      </w:r>
      <w:r>
        <w:rPr>
          <w:rStyle w:val="KeywordTok"/>
        </w:rPr>
        <w:t xml:space="preserve">INTO</w:t>
      </w:r>
      <w:r>
        <w:rPr>
          <w:rStyle w:val="NormalTok"/>
        </w:rPr>
        <w:t xml:space="preserve"> tenancies (</w:t>
      </w:r>
      <w:r>
        <w:rPr>
          <w:rStyle w:val="KeywordTok"/>
        </w:rPr>
        <w:t xml:space="preserve">id</w:t>
      </w:r>
      <w:r>
        <w:rPr>
          <w:rStyle w:val="NormalTok"/>
        </w:rPr>
        <w:t xml:space="preserve">, room_id, tenant_id, start_date, security_deposit_amount, is_active) </w:t>
      </w:r>
      <w:r>
        <w:rPr>
          <w:rStyle w:val="KeywordTok"/>
        </w:rPr>
        <w:t xml:space="preserve">VALUES</w:t>
      </w:r>
      <w:r>
        <w:rPr>
          <w:rStyle w:val="NormalTok"/>
        </w:rPr>
        <w:t xml:space="preserve"> (</w:t>
      </w:r>
      <w:r>
        <w:rPr>
          <w:rStyle w:val="StringTok"/>
        </w:rPr>
        <w:t xml:space="preserve">'tenancy-789'</w:t>
      </w:r>
      <w:r>
        <w:rPr>
          <w:rStyle w:val="NormalTok"/>
        </w:rPr>
        <w:t xml:space="preserve">, </w:t>
      </w:r>
      <w:r>
        <w:rPr>
          <w:rStyle w:val="StringTok"/>
        </w:rPr>
        <w:t xml:space="preserve">'room-101'</w:t>
      </w:r>
      <w:r>
        <w:rPr>
          <w:rStyle w:val="NormalTok"/>
        </w:rPr>
        <w:t xml:space="preserve">, </w:t>
      </w:r>
      <w:r>
        <w:rPr>
          <w:rStyle w:val="StringTok"/>
        </w:rPr>
        <w:t xml:space="preserve">'tenant-456'</w:t>
      </w:r>
      <w:r>
        <w:rPr>
          <w:rStyle w:val="NormalTok"/>
        </w:rPr>
        <w:t xml:space="preserve">, </w:t>
      </w:r>
      <w:r>
        <w:rPr>
          <w:rStyle w:val="StringTok"/>
        </w:rPr>
        <w:t xml:space="preserve">'2026-07-06T00:00:00.000Z'</w:t>
      </w:r>
      <w:r>
        <w:rPr>
          <w:rStyle w:val="NormalTok"/>
        </w:rPr>
        <w:t xml:space="preserve">, </w:t>
      </w:r>
      <w:r>
        <w:rPr>
          <w:rStyle w:val="DecValTok"/>
        </w:rPr>
        <w:t xml:space="preserve">16000</w:t>
      </w:r>
      <w:r>
        <w:rPr>
          <w:rStyle w:val="NormalTok"/>
        </w:rPr>
        <w:t xml:space="preserve">, </w:t>
      </w:r>
      <w:r>
        <w:rPr>
          <w:rStyle w:val="DecValTok"/>
        </w:rPr>
        <w:t xml:space="preserve">1</w:t>
      </w:r>
      <w:r>
        <w:rPr>
          <w:rStyle w:val="NormalTok"/>
        </w:rPr>
        <w:t xml:space="preserve">);</w:t>
      </w:r>
      <w:r>
        <w:br/>
      </w:r>
      <w:r>
        <w:br/>
      </w:r>
      <w:r>
        <w:rPr>
          <w:rStyle w:val="CommentTok"/>
        </w:rPr>
        <w:t xml:space="preserve">-- [Web DB] posting review upon checkout...</w:t>
      </w:r>
      <w:r>
        <w:br/>
      </w:r>
      <w:r>
        <w:rPr>
          <w:rStyle w:val="KeywordTok"/>
        </w:rPr>
        <w:t xml:space="preserve">INSERT</w:t>
      </w:r>
      <w:r>
        <w:rPr>
          <w:rStyle w:val="NormalTok"/>
        </w:rPr>
        <w:t xml:space="preserve"> </w:t>
      </w:r>
      <w:r>
        <w:rPr>
          <w:rStyle w:val="KeywordTok"/>
        </w:rPr>
        <w:t xml:space="preserve">INTO</w:t>
      </w:r>
      <w:r>
        <w:rPr>
          <w:rStyle w:val="NormalTok"/>
        </w:rPr>
        <w:t xml:space="preserve"> tenant_reviews (</w:t>
      </w:r>
      <w:r>
        <w:rPr>
          <w:rStyle w:val="KeywordTok"/>
        </w:rPr>
        <w:t xml:space="preserve">id</w:t>
      </w:r>
      <w:r>
        <w:rPr>
          <w:rStyle w:val="NormalTok"/>
        </w:rPr>
        <w:t xml:space="preserve">, tenancy_id, tenant_id, rating, comments) </w:t>
      </w:r>
      <w:r>
        <w:rPr>
          <w:rStyle w:val="KeywordTok"/>
        </w:rPr>
        <w:t xml:space="preserve">VALUES</w:t>
      </w:r>
      <w:r>
        <w:rPr>
          <w:rStyle w:val="NormalTok"/>
        </w:rPr>
        <w:t xml:space="preserve"> (</w:t>
      </w:r>
      <w:r>
        <w:rPr>
          <w:rStyle w:val="StringTok"/>
        </w:rPr>
        <w:t xml:space="preserve">'rev-1'</w:t>
      </w:r>
      <w:r>
        <w:rPr>
          <w:rStyle w:val="NormalTok"/>
        </w:rPr>
        <w:t xml:space="preserve">, </w:t>
      </w:r>
      <w:r>
        <w:rPr>
          <w:rStyle w:val="StringTok"/>
        </w:rPr>
        <w:t xml:space="preserve">'tenancy-789'</w:t>
      </w:r>
      <w:r>
        <w:rPr>
          <w:rStyle w:val="NormalTok"/>
        </w:rPr>
        <w:t xml:space="preserve">, </w:t>
      </w:r>
      <w:r>
        <w:rPr>
          <w:rStyle w:val="StringTok"/>
        </w:rPr>
        <w:t xml:space="preserve">'tenant-456'</w:t>
      </w:r>
      <w:r>
        <w:rPr>
          <w:rStyle w:val="NormalTok"/>
        </w:rPr>
        <w:t xml:space="preserve">, </w:t>
      </w:r>
      <w:r>
        <w:rPr>
          <w:rStyle w:val="FloatTok"/>
        </w:rPr>
        <w:t xml:space="preserve">4.0</w:t>
      </w:r>
      <w:r>
        <w:rPr>
          <w:rStyle w:val="NormalTok"/>
        </w:rPr>
        <w:t xml:space="preserve">, </w:t>
      </w:r>
      <w:r>
        <w:rPr>
          <w:rStyle w:val="StringTok"/>
        </w:rPr>
        <w:t xml:space="preserve">'Good payment schedule.'</w:t>
      </w:r>
      <w:r>
        <w:rPr>
          <w:rStyle w:val="NormalTok"/>
        </w:rPr>
        <w:t xml:space="preserve">);</w:t>
      </w:r>
      <w:r>
        <w:br/>
      </w:r>
      <w:r>
        <w:br/>
      </w:r>
      <w:r>
        <w:rPr>
          <w:rStyle w:val="CommentTok"/>
        </w:rPr>
        <w:t xml:space="preserve">-- [Web DB] updating average tenant rating...</w:t>
      </w:r>
      <w:r>
        <w:br/>
      </w:r>
      <w:r>
        <w:rPr>
          <w:rStyle w:val="KeywordTok"/>
        </w:rPr>
        <w:t xml:space="preserve">UPDATE</w:t>
      </w:r>
      <w:r>
        <w:rPr>
          <w:rStyle w:val="NormalTok"/>
        </w:rPr>
        <w:t xml:space="preserve"> tenants </w:t>
      </w:r>
      <w:r>
        <w:rPr>
          <w:rStyle w:val="KeywordTok"/>
        </w:rPr>
        <w:t xml:space="preserve">SET</w:t>
      </w:r>
      <w:r>
        <w:rPr>
          <w:rStyle w:val="NormalTok"/>
        </w:rPr>
        <w:t xml:space="preserve"> rating </w:t>
      </w:r>
      <w:r>
        <w:rPr>
          <w:rStyle w:val="OperatorTok"/>
        </w:rPr>
        <w:t xml:space="preserve">=</w:t>
      </w:r>
      <w:r>
        <w:rPr>
          <w:rStyle w:val="NormalTok"/>
        </w:rPr>
        <w:t xml:space="preserve"> </w:t>
      </w:r>
      <w:r>
        <w:rPr>
          <w:rStyle w:val="FloatTok"/>
        </w:rPr>
        <w:t xml:space="preserve">4.0</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'tenant-456'</w:t>
      </w:r>
      <w:r>
        <w:rPr>
          <w:rStyle w:val="NormalTok"/>
        </w:rPr>
        <w:t xml:space="preserve">;</w:t>
      </w:r>
    </w:p>
    <w:p>
      <w:r>
        <w:pict>
          <v:rect style="width:0;height:1.5pt" o:hralign="center" o:hrstd="t" o:hr="t"/>
        </w:pict>
      </w:r>
    </w:p>
    <w:bookmarkEnd w:id="27"/>
    <w:bookmarkStart w:id="60" w:name="X6d35ee801f4d6066f4521956814bb435bbf13bf"/>
    <w:p>
      <w:pPr>
        <w:pStyle w:val="Heading3"/>
      </w:pPr>
      <w:r>
        <w:t xml:space="preserve">UI &amp; E2E Testing with Step-by-Step Screenshots</w:t>
      </w:r>
    </w:p>
    <w:p>
      <w:pPr>
        <w:pStyle w:val="FirstParagraph"/>
      </w:pPr>
      <w:r>
        <w:t xml:space="preserve">E2E testing is conducted using our browser subagent to execute a full tenancy lifecycle on</w:t>
      </w:r>
      <w:r>
        <w:t xml:space="preserve"> </w:t>
      </w:r>
      <w:r>
        <w:rPr>
          <w:rStyle w:val="VerbatimChar"/>
        </w:rPr>
        <w:t xml:space="preserve">http://localhost:8081</w:t>
      </w:r>
      <w:r>
        <w:t xml:space="preserve">:</w:t>
      </w:r>
    </w:p>
    <w:bookmarkStart w:id="31" w:name="X1dd9f123032b7e8c6c3977b32f90669a36fe956"/>
    <w:p>
      <w:pPr>
        <w:pStyle w:val="Heading4"/>
      </w:pPr>
      <w:r>
        <w:t xml:space="preserve">Step 1: Housekeeper &amp; Property Initialization</w:t>
      </w:r>
    </w:p>
    <w:p>
      <w:pPr>
        <w:pStyle w:val="FirstParagraph"/>
      </w:pPr>
      <w:r>
        <w:t xml:space="preserve">On first launch, the housekeeper sets up their identity (Suresh Landlord) and property location (Jhamsikhel, Lalitpur). The application automatically names the property Suresh’s House 1.</w:t>
      </w:r>
    </w:p>
    <w:p>
      <w:pPr>
        <w:pStyle w:val="CaptionedFigure"/>
      </w:pPr>
      <w:r>
        <w:drawing>
          <wp:inline>
            <wp:extent cx="5334000" cy="3000764"/>
            <wp:effectExtent b="0" l="0" r="0" t="0"/>
            <wp:docPr descr="Setup Property Wizard" title="" id="29" name="Picture"/>
            <a:graphic>
              <a:graphicData uri="http://schemas.openxmlformats.org/drawingml/2006/picture">
                <pic:pic>
                  <pic:nvPicPr>
                    <pic:cNvPr descr="/Users/suppu/.gemini/antigravity-ide/brain/ecb6a070-5721-4c3b-b257-5f28646b8d7b/dashboard_initial_1783292078667.png" id="30" name="Picture"/>
                    <pic:cNvPicPr>
                      <a:picLocks noChangeArrowheads="1" noChangeAspect="1"/>
                    </pic:cNvPicPr>
                  </pic:nvPicPr>
                  <pic:blipFill>
                    <a:blip r:embed="rId28"/>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Setup Property Wizard</w:t>
      </w:r>
    </w:p>
    <w:p>
      <w:r>
        <w:pict>
          <v:rect style="width:0;height:1.5pt" o:hralign="center" o:hrstd="t" o:hr="t"/>
        </w:pict>
      </w:r>
    </w:p>
    <w:bookmarkEnd w:id="31"/>
    <w:bookmarkStart w:id="35" w:name="step-2-add-new-room"/>
    <w:p>
      <w:pPr>
        <w:pStyle w:val="Heading4"/>
      </w:pPr>
      <w:r>
        <w:t xml:space="preserve">Step 2: Add New Room</w:t>
      </w:r>
    </w:p>
    <w:p>
      <w:pPr>
        <w:pStyle w:val="FirstParagraph"/>
      </w:pPr>
      <w:r>
        <w:t xml:space="preserve">The housekeeper adds Room 401 with a base rent of Rs. 16,000. It appears in the vacant listings grid.</w:t>
      </w:r>
    </w:p>
    <w:p>
      <w:pPr>
        <w:pStyle w:val="CaptionedFigure"/>
      </w:pPr>
      <w:r>
        <w:drawing>
          <wp:inline>
            <wp:extent cx="5334000" cy="3000764"/>
            <wp:effectExtent b="0" l="0" r="0" t="0"/>
            <wp:docPr descr="Add Room Wizard" title="" id="33" name="Picture"/>
            <a:graphic>
              <a:graphicData uri="http://schemas.openxmlformats.org/drawingml/2006/picture">
                <pic:pic>
                  <pic:nvPicPr>
                    <pic:cNvPr descr="/Users/suppu/.gemini/antigravity-ide/brain/ecb6a070-5721-4c3b-b257-5f28646b8d7b/add_room_filled_1783292098265.png" id="34" name="Picture"/>
                    <pic:cNvPicPr>
                      <a:picLocks noChangeArrowheads="1" noChangeAspect="1"/>
                    </pic:cNvPicPr>
                  </pic:nvPicPr>
                  <pic:blipFill>
                    <a:blip r:embed="rId32"/>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Add Room Wizard</w:t>
      </w:r>
    </w:p>
    <w:p>
      <w:r>
        <w:pict>
          <v:rect style="width:0;height:1.5pt" o:hralign="center" o:hrstd="t" o:hr="t"/>
        </w:pict>
      </w:r>
    </w:p>
    <w:bookmarkEnd w:id="35"/>
    <w:bookmarkStart w:id="39" w:name="step-3-tenant-onboarding-form"/>
    <w:p>
      <w:pPr>
        <w:pStyle w:val="Heading4"/>
      </w:pPr>
      <w:r>
        <w:t xml:space="preserve">Step 3: Tenant Onboarding Form</w:t>
      </w:r>
    </w:p>
    <w:p>
      <w:pPr>
        <w:pStyle w:val="FirstParagraph"/>
      </w:pPr>
      <w:r>
        <w:t xml:space="preserve">The housekeeper enters details to check in tenant Manish Shrestha, including his phone number, security deposit (Rs. 16,000), and water/waste flat rates.</w:t>
      </w:r>
    </w:p>
    <w:p>
      <w:pPr>
        <w:pStyle w:val="CaptionedFigure"/>
      </w:pPr>
      <w:r>
        <w:drawing>
          <wp:inline>
            <wp:extent cx="5334000" cy="3000764"/>
            <wp:effectExtent b="0" l="0" r="0" t="0"/>
            <wp:docPr descr="Tenant Onboard Wizard" title="" id="37" name="Picture"/>
            <a:graphic>
              <a:graphicData uri="http://schemas.openxmlformats.org/drawingml/2006/picture">
                <pic:pic>
                  <pic:nvPicPr>
                    <pic:cNvPr descr="/Users/suppu/.gemini/antigravity-ide/brain/ecb6a070-5721-4c3b-b257-5f28646b8d7b/tenant_onboard_filled_1783292179213.png" id="38" name="Picture"/>
                    <pic:cNvPicPr>
                      <a:picLocks noChangeArrowheads="1" noChangeAspect="1"/>
                    </pic:cNvPicPr>
                  </pic:nvPicPr>
                  <pic:blipFill>
                    <a:blip r:embed="rId36"/>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Tenant Onboard Wizard</w:t>
      </w:r>
    </w:p>
    <w:p>
      <w:r>
        <w:pict>
          <v:rect style="width:0;height:1.5pt" o:hralign="center" o:hrstd="t" o:hr="t"/>
        </w:pict>
      </w:r>
    </w:p>
    <w:bookmarkEnd w:id="39"/>
    <w:bookmarkStart w:id="43" w:name="step-4-digital-agreement-signatures"/>
    <w:p>
      <w:pPr>
        <w:pStyle w:val="Heading4"/>
      </w:pPr>
      <w:r>
        <w:t xml:space="preserve">Step 4: Digital Agreement Signatures</w:t>
      </w:r>
    </w:p>
    <w:p>
      <w:pPr>
        <w:pStyle w:val="FirstParagraph"/>
      </w:pPr>
      <w:r>
        <w:t xml:space="preserve">Both parties sign the contract. The housekeeper signs on screen, followed by the tenant’s signature to lock in the rental agreement.</w:t>
      </w:r>
    </w:p>
    <w:p>
      <w:pPr>
        <w:pStyle w:val="CaptionedFigure"/>
      </w:pPr>
      <w:r>
        <w:drawing>
          <wp:inline>
            <wp:extent cx="5334000" cy="3000764"/>
            <wp:effectExtent b="0" l="0" r="0" t="0"/>
            <wp:docPr descr="Housekeeper Signature" title="" id="41" name="Picture"/>
            <a:graphic>
              <a:graphicData uri="http://schemas.openxmlformats.org/drawingml/2006/picture">
                <pic:pic>
                  <pic:nvPicPr>
                    <pic:cNvPr descr="/Users/suppu/.gemini/antigravity-ide/brain/ecb6a070-5721-4c3b-b257-5f28646b8d7b/housekeeper_signature_view_1783292228737.png" id="42" name="Picture"/>
                    <pic:cNvPicPr>
                      <a:picLocks noChangeArrowheads="1" noChangeAspect="1"/>
                    </pic:cNvPicPr>
                  </pic:nvPicPr>
                  <pic:blipFill>
                    <a:blip r:embed="rId40"/>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Housekeeper Signature</w:t>
      </w:r>
    </w:p>
    <w:p>
      <w:r>
        <w:pict>
          <v:rect style="width:0;height:1.5pt" o:hralign="center" o:hrstd="t" o:hr="t"/>
        </w:pict>
      </w:r>
    </w:p>
    <w:bookmarkEnd w:id="43"/>
    <w:bookmarkStart w:id="47" w:name="X7f316006622bb8fa5eb3c65229788c0ad78ecd5"/>
    <w:p>
      <w:pPr>
        <w:pStyle w:val="Heading4"/>
      </w:pPr>
      <w:r>
        <w:t xml:space="preserve">Step 5: Completed Tenancy Contract Profile</w:t>
      </w:r>
    </w:p>
    <w:p>
      <w:pPr>
        <w:pStyle w:val="FirstParagraph"/>
      </w:pPr>
      <w:r>
        <w:t xml:space="preserve">The signed lease contract displays signature timestamps, base rent values, and sub-meter rates.</w:t>
      </w:r>
    </w:p>
    <w:p>
      <w:pPr>
        <w:pStyle w:val="CaptionedFigure"/>
      </w:pPr>
      <w:r>
        <w:drawing>
          <wp:inline>
            <wp:extent cx="5334000" cy="3000764"/>
            <wp:effectExtent b="0" l="0" r="0" t="0"/>
            <wp:docPr descr="Signed Contract Details" title="" id="45" name="Picture"/>
            <a:graphic>
              <a:graphicData uri="http://schemas.openxmlformats.org/drawingml/2006/picture">
                <pic:pic>
                  <pic:nvPicPr>
                    <pic:cNvPr descr="/Users/suppu/.gemini/antigravity-ide/brain/ecb6a070-5721-4c3b-b257-5f28646b8d7b/signed_agreement_details_view_1783292322324.png" id="46" name="Picture"/>
                    <pic:cNvPicPr>
                      <a:picLocks noChangeArrowheads="1" noChangeAspect="1"/>
                    </pic:cNvPicPr>
                  </pic:nvPicPr>
                  <pic:blipFill>
                    <a:blip r:embed="rId44"/>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Signed Contract Details</w:t>
      </w:r>
    </w:p>
    <w:p>
      <w:r>
        <w:pict>
          <v:rect style="width:0;height:1.5pt" o:hralign="center" o:hrstd="t" o:hr="t"/>
        </w:pict>
      </w:r>
    </w:p>
    <w:bookmarkEnd w:id="47"/>
    <w:bookmarkStart w:id="51" w:name="step-6-dashboard-room-401-occupied"/>
    <w:p>
      <w:pPr>
        <w:pStyle w:val="Heading4"/>
      </w:pPr>
      <w:r>
        <w:t xml:space="preserve">Step 6: Dashboard Room 401 Occupied</w:t>
      </w:r>
    </w:p>
    <w:p>
      <w:pPr>
        <w:pStyle w:val="FirstParagraph"/>
      </w:pPr>
      <w:r>
        <w:t xml:space="preserve">The room status updates to OCCUPIED. The housekeeper’s dashboard displays Manish Shrestha’s active billing status.</w:t>
      </w:r>
    </w:p>
    <w:p>
      <w:pPr>
        <w:pStyle w:val="CaptionedFigure"/>
      </w:pPr>
      <w:r>
        <w:drawing>
          <wp:inline>
            <wp:extent cx="5334000" cy="3000764"/>
            <wp:effectExtent b="0" l="0" r="0" t="0"/>
            <wp:docPr descr="Occupied Dashboard Room" title="" id="49" name="Picture"/>
            <a:graphic>
              <a:graphicData uri="http://schemas.openxmlformats.org/drawingml/2006/picture">
                <pic:pic>
                  <pic:nvPicPr>
                    <pic:cNvPr descr="/Users/suppu/.gemini/antigravity-ide/brain/ecb6a070-5721-4c3b-b257-5f28646b8d7b/dashboard_room_401_occupied_1783292427810.png" id="50" name="Picture"/>
                    <pic:cNvPicPr>
                      <a:picLocks noChangeArrowheads="1" noChangeAspect="1"/>
                    </pic:cNvPicPr>
                  </pic:nvPicPr>
                  <pic:blipFill>
                    <a:blip r:embed="rId48"/>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Occupied Dashboard Room</w:t>
      </w:r>
    </w:p>
    <w:p>
      <w:r>
        <w:pict>
          <v:rect style="width:0;height:1.5pt" o:hralign="center" o:hrstd="t" o:hr="t"/>
        </w:pict>
      </w:r>
    </w:p>
    <w:bookmarkEnd w:id="51"/>
    <w:bookmarkStart w:id="55" w:name="X7b442cf7803beb26342773d67d7ec78587ca95b"/>
    <w:p>
      <w:pPr>
        <w:pStyle w:val="Heading4"/>
      </w:pPr>
      <w:r>
        <w:t xml:space="preserve">Step 7: Checkout Settlement &amp; Rating Dues Audit</w:t>
      </w:r>
    </w:p>
    <w:p>
      <w:pPr>
        <w:pStyle w:val="FirstParagraph"/>
      </w:pPr>
      <w:r>
        <w:t xml:space="preserve">When checkout is triggered, the system audits pro-rated days stayed, electricity consumption, and damage fees (Rs. 500). Under Step 3, the landlord rates the tenant 4 stars and writes feedback comments.</w:t>
      </w:r>
    </w:p>
    <w:p>
      <w:pPr>
        <w:pStyle w:val="CaptionedFigure"/>
      </w:pPr>
      <w:r>
        <w:drawing>
          <wp:inline>
            <wp:extent cx="5334000" cy="3000764"/>
            <wp:effectExtent b="0" l="0" r="0" t="0"/>
            <wp:docPr descr="Checkout Step 3" title="" id="53" name="Picture"/>
            <a:graphic>
              <a:graphicData uri="http://schemas.openxmlformats.org/drawingml/2006/picture">
                <pic:pic>
                  <pic:nvPicPr>
                    <pic:cNvPr descr="/Users/suppu/.gemini/antigravity-ide/brain/ecb6a070-5721-4c3b-b257-5f28646b8d7b/checkout_step_3_1783292814077.png" id="54" name="Picture"/>
                    <pic:cNvPicPr>
                      <a:picLocks noChangeArrowheads="1" noChangeAspect="1"/>
                    </pic:cNvPicPr>
                  </pic:nvPicPr>
                  <pic:blipFill>
                    <a:blip r:embed="rId52"/>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Checkout Step 3</w:t>
      </w:r>
    </w:p>
    <w:p>
      <w:r>
        <w:pict>
          <v:rect style="width:0;height:1.5pt" o:hralign="center" o:hrstd="t" o:hr="t"/>
        </w:pict>
      </w:r>
    </w:p>
    <w:bookmarkEnd w:id="55"/>
    <w:bookmarkStart w:id="59" w:name="step-8-dashboard-return-to-vacant"/>
    <w:p>
      <w:pPr>
        <w:pStyle w:val="Heading4"/>
      </w:pPr>
      <w:r>
        <w:t xml:space="preserve">Step 8: Dashboard Return to Vacant</w:t>
      </w:r>
    </w:p>
    <w:p>
      <w:pPr>
        <w:pStyle w:val="FirstParagraph"/>
      </w:pPr>
      <w:r>
        <w:t xml:space="preserve">Upon confirming checkout settlement, the tenant is checked out, the review is saved, and Room 401 returns to the VACANT listing grid on the dashboard.</w:t>
      </w:r>
    </w:p>
    <w:p>
      <w:pPr>
        <w:pStyle w:val="CaptionedFigure"/>
      </w:pPr>
      <w:r>
        <w:drawing>
          <wp:inline>
            <wp:extent cx="5334000" cy="3000764"/>
            <wp:effectExtent b="0" l="0" r="0" t="0"/>
            <wp:docPr descr="Vacant Dashboard Room" title="" id="57" name="Picture"/>
            <a:graphic>
              <a:graphicData uri="http://schemas.openxmlformats.org/drawingml/2006/picture">
                <pic:pic>
                  <pic:nvPicPr>
                    <pic:cNvPr descr="/Users/suppu/.gemini/antigravity-ide/brain/ecb6a070-5721-4c3b-b257-5f28646b8d7b/dashboard_after_checkout_1783292829126.png" id="58" name="Picture"/>
                    <pic:cNvPicPr>
                      <a:picLocks noChangeArrowheads="1" noChangeAspect="1"/>
                    </pic:cNvPicPr>
                  </pic:nvPicPr>
                  <pic:blipFill>
                    <a:blip r:embed="rId56"/>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Vacant Dashboard Room</w:t>
      </w:r>
    </w:p>
    <w:p>
      <w:r>
        <w:pict>
          <v:rect style="width:0;height:1.5pt" o:hralign="center" o:hrstd="t" o:hr="t"/>
        </w:pict>
      </w:r>
    </w:p>
    <w:bookmarkEnd w:id="59"/>
    <w:bookmarkEnd w:id="60"/>
    <w:bookmarkEnd w:id="61"/>
    <w:bookmarkStart w:id="62" w:name="conclusion"/>
    <w:p>
      <w:pPr>
        <w:pStyle w:val="Heading2"/>
      </w:pPr>
      <w:r>
        <w:t xml:space="preserve">5. Conclusion</w:t>
      </w:r>
    </w:p>
    <w:p>
      <w:pPr>
        <w:pStyle w:val="FirstParagraph"/>
      </w:pPr>
      <w:r>
        <w:rPr>
          <w:b/>
          <w:bCs/>
        </w:rPr>
        <w:t xml:space="preserve">GharKoHisaab (घरको हिसाब)</w:t>
      </w:r>
      <w:r>
        <w:t xml:space="preserve"> </w:t>
      </w:r>
      <w:r>
        <w:t xml:space="preserve">successfully resolves the core operational challenges of property management in Kathmandu. Through local SQLite architecture, it ensures full offline performance in concrete structures. It integrates Bikram Sambat calendar billing and sub-meter math to automate complex monthly rent calculations. The double-confirmation cash flow protects transactions from disputes, while the rating review system helps establish a reliable reputation index for tenants and landlords.</w:t>
      </w:r>
    </w:p>
    <w:p>
      <w:pPr>
        <w:pStyle w:val="BodyText"/>
      </w:pPr>
      <w:r>
        <w:t xml:space="preserve">The codebase compiles with zero TypeScript errors, has complete integration test coverage, and has been verified end-to-end. It is fully ready for client deployment.</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2026-07-06T05:18:15Z</dcterms:created>
  <dcterms:modified xsi:type="dcterms:W3CDTF">2026-07-06T05:18:15Z</dcterms:modified>
</cp:coreProperties>
</file>

<file path=docProps/custom.xml><?xml version="1.0" encoding="utf-8"?>
<Properties xmlns="http://schemas.openxmlformats.org/officeDocument/2006/custom-properties" xmlns:vt="http://schemas.openxmlformats.org/officeDocument/2006/docPropsVTypes"/>
</file>