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1220"/>
          <w:sz w:val="52"/>
        </w:rPr>
        <w:t>AWS ECS Fullstack App (Terraform Demo)</w:t>
      </w:r>
    </w:p>
    <w:p>
      <w:r>
        <w:rPr>
          <w:color w:val="0E7490"/>
          <w:sz w:val="30"/>
        </w:rPr>
        <w:t>Consolidated Security Assessment Report</w:t>
      </w:r>
    </w:p>
    <w:p>
      <w:r>
        <w:rPr>
          <w:sz w:val="20"/>
        </w:rPr>
        <w:t>Threat Model v1  ·  2026-07-11</w:t>
        <w:br/>
      </w:r>
      <w:r>
        <w:rPr>
          <w:i/>
          <w:sz w:val="18"/>
        </w:rPr>
        <w:t>Methodology: STRIDE-LM + PASTA + OWASP Risk Rating (L×I) · LINDDUN GO · SOC 2 / CIS / NIST / ISO cross-map · CVSS v3.1</w:t>
        <w:br/>
      </w:r>
      <w:r>
        <w:rPr>
          <w:i/>
          <w:sz w:val="18"/>
        </w:rPr>
        <w:t>Prepared by: Security Assessment Team (security-architect, code-security, privacy, compliance, diagram, validation specialists)</w:t>
      </w:r>
    </w:p>
    <w:tbl>
      <w:tblPr>
        <w:tblStyle w:val="TableGrid"/>
        <w:tblW w:type="auto" w:w="0"/>
        <w:tblLook w:firstColumn="1" w:firstRow="1" w:lastColumn="0" w:lastRow="0" w:noHBand="0" w:noVBand="1" w:val="04A0"/>
      </w:tblPr>
      <w:tblGrid>
        <w:gridCol w:w="8640"/>
      </w:tblGrid>
      <w:tr>
        <w:tc>
          <w:tcPr>
            <w:tcW w:type="dxa" w:w="8640"/>
            <w:shd w:val="clear" w:fill="FDEEEB"/>
          </w:tcPr>
          <w:p>
            <w:r/>
            <w:r>
              <w:rPr>
                <w:b/>
                <w:sz w:val="22"/>
              </w:rPr>
              <w:t xml:space="preserve">OVERALL SECURITY POSTURE:  </w:t>
            </w:r>
            <w:r>
              <w:rPr>
                <w:b/>
                <w:color w:val="C0392A"/>
                <w:sz w:val="32"/>
              </w:rPr>
              <w:t>CONCERNING</w:t>
            </w:r>
          </w:p>
          <w:p>
            <w:r>
              <w:rPr>
                <w:i/>
                <w:sz w:val="18"/>
              </w:rPr>
              <w:t>CRITICAL-equivalent for any production system with real or personal data; rated CONCERNING here strictly because of the demo's non-personal scope.</w:t>
            </w:r>
          </w:p>
        </w:tc>
      </w:tr>
    </w:tbl>
    <w:p/>
    <w:p>
      <w:pPr>
        <w:pStyle w:val="Heading1"/>
      </w:pPr>
      <w:r>
        <w:rPr>
          <w:color w:val="0B1220"/>
        </w:rPr>
        <w:t>I. Executive Summary</w:t>
      </w:r>
    </w:p>
    <w:p>
      <w:r>
        <w:rPr>
          <w:b w:val="0"/>
          <w:i w:val="0"/>
          <w:sz w:val="20"/>
        </w:rPr>
        <w:t>As built, the system defaults to open on every axis: no authentication or authorization anywhere, both public ALBs are HTTP-only (a TLS listener exists in the module but is disabled by default), CORS reflects any origin, egress is unrestricted, and there is no WAF, no image/dependency scanning, and no security logging. The one material mitigant is the data class — the only data processed is a non-personal product catalog (id/path/title, INTERNAL) — which caps confidentiality-driven impact and keeps every individual finding at or below HIGH. The genuinely CRITICAL-grade risk is composite: the CI/CD compromise chain KC03 runs from a stolen PAT or a poisoned dependency, through a no-approval auto-deploy and a privileged build, to account-wide privilege escalation — undetected end to end. This posture would be CRITICAL for any production system holding real or personal data; it is rated CONCERNING here strictly because of the demo's non-personal scope.</w:t>
      </w:r>
    </w:p>
    <w:p>
      <w:pPr>
        <w:pStyle w:val="Heading2"/>
      </w:pPr>
      <w:r>
        <w:rPr>
          <w:color w:val="0B1220"/>
        </w:rPr>
        <w:t>Finding Counts</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A2536"/>
          </w:tcPr>
          <w:p>
            <w:pPr>
              <w:spacing w:after="40" w:before="40"/>
            </w:pPr>
            <w:r/>
            <w:r>
              <w:rPr>
                <w:b/>
                <w:color w:val="FFFFFF"/>
                <w:sz w:val="16"/>
              </w:rPr>
              <w:t>Severity</w:t>
            </w:r>
          </w:p>
        </w:tc>
        <w:tc>
          <w:tcPr>
            <w:tcW w:type="dxa" w:w="2880"/>
            <w:shd w:val="clear" w:fill="1A2536"/>
          </w:tcPr>
          <w:p>
            <w:pPr>
              <w:spacing w:after="40" w:before="40"/>
            </w:pPr>
            <w:r/>
            <w:r>
              <w:rPr>
                <w:b/>
                <w:color w:val="FFFFFF"/>
                <w:sz w:val="16"/>
              </w:rPr>
              <w:t>Count</w:t>
            </w:r>
          </w:p>
        </w:tc>
        <w:tc>
          <w:tcPr>
            <w:tcW w:type="dxa" w:w="2880"/>
            <w:shd w:val="clear" w:fill="1A2536"/>
          </w:tcPr>
          <w:p>
            <w:pPr>
              <w:spacing w:after="40" w:before="40"/>
            </w:pPr>
            <w:r/>
            <w:r>
              <w:rPr>
                <w:b/>
                <w:color w:val="FFFFFF"/>
                <w:sz w:val="16"/>
              </w:rPr>
              <w:t>Scoring System</w:t>
            </w:r>
          </w:p>
        </w:tc>
      </w:tr>
      <w:tr>
        <w:tc>
          <w:tcPr>
            <w:tcW w:type="dxa" w:w="2880"/>
          </w:tcPr>
          <w:p>
            <w:pPr>
              <w:spacing w:after="40" w:before="40"/>
            </w:pPr>
            <w:r/>
            <w:r>
              <w:rPr>
                <w:b w:val="0"/>
                <w:sz w:val="16"/>
              </w:rPr>
              <w:t>CRITICAL</w:t>
            </w:r>
          </w:p>
        </w:tc>
        <w:tc>
          <w:tcPr>
            <w:tcW w:type="dxa" w:w="2880"/>
          </w:tcPr>
          <w:p>
            <w:pPr>
              <w:spacing w:after="40" w:before="40"/>
            </w:pPr>
            <w:r/>
            <w:r>
              <w:rPr>
                <w:b w:val="0"/>
                <w:sz w:val="16"/>
              </w:rPr>
              <w:t>0</w:t>
            </w:r>
          </w:p>
        </w:tc>
        <w:tc>
          <w:tcPr>
            <w:tcW w:type="dxa" w:w="2880"/>
          </w:tcPr>
          <w:p>
            <w:pPr>
              <w:spacing w:after="40" w:before="40"/>
            </w:pPr>
            <w:r/>
            <w:r>
              <w:rPr>
                <w:b w:val="0"/>
                <w:sz w:val="16"/>
              </w:rPr>
              <w:t>OWASP L×I (composite KC03 — see Top Risks)</w:t>
            </w:r>
          </w:p>
        </w:tc>
      </w:tr>
      <w:tr>
        <w:tc>
          <w:tcPr>
            <w:tcW w:type="dxa" w:w="2880"/>
          </w:tcPr>
          <w:p>
            <w:pPr>
              <w:spacing w:after="40" w:before="40"/>
            </w:pPr>
            <w:r/>
            <w:r>
              <w:rPr>
                <w:b w:val="0"/>
                <w:sz w:val="16"/>
              </w:rPr>
              <w:t>HIGH</w:t>
            </w:r>
          </w:p>
        </w:tc>
        <w:tc>
          <w:tcPr>
            <w:tcW w:type="dxa" w:w="2880"/>
          </w:tcPr>
          <w:p>
            <w:pPr>
              <w:spacing w:after="40" w:before="40"/>
            </w:pPr>
            <w:r/>
            <w:r>
              <w:rPr>
                <w:b w:val="0"/>
                <w:sz w:val="16"/>
              </w:rPr>
              <w:t>11</w:t>
            </w:r>
          </w:p>
        </w:tc>
        <w:tc>
          <w:tcPr>
            <w:tcW w:type="dxa" w:w="2880"/>
          </w:tcPr>
          <w:p>
            <w:pPr>
              <w:spacing w:after="40" w:before="40"/>
            </w:pPr>
            <w:r/>
            <w:r>
              <w:rPr>
                <w:b w:val="0"/>
                <w:sz w:val="16"/>
              </w:rPr>
              <w:t>OWASP L×I / Qualitative-audit</w:t>
            </w:r>
          </w:p>
        </w:tc>
      </w:tr>
      <w:tr>
        <w:tc>
          <w:tcPr>
            <w:tcW w:type="dxa" w:w="2880"/>
          </w:tcPr>
          <w:p>
            <w:pPr>
              <w:spacing w:after="40" w:before="40"/>
            </w:pPr>
            <w:r/>
            <w:r>
              <w:rPr>
                <w:b w:val="0"/>
                <w:sz w:val="16"/>
              </w:rPr>
              <w:t>MEDIUM</w:t>
            </w:r>
          </w:p>
        </w:tc>
        <w:tc>
          <w:tcPr>
            <w:tcW w:type="dxa" w:w="2880"/>
          </w:tcPr>
          <w:p>
            <w:pPr>
              <w:spacing w:after="40" w:before="40"/>
            </w:pPr>
            <w:r/>
            <w:r>
              <w:rPr>
                <w:b w:val="0"/>
                <w:sz w:val="16"/>
              </w:rPr>
              <w:t>11</w:t>
            </w:r>
          </w:p>
        </w:tc>
        <w:tc>
          <w:tcPr>
            <w:tcW w:type="dxa" w:w="2880"/>
          </w:tcPr>
          <w:p>
            <w:pPr>
              <w:spacing w:after="40" w:before="40"/>
            </w:pPr>
            <w:r/>
            <w:r>
              <w:rPr>
                <w:b w:val="0"/>
                <w:sz w:val="16"/>
              </w:rPr>
              <w:t>OWASP L×I</w:t>
            </w:r>
          </w:p>
        </w:tc>
      </w:tr>
      <w:tr>
        <w:tc>
          <w:tcPr>
            <w:tcW w:type="dxa" w:w="2880"/>
          </w:tcPr>
          <w:p>
            <w:pPr>
              <w:spacing w:after="40" w:before="40"/>
            </w:pPr>
            <w:r/>
            <w:r>
              <w:rPr>
                <w:b w:val="0"/>
                <w:sz w:val="16"/>
              </w:rPr>
              <w:t>LOW</w:t>
            </w:r>
          </w:p>
        </w:tc>
        <w:tc>
          <w:tcPr>
            <w:tcW w:type="dxa" w:w="2880"/>
          </w:tcPr>
          <w:p>
            <w:pPr>
              <w:spacing w:after="40" w:before="40"/>
            </w:pPr>
            <w:r/>
            <w:r>
              <w:rPr>
                <w:b w:val="0"/>
                <w:sz w:val="16"/>
              </w:rPr>
              <w:t>6</w:t>
            </w:r>
          </w:p>
        </w:tc>
        <w:tc>
          <w:tcPr>
            <w:tcW w:type="dxa" w:w="2880"/>
          </w:tcPr>
          <w:p>
            <w:pPr>
              <w:spacing w:after="40" w:before="40"/>
            </w:pPr>
            <w:r/>
            <w:r>
              <w:rPr>
                <w:b w:val="0"/>
                <w:sz w:val="16"/>
              </w:rPr>
              <w:t>OWASP L×I / OWASP-individual</w:t>
            </w:r>
          </w:p>
        </w:tc>
      </w:tr>
      <w:tr>
        <w:tc>
          <w:tcPr>
            <w:tcW w:type="dxa" w:w="2880"/>
          </w:tcPr>
          <w:p>
            <w:pPr>
              <w:spacing w:after="40" w:before="40"/>
            </w:pPr>
            <w:r/>
            <w:r>
              <w:rPr>
                <w:b w:val="0"/>
                <w:sz w:val="16"/>
              </w:rPr>
              <w:t>Total</w:t>
            </w:r>
          </w:p>
        </w:tc>
        <w:tc>
          <w:tcPr>
            <w:tcW w:type="dxa" w:w="2880"/>
          </w:tcPr>
          <w:p>
            <w:pPr>
              <w:spacing w:after="40" w:before="40"/>
            </w:pPr>
            <w:r/>
            <w:r>
              <w:rPr>
                <w:b w:val="0"/>
                <w:sz w:val="16"/>
              </w:rPr>
              <w:t>28</w:t>
            </w:r>
          </w:p>
        </w:tc>
        <w:tc>
          <w:tcPr>
            <w:tcW w:type="dxa" w:w="2880"/>
          </w:tcPr>
          <w:p>
            <w:pPr>
              <w:spacing w:after="40" w:before="40"/>
            </w:pPr>
            <w:r/>
            <w:r>
              <w:rPr>
                <w:b w:val="0"/>
                <w:sz w:val="16"/>
              </w:rPr>
            </w:r>
          </w:p>
        </w:tc>
      </w:tr>
    </w:tbl>
    <w:p/>
    <w:p>
      <w:pPr>
        <w:pStyle w:val="Heading2"/>
      </w:pPr>
      <w:r>
        <w:rPr>
          <w:color w:val="0B1220"/>
        </w:rPr>
        <w:t>Top 3 Risks</w:t>
      </w:r>
    </w:p>
    <w:p>
      <w:r>
        <w:rPr>
          <w:b/>
          <w:sz w:val="20"/>
        </w:rPr>
        <w:t>1. KC03 — CI/CD → production RCE → cloud account takeover (composite CRITICAL)</w:t>
      </w:r>
    </w:p>
    <w:p>
      <w:r>
        <w:rPr>
          <w:i/>
          <w:sz w:val="18"/>
        </w:rPr>
        <w:t>Affected: CodePipeline / CodeBuild / DevOps role (C9, C10, R3)</w:t>
      </w:r>
    </w:p>
    <w:p>
      <w:r>
        <w:rPr>
          <w:b w:val="0"/>
          <w:i w:val="0"/>
          <w:sz w:val="18"/>
        </w:rPr>
        <w:t>A stolen GitHub PAT (TM-012) or poisoned :latest/EOL dependency (TM-018) auto-deploys with no approval gate (TM-013) into a privileged build (TM-015), then escalates via the DevOps role's RegisterTaskDefinition + RunTask + PassRole * (TM-016) to account-wide control — undetected end to end. Full compromise of the running app and the AWS account with no audit trail.</w:t>
      </w:r>
    </w:p>
    <w:p>
      <w:r>
        <w:rPr>
          <w:b/>
          <w:sz w:val="20"/>
        </w:rPr>
        <w:t>2. KC01 — Anonymous economic / availability denial (HIGH)</w:t>
      </w:r>
    </w:p>
    <w:p>
      <w:r>
        <w:rPr>
          <w:i/>
          <w:sz w:val="18"/>
        </w:rPr>
        <w:t>Affected: Server API / API ALB / DynamoDB (C2, C5, D1)</w:t>
      </w:r>
    </w:p>
    <w:p>
      <w:r>
        <w:rPr>
          <w:b w:val="0"/>
          <w:i w:val="0"/>
          <w:sz w:val="18"/>
        </w:rPr>
        <w:t>No auth (TM-001) + no rate limit (TM-004) + a full-table DynamoDB scan per request on PAY_PER_REQUEST (TM-005) lets a trivial unauthenticated script drive unbounded AWS spend and saturate the 4-task ceiling — direct financial loss and API outage.</w:t>
      </w:r>
    </w:p>
    <w:p>
      <w:r>
        <w:rPr>
          <w:b/>
          <w:sz w:val="20"/>
        </w:rPr>
        <w:t>3. Arbitrary code execution in production (TM-013 / TM-015, individual HIGH, Impact=5)</w:t>
      </w:r>
    </w:p>
    <w:p>
      <w:r>
        <w:rPr>
          <w:i/>
          <w:sz w:val="18"/>
        </w:rPr>
        <w:t>Affected: CodePipeline / CodeBuild (C9, C10, C11)</w:t>
      </w:r>
    </w:p>
    <w:p>
      <w:r>
        <w:rPr>
          <w:b w:val="0"/>
          <w:i w:val="0"/>
          <w:sz w:val="18"/>
        </w:rPr>
        <w:t>The no-approval pipeline and the privileged Docker-in-Docker build each independently allow attacker code to reach production with the build's IAM identity — an integrity/availability compromise and a route to account takeover.</w:t>
      </w:r>
    </w:p>
    <w:p>
      <w:pPr>
        <w:pStyle w:val="Heading2"/>
      </w:pPr>
      <w:r>
        <w:rPr>
          <w:color w:val="0B1220"/>
        </w:rPr>
        <w:t>Key Metrics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fill="1A2536"/>
          </w:tcPr>
          <w:p>
            <w:pPr>
              <w:spacing w:after="40" w:before="40"/>
            </w:pPr>
            <w:r/>
            <w:r>
              <w:rPr>
                <w:b/>
                <w:color w:val="FFFFFF"/>
                <w:sz w:val="16"/>
              </w:rPr>
              <w:t>Metric</w:t>
            </w:r>
          </w:p>
        </w:tc>
        <w:tc>
          <w:tcPr>
            <w:tcW w:type="dxa" w:w="4320"/>
            <w:shd w:val="clear" w:fill="1A2536"/>
          </w:tcPr>
          <w:p>
            <w:pPr>
              <w:spacing w:after="40" w:before="40"/>
            </w:pPr>
            <w:r/>
            <w:r>
              <w:rPr>
                <w:b/>
                <w:color w:val="FFFFFF"/>
                <w:sz w:val="16"/>
              </w:rPr>
              <w:t>Value</w:t>
            </w:r>
          </w:p>
        </w:tc>
      </w:tr>
      <w:tr>
        <w:tc>
          <w:tcPr>
            <w:tcW w:type="dxa" w:w="4320"/>
          </w:tcPr>
          <w:p>
            <w:pPr>
              <w:spacing w:after="40" w:before="40"/>
            </w:pPr>
            <w:r/>
            <w:r>
              <w:rPr>
                <w:b w:val="0"/>
                <w:sz w:val="16"/>
              </w:rPr>
              <w:t>Components Assessed</w:t>
            </w:r>
          </w:p>
        </w:tc>
        <w:tc>
          <w:tcPr>
            <w:tcW w:type="dxa" w:w="4320"/>
          </w:tcPr>
          <w:p>
            <w:pPr>
              <w:spacing w:after="40" w:before="40"/>
            </w:pPr>
            <w:r/>
            <w:r>
              <w:rPr>
                <w:b w:val="0"/>
                <w:sz w:val="16"/>
              </w:rPr>
              <w:t>13</w:t>
            </w:r>
          </w:p>
        </w:tc>
      </w:tr>
      <w:tr>
        <w:tc>
          <w:tcPr>
            <w:tcW w:type="dxa" w:w="4320"/>
          </w:tcPr>
          <w:p>
            <w:pPr>
              <w:spacing w:after="40" w:before="40"/>
            </w:pPr>
            <w:r/>
            <w:r>
              <w:rPr>
                <w:b w:val="0"/>
                <w:sz w:val="16"/>
              </w:rPr>
              <w:t>Data Flows Mapped</w:t>
            </w:r>
          </w:p>
        </w:tc>
        <w:tc>
          <w:tcPr>
            <w:tcW w:type="dxa" w:w="4320"/>
          </w:tcPr>
          <w:p>
            <w:pPr>
              <w:spacing w:after="40" w:before="40"/>
            </w:pPr>
            <w:r/>
            <w:r>
              <w:rPr>
                <w:b w:val="0"/>
                <w:sz w:val="16"/>
              </w:rPr>
              <w:t>26</w:t>
            </w:r>
          </w:p>
        </w:tc>
      </w:tr>
      <w:tr>
        <w:tc>
          <w:tcPr>
            <w:tcW w:type="dxa" w:w="4320"/>
          </w:tcPr>
          <w:p>
            <w:pPr>
              <w:spacing w:after="40" w:before="40"/>
            </w:pPr>
            <w:r/>
            <w:r>
              <w:rPr>
                <w:b w:val="0"/>
                <w:sz w:val="16"/>
              </w:rPr>
              <w:t>Trust Boundaries Identified</w:t>
            </w:r>
          </w:p>
        </w:tc>
        <w:tc>
          <w:tcPr>
            <w:tcW w:type="dxa" w:w="4320"/>
          </w:tcPr>
          <w:p>
            <w:pPr>
              <w:spacing w:after="40" w:before="40"/>
            </w:pPr>
            <w:r/>
            <w:r>
              <w:rPr>
                <w:b w:val="0"/>
                <w:sz w:val="16"/>
              </w:rPr>
              <w:t>6</w:t>
            </w:r>
          </w:p>
        </w:tc>
      </w:tr>
      <w:tr>
        <w:tc>
          <w:tcPr>
            <w:tcW w:type="dxa" w:w="4320"/>
          </w:tcPr>
          <w:p>
            <w:pPr>
              <w:spacing w:after="40" w:before="40"/>
            </w:pPr>
            <w:r/>
            <w:r>
              <w:rPr>
                <w:b w:val="0"/>
                <w:sz w:val="16"/>
              </w:rPr>
              <w:t>Threat Actors Modeled</w:t>
            </w:r>
          </w:p>
        </w:tc>
        <w:tc>
          <w:tcPr>
            <w:tcW w:type="dxa" w:w="4320"/>
          </w:tcPr>
          <w:p>
            <w:pPr>
              <w:spacing w:after="40" w:before="40"/>
            </w:pPr>
            <w:r/>
            <w:r>
              <w:rPr>
                <w:b w:val="0"/>
                <w:sz w:val="16"/>
              </w:rPr>
              <w:t>5</w:t>
            </w:r>
          </w:p>
        </w:tc>
      </w:tr>
      <w:tr>
        <w:tc>
          <w:tcPr>
            <w:tcW w:type="dxa" w:w="4320"/>
          </w:tcPr>
          <w:p>
            <w:pPr>
              <w:spacing w:after="40" w:before="40"/>
            </w:pPr>
            <w:r/>
            <w:r>
              <w:rPr>
                <w:b w:val="0"/>
                <w:sz w:val="16"/>
              </w:rPr>
              <w:t>Unique Findings</w:t>
            </w:r>
          </w:p>
        </w:tc>
        <w:tc>
          <w:tcPr>
            <w:tcW w:type="dxa" w:w="4320"/>
          </w:tcPr>
          <w:p>
            <w:pPr>
              <w:spacing w:after="40" w:before="40"/>
            </w:pPr>
            <w:r/>
            <w:r>
              <w:rPr>
                <w:b w:val="0"/>
                <w:sz w:val="16"/>
              </w:rPr>
              <w:t>28</w:t>
            </w:r>
          </w:p>
        </w:tc>
      </w:tr>
    </w:tbl>
    <w:p/>
    <w:p>
      <w:pPr>
        <w:pStyle w:val="Heading2"/>
      </w:pPr>
      <w:r>
        <w:rPr>
          <w:color w:val="0B1220"/>
        </w:rPr>
        <w:t>Quick Wins</w:t>
      </w:r>
    </w:p>
    <w:p>
      <w:pPr>
        <w:pStyle w:val="ListBullet"/>
      </w:pPr>
      <w:r>
        <w:t>R-01 — Delete iam:PassRole * from the ECS task role (one-statement removal; the app does not use it). Shrinks KC04.</w:t>
      </w:r>
    </w:p>
    <w:p>
      <w:pPr>
        <w:pStyle w:val="ListBullet"/>
      </w:pPr>
      <w:r>
        <w:t>R-02 — Enable TLS: flip enable_https=true + ACM cert + HTTP→HTTPS 301 + HSTS (the HTTPS listener already exists in the module).</w:t>
      </w:r>
    </w:p>
    <w:p>
      <w:pPr>
        <w:pStyle w:val="ListBullet"/>
      </w:pPr>
      <w:r>
        <w:t>R-08 — Gate or disable the public Swagger UI and drop it from the Terraform output.</w:t>
      </w:r>
    </w:p>
    <w:p>
      <w:pPr>
        <w:pStyle w:val="ListBullet"/>
      </w:pPr>
      <w:r>
        <w:t>R-16 — Turn on the audit-evidence plane (CloudTrail + ALB/VPC flow logs + Config + GuardDuty) — cheap, and it makes every other fix verifiable.</w:t>
      </w:r>
    </w:p>
    <w:p>
      <w:pPr>
        <w:pStyle w:val="ListBullet"/>
      </w:pPr>
      <w:r>
        <w:t>R-20 — Add security headers / CSP to the Nginx SPA config (pairs with R-02 HSTS).</w:t>
      </w:r>
    </w:p>
    <w:p>
      <w:pPr>
        <w:pStyle w:val="Heading1"/>
      </w:pPr>
      <w:r>
        <w:rPr>
          <w:color w:val="0B1220"/>
        </w:rPr>
        <w:t>II. System Overview</w:t>
      </w:r>
    </w:p>
    <w:p>
      <w:pPr>
        <w:pStyle w:val="Heading2"/>
      </w:pPr>
      <w:r>
        <w:rPr>
          <w:color w:val="0B1220"/>
        </w:rPr>
        <w:t>System Purpose</w:t>
      </w:r>
    </w:p>
    <w:p>
      <w:r>
        <w:rPr>
          <w:b w:val="0"/>
          <w:i w:val="0"/>
          <w:sz w:val="20"/>
        </w:rPr>
        <w:t>An MIT-0 AWS reference sample: a Vue.js SPA (client) and a Node.js/Express API (server) run as two independent ECS Fargate services, each behind its own internet-facing Application Load Balancer in a single VPC, all provisioned by Terraform. A GitHub-triggered CodePipeline (CodeBuild + CodeDeploy blue/green) builds Docker images to ECR and deploys to ECS. The API returns a product catalog from DynamoDB; product images are served from S3.</w:t>
      </w:r>
    </w:p>
    <w:p>
      <w:pPr>
        <w:pStyle w:val="Heading2"/>
      </w:pPr>
      <w:r>
        <w:rPr>
          <w:color w:val="0B1220"/>
        </w:rPr>
        <w:t>Scope Statement</w:t>
      </w:r>
    </w:p>
    <w:p>
      <w:r>
        <w:rPr>
          <w:b w:val="0"/>
          <w:i w:val="0"/>
          <w:sz w:val="20"/>
        </w:rPr>
        <w:t>In scope: the Terraform IaC (Infrastructure/ + modules + Templates), the Node.js/Express API (Code/server), the Vue.js SPA (Code/client), the CI/CD pipeline, and the AWS control surface (ECS/ALB/S3/DynamoDB/ECR/IAM/VPC). Out of scope: AWS-managed physical/environmental controls (shared responsibility), runtime/dynamic penetration testing, deep transitive-dependency CVE enumeration (recorded as EOL/maintenance status, not a full SCA), and organizational policy documents (none exist in the repo). This is a static architectural review of IaC + application code.</w:t>
      </w:r>
    </w:p>
    <w:p>
      <w:pPr>
        <w:pStyle w:val="Heading2"/>
      </w:pPr>
      <w:r>
        <w:rPr>
          <w:color w:val="0B1220"/>
        </w:rPr>
        <w:t>Technology Stack</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A2536"/>
          </w:tcPr>
          <w:p>
            <w:pPr>
              <w:spacing w:after="40" w:before="40"/>
            </w:pPr>
            <w:r/>
            <w:r>
              <w:rPr>
                <w:b/>
                <w:color w:val="FFFFFF"/>
                <w:sz w:val="16"/>
              </w:rPr>
              <w:t>Layer</w:t>
            </w:r>
          </w:p>
        </w:tc>
        <w:tc>
          <w:tcPr>
            <w:tcW w:type="dxa" w:w="2160"/>
            <w:shd w:val="clear" w:fill="1A2536"/>
          </w:tcPr>
          <w:p>
            <w:pPr>
              <w:spacing w:after="40" w:before="40"/>
            </w:pPr>
            <w:r/>
            <w:r>
              <w:rPr>
                <w:b/>
                <w:color w:val="FFFFFF"/>
                <w:sz w:val="16"/>
              </w:rPr>
              <w:t>Technology</w:t>
            </w:r>
          </w:p>
        </w:tc>
        <w:tc>
          <w:tcPr>
            <w:tcW w:type="dxa" w:w="2160"/>
            <w:shd w:val="clear" w:fill="1A2536"/>
          </w:tcPr>
          <w:p>
            <w:pPr>
              <w:spacing w:after="40" w:before="40"/>
            </w:pPr>
            <w:r/>
            <w:r>
              <w:rPr>
                <w:b/>
                <w:color w:val="FFFFFF"/>
                <w:sz w:val="16"/>
              </w:rPr>
              <w:t>Version</w:t>
            </w:r>
          </w:p>
        </w:tc>
        <w:tc>
          <w:tcPr>
            <w:tcW w:type="dxa" w:w="2160"/>
            <w:shd w:val="clear" w:fill="1A2536"/>
          </w:tcPr>
          <w:p>
            <w:pPr>
              <w:spacing w:after="40" w:before="40"/>
            </w:pPr>
            <w:r/>
            <w:r>
              <w:rPr>
                <w:b/>
                <w:color w:val="FFFFFF"/>
                <w:sz w:val="16"/>
              </w:rPr>
              <w:t>Notes</w:t>
            </w:r>
          </w:p>
        </w:tc>
      </w:tr>
      <w:tr>
        <w:tc>
          <w:tcPr>
            <w:tcW w:type="dxa" w:w="2160"/>
          </w:tcPr>
          <w:p>
            <w:pPr>
              <w:spacing w:after="40" w:before="40"/>
            </w:pPr>
            <w:r/>
            <w:r>
              <w:rPr>
                <w:b w:val="0"/>
                <w:sz w:val="16"/>
              </w:rPr>
              <w:t>Client</w:t>
            </w:r>
          </w:p>
        </w:tc>
        <w:tc>
          <w:tcPr>
            <w:tcW w:type="dxa" w:w="2160"/>
          </w:tcPr>
          <w:p>
            <w:pPr>
              <w:spacing w:after="40" w:before="40"/>
            </w:pPr>
            <w:r/>
            <w:r>
              <w:rPr>
                <w:b w:val="0"/>
                <w:sz w:val="16"/>
              </w:rPr>
              <w:t>Vue.js (bootstrap-vue, axios) on Nginx</w:t>
            </w:r>
          </w:p>
        </w:tc>
        <w:tc>
          <w:tcPr>
            <w:tcW w:type="dxa" w:w="2160"/>
          </w:tcPr>
          <w:p>
            <w:pPr>
              <w:spacing w:after="40" w:before="40"/>
            </w:pPr>
            <w:r/>
            <w:r>
              <w:rPr>
                <w:b w:val="0"/>
                <w:sz w:val="16"/>
              </w:rPr>
              <w:t>Vue 2 (EOL)</w:t>
            </w:r>
          </w:p>
        </w:tc>
        <w:tc>
          <w:tcPr>
            <w:tcW w:type="dxa" w:w="2160"/>
          </w:tcPr>
          <w:p>
            <w:pPr>
              <w:spacing w:after="40" w:before="40"/>
            </w:pPr>
            <w:r/>
            <w:r>
              <w:rPr>
                <w:b w:val="0"/>
                <w:sz w:val="16"/>
              </w:rPr>
              <w:t>SPA; Login.vue is an inert demo stub</w:t>
            </w:r>
          </w:p>
        </w:tc>
      </w:tr>
      <w:tr>
        <w:tc>
          <w:tcPr>
            <w:tcW w:type="dxa" w:w="2160"/>
          </w:tcPr>
          <w:p>
            <w:pPr>
              <w:spacing w:after="40" w:before="40"/>
            </w:pPr>
            <w:r/>
            <w:r>
              <w:rPr>
                <w:b w:val="0"/>
                <w:sz w:val="16"/>
              </w:rPr>
              <w:t>API</w:t>
            </w:r>
          </w:p>
        </w:tc>
        <w:tc>
          <w:tcPr>
            <w:tcW w:type="dxa" w:w="2160"/>
          </w:tcPr>
          <w:p>
            <w:pPr>
              <w:spacing w:after="40" w:before="40"/>
            </w:pPr>
            <w:r/>
            <w:r>
              <w:rPr>
                <w:b w:val="0"/>
                <w:sz w:val="16"/>
              </w:rPr>
              <w:t>Node.js / Express + aws-sdk</w:t>
            </w:r>
          </w:p>
        </w:tc>
        <w:tc>
          <w:tcPr>
            <w:tcW w:type="dxa" w:w="2160"/>
          </w:tcPr>
          <w:p>
            <w:pPr>
              <w:spacing w:after="40" w:before="40"/>
            </w:pPr>
            <w:r/>
            <w:r>
              <w:rPr>
                <w:b w:val="0"/>
                <w:sz w:val="16"/>
              </w:rPr>
              <w:t>Express 4, aws-sdk v2 (maintenance)</w:t>
            </w:r>
          </w:p>
        </w:tc>
        <w:tc>
          <w:tcPr>
            <w:tcW w:type="dxa" w:w="2160"/>
          </w:tcPr>
          <w:p>
            <w:pPr>
              <w:spacing w:after="40" w:before="40"/>
            </w:pPr>
            <w:r/>
            <w:r>
              <w:rPr>
                <w:b w:val="0"/>
                <w:sz w:val="16"/>
              </w:rPr>
              <w:t>3 parameterless routes; open CORS</w:t>
            </w:r>
          </w:p>
        </w:tc>
      </w:tr>
      <w:tr>
        <w:tc>
          <w:tcPr>
            <w:tcW w:type="dxa" w:w="2160"/>
          </w:tcPr>
          <w:p>
            <w:pPr>
              <w:spacing w:after="40" w:before="40"/>
            </w:pPr>
            <w:r/>
            <w:r>
              <w:rPr>
                <w:b w:val="0"/>
                <w:sz w:val="16"/>
              </w:rPr>
              <w:t>Compute</w:t>
            </w:r>
          </w:p>
        </w:tc>
        <w:tc>
          <w:tcPr>
            <w:tcW w:type="dxa" w:w="2160"/>
          </w:tcPr>
          <w:p>
            <w:pPr>
              <w:spacing w:after="40" w:before="40"/>
            </w:pPr>
            <w:r/>
            <w:r>
              <w:rPr>
                <w:b w:val="0"/>
                <w:sz w:val="16"/>
              </w:rPr>
              <w:t>AWS ECS on Fargate (awsvpc)</w:t>
            </w:r>
          </w:p>
        </w:tc>
        <w:tc>
          <w:tcPr>
            <w:tcW w:type="dxa" w:w="2160"/>
          </w:tcPr>
          <w:p>
            <w:pPr>
              <w:spacing w:after="40" w:before="40"/>
            </w:pPr>
            <w:r/>
            <w:r>
              <w:rPr>
                <w:b w:val="0"/>
                <w:sz w:val="16"/>
              </w:rPr>
              <w:t>—</w:t>
            </w:r>
          </w:p>
        </w:tc>
        <w:tc>
          <w:tcPr>
            <w:tcW w:type="dxa" w:w="2160"/>
          </w:tcPr>
          <w:p>
            <w:pPr>
              <w:spacing w:after="40" w:before="40"/>
            </w:pPr>
            <w:r/>
            <w:r>
              <w:rPr>
                <w:b w:val="0"/>
                <w:sz w:val="16"/>
              </w:rPr>
              <w:t>2 services, private subnets, min 1 / max 4 tasks</w:t>
            </w:r>
          </w:p>
        </w:tc>
      </w:tr>
      <w:tr>
        <w:tc>
          <w:tcPr>
            <w:tcW w:type="dxa" w:w="2160"/>
          </w:tcPr>
          <w:p>
            <w:pPr>
              <w:spacing w:after="40" w:before="40"/>
            </w:pPr>
            <w:r/>
            <w:r>
              <w:rPr>
                <w:b w:val="0"/>
                <w:sz w:val="16"/>
              </w:rPr>
              <w:t>Edge</w:t>
            </w:r>
          </w:p>
        </w:tc>
        <w:tc>
          <w:tcPr>
            <w:tcW w:type="dxa" w:w="2160"/>
          </w:tcPr>
          <w:p>
            <w:pPr>
              <w:spacing w:after="40" w:before="40"/>
            </w:pPr>
            <w:r/>
            <w:r>
              <w:rPr>
                <w:b w:val="0"/>
                <w:sz w:val="16"/>
              </w:rPr>
              <w:t>AWS Application Load Balancer × 2</w:t>
            </w:r>
          </w:p>
        </w:tc>
        <w:tc>
          <w:tcPr>
            <w:tcW w:type="dxa" w:w="2160"/>
          </w:tcPr>
          <w:p>
            <w:pPr>
              <w:spacing w:after="40" w:before="40"/>
            </w:pPr>
            <w:r/>
            <w:r>
              <w:rPr>
                <w:b w:val="0"/>
                <w:sz w:val="16"/>
              </w:rPr>
              <w:t>—</w:t>
            </w:r>
          </w:p>
        </w:tc>
        <w:tc>
          <w:tcPr>
            <w:tcW w:type="dxa" w:w="2160"/>
          </w:tcPr>
          <w:p>
            <w:pPr>
              <w:spacing w:after="40" w:before="40"/>
            </w:pPr>
            <w:r/>
            <w:r>
              <w:rPr>
                <w:b w:val="0"/>
                <w:sz w:val="16"/>
              </w:rPr>
              <w:t>Both internet-facing, HTTP:80 only (no TLS listener)</w:t>
            </w:r>
          </w:p>
        </w:tc>
      </w:tr>
      <w:tr>
        <w:tc>
          <w:tcPr>
            <w:tcW w:type="dxa" w:w="2160"/>
          </w:tcPr>
          <w:p>
            <w:pPr>
              <w:spacing w:after="40" w:before="40"/>
            </w:pPr>
            <w:r/>
            <w:r>
              <w:rPr>
                <w:b w:val="0"/>
                <w:sz w:val="16"/>
              </w:rPr>
              <w:t>Data</w:t>
            </w:r>
          </w:p>
        </w:tc>
        <w:tc>
          <w:tcPr>
            <w:tcW w:type="dxa" w:w="2160"/>
          </w:tcPr>
          <w:p>
            <w:pPr>
              <w:spacing w:after="40" w:before="40"/>
            </w:pPr>
            <w:r/>
            <w:r>
              <w:rPr>
                <w:b w:val="0"/>
                <w:sz w:val="16"/>
              </w:rPr>
              <w:t>DynamoDB / S3 / ECR</w:t>
            </w:r>
          </w:p>
        </w:tc>
        <w:tc>
          <w:tcPr>
            <w:tcW w:type="dxa" w:w="2160"/>
          </w:tcPr>
          <w:p>
            <w:pPr>
              <w:spacing w:after="40" w:before="40"/>
            </w:pPr>
            <w:r/>
            <w:r>
              <w:rPr>
                <w:b w:val="0"/>
                <w:sz w:val="16"/>
              </w:rPr>
              <w:t>—</w:t>
            </w:r>
          </w:p>
        </w:tc>
        <w:tc>
          <w:tcPr>
            <w:tcW w:type="dxa" w:w="2160"/>
          </w:tcPr>
          <w:p>
            <w:pPr>
              <w:spacing w:after="40" w:before="40"/>
            </w:pPr>
            <w:r/>
            <w:r>
              <w:rPr>
                <w:b w:val="0"/>
                <w:sz w:val="16"/>
              </w:rPr>
              <w:t>PAY_PER_REQUEST table; MUTABLE ECR; force_destroy buckets</w:t>
            </w:r>
          </w:p>
        </w:tc>
      </w:tr>
      <w:tr>
        <w:tc>
          <w:tcPr>
            <w:tcW w:type="dxa" w:w="2160"/>
          </w:tcPr>
          <w:p>
            <w:pPr>
              <w:spacing w:after="40" w:before="40"/>
            </w:pPr>
            <w:r/>
            <w:r>
              <w:rPr>
                <w:b w:val="0"/>
                <w:sz w:val="16"/>
              </w:rPr>
              <w:t>CI/CD</w:t>
            </w:r>
          </w:p>
        </w:tc>
        <w:tc>
          <w:tcPr>
            <w:tcW w:type="dxa" w:w="2160"/>
          </w:tcPr>
          <w:p>
            <w:pPr>
              <w:spacing w:after="40" w:before="40"/>
            </w:pPr>
            <w:r/>
            <w:r>
              <w:rPr>
                <w:b w:val="0"/>
                <w:sz w:val="16"/>
              </w:rPr>
              <w:t>CodePipeline / CodeBuild / CodeDeploy</w:t>
            </w:r>
          </w:p>
        </w:tc>
        <w:tc>
          <w:tcPr>
            <w:tcW w:type="dxa" w:w="2160"/>
          </w:tcPr>
          <w:p>
            <w:pPr>
              <w:spacing w:after="40" w:before="40"/>
            </w:pPr>
            <w:r/>
            <w:r>
              <w:rPr>
                <w:b w:val="0"/>
                <w:sz w:val="16"/>
              </w:rPr>
              <w:t>CodeBuild standard:4.0</w:t>
            </w:r>
          </w:p>
        </w:tc>
        <w:tc>
          <w:tcPr>
            <w:tcW w:type="dxa" w:w="2160"/>
          </w:tcPr>
          <w:p>
            <w:pPr>
              <w:spacing w:after="40" w:before="40"/>
            </w:pPr>
            <w:r/>
            <w:r>
              <w:rPr>
                <w:b w:val="0"/>
                <w:sz w:val="16"/>
              </w:rPr>
              <w:t>GitHub v1 source (PAT), privileged build, blue/green</w:t>
            </w:r>
          </w:p>
        </w:tc>
      </w:tr>
      <w:tr>
        <w:tc>
          <w:tcPr>
            <w:tcW w:type="dxa" w:w="2160"/>
          </w:tcPr>
          <w:p>
            <w:pPr>
              <w:spacing w:after="40" w:before="40"/>
            </w:pPr>
            <w:r/>
            <w:r>
              <w:rPr>
                <w:b w:val="0"/>
                <w:sz w:val="16"/>
              </w:rPr>
              <w:t>Observability</w:t>
            </w:r>
          </w:p>
        </w:tc>
        <w:tc>
          <w:tcPr>
            <w:tcW w:type="dxa" w:w="2160"/>
          </w:tcPr>
          <w:p>
            <w:pPr>
              <w:spacing w:after="40" w:before="40"/>
            </w:pPr>
            <w:r/>
            <w:r>
              <w:rPr>
                <w:b w:val="0"/>
                <w:sz w:val="16"/>
              </w:rPr>
              <w:t>CloudWatch Logs / SNS</w:t>
            </w:r>
          </w:p>
        </w:tc>
        <w:tc>
          <w:tcPr>
            <w:tcW w:type="dxa" w:w="2160"/>
          </w:tcPr>
          <w:p>
            <w:pPr>
              <w:spacing w:after="40" w:before="40"/>
            </w:pPr>
            <w:r/>
            <w:r>
              <w:rPr>
                <w:b w:val="0"/>
                <w:sz w:val="16"/>
              </w:rPr>
              <w:t>—</w:t>
            </w:r>
          </w:p>
        </w:tc>
        <w:tc>
          <w:tcPr>
            <w:tcW w:type="dxa" w:w="2160"/>
          </w:tcPr>
          <w:p>
            <w:pPr>
              <w:spacing w:after="40" w:before="40"/>
            </w:pPr>
            <w:r/>
            <w:r>
              <w:rPr>
                <w:b w:val="0"/>
                <w:sz w:val="16"/>
              </w:rPr>
              <w:t>Task + build logs only (30-day); no CloudTrail/flow logs</w:t>
            </w:r>
          </w:p>
        </w:tc>
      </w:tr>
      <w:tr>
        <w:tc>
          <w:tcPr>
            <w:tcW w:type="dxa" w:w="2160"/>
          </w:tcPr>
          <w:p>
            <w:pPr>
              <w:spacing w:after="40" w:before="40"/>
            </w:pPr>
            <w:r/>
            <w:r>
              <w:rPr>
                <w:b w:val="0"/>
                <w:sz w:val="16"/>
              </w:rPr>
              <w:t>IaC</w:t>
            </w:r>
          </w:p>
        </w:tc>
        <w:tc>
          <w:tcPr>
            <w:tcW w:type="dxa" w:w="2160"/>
          </w:tcPr>
          <w:p>
            <w:pPr>
              <w:spacing w:after="40" w:before="40"/>
            </w:pPr>
            <w:r/>
            <w:r>
              <w:rPr>
                <w:b w:val="0"/>
                <w:sz w:val="16"/>
              </w:rPr>
              <w:t>Terraform</w:t>
            </w:r>
          </w:p>
        </w:tc>
        <w:tc>
          <w:tcPr>
            <w:tcW w:type="dxa" w:w="2160"/>
          </w:tcPr>
          <w:p>
            <w:pPr>
              <w:spacing w:after="40" w:before="40"/>
            </w:pPr>
            <w:r/>
            <w:r>
              <w:rPr>
                <w:b w:val="0"/>
                <w:sz w:val="16"/>
              </w:rPr>
              <w:t>≥ 0.13</w:t>
            </w:r>
          </w:p>
        </w:tc>
        <w:tc>
          <w:tcPr>
            <w:tcW w:type="dxa" w:w="2160"/>
          </w:tcPr>
          <w:p>
            <w:pPr>
              <w:spacing w:after="40" w:before="40"/>
            </w:pPr>
            <w:r/>
            <w:r>
              <w:rPr>
                <w:b w:val="0"/>
                <w:sz w:val="16"/>
              </w:rPr>
              <w:t>15 modules; local unencrypted state (holds the PAT)</w:t>
            </w:r>
          </w:p>
        </w:tc>
      </w:tr>
    </w:tbl>
    <w:p/>
    <w:p>
      <w:pPr>
        <w:pStyle w:val="Heading2"/>
      </w:pPr>
      <w:r>
        <w:rPr>
          <w:color w:val="0B1220"/>
        </w:rPr>
        <w:t>Deployment Model</w:t>
      </w:r>
    </w:p>
    <w:p>
      <w:r>
        <w:rPr>
          <w:b w:val="0"/>
          <w:i w:val="0"/>
          <w:sz w:val="20"/>
        </w:rPr>
        <w:t>AWS cloud, single region, single account, two Availability Zones. Architecture pattern: containerized microservices (two ECS Fargate services) behind public ALBs in a single VPC (10.120.0.0/16) with 2 public + private task subnets, an Internet Gateway, and a single NAT gateway for egress. Delivered as Terraform IaC with local state.</w:t>
      </w:r>
    </w:p>
    <w:p>
      <w:pPr>
        <w:pStyle w:val="Heading1"/>
      </w:pPr>
      <w:r>
        <w:rPr>
          <w:color w:val="0B1220"/>
        </w:rPr>
        <w:t>III. Architecture Diagram (Structural, L1)</w:t>
      </w:r>
    </w:p>
    <w:p>
      <w:pPr>
        <w:jc w:val="center"/>
      </w:pPr>
      <w:r>
        <w:drawing>
          <wp:inline xmlns:a="http://schemas.openxmlformats.org/drawingml/2006/main" xmlns:pic="http://schemas.openxmlformats.org/drawingml/2006/picture">
            <wp:extent cx="5943600" cy="7516726"/>
            <wp:docPr id="1" name="Picture 1"/>
            <wp:cNvGraphicFramePr>
              <a:graphicFrameLocks noChangeAspect="1"/>
            </wp:cNvGraphicFramePr>
            <a:graphic>
              <a:graphicData uri="http://schemas.openxmlformats.org/drawingml/2006/picture">
                <pic:pic>
                  <pic:nvPicPr>
                    <pic:cNvPr id="0" name="structural-diagram.png"/>
                    <pic:cNvPicPr/>
                  </pic:nvPicPr>
                  <pic:blipFill>
                    <a:blip r:embed="rId9"/>
                    <a:stretch>
                      <a:fillRect/>
                    </a:stretch>
                  </pic:blipFill>
                  <pic:spPr>
                    <a:xfrm>
                      <a:off x="0" y="0"/>
                      <a:ext cx="5943600" cy="7516726"/>
                    </a:xfrm>
                    <a:prstGeom prst="rect"/>
                  </pic:spPr>
                </pic:pic>
              </a:graphicData>
            </a:graphic>
          </wp:inline>
        </w:drawing>
      </w:r>
    </w:p>
    <w:p>
      <w:r>
        <w:rPr>
          <w:b w:val="0"/>
          <w:i/>
          <w:sz w:val="16"/>
        </w:rPr>
        <w:t>Figure 1 — L1 structural data flow diagram (source: 02-structural-diagram.md).</w:t>
      </w:r>
    </w:p>
    <w:p>
      <w:pPr>
        <w:pStyle w:val="Heading2"/>
      </w:pPr>
      <w:r>
        <w:rPr>
          <w:color w:val="0B1220"/>
        </w:rPr>
        <w:t>Component Metadata</w:t>
      </w:r>
    </w:p>
    <w:tbl>
      <w:tblPr>
        <w:tblStyle w:val="TableGrid"/>
        <w:tblW w:type="auto" w:w="0"/>
        <w:jc w:val="center"/>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1A2536"/>
          </w:tcPr>
          <w:p>
            <w:pPr>
              <w:spacing w:after="40" w:before="40"/>
            </w:pPr>
            <w:r/>
            <w:r>
              <w:rPr>
                <w:b/>
                <w:color w:val="FFFFFF"/>
                <w:sz w:val="16"/>
              </w:rPr>
              <w:t>Component</w:t>
            </w:r>
          </w:p>
        </w:tc>
        <w:tc>
          <w:tcPr>
            <w:tcW w:type="dxa" w:w="1080"/>
            <w:shd w:val="clear" w:fill="1A2536"/>
          </w:tcPr>
          <w:p>
            <w:pPr>
              <w:spacing w:after="40" w:before="40"/>
            </w:pPr>
            <w:r/>
            <w:r>
              <w:rPr>
                <w:b/>
                <w:color w:val="FFFFFF"/>
                <w:sz w:val="16"/>
              </w:rPr>
              <w:t>Type</w:t>
            </w:r>
          </w:p>
        </w:tc>
        <w:tc>
          <w:tcPr>
            <w:tcW w:type="dxa" w:w="1080"/>
            <w:shd w:val="clear" w:fill="1A2536"/>
          </w:tcPr>
          <w:p>
            <w:pPr>
              <w:spacing w:after="40" w:before="40"/>
            </w:pPr>
            <w:r/>
            <w:r>
              <w:rPr>
                <w:b/>
                <w:color w:val="FFFFFF"/>
                <w:sz w:val="16"/>
              </w:rPr>
              <w:t>Tech Stack</w:t>
            </w:r>
          </w:p>
        </w:tc>
        <w:tc>
          <w:tcPr>
            <w:tcW w:type="dxa" w:w="1080"/>
            <w:shd w:val="clear" w:fill="1A2536"/>
          </w:tcPr>
          <w:p>
            <w:pPr>
              <w:spacing w:after="40" w:before="40"/>
            </w:pPr>
            <w:r/>
            <w:r>
              <w:rPr>
                <w:b/>
                <w:color w:val="FFFFFF"/>
                <w:sz w:val="16"/>
              </w:rPr>
              <w:t>Port/Protocol</w:t>
            </w:r>
          </w:p>
        </w:tc>
        <w:tc>
          <w:tcPr>
            <w:tcW w:type="dxa" w:w="1080"/>
            <w:shd w:val="clear" w:fill="1A2536"/>
          </w:tcPr>
          <w:p>
            <w:pPr>
              <w:spacing w:after="40" w:before="40"/>
            </w:pPr>
            <w:r/>
            <w:r>
              <w:rPr>
                <w:b/>
                <w:color w:val="FFFFFF"/>
                <w:sz w:val="16"/>
              </w:rPr>
              <w:t>Subnet/Zone</w:t>
            </w:r>
          </w:p>
        </w:tc>
        <w:tc>
          <w:tcPr>
            <w:tcW w:type="dxa" w:w="1080"/>
            <w:shd w:val="clear" w:fill="1A2536"/>
          </w:tcPr>
          <w:p>
            <w:pPr>
              <w:spacing w:after="40" w:before="40"/>
            </w:pPr>
            <w:r/>
            <w:r>
              <w:rPr>
                <w:b/>
                <w:color w:val="FFFFFF"/>
                <w:sz w:val="16"/>
              </w:rPr>
              <w:t>Auth</w:t>
            </w:r>
          </w:p>
        </w:tc>
        <w:tc>
          <w:tcPr>
            <w:tcW w:type="dxa" w:w="1080"/>
            <w:shd w:val="clear" w:fill="1A2536"/>
          </w:tcPr>
          <w:p>
            <w:pPr>
              <w:spacing w:after="40" w:before="40"/>
            </w:pPr>
            <w:r/>
            <w:r>
              <w:rPr>
                <w:b/>
                <w:color w:val="FFFFFF"/>
                <w:sz w:val="16"/>
              </w:rPr>
              <w:t>Encryption</w:t>
            </w:r>
          </w:p>
        </w:tc>
        <w:tc>
          <w:tcPr>
            <w:tcW w:type="dxa" w:w="1080"/>
            <w:shd w:val="clear" w:fill="1A2536"/>
          </w:tcPr>
          <w:p>
            <w:pPr>
              <w:spacing w:after="40" w:before="40"/>
            </w:pPr>
            <w:r/>
            <w:r>
              <w:rPr>
                <w:b/>
                <w:color w:val="FFFFFF"/>
                <w:sz w:val="16"/>
              </w:rPr>
              <w:t>Notes</w:t>
            </w:r>
          </w:p>
        </w:tc>
      </w:tr>
      <w:tr>
        <w:tc>
          <w:tcPr>
            <w:tcW w:type="dxa" w:w="1080"/>
          </w:tcPr>
          <w:p>
            <w:pPr>
              <w:spacing w:after="40" w:before="40"/>
            </w:pPr>
            <w:r/>
            <w:r>
              <w:rPr>
                <w:b w:val="0"/>
                <w:sz w:val="16"/>
              </w:rPr>
              <w:t>C1 Client SPA</w:t>
            </w:r>
          </w:p>
        </w:tc>
        <w:tc>
          <w:tcPr>
            <w:tcW w:type="dxa" w:w="1080"/>
          </w:tcPr>
          <w:p>
            <w:pPr>
              <w:spacing w:after="40" w:before="40"/>
            </w:pPr>
            <w:r/>
            <w:r>
              <w:rPr>
                <w:b w:val="0"/>
                <w:sz w:val="16"/>
              </w:rPr>
              <w:t>Process</w:t>
            </w:r>
          </w:p>
        </w:tc>
        <w:tc>
          <w:tcPr>
            <w:tcW w:type="dxa" w:w="1080"/>
          </w:tcPr>
          <w:p>
            <w:pPr>
              <w:spacing w:after="40" w:before="40"/>
            </w:pPr>
            <w:r/>
            <w:r>
              <w:rPr>
                <w:b w:val="0"/>
                <w:sz w:val="16"/>
              </w:rPr>
              <w:t>Vue 2 / bootstrap-vue / Nginx</w:t>
            </w:r>
          </w:p>
        </w:tc>
        <w:tc>
          <w:tcPr>
            <w:tcW w:type="dxa" w:w="1080"/>
          </w:tcPr>
          <w:p>
            <w:pPr>
              <w:spacing w:after="40" w:before="40"/>
            </w:pPr>
            <w:r/>
            <w:r>
              <w:rPr>
                <w:b w:val="0"/>
                <w:sz w:val="16"/>
              </w:rPr>
              <w:t>HTTP:80</w:t>
            </w:r>
          </w:p>
        </w:tc>
        <w:tc>
          <w:tcPr>
            <w:tcW w:type="dxa" w:w="1080"/>
          </w:tcPr>
          <w:p>
            <w:pPr>
              <w:spacing w:after="40" w:before="40"/>
            </w:pPr>
            <w:r/>
            <w:r>
              <w:rPr>
                <w:b w:val="0"/>
                <w:sz w:val="16"/>
              </w:rPr>
              <w:t>Private subnet (task)</w:t>
            </w:r>
          </w:p>
        </w:tc>
        <w:tc>
          <w:tcPr>
            <w:tcW w:type="dxa" w:w="1080"/>
          </w:tcPr>
          <w:p>
            <w:pPr>
              <w:spacing w:after="40" w:before="40"/>
            </w:pPr>
            <w:r/>
            <w:r>
              <w:rPr>
                <w:b w:val="0"/>
                <w:sz w:val="16"/>
              </w:rPr>
              <w:t>None</w:t>
            </w:r>
          </w:p>
        </w:tc>
        <w:tc>
          <w:tcPr>
            <w:tcW w:type="dxa" w:w="1080"/>
          </w:tcPr>
          <w:p>
            <w:pPr>
              <w:spacing w:after="40" w:before="40"/>
            </w:pPr>
            <w:r/>
            <w:r>
              <w:rPr>
                <w:b w:val="0"/>
                <w:sz w:val="16"/>
              </w:rPr>
              <w:t>None (plaintext)</w:t>
            </w:r>
          </w:p>
        </w:tc>
        <w:tc>
          <w:tcPr>
            <w:tcW w:type="dxa" w:w="1080"/>
          </w:tcPr>
          <w:p>
            <w:pPr>
              <w:spacing w:after="40" w:before="40"/>
            </w:pPr>
            <w:r/>
            <w:r>
              <w:rPr>
                <w:b w:val="0"/>
                <w:sz w:val="16"/>
              </w:rPr>
              <w:t>Login.vue inert; no CSP/security headers</w:t>
            </w:r>
          </w:p>
        </w:tc>
      </w:tr>
      <w:tr>
        <w:tc>
          <w:tcPr>
            <w:tcW w:type="dxa" w:w="1080"/>
          </w:tcPr>
          <w:p>
            <w:pPr>
              <w:spacing w:after="40" w:before="40"/>
            </w:pPr>
            <w:r/>
            <w:r>
              <w:rPr>
                <w:b w:val="0"/>
                <w:sz w:val="16"/>
              </w:rPr>
              <w:t>C2 Server API</w:t>
            </w:r>
          </w:p>
        </w:tc>
        <w:tc>
          <w:tcPr>
            <w:tcW w:type="dxa" w:w="1080"/>
          </w:tcPr>
          <w:p>
            <w:pPr>
              <w:spacing w:after="40" w:before="40"/>
            </w:pPr>
            <w:r/>
            <w:r>
              <w:rPr>
                <w:b w:val="0"/>
                <w:sz w:val="16"/>
              </w:rPr>
              <w:t>Process</w:t>
            </w:r>
          </w:p>
        </w:tc>
        <w:tc>
          <w:tcPr>
            <w:tcW w:type="dxa" w:w="1080"/>
          </w:tcPr>
          <w:p>
            <w:pPr>
              <w:spacing w:after="40" w:before="40"/>
            </w:pPr>
            <w:r/>
            <w:r>
              <w:rPr>
                <w:b w:val="0"/>
                <w:sz w:val="16"/>
              </w:rPr>
              <w:t>Node.js / Express 4 / aws-sdk v2</w:t>
            </w:r>
          </w:p>
        </w:tc>
        <w:tc>
          <w:tcPr>
            <w:tcW w:type="dxa" w:w="1080"/>
          </w:tcPr>
          <w:p>
            <w:pPr>
              <w:spacing w:after="40" w:before="40"/>
            </w:pPr>
            <w:r/>
            <w:r>
              <w:rPr>
                <w:b w:val="0"/>
                <w:sz w:val="16"/>
              </w:rPr>
              <w:t>HTTP:3001→:80</w:t>
            </w:r>
          </w:p>
        </w:tc>
        <w:tc>
          <w:tcPr>
            <w:tcW w:type="dxa" w:w="1080"/>
          </w:tcPr>
          <w:p>
            <w:pPr>
              <w:spacing w:after="40" w:before="40"/>
            </w:pPr>
            <w:r/>
            <w:r>
              <w:rPr>
                <w:b w:val="0"/>
                <w:sz w:val="16"/>
              </w:rPr>
              <w:t>Private subnet (task)</w:t>
            </w:r>
          </w:p>
        </w:tc>
        <w:tc>
          <w:tcPr>
            <w:tcW w:type="dxa" w:w="1080"/>
          </w:tcPr>
          <w:p>
            <w:pPr>
              <w:spacing w:after="40" w:before="40"/>
            </w:pPr>
            <w:r/>
            <w:r>
              <w:rPr>
                <w:b w:val="0"/>
                <w:sz w:val="16"/>
              </w:rPr>
              <w:t>None</w:t>
            </w:r>
          </w:p>
        </w:tc>
        <w:tc>
          <w:tcPr>
            <w:tcW w:type="dxa" w:w="1080"/>
          </w:tcPr>
          <w:p>
            <w:pPr>
              <w:spacing w:after="40" w:before="40"/>
            </w:pPr>
            <w:r/>
            <w:r>
              <w:rPr>
                <w:b w:val="0"/>
                <w:sz w:val="16"/>
              </w:rPr>
              <w:t>In-transit to AWS via SDK TLS</w:t>
            </w:r>
          </w:p>
        </w:tc>
        <w:tc>
          <w:tcPr>
            <w:tcW w:type="dxa" w:w="1080"/>
          </w:tcPr>
          <w:p>
            <w:pPr>
              <w:spacing w:after="40" w:before="40"/>
            </w:pPr>
            <w:r/>
            <w:r>
              <w:rPr>
                <w:b w:val="0"/>
                <w:sz w:val="16"/>
              </w:rPr>
              <w:t>3 routes, open CORS, verbose errors</w:t>
            </w:r>
          </w:p>
        </w:tc>
      </w:tr>
      <w:tr>
        <w:tc>
          <w:tcPr>
            <w:tcW w:type="dxa" w:w="1080"/>
          </w:tcPr>
          <w:p>
            <w:pPr>
              <w:spacing w:after="40" w:before="40"/>
            </w:pPr>
            <w:r/>
            <w:r>
              <w:rPr>
                <w:b w:val="0"/>
                <w:sz w:val="16"/>
              </w:rPr>
              <w:t>C3 Swagger / API docs</w:t>
            </w:r>
          </w:p>
        </w:tc>
        <w:tc>
          <w:tcPr>
            <w:tcW w:type="dxa" w:w="1080"/>
          </w:tcPr>
          <w:p>
            <w:pPr>
              <w:spacing w:after="40" w:before="40"/>
            </w:pPr>
            <w:r/>
            <w:r>
              <w:rPr>
                <w:b w:val="0"/>
                <w:sz w:val="16"/>
              </w:rPr>
              <w:t>Process</w:t>
            </w:r>
          </w:p>
        </w:tc>
        <w:tc>
          <w:tcPr>
            <w:tcW w:type="dxa" w:w="1080"/>
          </w:tcPr>
          <w:p>
            <w:pPr>
              <w:spacing w:after="40" w:before="40"/>
            </w:pPr>
            <w:r/>
            <w:r>
              <w:rPr>
                <w:b w:val="0"/>
                <w:sz w:val="16"/>
              </w:rPr>
              <w:t>swagger-ui-express</w:t>
            </w:r>
          </w:p>
        </w:tc>
        <w:tc>
          <w:tcPr>
            <w:tcW w:type="dxa" w:w="1080"/>
          </w:tcPr>
          <w:p>
            <w:pPr>
              <w:spacing w:after="40" w:before="40"/>
            </w:pPr>
            <w:r/>
            <w:r>
              <w:rPr>
                <w:b w:val="0"/>
                <w:sz w:val="16"/>
              </w:rPr>
              <w:t>HTTP /api/docs</w:t>
            </w:r>
          </w:p>
        </w:tc>
        <w:tc>
          <w:tcPr>
            <w:tcW w:type="dxa" w:w="1080"/>
          </w:tcPr>
          <w:p>
            <w:pPr>
              <w:spacing w:after="40" w:before="40"/>
            </w:pPr>
            <w:r/>
            <w:r>
              <w:rPr>
                <w:b w:val="0"/>
                <w:sz w:val="16"/>
              </w:rPr>
              <w:t>Private subnet (task)</w:t>
            </w:r>
          </w:p>
        </w:tc>
        <w:tc>
          <w:tcPr>
            <w:tcW w:type="dxa" w:w="1080"/>
          </w:tcPr>
          <w:p>
            <w:pPr>
              <w:spacing w:after="40" w:before="40"/>
            </w:pPr>
            <w:r/>
            <w:r>
              <w:rPr>
                <w:b w:val="0"/>
                <w:sz w:val="16"/>
              </w:rPr>
              <w:t>None</w:t>
            </w:r>
          </w:p>
        </w:tc>
        <w:tc>
          <w:tcPr>
            <w:tcW w:type="dxa" w:w="1080"/>
          </w:tcPr>
          <w:p>
            <w:pPr>
              <w:spacing w:after="40" w:before="40"/>
            </w:pPr>
            <w:r/>
            <w:r>
              <w:rPr>
                <w:b w:val="0"/>
                <w:sz w:val="16"/>
              </w:rPr>
              <w:t>None (plaintext)</w:t>
            </w:r>
          </w:p>
        </w:tc>
        <w:tc>
          <w:tcPr>
            <w:tcW w:type="dxa" w:w="1080"/>
          </w:tcPr>
          <w:p>
            <w:pPr>
              <w:spacing w:after="40" w:before="40"/>
            </w:pPr>
            <w:r/>
            <w:r>
              <w:rPr>
                <w:b w:val="0"/>
                <w:sz w:val="16"/>
              </w:rPr>
              <w:t>Publicly reachable; spec in TF output</w:t>
            </w:r>
          </w:p>
        </w:tc>
      </w:tr>
      <w:tr>
        <w:tc>
          <w:tcPr>
            <w:tcW w:type="dxa" w:w="1080"/>
          </w:tcPr>
          <w:p>
            <w:pPr>
              <w:spacing w:after="40" w:before="40"/>
            </w:pPr>
            <w:r/>
            <w:r>
              <w:rPr>
                <w:b w:val="0"/>
                <w:sz w:val="16"/>
              </w:rPr>
              <w:t>C4 Client ALB</w:t>
            </w:r>
          </w:p>
        </w:tc>
        <w:tc>
          <w:tcPr>
            <w:tcW w:type="dxa" w:w="1080"/>
          </w:tcPr>
          <w:p>
            <w:pPr>
              <w:spacing w:after="40" w:before="40"/>
            </w:pPr>
            <w:r/>
            <w:r>
              <w:rPr>
                <w:b w:val="0"/>
                <w:sz w:val="16"/>
              </w:rPr>
              <w:t>Process</w:t>
            </w:r>
          </w:p>
        </w:tc>
        <w:tc>
          <w:tcPr>
            <w:tcW w:type="dxa" w:w="1080"/>
          </w:tcPr>
          <w:p>
            <w:pPr>
              <w:spacing w:after="40" w:before="40"/>
            </w:pPr>
            <w:r/>
            <w:r>
              <w:rPr>
                <w:b w:val="0"/>
                <w:sz w:val="16"/>
              </w:rPr>
              <w:t>AWS ALB</w:t>
            </w:r>
          </w:p>
        </w:tc>
        <w:tc>
          <w:tcPr>
            <w:tcW w:type="dxa" w:w="1080"/>
          </w:tcPr>
          <w:p>
            <w:pPr>
              <w:spacing w:after="40" w:before="40"/>
            </w:pPr>
            <w:r/>
            <w:r>
              <w:rPr>
                <w:b w:val="0"/>
                <w:sz w:val="16"/>
              </w:rPr>
              <w:t>HTTP:80 (0.0.0.0/0)</w:t>
            </w:r>
          </w:p>
        </w:tc>
        <w:tc>
          <w:tcPr>
            <w:tcW w:type="dxa" w:w="1080"/>
          </w:tcPr>
          <w:p>
            <w:pPr>
              <w:spacing w:after="40" w:before="40"/>
            </w:pPr>
            <w:r/>
            <w:r>
              <w:rPr>
                <w:b w:val="0"/>
                <w:sz w:val="16"/>
              </w:rPr>
              <w:t>Public subnet</w:t>
            </w:r>
          </w:p>
        </w:tc>
        <w:tc>
          <w:tcPr>
            <w:tcW w:type="dxa" w:w="1080"/>
          </w:tcPr>
          <w:p>
            <w:pPr>
              <w:spacing w:after="40" w:before="40"/>
            </w:pPr>
            <w:r/>
            <w:r>
              <w:rPr>
                <w:b w:val="0"/>
                <w:sz w:val="16"/>
              </w:rPr>
              <w:t>None</w:t>
            </w:r>
          </w:p>
        </w:tc>
        <w:tc>
          <w:tcPr>
            <w:tcW w:type="dxa" w:w="1080"/>
          </w:tcPr>
          <w:p>
            <w:pPr>
              <w:spacing w:after="40" w:before="40"/>
            </w:pPr>
            <w:r/>
            <w:r>
              <w:rPr>
                <w:b w:val="0"/>
                <w:sz w:val="16"/>
              </w:rPr>
              <w:t>None (no TLS listener)</w:t>
            </w:r>
          </w:p>
        </w:tc>
        <w:tc>
          <w:tcPr>
            <w:tcW w:type="dxa" w:w="1080"/>
          </w:tcPr>
          <w:p>
            <w:pPr>
              <w:spacing w:after="40" w:before="40"/>
            </w:pPr>
            <w:r/>
            <w:r>
              <w:rPr>
                <w:b w:val="0"/>
                <w:sz w:val="16"/>
              </w:rPr>
              <w:t>internet-facing; enable_https default false</w:t>
            </w:r>
          </w:p>
        </w:tc>
      </w:tr>
      <w:tr>
        <w:tc>
          <w:tcPr>
            <w:tcW w:type="dxa" w:w="1080"/>
          </w:tcPr>
          <w:p>
            <w:pPr>
              <w:spacing w:after="40" w:before="40"/>
            </w:pPr>
            <w:r/>
            <w:r>
              <w:rPr>
                <w:b w:val="0"/>
                <w:sz w:val="16"/>
              </w:rPr>
              <w:t>C5 Server / API ALB</w:t>
            </w:r>
          </w:p>
        </w:tc>
        <w:tc>
          <w:tcPr>
            <w:tcW w:type="dxa" w:w="1080"/>
          </w:tcPr>
          <w:p>
            <w:pPr>
              <w:spacing w:after="40" w:before="40"/>
            </w:pPr>
            <w:r/>
            <w:r>
              <w:rPr>
                <w:b w:val="0"/>
                <w:sz w:val="16"/>
              </w:rPr>
              <w:t>Process</w:t>
            </w:r>
          </w:p>
        </w:tc>
        <w:tc>
          <w:tcPr>
            <w:tcW w:type="dxa" w:w="1080"/>
          </w:tcPr>
          <w:p>
            <w:pPr>
              <w:spacing w:after="40" w:before="40"/>
            </w:pPr>
            <w:r/>
            <w:r>
              <w:rPr>
                <w:b w:val="0"/>
                <w:sz w:val="16"/>
              </w:rPr>
              <w:t>AWS ALB</w:t>
            </w:r>
          </w:p>
        </w:tc>
        <w:tc>
          <w:tcPr>
            <w:tcW w:type="dxa" w:w="1080"/>
          </w:tcPr>
          <w:p>
            <w:pPr>
              <w:spacing w:after="40" w:before="40"/>
            </w:pPr>
            <w:r/>
            <w:r>
              <w:rPr>
                <w:b w:val="0"/>
                <w:sz w:val="16"/>
              </w:rPr>
              <w:t>HTTP:80 (0.0.0.0/0)</w:t>
            </w:r>
          </w:p>
        </w:tc>
        <w:tc>
          <w:tcPr>
            <w:tcW w:type="dxa" w:w="1080"/>
          </w:tcPr>
          <w:p>
            <w:pPr>
              <w:spacing w:after="40" w:before="40"/>
            </w:pPr>
            <w:r/>
            <w:r>
              <w:rPr>
                <w:b w:val="0"/>
                <w:sz w:val="16"/>
              </w:rPr>
              <w:t>Public subnet</w:t>
            </w:r>
          </w:p>
        </w:tc>
        <w:tc>
          <w:tcPr>
            <w:tcW w:type="dxa" w:w="1080"/>
          </w:tcPr>
          <w:p>
            <w:pPr>
              <w:spacing w:after="40" w:before="40"/>
            </w:pPr>
            <w:r/>
            <w:r>
              <w:rPr>
                <w:b w:val="0"/>
                <w:sz w:val="16"/>
              </w:rPr>
              <w:t>None</w:t>
            </w:r>
          </w:p>
        </w:tc>
        <w:tc>
          <w:tcPr>
            <w:tcW w:type="dxa" w:w="1080"/>
          </w:tcPr>
          <w:p>
            <w:pPr>
              <w:spacing w:after="40" w:before="40"/>
            </w:pPr>
            <w:r/>
            <w:r>
              <w:rPr>
                <w:b w:val="0"/>
                <w:sz w:val="16"/>
              </w:rPr>
              <w:t>None (no TLS listener)</w:t>
            </w:r>
          </w:p>
        </w:tc>
        <w:tc>
          <w:tcPr>
            <w:tcW w:type="dxa" w:w="1080"/>
          </w:tcPr>
          <w:p>
            <w:pPr>
              <w:spacing w:after="40" w:before="40"/>
            </w:pPr>
            <w:r/>
            <w:r>
              <w:rPr>
                <w:b w:val="0"/>
                <w:sz w:val="16"/>
              </w:rPr>
              <w:t>internet-facing; reached directly from browser</w:t>
            </w:r>
          </w:p>
        </w:tc>
      </w:tr>
      <w:tr>
        <w:tc>
          <w:tcPr>
            <w:tcW w:type="dxa" w:w="1080"/>
          </w:tcPr>
          <w:p>
            <w:pPr>
              <w:spacing w:after="40" w:before="40"/>
            </w:pPr>
            <w:r/>
            <w:r>
              <w:rPr>
                <w:b w:val="0"/>
                <w:sz w:val="16"/>
              </w:rPr>
              <w:t>C6 ECS Cluster</w:t>
            </w:r>
          </w:p>
        </w:tc>
        <w:tc>
          <w:tcPr>
            <w:tcW w:type="dxa" w:w="1080"/>
          </w:tcPr>
          <w:p>
            <w:pPr>
              <w:spacing w:after="40" w:before="40"/>
            </w:pPr>
            <w:r/>
            <w:r>
              <w:rPr>
                <w:b w:val="0"/>
                <w:sz w:val="16"/>
              </w:rPr>
              <w:t>Process</w:t>
            </w:r>
          </w:p>
        </w:tc>
        <w:tc>
          <w:tcPr>
            <w:tcW w:type="dxa" w:w="1080"/>
          </w:tcPr>
          <w:p>
            <w:pPr>
              <w:spacing w:after="40" w:before="40"/>
            </w:pPr>
            <w:r/>
            <w:r>
              <w:rPr>
                <w:b w:val="0"/>
                <w:sz w:val="16"/>
              </w:rPr>
              <w:t>Amazon ECS on Fargate</w:t>
            </w:r>
          </w:p>
        </w:tc>
        <w:tc>
          <w:tcPr>
            <w:tcW w:type="dxa" w:w="1080"/>
          </w:tcPr>
          <w:p>
            <w:pPr>
              <w:spacing w:after="40" w:before="40"/>
            </w:pPr>
            <w:r/>
            <w:r>
              <w:rPr>
                <w:b w:val="0"/>
                <w:sz w:val="16"/>
              </w:rPr>
              <w:t>—</w:t>
            </w:r>
          </w:p>
        </w:tc>
        <w:tc>
          <w:tcPr>
            <w:tcW w:type="dxa" w:w="1080"/>
          </w:tcPr>
          <w:p>
            <w:pPr>
              <w:spacing w:after="40" w:before="40"/>
            </w:pPr>
            <w:r/>
            <w:r>
              <w:rPr>
                <w:b w:val="0"/>
                <w:sz w:val="16"/>
              </w:rPr>
              <w:t>VPC</w:t>
            </w:r>
          </w:p>
        </w:tc>
        <w:tc>
          <w:tcPr>
            <w:tcW w:type="dxa" w:w="1080"/>
          </w:tcPr>
          <w:p>
            <w:pPr>
              <w:spacing w:after="40" w:before="40"/>
            </w:pPr>
            <w:r/>
            <w:r>
              <w:rPr>
                <w:b w:val="0"/>
                <w:sz w:val="16"/>
              </w:rPr>
              <w:t>IAM (control plane)</w:t>
            </w:r>
          </w:p>
        </w:tc>
        <w:tc>
          <w:tcPr>
            <w:tcW w:type="dxa" w:w="1080"/>
          </w:tcPr>
          <w:p>
            <w:pPr>
              <w:spacing w:after="40" w:before="40"/>
            </w:pPr>
            <w:r/>
            <w:r>
              <w:rPr>
                <w:b w:val="0"/>
                <w:sz w:val="16"/>
              </w:rPr>
              <w:t>AWS-managed</w:t>
            </w:r>
          </w:p>
        </w:tc>
        <w:tc>
          <w:tcPr>
            <w:tcW w:type="dxa" w:w="1080"/>
          </w:tcPr>
          <w:p>
            <w:pPr>
              <w:spacing w:after="40" w:before="40"/>
            </w:pPr>
            <w:r/>
            <w:r>
              <w:rPr>
                <w:b w:val="0"/>
                <w:sz w:val="16"/>
              </w:rPr>
              <w:t>Blue/green deploy target</w:t>
            </w:r>
          </w:p>
        </w:tc>
      </w:tr>
      <w:tr>
        <w:tc>
          <w:tcPr>
            <w:tcW w:type="dxa" w:w="1080"/>
          </w:tcPr>
          <w:p>
            <w:pPr>
              <w:spacing w:after="40" w:before="40"/>
            </w:pPr>
            <w:r/>
            <w:r>
              <w:rPr>
                <w:b w:val="0"/>
                <w:sz w:val="16"/>
              </w:rPr>
              <w:t>C7 ECS client service</w:t>
            </w:r>
          </w:p>
        </w:tc>
        <w:tc>
          <w:tcPr>
            <w:tcW w:type="dxa" w:w="1080"/>
          </w:tcPr>
          <w:p>
            <w:pPr>
              <w:spacing w:after="40" w:before="40"/>
            </w:pPr>
            <w:r/>
            <w:r>
              <w:rPr>
                <w:b w:val="0"/>
                <w:sz w:val="16"/>
              </w:rPr>
              <w:t>Process</w:t>
            </w:r>
          </w:p>
        </w:tc>
        <w:tc>
          <w:tcPr>
            <w:tcW w:type="dxa" w:w="1080"/>
          </w:tcPr>
          <w:p>
            <w:pPr>
              <w:spacing w:after="40" w:before="40"/>
            </w:pPr>
            <w:r/>
            <w:r>
              <w:rPr>
                <w:b w:val="0"/>
                <w:sz w:val="16"/>
              </w:rPr>
              <w:t>ECS Fargate, awsvpc</w:t>
            </w:r>
          </w:p>
        </w:tc>
        <w:tc>
          <w:tcPr>
            <w:tcW w:type="dxa" w:w="1080"/>
          </w:tcPr>
          <w:p>
            <w:pPr>
              <w:spacing w:after="40" w:before="40"/>
            </w:pPr>
            <w:r/>
            <w:r>
              <w:rPr>
                <w:b w:val="0"/>
                <w:sz w:val="16"/>
              </w:rPr>
              <w:t>HTTP:80</w:t>
            </w:r>
          </w:p>
        </w:tc>
        <w:tc>
          <w:tcPr>
            <w:tcW w:type="dxa" w:w="1080"/>
          </w:tcPr>
          <w:p>
            <w:pPr>
              <w:spacing w:after="40" w:before="40"/>
            </w:pPr>
            <w:r/>
            <w:r>
              <w:rPr>
                <w:b w:val="0"/>
                <w:sz w:val="16"/>
              </w:rPr>
              <w:t>Private subnet, 2 AZ</w:t>
            </w:r>
          </w:p>
        </w:tc>
        <w:tc>
          <w:tcPr>
            <w:tcW w:type="dxa" w:w="1080"/>
          </w:tcPr>
          <w:p>
            <w:pPr>
              <w:spacing w:after="40" w:before="40"/>
            </w:pPr>
            <w:r/>
            <w:r>
              <w:rPr>
                <w:b w:val="0"/>
                <w:sz w:val="16"/>
              </w:rPr>
              <w:t>SG-source (ALB)</w:t>
            </w:r>
          </w:p>
        </w:tc>
        <w:tc>
          <w:tcPr>
            <w:tcW w:type="dxa" w:w="1080"/>
          </w:tcPr>
          <w:p>
            <w:pPr>
              <w:spacing w:after="40" w:before="40"/>
            </w:pPr>
            <w:r/>
            <w:r>
              <w:rPr>
                <w:b w:val="0"/>
                <w:sz w:val="16"/>
              </w:rPr>
              <w:t>AWS-managed at rest</w:t>
            </w:r>
          </w:p>
        </w:tc>
        <w:tc>
          <w:tcPr>
            <w:tcW w:type="dxa" w:w="1080"/>
          </w:tcPr>
          <w:p>
            <w:pPr>
              <w:spacing w:after="40" w:before="40"/>
            </w:pPr>
            <w:r/>
            <w:r>
              <w:rPr>
                <w:b w:val="0"/>
                <w:sz w:val="16"/>
              </w:rPr>
              <w:t>Runs C1</w:t>
            </w:r>
          </w:p>
        </w:tc>
      </w:tr>
      <w:tr>
        <w:tc>
          <w:tcPr>
            <w:tcW w:type="dxa" w:w="1080"/>
          </w:tcPr>
          <w:p>
            <w:pPr>
              <w:spacing w:after="40" w:before="40"/>
            </w:pPr>
            <w:r/>
            <w:r>
              <w:rPr>
                <w:b w:val="0"/>
                <w:sz w:val="16"/>
              </w:rPr>
              <w:t>C8 ECS server service</w:t>
            </w:r>
          </w:p>
        </w:tc>
        <w:tc>
          <w:tcPr>
            <w:tcW w:type="dxa" w:w="1080"/>
          </w:tcPr>
          <w:p>
            <w:pPr>
              <w:spacing w:after="40" w:before="40"/>
            </w:pPr>
            <w:r/>
            <w:r>
              <w:rPr>
                <w:b w:val="0"/>
                <w:sz w:val="16"/>
              </w:rPr>
              <w:t>Process</w:t>
            </w:r>
          </w:p>
        </w:tc>
        <w:tc>
          <w:tcPr>
            <w:tcW w:type="dxa" w:w="1080"/>
          </w:tcPr>
          <w:p>
            <w:pPr>
              <w:spacing w:after="40" w:before="40"/>
            </w:pPr>
            <w:r/>
            <w:r>
              <w:rPr>
                <w:b w:val="0"/>
                <w:sz w:val="16"/>
              </w:rPr>
              <w:t>ECS Fargate, awsvpc</w:t>
            </w:r>
          </w:p>
        </w:tc>
        <w:tc>
          <w:tcPr>
            <w:tcW w:type="dxa" w:w="1080"/>
          </w:tcPr>
          <w:p>
            <w:pPr>
              <w:spacing w:after="40" w:before="40"/>
            </w:pPr>
            <w:r/>
            <w:r>
              <w:rPr>
                <w:b w:val="0"/>
                <w:sz w:val="16"/>
              </w:rPr>
              <w:t>HTTP:3001</w:t>
            </w:r>
          </w:p>
        </w:tc>
        <w:tc>
          <w:tcPr>
            <w:tcW w:type="dxa" w:w="1080"/>
          </w:tcPr>
          <w:p>
            <w:pPr>
              <w:spacing w:after="40" w:before="40"/>
            </w:pPr>
            <w:r/>
            <w:r>
              <w:rPr>
                <w:b w:val="0"/>
                <w:sz w:val="16"/>
              </w:rPr>
              <w:t>Private subnet, 2 AZ</w:t>
            </w:r>
          </w:p>
        </w:tc>
        <w:tc>
          <w:tcPr>
            <w:tcW w:type="dxa" w:w="1080"/>
          </w:tcPr>
          <w:p>
            <w:pPr>
              <w:spacing w:after="40" w:before="40"/>
            </w:pPr>
            <w:r/>
            <w:r>
              <w:rPr>
                <w:b w:val="0"/>
                <w:sz w:val="16"/>
              </w:rPr>
              <w:t>SG-source (ALB)</w:t>
            </w:r>
          </w:p>
        </w:tc>
        <w:tc>
          <w:tcPr>
            <w:tcW w:type="dxa" w:w="1080"/>
          </w:tcPr>
          <w:p>
            <w:pPr>
              <w:spacing w:after="40" w:before="40"/>
            </w:pPr>
            <w:r/>
            <w:r>
              <w:rPr>
                <w:b w:val="0"/>
                <w:sz w:val="16"/>
              </w:rPr>
              <w:t>AWS-managed at rest</w:t>
            </w:r>
          </w:p>
        </w:tc>
        <w:tc>
          <w:tcPr>
            <w:tcW w:type="dxa" w:w="1080"/>
          </w:tcPr>
          <w:p>
            <w:pPr>
              <w:spacing w:after="40" w:before="40"/>
            </w:pPr>
            <w:r/>
            <w:r>
              <w:rPr>
                <w:b w:val="0"/>
                <w:sz w:val="16"/>
              </w:rPr>
              <w:t>Runs C2/C3; task role R2</w:t>
            </w:r>
          </w:p>
        </w:tc>
      </w:tr>
      <w:tr>
        <w:tc>
          <w:tcPr>
            <w:tcW w:type="dxa" w:w="1080"/>
          </w:tcPr>
          <w:p>
            <w:pPr>
              <w:spacing w:after="40" w:before="40"/>
            </w:pPr>
            <w:r/>
            <w:r>
              <w:rPr>
                <w:b w:val="0"/>
                <w:sz w:val="16"/>
              </w:rPr>
              <w:t>C9 CodePipeline</w:t>
            </w:r>
          </w:p>
        </w:tc>
        <w:tc>
          <w:tcPr>
            <w:tcW w:type="dxa" w:w="1080"/>
          </w:tcPr>
          <w:p>
            <w:pPr>
              <w:spacing w:after="40" w:before="40"/>
            </w:pPr>
            <w:r/>
            <w:r>
              <w:rPr>
                <w:b w:val="0"/>
                <w:sz w:val="16"/>
              </w:rPr>
              <w:t>CI/CD</w:t>
            </w:r>
          </w:p>
        </w:tc>
        <w:tc>
          <w:tcPr>
            <w:tcW w:type="dxa" w:w="1080"/>
          </w:tcPr>
          <w:p>
            <w:pPr>
              <w:spacing w:after="40" w:before="40"/>
            </w:pPr>
            <w:r/>
            <w:r>
              <w:rPr>
                <w:b w:val="0"/>
                <w:sz w:val="16"/>
              </w:rPr>
              <w:t>AWS CodePipeline, GitHub v1</w:t>
            </w:r>
          </w:p>
        </w:tc>
        <w:tc>
          <w:tcPr>
            <w:tcW w:type="dxa" w:w="1080"/>
          </w:tcPr>
          <w:p>
            <w:pPr>
              <w:spacing w:after="40" w:before="40"/>
            </w:pPr>
            <w:r/>
            <w:r>
              <w:rPr>
                <w:b w:val="0"/>
                <w:sz w:val="16"/>
              </w:rPr>
              <w:t>—</w:t>
            </w:r>
          </w:p>
        </w:tc>
        <w:tc>
          <w:tcPr>
            <w:tcW w:type="dxa" w:w="1080"/>
          </w:tcPr>
          <w:p>
            <w:pPr>
              <w:spacing w:after="40" w:before="40"/>
            </w:pPr>
            <w:r/>
            <w:r>
              <w:rPr>
                <w:b w:val="0"/>
                <w:sz w:val="16"/>
              </w:rPr>
              <w:t>AWS control plane</w:t>
            </w:r>
          </w:p>
        </w:tc>
        <w:tc>
          <w:tcPr>
            <w:tcW w:type="dxa" w:w="1080"/>
          </w:tcPr>
          <w:p>
            <w:pPr>
              <w:spacing w:after="40" w:before="40"/>
            </w:pPr>
            <w:r/>
            <w:r>
              <w:rPr>
                <w:b w:val="0"/>
                <w:sz w:val="16"/>
              </w:rPr>
              <w:t>GitHub PAT / IAM</w:t>
            </w:r>
          </w:p>
        </w:tc>
        <w:tc>
          <w:tcPr>
            <w:tcW w:type="dxa" w:w="1080"/>
          </w:tcPr>
          <w:p>
            <w:pPr>
              <w:spacing w:after="40" w:before="40"/>
            </w:pPr>
            <w:r/>
            <w:r>
              <w:rPr>
                <w:b w:val="0"/>
                <w:sz w:val="16"/>
              </w:rPr>
              <w:t>AWS-managed</w:t>
            </w:r>
          </w:p>
        </w:tc>
        <w:tc>
          <w:tcPr>
            <w:tcW w:type="dxa" w:w="1080"/>
          </w:tcPr>
          <w:p>
            <w:pPr>
              <w:spacing w:after="40" w:before="40"/>
            </w:pPr>
            <w:r/>
            <w:r>
              <w:rPr>
                <w:b w:val="0"/>
                <w:sz w:val="16"/>
              </w:rPr>
              <w:t>PollForSourceChanges on main; no approval gate</w:t>
            </w:r>
          </w:p>
        </w:tc>
      </w:tr>
      <w:tr>
        <w:tc>
          <w:tcPr>
            <w:tcW w:type="dxa" w:w="1080"/>
          </w:tcPr>
          <w:p>
            <w:pPr>
              <w:spacing w:after="40" w:before="40"/>
            </w:pPr>
            <w:r/>
            <w:r>
              <w:rPr>
                <w:b w:val="0"/>
                <w:sz w:val="16"/>
              </w:rPr>
              <w:t>C10 CodeBuild</w:t>
            </w:r>
          </w:p>
        </w:tc>
        <w:tc>
          <w:tcPr>
            <w:tcW w:type="dxa" w:w="1080"/>
          </w:tcPr>
          <w:p>
            <w:pPr>
              <w:spacing w:after="40" w:before="40"/>
            </w:pPr>
            <w:r/>
            <w:r>
              <w:rPr>
                <w:b w:val="0"/>
                <w:sz w:val="16"/>
              </w:rPr>
              <w:t>CI/CD</w:t>
            </w:r>
          </w:p>
        </w:tc>
        <w:tc>
          <w:tcPr>
            <w:tcW w:type="dxa" w:w="1080"/>
          </w:tcPr>
          <w:p>
            <w:pPr>
              <w:spacing w:after="40" w:before="40"/>
            </w:pPr>
            <w:r/>
            <w:r>
              <w:rPr>
                <w:b w:val="0"/>
                <w:sz w:val="16"/>
              </w:rPr>
              <w:t>AWS CodeBuild standard:4.0</w:t>
            </w:r>
          </w:p>
        </w:tc>
        <w:tc>
          <w:tcPr>
            <w:tcW w:type="dxa" w:w="1080"/>
          </w:tcPr>
          <w:p>
            <w:pPr>
              <w:spacing w:after="40" w:before="40"/>
            </w:pPr>
            <w:r/>
            <w:r>
              <w:rPr>
                <w:b w:val="0"/>
                <w:sz w:val="16"/>
              </w:rPr>
              <w:t>—</w:t>
            </w:r>
          </w:p>
        </w:tc>
        <w:tc>
          <w:tcPr>
            <w:tcW w:type="dxa" w:w="1080"/>
          </w:tcPr>
          <w:p>
            <w:pPr>
              <w:spacing w:after="40" w:before="40"/>
            </w:pPr>
            <w:r/>
            <w:r>
              <w:rPr>
                <w:b w:val="0"/>
                <w:sz w:val="16"/>
              </w:rPr>
              <w:t>AWS control plane</w:t>
            </w:r>
          </w:p>
        </w:tc>
        <w:tc>
          <w:tcPr>
            <w:tcW w:type="dxa" w:w="1080"/>
          </w:tcPr>
          <w:p>
            <w:pPr>
              <w:spacing w:after="40" w:before="40"/>
            </w:pPr>
            <w:r/>
            <w:r>
              <w:rPr>
                <w:b w:val="0"/>
                <w:sz w:val="16"/>
              </w:rPr>
              <w:t>IAM (DevOps role)</w:t>
            </w:r>
          </w:p>
        </w:tc>
        <w:tc>
          <w:tcPr>
            <w:tcW w:type="dxa" w:w="1080"/>
          </w:tcPr>
          <w:p>
            <w:pPr>
              <w:spacing w:after="40" w:before="40"/>
            </w:pPr>
            <w:r/>
            <w:r>
              <w:rPr>
                <w:b w:val="0"/>
                <w:sz w:val="16"/>
              </w:rPr>
              <w:t>AWS-managed</w:t>
            </w:r>
          </w:p>
        </w:tc>
        <w:tc>
          <w:tcPr>
            <w:tcW w:type="dxa" w:w="1080"/>
          </w:tcPr>
          <w:p>
            <w:pPr>
              <w:spacing w:after="40" w:before="40"/>
            </w:pPr>
            <w:r/>
            <w:r>
              <w:rPr>
                <w:b w:val="0"/>
                <w:sz w:val="16"/>
              </w:rPr>
              <w:t>privileged_mode (Docker-in-Docker)</w:t>
            </w:r>
          </w:p>
        </w:tc>
      </w:tr>
      <w:tr>
        <w:tc>
          <w:tcPr>
            <w:tcW w:type="dxa" w:w="1080"/>
          </w:tcPr>
          <w:p>
            <w:pPr>
              <w:spacing w:after="40" w:before="40"/>
            </w:pPr>
            <w:r/>
            <w:r>
              <w:rPr>
                <w:b w:val="0"/>
                <w:sz w:val="16"/>
              </w:rPr>
              <w:t>C11 CodeDeploy</w:t>
            </w:r>
          </w:p>
        </w:tc>
        <w:tc>
          <w:tcPr>
            <w:tcW w:type="dxa" w:w="1080"/>
          </w:tcPr>
          <w:p>
            <w:pPr>
              <w:spacing w:after="40" w:before="40"/>
            </w:pPr>
            <w:r/>
            <w:r>
              <w:rPr>
                <w:b w:val="0"/>
                <w:sz w:val="16"/>
              </w:rPr>
              <w:t>CI/CD</w:t>
            </w:r>
          </w:p>
        </w:tc>
        <w:tc>
          <w:tcPr>
            <w:tcW w:type="dxa" w:w="1080"/>
          </w:tcPr>
          <w:p>
            <w:pPr>
              <w:spacing w:after="40" w:before="40"/>
            </w:pPr>
            <w:r/>
            <w:r>
              <w:rPr>
                <w:b w:val="0"/>
                <w:sz w:val="16"/>
              </w:rPr>
              <w:t>AWS CodeDeploy (ECS blue/green)</w:t>
            </w:r>
          </w:p>
        </w:tc>
        <w:tc>
          <w:tcPr>
            <w:tcW w:type="dxa" w:w="1080"/>
          </w:tcPr>
          <w:p>
            <w:pPr>
              <w:spacing w:after="40" w:before="40"/>
            </w:pPr>
            <w:r/>
            <w:r>
              <w:rPr>
                <w:b w:val="0"/>
                <w:sz w:val="16"/>
              </w:rPr>
              <w:t>—</w:t>
            </w:r>
          </w:p>
        </w:tc>
        <w:tc>
          <w:tcPr>
            <w:tcW w:type="dxa" w:w="1080"/>
          </w:tcPr>
          <w:p>
            <w:pPr>
              <w:spacing w:after="40" w:before="40"/>
            </w:pPr>
            <w:r/>
            <w:r>
              <w:rPr>
                <w:b w:val="0"/>
                <w:sz w:val="16"/>
              </w:rPr>
              <w:t>AWS control plane</w:t>
            </w:r>
          </w:p>
        </w:tc>
        <w:tc>
          <w:tcPr>
            <w:tcW w:type="dxa" w:w="1080"/>
          </w:tcPr>
          <w:p>
            <w:pPr>
              <w:spacing w:after="40" w:before="40"/>
            </w:pPr>
            <w:r/>
            <w:r>
              <w:rPr>
                <w:b w:val="0"/>
                <w:sz w:val="16"/>
              </w:rPr>
              <w:t>IAM (CodeDeploy role)</w:t>
            </w:r>
          </w:p>
        </w:tc>
        <w:tc>
          <w:tcPr>
            <w:tcW w:type="dxa" w:w="1080"/>
          </w:tcPr>
          <w:p>
            <w:pPr>
              <w:spacing w:after="40" w:before="40"/>
            </w:pPr>
            <w:r/>
            <w:r>
              <w:rPr>
                <w:b w:val="0"/>
                <w:sz w:val="16"/>
              </w:rPr>
              <w:t>AWS-managed</w:t>
            </w:r>
          </w:p>
        </w:tc>
        <w:tc>
          <w:tcPr>
            <w:tcW w:type="dxa" w:w="1080"/>
          </w:tcPr>
          <w:p>
            <w:pPr>
              <w:spacing w:after="40" w:before="40"/>
            </w:pPr>
            <w:r/>
            <w:r>
              <w:rPr>
                <w:b w:val="0"/>
                <w:sz w:val="16"/>
              </w:rPr>
              <w:t>ECSAllAtOnce; auto-rollback on failure</w:t>
            </w:r>
          </w:p>
        </w:tc>
      </w:tr>
      <w:tr>
        <w:tc>
          <w:tcPr>
            <w:tcW w:type="dxa" w:w="1080"/>
          </w:tcPr>
          <w:p>
            <w:pPr>
              <w:spacing w:after="40" w:before="40"/>
            </w:pPr>
            <w:r/>
            <w:r>
              <w:rPr>
                <w:b w:val="0"/>
                <w:sz w:val="16"/>
              </w:rPr>
              <w:t>C12 Autoscaling + CloudWatch</w:t>
            </w:r>
          </w:p>
        </w:tc>
        <w:tc>
          <w:tcPr>
            <w:tcW w:type="dxa" w:w="1080"/>
          </w:tcPr>
          <w:p>
            <w:pPr>
              <w:spacing w:after="40" w:before="40"/>
            </w:pPr>
            <w:r/>
            <w:r>
              <w:rPr>
                <w:b w:val="0"/>
                <w:sz w:val="16"/>
              </w:rPr>
              <w:t>Process</w:t>
            </w:r>
          </w:p>
        </w:tc>
        <w:tc>
          <w:tcPr>
            <w:tcW w:type="dxa" w:w="1080"/>
          </w:tcPr>
          <w:p>
            <w:pPr>
              <w:spacing w:after="40" w:before="40"/>
            </w:pPr>
            <w:r/>
            <w:r>
              <w:rPr>
                <w:b w:val="0"/>
                <w:sz w:val="16"/>
              </w:rPr>
              <w:t>Application Auto Scaling</w:t>
            </w:r>
          </w:p>
        </w:tc>
        <w:tc>
          <w:tcPr>
            <w:tcW w:type="dxa" w:w="1080"/>
          </w:tcPr>
          <w:p>
            <w:pPr>
              <w:spacing w:after="40" w:before="40"/>
            </w:pPr>
            <w:r/>
            <w:r>
              <w:rPr>
                <w:b w:val="0"/>
                <w:sz w:val="16"/>
              </w:rPr>
              <w:t>—</w:t>
            </w:r>
          </w:p>
        </w:tc>
        <w:tc>
          <w:tcPr>
            <w:tcW w:type="dxa" w:w="1080"/>
          </w:tcPr>
          <w:p>
            <w:pPr>
              <w:spacing w:after="40" w:before="40"/>
            </w:pPr>
            <w:r/>
            <w:r>
              <w:rPr>
                <w:b w:val="0"/>
                <w:sz w:val="16"/>
              </w:rPr>
              <w:t>AWS control plane</w:t>
            </w:r>
          </w:p>
        </w:tc>
        <w:tc>
          <w:tcPr>
            <w:tcW w:type="dxa" w:w="1080"/>
          </w:tcPr>
          <w:p>
            <w:pPr>
              <w:spacing w:after="40" w:before="40"/>
            </w:pPr>
            <w:r/>
            <w:r>
              <w:rPr>
                <w:b w:val="0"/>
                <w:sz w:val="16"/>
              </w:rPr>
              <w:t>IAM</w:t>
            </w:r>
          </w:p>
        </w:tc>
        <w:tc>
          <w:tcPr>
            <w:tcW w:type="dxa" w:w="1080"/>
          </w:tcPr>
          <w:p>
            <w:pPr>
              <w:spacing w:after="40" w:before="40"/>
            </w:pPr>
            <w:r/>
            <w:r>
              <w:rPr>
                <w:b w:val="0"/>
                <w:sz w:val="16"/>
              </w:rPr>
              <w:t>AWS-managed</w:t>
            </w:r>
          </w:p>
        </w:tc>
        <w:tc>
          <w:tcPr>
            <w:tcW w:type="dxa" w:w="1080"/>
          </w:tcPr>
          <w:p>
            <w:pPr>
              <w:spacing w:after="40" w:before="40"/>
            </w:pPr>
            <w:r/>
            <w:r>
              <w:rPr>
                <w:b w:val="0"/>
                <w:sz w:val="16"/>
              </w:rPr>
              <w:t>CPU/mem target tracking; min1/max4</w:t>
            </w:r>
          </w:p>
        </w:tc>
      </w:tr>
      <w:tr>
        <w:tc>
          <w:tcPr>
            <w:tcW w:type="dxa" w:w="1080"/>
          </w:tcPr>
          <w:p>
            <w:pPr>
              <w:spacing w:after="40" w:before="40"/>
            </w:pPr>
            <w:r/>
            <w:r>
              <w:rPr>
                <w:b w:val="0"/>
                <w:sz w:val="16"/>
              </w:rPr>
              <w:t>C13 SNS topic</w:t>
            </w:r>
          </w:p>
        </w:tc>
        <w:tc>
          <w:tcPr>
            <w:tcW w:type="dxa" w:w="1080"/>
          </w:tcPr>
          <w:p>
            <w:pPr>
              <w:spacing w:after="40" w:before="40"/>
            </w:pPr>
            <w:r/>
            <w:r>
              <w:rPr>
                <w:b w:val="0"/>
                <w:sz w:val="16"/>
              </w:rPr>
              <w:t>Process</w:t>
            </w:r>
          </w:p>
        </w:tc>
        <w:tc>
          <w:tcPr>
            <w:tcW w:type="dxa" w:w="1080"/>
          </w:tcPr>
          <w:p>
            <w:pPr>
              <w:spacing w:after="40" w:before="40"/>
            </w:pPr>
            <w:r/>
            <w:r>
              <w:rPr>
                <w:b w:val="0"/>
                <w:sz w:val="16"/>
              </w:rPr>
              <w:t>Amazon SNS</w:t>
            </w:r>
          </w:p>
        </w:tc>
        <w:tc>
          <w:tcPr>
            <w:tcW w:type="dxa" w:w="1080"/>
          </w:tcPr>
          <w:p>
            <w:pPr>
              <w:spacing w:after="40" w:before="40"/>
            </w:pPr>
            <w:r/>
            <w:r>
              <w:rPr>
                <w:b w:val="0"/>
                <w:sz w:val="16"/>
              </w:rPr>
              <w:t>—</w:t>
            </w:r>
          </w:p>
        </w:tc>
        <w:tc>
          <w:tcPr>
            <w:tcW w:type="dxa" w:w="1080"/>
          </w:tcPr>
          <w:p>
            <w:pPr>
              <w:spacing w:after="40" w:before="40"/>
            </w:pPr>
            <w:r/>
            <w:r>
              <w:rPr>
                <w:b w:val="0"/>
                <w:sz w:val="16"/>
              </w:rPr>
              <w:t>AWS control plane</w:t>
            </w:r>
          </w:p>
        </w:tc>
        <w:tc>
          <w:tcPr>
            <w:tcW w:type="dxa" w:w="1080"/>
          </w:tcPr>
          <w:p>
            <w:pPr>
              <w:spacing w:after="40" w:before="40"/>
            </w:pPr>
            <w:r/>
            <w:r>
              <w:rPr>
                <w:b w:val="0"/>
                <w:sz w:val="16"/>
              </w:rPr>
              <w:t>IAM</w:t>
            </w:r>
          </w:p>
        </w:tc>
        <w:tc>
          <w:tcPr>
            <w:tcW w:type="dxa" w:w="1080"/>
          </w:tcPr>
          <w:p>
            <w:pPr>
              <w:spacing w:after="40" w:before="40"/>
            </w:pPr>
            <w:r/>
            <w:r>
              <w:rPr>
                <w:b w:val="0"/>
                <w:sz w:val="16"/>
              </w:rPr>
              <w:t>AWS-managed</w:t>
            </w:r>
          </w:p>
        </w:tc>
        <w:tc>
          <w:tcPr>
            <w:tcW w:type="dxa" w:w="1080"/>
          </w:tcPr>
          <w:p>
            <w:pPr>
              <w:spacing w:after="40" w:before="40"/>
            </w:pPr>
            <w:r/>
            <w:r>
              <w:rPr>
                <w:b w:val="0"/>
                <w:sz w:val="16"/>
              </w:rPr>
              <w:t>Deploy notifications; policy undetermined</w:t>
            </w:r>
          </w:p>
        </w:tc>
      </w:tr>
    </w:tbl>
    <w:p/>
    <w:p>
      <w:pPr>
        <w:pStyle w:val="Heading2"/>
      </w:pPr>
      <w:r>
        <w:rPr>
          <w:color w:val="0B1220"/>
        </w:rPr>
        <w:t>Trust Boundary Descriptions</w:t>
      </w:r>
    </w:p>
    <w:p>
      <w:r>
        <w:rPr>
          <w:b/>
          <w:sz w:val="18"/>
        </w:rPr>
        <w:t xml:space="preserve">TB1 — Internet → public ALBs — </w:t>
      </w:r>
      <w:r>
        <w:rPr>
          <w:sz w:val="18"/>
        </w:rPr>
        <w:t>Separates the anonymous public Internet from both internet-facing ALBs (SG 0.0.0.0/0:80). It is the primary exposure boundary and is weak: it carries plaintext HTTP with no auth, WAF, or TLS — anything the ALB forwards is implicitly trusted downstream.</w:t>
      </w:r>
    </w:p>
    <w:p>
      <w:r>
        <w:rPr>
          <w:b/>
          <w:sz w:val="18"/>
        </w:rPr>
        <w:t xml:space="preserve">TB2 — Public subnet → private subnet (ECS tasks) — </w:t>
      </w:r>
      <w:r>
        <w:rPr>
          <w:sz w:val="18"/>
        </w:rPr>
        <w:t>Separates the ALB tier from the Fargate task tier. Enforced by security-group chaining (tasks admit ingress only from the paired ALB SG), giving real inbound isolation — but nullified for the app path because the fronting ALB is itself Internet-facing.</w:t>
      </w:r>
    </w:p>
    <w:p>
      <w:r>
        <w:rPr>
          <w:b/>
          <w:sz w:val="18"/>
        </w:rPr>
        <w:t xml:space="preserve">TB3 — ECS task → AWS services via IAM task role — </w:t>
      </w:r>
      <w:r>
        <w:rPr>
          <w:sz w:val="18"/>
        </w:rPr>
        <w:t>Separates the runtime container identity from AWS managed services (DynamoDB/S3). DynamoDB and S3 data actions are ARN-scoped (genuine least privilege), but the task role also carries iam:PassRole * — a latent escalation primitive across this boundary.</w:t>
      </w:r>
    </w:p>
    <w:p>
      <w:r>
        <w:rPr>
          <w:b/>
          <w:sz w:val="18"/>
        </w:rPr>
        <w:t xml:space="preserve">TB4 — CI/CD supply chain (GitHub → Pipeline → ECR → ECS) — </w:t>
      </w:r>
      <w:r>
        <w:rPr>
          <w:sz w:val="18"/>
        </w:rPr>
        <w:t>The trust chain that turns source into running production code. It has the widest blast radius: a long-lived PAT anchor, unpinned/mutable images, a privileged build, no approval gate, and an over-permissioned DevOps role — the KC03 composite-CRITICAL path.</w:t>
      </w:r>
    </w:p>
    <w:p>
      <w:r>
        <w:rPr>
          <w:b/>
          <w:sz w:val="18"/>
        </w:rPr>
        <w:t xml:space="preserve">TB5 — AWS account / region boundary — </w:t>
      </w:r>
      <w:r>
        <w:rPr>
          <w:sz w:val="18"/>
        </w:rPr>
        <w:t>The outermost cloud boundary. Weak on evidence: no CloudTrail/Config/GuardDuty, so account-level actions (deploys, credential use) are neither detectable nor attributable.</w:t>
      </w:r>
    </w:p>
    <w:p>
      <w:r>
        <w:rPr>
          <w:b/>
          <w:sz w:val="18"/>
        </w:rPr>
        <w:t xml:space="preserve">TB6 — VPC perimeter (IGW / NAT egress) — </w:t>
      </w:r>
      <w:r>
        <w:rPr>
          <w:sz w:val="18"/>
        </w:rPr>
        <w:t>Separates the VPC from the wider Internet outbound. Egress is unrestricted (SG egress -1 to 0.0.0.0/0, NAT to 0.0.0.0/0) with a single NAT gateway — both an exfiltration/C2 channel and an availability single-point-of-failure.</w:t>
      </w:r>
    </w:p>
    <w:p>
      <w:pPr>
        <w:pStyle w:val="Heading1"/>
      </w:pPr>
      <w:r>
        <w:rPr>
          <w:color w:val="0B1220"/>
        </w:rPr>
        <w:t>IV. Risk Overlay Diagram (L4 Threat Overlay)</w:t>
      </w:r>
    </w:p>
    <w:p>
      <w:pPr>
        <w:jc w:val="center"/>
      </w:pPr>
      <w:r>
        <w:drawing>
          <wp:inline xmlns:a="http://schemas.openxmlformats.org/drawingml/2006/main" xmlns:pic="http://schemas.openxmlformats.org/drawingml/2006/picture">
            <wp:extent cx="5943600" cy="6231765"/>
            <wp:docPr id="2" name="Picture 2"/>
            <wp:cNvGraphicFramePr>
              <a:graphicFrameLocks noChangeAspect="1"/>
            </wp:cNvGraphicFramePr>
            <a:graphic>
              <a:graphicData uri="http://schemas.openxmlformats.org/drawingml/2006/picture">
                <pic:pic>
                  <pic:nvPicPr>
                    <pic:cNvPr id="0" name="risk-overlay-diagram.png"/>
                    <pic:cNvPicPr/>
                  </pic:nvPicPr>
                  <pic:blipFill>
                    <a:blip r:embed="rId10"/>
                    <a:stretch>
                      <a:fillRect/>
                    </a:stretch>
                  </pic:blipFill>
                  <pic:spPr>
                    <a:xfrm>
                      <a:off x="0" y="0"/>
                      <a:ext cx="5943600" cy="6231765"/>
                    </a:xfrm>
                    <a:prstGeom prst="rect"/>
                  </pic:spPr>
                </pic:pic>
              </a:graphicData>
            </a:graphic>
          </wp:inline>
        </w:drawing>
      </w:r>
    </w:p>
    <w:p>
      <w:r>
        <w:rPr>
          <w:b w:val="0"/>
          <w:i/>
          <w:sz w:val="16"/>
        </w:rPr>
        <w:t>Figure 2 — L4 risk overlay: red = HIGH/CRITICAL, orange = MEDIUM, green = LOW; thick red edges are the KC01–KC04 attack paths (source: ecs-fullstack-L4-threat-overlay.mmd).</w:t>
      </w:r>
    </w:p>
    <w:p>
      <w:pPr>
        <w:pStyle w:val="Heading2"/>
      </w:pPr>
      <w:r>
        <w:rPr>
          <w:color w:val="0B1220"/>
        </w:rPr>
        <w:t>Component Risk Mapping</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val="clear" w:fill="1A2536"/>
          </w:tcPr>
          <w:p>
            <w:pPr>
              <w:spacing w:after="40" w:before="40"/>
            </w:pPr>
            <w:r/>
            <w:r>
              <w:rPr>
                <w:b/>
                <w:color w:val="FFFFFF"/>
                <w:sz w:val="16"/>
              </w:rPr>
              <w:t>Component</w:t>
            </w:r>
          </w:p>
        </w:tc>
        <w:tc>
          <w:tcPr>
            <w:tcW w:type="dxa" w:w="1728"/>
            <w:shd w:val="clear" w:fill="1A2536"/>
          </w:tcPr>
          <w:p>
            <w:pPr>
              <w:spacing w:after="40" w:before="40"/>
            </w:pPr>
            <w:r/>
            <w:r>
              <w:rPr>
                <w:b/>
                <w:color w:val="FFFFFF"/>
                <w:sz w:val="16"/>
              </w:rPr>
              <w:t>Risk Level</w:t>
            </w:r>
          </w:p>
        </w:tc>
        <w:tc>
          <w:tcPr>
            <w:tcW w:type="dxa" w:w="1728"/>
            <w:shd w:val="clear" w:fill="1A2536"/>
          </w:tcPr>
          <w:p>
            <w:pPr>
              <w:spacing w:after="40" w:before="40"/>
            </w:pPr>
            <w:r/>
            <w:r>
              <w:rPr>
                <w:b/>
                <w:color w:val="FFFFFF"/>
                <w:sz w:val="16"/>
              </w:rPr>
              <w:t>Finding IDs</w:t>
            </w:r>
          </w:p>
        </w:tc>
        <w:tc>
          <w:tcPr>
            <w:tcW w:type="dxa" w:w="1728"/>
            <w:shd w:val="clear" w:fill="1A2536"/>
          </w:tcPr>
          <w:p>
            <w:pPr>
              <w:spacing w:after="40" w:before="40"/>
            </w:pPr>
            <w:r/>
            <w:r>
              <w:rPr>
                <w:b/>
                <w:color w:val="FFFFFF"/>
                <w:sz w:val="16"/>
              </w:rPr>
              <w:t>STRIDE-LM</w:t>
            </w:r>
          </w:p>
        </w:tc>
        <w:tc>
          <w:tcPr>
            <w:tcW w:type="dxa" w:w="1728"/>
            <w:shd w:val="clear" w:fill="1A2536"/>
          </w:tcPr>
          <w:p>
            <w:pPr>
              <w:spacing w:after="40" w:before="40"/>
            </w:pPr>
            <w:r/>
            <w:r>
              <w:rPr>
                <w:b/>
                <w:color w:val="FFFFFF"/>
                <w:sz w:val="16"/>
              </w:rPr>
              <w:t>Top CWE</w:t>
            </w:r>
          </w:p>
        </w:tc>
      </w:tr>
      <w:tr>
        <w:tc>
          <w:tcPr>
            <w:tcW w:type="dxa" w:w="1728"/>
          </w:tcPr>
          <w:p>
            <w:pPr>
              <w:spacing w:after="40" w:before="40"/>
            </w:pPr>
            <w:r/>
            <w:r>
              <w:rPr>
                <w:b w:val="0"/>
                <w:sz w:val="16"/>
              </w:rPr>
              <w:t>C9 CodePipeline</w:t>
            </w:r>
          </w:p>
        </w:tc>
        <w:tc>
          <w:tcPr>
            <w:tcW w:type="dxa" w:w="1728"/>
          </w:tcPr>
          <w:p>
            <w:pPr>
              <w:spacing w:after="40" w:before="40"/>
            </w:pPr>
            <w:r/>
            <w:r>
              <w:rPr>
                <w:b w:val="0"/>
                <w:sz w:val="16"/>
              </w:rPr>
              <w:t>HIGH</w:t>
            </w:r>
          </w:p>
        </w:tc>
        <w:tc>
          <w:tcPr>
            <w:tcW w:type="dxa" w:w="1728"/>
          </w:tcPr>
          <w:p>
            <w:pPr>
              <w:spacing w:after="40" w:before="40"/>
            </w:pPr>
            <w:r/>
            <w:r>
              <w:rPr>
                <w:b w:val="0"/>
                <w:sz w:val="16"/>
              </w:rPr>
              <w:t>TM-013, TM-012, TM-016</w:t>
            </w:r>
          </w:p>
        </w:tc>
        <w:tc>
          <w:tcPr>
            <w:tcW w:type="dxa" w:w="1728"/>
          </w:tcPr>
          <w:p>
            <w:pPr>
              <w:spacing w:after="40" w:before="40"/>
            </w:pPr>
            <w:r/>
            <w:r>
              <w:rPr>
                <w:b w:val="0"/>
                <w:sz w:val="16"/>
              </w:rPr>
              <w:t>T, E, LM</w:t>
            </w:r>
          </w:p>
        </w:tc>
        <w:tc>
          <w:tcPr>
            <w:tcW w:type="dxa" w:w="1728"/>
          </w:tcPr>
          <w:p>
            <w:pPr>
              <w:spacing w:after="40" w:before="40"/>
            </w:pPr>
            <w:r/>
            <w:r>
              <w:rPr>
                <w:b w:val="0"/>
                <w:sz w:val="16"/>
              </w:rPr>
              <w:t>CWE-732</w:t>
            </w:r>
          </w:p>
        </w:tc>
      </w:tr>
      <w:tr>
        <w:tc>
          <w:tcPr>
            <w:tcW w:type="dxa" w:w="1728"/>
          </w:tcPr>
          <w:p>
            <w:pPr>
              <w:spacing w:after="40" w:before="40"/>
            </w:pPr>
            <w:r/>
            <w:r>
              <w:rPr>
                <w:b w:val="0"/>
                <w:sz w:val="16"/>
              </w:rPr>
              <w:t>C10 CodeBuild</w:t>
            </w:r>
          </w:p>
        </w:tc>
        <w:tc>
          <w:tcPr>
            <w:tcW w:type="dxa" w:w="1728"/>
          </w:tcPr>
          <w:p>
            <w:pPr>
              <w:spacing w:after="40" w:before="40"/>
            </w:pPr>
            <w:r/>
            <w:r>
              <w:rPr>
                <w:b w:val="0"/>
                <w:sz w:val="16"/>
              </w:rPr>
              <w:t>HIGH</w:t>
            </w:r>
          </w:p>
        </w:tc>
        <w:tc>
          <w:tcPr>
            <w:tcW w:type="dxa" w:w="1728"/>
          </w:tcPr>
          <w:p>
            <w:pPr>
              <w:spacing w:after="40" w:before="40"/>
            </w:pPr>
            <w:r/>
            <w:r>
              <w:rPr>
                <w:b w:val="0"/>
                <w:sz w:val="16"/>
              </w:rPr>
              <w:t>TM-015, TM-016, TM-017, TM-018, TM-019</w:t>
            </w:r>
          </w:p>
        </w:tc>
        <w:tc>
          <w:tcPr>
            <w:tcW w:type="dxa" w:w="1728"/>
          </w:tcPr>
          <w:p>
            <w:pPr>
              <w:spacing w:after="40" w:before="40"/>
            </w:pPr>
            <w:r/>
            <w:r>
              <w:rPr>
                <w:b w:val="0"/>
                <w:sz w:val="16"/>
              </w:rPr>
              <w:t>E, LM</w:t>
            </w:r>
          </w:p>
        </w:tc>
        <w:tc>
          <w:tcPr>
            <w:tcW w:type="dxa" w:w="1728"/>
          </w:tcPr>
          <w:p>
            <w:pPr>
              <w:spacing w:after="40" w:before="40"/>
            </w:pPr>
            <w:r/>
            <w:r>
              <w:rPr>
                <w:b w:val="0"/>
                <w:sz w:val="16"/>
              </w:rPr>
              <w:t>CWE-269</w:t>
            </w:r>
          </w:p>
        </w:tc>
      </w:tr>
      <w:tr>
        <w:tc>
          <w:tcPr>
            <w:tcW w:type="dxa" w:w="1728"/>
          </w:tcPr>
          <w:p>
            <w:pPr>
              <w:spacing w:after="40" w:before="40"/>
            </w:pPr>
            <w:r/>
            <w:r>
              <w:rPr>
                <w:b w:val="0"/>
                <w:sz w:val="16"/>
              </w:rPr>
              <w:t>C11 CodeDeploy</w:t>
            </w:r>
          </w:p>
        </w:tc>
        <w:tc>
          <w:tcPr>
            <w:tcW w:type="dxa" w:w="1728"/>
          </w:tcPr>
          <w:p>
            <w:pPr>
              <w:spacing w:after="40" w:before="40"/>
            </w:pPr>
            <w:r/>
            <w:r>
              <w:rPr>
                <w:b w:val="0"/>
                <w:sz w:val="16"/>
              </w:rPr>
              <w:t>HIGH</w:t>
            </w:r>
          </w:p>
        </w:tc>
        <w:tc>
          <w:tcPr>
            <w:tcW w:type="dxa" w:w="1728"/>
          </w:tcPr>
          <w:p>
            <w:pPr>
              <w:spacing w:after="40" w:before="40"/>
            </w:pPr>
            <w:r/>
            <w:r>
              <w:rPr>
                <w:b w:val="0"/>
                <w:sz w:val="16"/>
              </w:rPr>
              <w:t>TM-013, TM-019</w:t>
            </w:r>
          </w:p>
        </w:tc>
        <w:tc>
          <w:tcPr>
            <w:tcW w:type="dxa" w:w="1728"/>
          </w:tcPr>
          <w:p>
            <w:pPr>
              <w:spacing w:after="40" w:before="40"/>
            </w:pPr>
            <w:r/>
            <w:r>
              <w:rPr>
                <w:b w:val="0"/>
                <w:sz w:val="16"/>
              </w:rPr>
              <w:t>T, E, LM</w:t>
            </w:r>
          </w:p>
        </w:tc>
        <w:tc>
          <w:tcPr>
            <w:tcW w:type="dxa" w:w="1728"/>
          </w:tcPr>
          <w:p>
            <w:pPr>
              <w:spacing w:after="40" w:before="40"/>
            </w:pPr>
            <w:r/>
            <w:r>
              <w:rPr>
                <w:b w:val="0"/>
                <w:sz w:val="16"/>
              </w:rPr>
              <w:t>CWE-732</w:t>
            </w:r>
          </w:p>
        </w:tc>
      </w:tr>
      <w:tr>
        <w:tc>
          <w:tcPr>
            <w:tcW w:type="dxa" w:w="1728"/>
          </w:tcPr>
          <w:p>
            <w:pPr>
              <w:spacing w:after="40" w:before="40"/>
            </w:pPr>
            <w:r/>
            <w:r>
              <w:rPr>
                <w:b w:val="0"/>
                <w:sz w:val="16"/>
              </w:rPr>
              <w:t>C5 Server / API ALB</w:t>
            </w:r>
          </w:p>
        </w:tc>
        <w:tc>
          <w:tcPr>
            <w:tcW w:type="dxa" w:w="1728"/>
          </w:tcPr>
          <w:p>
            <w:pPr>
              <w:spacing w:after="40" w:before="40"/>
            </w:pPr>
            <w:r/>
            <w:r>
              <w:rPr>
                <w:b w:val="0"/>
                <w:sz w:val="16"/>
              </w:rPr>
              <w:t>HIGH</w:t>
            </w:r>
          </w:p>
        </w:tc>
        <w:tc>
          <w:tcPr>
            <w:tcW w:type="dxa" w:w="1728"/>
          </w:tcPr>
          <w:p>
            <w:pPr>
              <w:spacing w:after="40" w:before="40"/>
            </w:pPr>
            <w:r/>
            <w:r>
              <w:rPr>
                <w:b w:val="0"/>
                <w:sz w:val="16"/>
              </w:rPr>
              <w:t>TM-004, TM-005, TM-001, TM-002</w:t>
            </w:r>
          </w:p>
        </w:tc>
        <w:tc>
          <w:tcPr>
            <w:tcW w:type="dxa" w:w="1728"/>
          </w:tcPr>
          <w:p>
            <w:pPr>
              <w:spacing w:after="40" w:before="40"/>
            </w:pPr>
            <w:r/>
            <w:r>
              <w:rPr>
                <w:b w:val="0"/>
                <w:sz w:val="16"/>
              </w:rPr>
              <w:t>S, D, I, E</w:t>
            </w:r>
          </w:p>
        </w:tc>
        <w:tc>
          <w:tcPr>
            <w:tcW w:type="dxa" w:w="1728"/>
          </w:tcPr>
          <w:p>
            <w:pPr>
              <w:spacing w:after="40" w:before="40"/>
            </w:pPr>
            <w:r/>
            <w:r>
              <w:rPr>
                <w:b w:val="0"/>
                <w:sz w:val="16"/>
              </w:rPr>
              <w:t>CWE-306</w:t>
            </w:r>
          </w:p>
        </w:tc>
      </w:tr>
      <w:tr>
        <w:tc>
          <w:tcPr>
            <w:tcW w:type="dxa" w:w="1728"/>
          </w:tcPr>
          <w:p>
            <w:pPr>
              <w:spacing w:after="40" w:before="40"/>
            </w:pPr>
            <w:r/>
            <w:r>
              <w:rPr>
                <w:b w:val="0"/>
                <w:sz w:val="16"/>
              </w:rPr>
              <w:t>C4 Client ALB</w:t>
            </w:r>
          </w:p>
        </w:tc>
        <w:tc>
          <w:tcPr>
            <w:tcW w:type="dxa" w:w="1728"/>
          </w:tcPr>
          <w:p>
            <w:pPr>
              <w:spacing w:after="40" w:before="40"/>
            </w:pPr>
            <w:r/>
            <w:r>
              <w:rPr>
                <w:b w:val="0"/>
                <w:sz w:val="16"/>
              </w:rPr>
              <w:t>HIGH</w:t>
            </w:r>
          </w:p>
        </w:tc>
        <w:tc>
          <w:tcPr>
            <w:tcW w:type="dxa" w:w="1728"/>
          </w:tcPr>
          <w:p>
            <w:pPr>
              <w:spacing w:after="40" w:before="40"/>
            </w:pPr>
            <w:r/>
            <w:r>
              <w:rPr>
                <w:b w:val="0"/>
                <w:sz w:val="16"/>
              </w:rPr>
              <w:t>TM-004, TM-002</w:t>
            </w:r>
          </w:p>
        </w:tc>
        <w:tc>
          <w:tcPr>
            <w:tcW w:type="dxa" w:w="1728"/>
          </w:tcPr>
          <w:p>
            <w:pPr>
              <w:spacing w:after="40" w:before="40"/>
            </w:pPr>
            <w:r/>
            <w:r>
              <w:rPr>
                <w:b w:val="0"/>
                <w:sz w:val="16"/>
              </w:rPr>
              <w:t>D, T, I</w:t>
            </w:r>
          </w:p>
        </w:tc>
        <w:tc>
          <w:tcPr>
            <w:tcW w:type="dxa" w:w="1728"/>
          </w:tcPr>
          <w:p>
            <w:pPr>
              <w:spacing w:after="40" w:before="40"/>
            </w:pPr>
            <w:r/>
            <w:r>
              <w:rPr>
                <w:b w:val="0"/>
                <w:sz w:val="16"/>
              </w:rPr>
              <w:t>CWE-770</w:t>
            </w:r>
          </w:p>
        </w:tc>
      </w:tr>
      <w:tr>
        <w:tc>
          <w:tcPr>
            <w:tcW w:type="dxa" w:w="1728"/>
          </w:tcPr>
          <w:p>
            <w:pPr>
              <w:spacing w:after="40" w:before="40"/>
            </w:pPr>
            <w:r/>
            <w:r>
              <w:rPr>
                <w:b w:val="0"/>
                <w:sz w:val="16"/>
              </w:rPr>
              <w:t>C2 Server API</w:t>
            </w:r>
          </w:p>
        </w:tc>
        <w:tc>
          <w:tcPr>
            <w:tcW w:type="dxa" w:w="1728"/>
          </w:tcPr>
          <w:p>
            <w:pPr>
              <w:spacing w:after="40" w:before="40"/>
            </w:pPr>
            <w:r/>
            <w:r>
              <w:rPr>
                <w:b w:val="0"/>
                <w:sz w:val="16"/>
              </w:rPr>
              <w:t>HIGH</w:t>
            </w:r>
          </w:p>
        </w:tc>
        <w:tc>
          <w:tcPr>
            <w:tcW w:type="dxa" w:w="1728"/>
          </w:tcPr>
          <w:p>
            <w:pPr>
              <w:spacing w:after="40" w:before="40"/>
            </w:pPr>
            <w:r/>
            <w:r>
              <w:rPr>
                <w:b w:val="0"/>
                <w:sz w:val="16"/>
              </w:rPr>
              <w:t>TM-005, TM-001, TM-006, TM-007, TM-008, TM-022</w:t>
            </w:r>
          </w:p>
        </w:tc>
        <w:tc>
          <w:tcPr>
            <w:tcW w:type="dxa" w:w="1728"/>
          </w:tcPr>
          <w:p>
            <w:pPr>
              <w:spacing w:after="40" w:before="40"/>
            </w:pPr>
            <w:r/>
            <w:r>
              <w:rPr>
                <w:b w:val="0"/>
                <w:sz w:val="16"/>
              </w:rPr>
              <w:t>D, I, S</w:t>
            </w:r>
          </w:p>
        </w:tc>
        <w:tc>
          <w:tcPr>
            <w:tcW w:type="dxa" w:w="1728"/>
          </w:tcPr>
          <w:p>
            <w:pPr>
              <w:spacing w:after="40" w:before="40"/>
            </w:pPr>
            <w:r/>
            <w:r>
              <w:rPr>
                <w:b w:val="0"/>
                <w:sz w:val="16"/>
              </w:rPr>
              <w:t>CWE-400</w:t>
            </w:r>
          </w:p>
        </w:tc>
      </w:tr>
      <w:tr>
        <w:tc>
          <w:tcPr>
            <w:tcW w:type="dxa" w:w="1728"/>
          </w:tcPr>
          <w:p>
            <w:pPr>
              <w:spacing w:after="40" w:before="40"/>
            </w:pPr>
            <w:r/>
            <w:r>
              <w:rPr>
                <w:b w:val="0"/>
                <w:sz w:val="16"/>
              </w:rPr>
              <w:t>C8 ECS server service</w:t>
            </w:r>
          </w:p>
        </w:tc>
        <w:tc>
          <w:tcPr>
            <w:tcW w:type="dxa" w:w="1728"/>
          </w:tcPr>
          <w:p>
            <w:pPr>
              <w:spacing w:after="40" w:before="40"/>
            </w:pPr>
            <w:r/>
            <w:r>
              <w:rPr>
                <w:b w:val="0"/>
                <w:sz w:val="16"/>
              </w:rPr>
              <w:t>HIGH</w:t>
            </w:r>
          </w:p>
        </w:tc>
        <w:tc>
          <w:tcPr>
            <w:tcW w:type="dxa" w:w="1728"/>
          </w:tcPr>
          <w:p>
            <w:pPr>
              <w:spacing w:after="40" w:before="40"/>
            </w:pPr>
            <w:r/>
            <w:r>
              <w:rPr>
                <w:b w:val="0"/>
                <w:sz w:val="16"/>
              </w:rPr>
              <w:t>TM-001, TM-010, TM-011, TM-020, TM-025</w:t>
            </w:r>
          </w:p>
        </w:tc>
        <w:tc>
          <w:tcPr>
            <w:tcW w:type="dxa" w:w="1728"/>
          </w:tcPr>
          <w:p>
            <w:pPr>
              <w:spacing w:after="40" w:before="40"/>
            </w:pPr>
            <w:r/>
            <w:r>
              <w:rPr>
                <w:b w:val="0"/>
                <w:sz w:val="16"/>
              </w:rPr>
              <w:t>S, E, LM, I</w:t>
            </w:r>
          </w:p>
        </w:tc>
        <w:tc>
          <w:tcPr>
            <w:tcW w:type="dxa" w:w="1728"/>
          </w:tcPr>
          <w:p>
            <w:pPr>
              <w:spacing w:after="40" w:before="40"/>
            </w:pPr>
            <w:r/>
            <w:r>
              <w:rPr>
                <w:b w:val="0"/>
                <w:sz w:val="16"/>
              </w:rPr>
              <w:t>CWE-306</w:t>
            </w:r>
          </w:p>
        </w:tc>
      </w:tr>
      <w:tr>
        <w:tc>
          <w:tcPr>
            <w:tcW w:type="dxa" w:w="1728"/>
          </w:tcPr>
          <w:p>
            <w:pPr>
              <w:spacing w:after="40" w:before="40"/>
            </w:pPr>
            <w:r/>
            <w:r>
              <w:rPr>
                <w:b w:val="0"/>
                <w:sz w:val="16"/>
              </w:rPr>
              <w:t>C7 ECS client service</w:t>
            </w:r>
          </w:p>
        </w:tc>
        <w:tc>
          <w:tcPr>
            <w:tcW w:type="dxa" w:w="1728"/>
          </w:tcPr>
          <w:p>
            <w:pPr>
              <w:spacing w:after="40" w:before="40"/>
            </w:pPr>
            <w:r/>
            <w:r>
              <w:rPr>
                <w:b w:val="0"/>
                <w:sz w:val="16"/>
              </w:rPr>
              <w:t>HIGH</w:t>
            </w:r>
          </w:p>
        </w:tc>
        <w:tc>
          <w:tcPr>
            <w:tcW w:type="dxa" w:w="1728"/>
          </w:tcPr>
          <w:p>
            <w:pPr>
              <w:spacing w:after="40" w:before="40"/>
            </w:pPr>
            <w:r/>
            <w:r>
              <w:rPr>
                <w:b w:val="0"/>
                <w:sz w:val="16"/>
              </w:rPr>
              <w:t>TM-001, TM-023</w:t>
            </w:r>
          </w:p>
        </w:tc>
        <w:tc>
          <w:tcPr>
            <w:tcW w:type="dxa" w:w="1728"/>
          </w:tcPr>
          <w:p>
            <w:pPr>
              <w:spacing w:after="40" w:before="40"/>
            </w:pPr>
            <w:r/>
            <w:r>
              <w:rPr>
                <w:b w:val="0"/>
                <w:sz w:val="16"/>
              </w:rPr>
              <w:t>S, E, LM</w:t>
            </w:r>
          </w:p>
        </w:tc>
        <w:tc>
          <w:tcPr>
            <w:tcW w:type="dxa" w:w="1728"/>
          </w:tcPr>
          <w:p>
            <w:pPr>
              <w:spacing w:after="40" w:before="40"/>
            </w:pPr>
            <w:r/>
            <w:r>
              <w:rPr>
                <w:b w:val="0"/>
                <w:sz w:val="16"/>
              </w:rPr>
              <w:t>CWE-306</w:t>
            </w:r>
          </w:p>
        </w:tc>
      </w:tr>
      <w:tr>
        <w:tc>
          <w:tcPr>
            <w:tcW w:type="dxa" w:w="1728"/>
          </w:tcPr>
          <w:p>
            <w:pPr>
              <w:spacing w:after="40" w:before="40"/>
            </w:pPr>
            <w:r/>
            <w:r>
              <w:rPr>
                <w:b w:val="0"/>
                <w:sz w:val="16"/>
              </w:rPr>
              <w:t>C6 ECS Cluster</w:t>
            </w:r>
          </w:p>
        </w:tc>
        <w:tc>
          <w:tcPr>
            <w:tcW w:type="dxa" w:w="1728"/>
          </w:tcPr>
          <w:p>
            <w:pPr>
              <w:spacing w:after="40" w:before="40"/>
            </w:pPr>
            <w:r/>
            <w:r>
              <w:rPr>
                <w:b w:val="0"/>
                <w:sz w:val="16"/>
              </w:rPr>
              <w:t>HIGH</w:t>
            </w:r>
          </w:p>
        </w:tc>
        <w:tc>
          <w:tcPr>
            <w:tcW w:type="dxa" w:w="1728"/>
          </w:tcPr>
          <w:p>
            <w:pPr>
              <w:spacing w:after="40" w:before="40"/>
            </w:pPr>
            <w:r/>
            <w:r>
              <w:rPr>
                <w:b w:val="0"/>
                <w:sz w:val="16"/>
              </w:rPr>
              <w:t>TM-017</w:t>
            </w:r>
          </w:p>
        </w:tc>
        <w:tc>
          <w:tcPr>
            <w:tcW w:type="dxa" w:w="1728"/>
          </w:tcPr>
          <w:p>
            <w:pPr>
              <w:spacing w:after="40" w:before="40"/>
            </w:pPr>
            <w:r/>
            <w:r>
              <w:rPr>
                <w:b w:val="0"/>
                <w:sz w:val="16"/>
              </w:rPr>
              <w:t>T, LM</w:t>
            </w:r>
          </w:p>
        </w:tc>
        <w:tc>
          <w:tcPr>
            <w:tcW w:type="dxa" w:w="1728"/>
          </w:tcPr>
          <w:p>
            <w:pPr>
              <w:spacing w:after="40" w:before="40"/>
            </w:pPr>
            <w:r/>
            <w:r>
              <w:rPr>
                <w:b w:val="0"/>
                <w:sz w:val="16"/>
              </w:rPr>
              <w:t>CWE-732</w:t>
            </w:r>
          </w:p>
        </w:tc>
      </w:tr>
      <w:tr>
        <w:tc>
          <w:tcPr>
            <w:tcW w:type="dxa" w:w="1728"/>
          </w:tcPr>
          <w:p>
            <w:pPr>
              <w:spacing w:after="40" w:before="40"/>
            </w:pPr>
            <w:r/>
            <w:r>
              <w:rPr>
                <w:b w:val="0"/>
                <w:sz w:val="16"/>
              </w:rPr>
              <w:t>C3 Swagger / API docs</w:t>
            </w:r>
          </w:p>
        </w:tc>
        <w:tc>
          <w:tcPr>
            <w:tcW w:type="dxa" w:w="1728"/>
          </w:tcPr>
          <w:p>
            <w:pPr>
              <w:spacing w:after="40" w:before="40"/>
            </w:pPr>
            <w:r/>
            <w:r>
              <w:rPr>
                <w:b w:val="0"/>
                <w:sz w:val="16"/>
              </w:rPr>
              <w:t>HIGH</w:t>
            </w:r>
          </w:p>
        </w:tc>
        <w:tc>
          <w:tcPr>
            <w:tcW w:type="dxa" w:w="1728"/>
          </w:tcPr>
          <w:p>
            <w:pPr>
              <w:spacing w:after="40" w:before="40"/>
            </w:pPr>
            <w:r/>
            <w:r>
              <w:rPr>
                <w:b w:val="0"/>
                <w:sz w:val="16"/>
              </w:rPr>
              <w:t>TM-003, TM-001</w:t>
            </w:r>
          </w:p>
        </w:tc>
        <w:tc>
          <w:tcPr>
            <w:tcW w:type="dxa" w:w="1728"/>
          </w:tcPr>
          <w:p>
            <w:pPr>
              <w:spacing w:after="40" w:before="40"/>
            </w:pPr>
            <w:r/>
            <w:r>
              <w:rPr>
                <w:b w:val="0"/>
                <w:sz w:val="16"/>
              </w:rPr>
              <w:t>I, S, E</w:t>
            </w:r>
          </w:p>
        </w:tc>
        <w:tc>
          <w:tcPr>
            <w:tcW w:type="dxa" w:w="1728"/>
          </w:tcPr>
          <w:p>
            <w:pPr>
              <w:spacing w:after="40" w:before="40"/>
            </w:pPr>
            <w:r/>
            <w:r>
              <w:rPr>
                <w:b w:val="0"/>
                <w:sz w:val="16"/>
              </w:rPr>
              <w:t>CWE-200</w:t>
            </w:r>
          </w:p>
        </w:tc>
      </w:tr>
      <w:tr>
        <w:tc>
          <w:tcPr>
            <w:tcW w:type="dxa" w:w="1728"/>
          </w:tcPr>
          <w:p>
            <w:pPr>
              <w:spacing w:after="40" w:before="40"/>
            </w:pPr>
            <w:r/>
            <w:r>
              <w:rPr>
                <w:b w:val="0"/>
                <w:sz w:val="16"/>
              </w:rPr>
              <w:t>C12 Autoscaling + CloudWatch</w:t>
            </w:r>
          </w:p>
        </w:tc>
        <w:tc>
          <w:tcPr>
            <w:tcW w:type="dxa" w:w="1728"/>
          </w:tcPr>
          <w:p>
            <w:pPr>
              <w:spacing w:after="40" w:before="40"/>
            </w:pPr>
            <w:r/>
            <w:r>
              <w:rPr>
                <w:b w:val="0"/>
                <w:sz w:val="16"/>
              </w:rPr>
              <w:t>HIGH</w:t>
            </w:r>
          </w:p>
        </w:tc>
        <w:tc>
          <w:tcPr>
            <w:tcW w:type="dxa" w:w="1728"/>
          </w:tcPr>
          <w:p>
            <w:pPr>
              <w:spacing w:after="40" w:before="40"/>
            </w:pPr>
            <w:r/>
            <w:r>
              <w:rPr>
                <w:b w:val="0"/>
                <w:sz w:val="16"/>
              </w:rPr>
              <w:t>TM-004, TM-025</w:t>
            </w:r>
          </w:p>
        </w:tc>
        <w:tc>
          <w:tcPr>
            <w:tcW w:type="dxa" w:w="1728"/>
          </w:tcPr>
          <w:p>
            <w:pPr>
              <w:spacing w:after="40" w:before="40"/>
            </w:pPr>
            <w:r/>
            <w:r>
              <w:rPr>
                <w:b w:val="0"/>
                <w:sz w:val="16"/>
              </w:rPr>
              <w:t>D</w:t>
            </w:r>
          </w:p>
        </w:tc>
        <w:tc>
          <w:tcPr>
            <w:tcW w:type="dxa" w:w="1728"/>
          </w:tcPr>
          <w:p>
            <w:pPr>
              <w:spacing w:after="40" w:before="40"/>
            </w:pPr>
            <w:r/>
            <w:r>
              <w:rPr>
                <w:b w:val="0"/>
                <w:sz w:val="16"/>
              </w:rPr>
              <w:t>CWE-770</w:t>
            </w:r>
          </w:p>
        </w:tc>
      </w:tr>
      <w:tr>
        <w:tc>
          <w:tcPr>
            <w:tcW w:type="dxa" w:w="1728"/>
          </w:tcPr>
          <w:p>
            <w:pPr>
              <w:spacing w:after="40" w:before="40"/>
            </w:pPr>
            <w:r/>
            <w:r>
              <w:rPr>
                <w:b w:val="0"/>
                <w:sz w:val="16"/>
              </w:rPr>
              <w:t>C1 Client SPA</w:t>
            </w:r>
          </w:p>
        </w:tc>
        <w:tc>
          <w:tcPr>
            <w:tcW w:type="dxa" w:w="1728"/>
          </w:tcPr>
          <w:p>
            <w:pPr>
              <w:spacing w:after="40" w:before="40"/>
            </w:pPr>
            <w:r/>
            <w:r>
              <w:rPr>
                <w:b w:val="0"/>
                <w:sz w:val="16"/>
              </w:rPr>
              <w:t>LOW</w:t>
            </w:r>
          </w:p>
        </w:tc>
        <w:tc>
          <w:tcPr>
            <w:tcW w:type="dxa" w:w="1728"/>
          </w:tcPr>
          <w:p>
            <w:pPr>
              <w:spacing w:after="40" w:before="40"/>
            </w:pPr>
            <w:r/>
            <w:r>
              <w:rPr>
                <w:b w:val="0"/>
                <w:sz w:val="16"/>
              </w:rPr>
              <w:t>TM-023</w:t>
            </w:r>
          </w:p>
        </w:tc>
        <w:tc>
          <w:tcPr>
            <w:tcW w:type="dxa" w:w="1728"/>
          </w:tcPr>
          <w:p>
            <w:pPr>
              <w:spacing w:after="40" w:before="40"/>
            </w:pPr>
            <w:r/>
            <w:r>
              <w:rPr>
                <w:b w:val="0"/>
                <w:sz w:val="16"/>
              </w:rPr>
              <w:t>T, I</w:t>
            </w:r>
          </w:p>
        </w:tc>
        <w:tc>
          <w:tcPr>
            <w:tcW w:type="dxa" w:w="1728"/>
          </w:tcPr>
          <w:p>
            <w:pPr>
              <w:spacing w:after="40" w:before="40"/>
            </w:pPr>
            <w:r/>
            <w:r>
              <w:rPr>
                <w:b w:val="0"/>
                <w:sz w:val="16"/>
              </w:rPr>
              <w:t>CWE-79</w:t>
            </w:r>
          </w:p>
        </w:tc>
      </w:tr>
      <w:tr>
        <w:tc>
          <w:tcPr>
            <w:tcW w:type="dxa" w:w="1728"/>
          </w:tcPr>
          <w:p>
            <w:pPr>
              <w:spacing w:after="40" w:before="40"/>
            </w:pPr>
            <w:r/>
            <w:r>
              <w:rPr>
                <w:b w:val="0"/>
                <w:sz w:val="16"/>
              </w:rPr>
              <w:t>D1 DynamoDB</w:t>
            </w:r>
          </w:p>
        </w:tc>
        <w:tc>
          <w:tcPr>
            <w:tcW w:type="dxa" w:w="1728"/>
          </w:tcPr>
          <w:p>
            <w:pPr>
              <w:spacing w:after="40" w:before="40"/>
            </w:pPr>
            <w:r/>
            <w:r>
              <w:rPr>
                <w:b w:val="0"/>
                <w:sz w:val="16"/>
              </w:rPr>
              <w:t>HIGH</w:t>
            </w:r>
          </w:p>
        </w:tc>
        <w:tc>
          <w:tcPr>
            <w:tcW w:type="dxa" w:w="1728"/>
          </w:tcPr>
          <w:p>
            <w:pPr>
              <w:spacing w:after="40" w:before="40"/>
            </w:pPr>
            <w:r/>
            <w:r>
              <w:rPr>
                <w:b w:val="0"/>
                <w:sz w:val="16"/>
              </w:rPr>
              <w:t>TM-005, TM-014</w:t>
            </w:r>
          </w:p>
        </w:tc>
        <w:tc>
          <w:tcPr>
            <w:tcW w:type="dxa" w:w="1728"/>
          </w:tcPr>
          <w:p>
            <w:pPr>
              <w:spacing w:after="40" w:before="40"/>
            </w:pPr>
            <w:r/>
            <w:r>
              <w:rPr>
                <w:b w:val="0"/>
                <w:sz w:val="16"/>
              </w:rPr>
              <w:t>D, I, T</w:t>
            </w:r>
          </w:p>
        </w:tc>
        <w:tc>
          <w:tcPr>
            <w:tcW w:type="dxa" w:w="1728"/>
          </w:tcPr>
          <w:p>
            <w:pPr>
              <w:spacing w:after="40" w:before="40"/>
            </w:pPr>
            <w:r/>
            <w:r>
              <w:rPr>
                <w:b w:val="0"/>
                <w:sz w:val="16"/>
              </w:rPr>
              <w:t>CWE-400</w:t>
            </w:r>
          </w:p>
        </w:tc>
      </w:tr>
      <w:tr>
        <w:tc>
          <w:tcPr>
            <w:tcW w:type="dxa" w:w="1728"/>
          </w:tcPr>
          <w:p>
            <w:pPr>
              <w:spacing w:after="40" w:before="40"/>
            </w:pPr>
            <w:r/>
            <w:r>
              <w:rPr>
                <w:b w:val="0"/>
                <w:sz w:val="16"/>
              </w:rPr>
              <w:t>D4 ECR repositories</w:t>
            </w:r>
          </w:p>
        </w:tc>
        <w:tc>
          <w:tcPr>
            <w:tcW w:type="dxa" w:w="1728"/>
          </w:tcPr>
          <w:p>
            <w:pPr>
              <w:spacing w:after="40" w:before="40"/>
            </w:pPr>
            <w:r/>
            <w:r>
              <w:rPr>
                <w:b w:val="0"/>
                <w:sz w:val="16"/>
              </w:rPr>
              <w:t>HIGH</w:t>
            </w:r>
          </w:p>
        </w:tc>
        <w:tc>
          <w:tcPr>
            <w:tcW w:type="dxa" w:w="1728"/>
          </w:tcPr>
          <w:p>
            <w:pPr>
              <w:spacing w:after="40" w:before="40"/>
            </w:pPr>
            <w:r/>
            <w:r>
              <w:rPr>
                <w:b w:val="0"/>
                <w:sz w:val="16"/>
              </w:rPr>
              <w:t>TM-017, TM-014</w:t>
            </w:r>
          </w:p>
        </w:tc>
        <w:tc>
          <w:tcPr>
            <w:tcW w:type="dxa" w:w="1728"/>
          </w:tcPr>
          <w:p>
            <w:pPr>
              <w:spacing w:after="40" w:before="40"/>
            </w:pPr>
            <w:r/>
            <w:r>
              <w:rPr>
                <w:b w:val="0"/>
                <w:sz w:val="16"/>
              </w:rPr>
              <w:t>T, LM</w:t>
            </w:r>
          </w:p>
        </w:tc>
        <w:tc>
          <w:tcPr>
            <w:tcW w:type="dxa" w:w="1728"/>
          </w:tcPr>
          <w:p>
            <w:pPr>
              <w:spacing w:after="40" w:before="40"/>
            </w:pPr>
            <w:r/>
            <w:r>
              <w:rPr>
                <w:b w:val="0"/>
                <w:sz w:val="16"/>
              </w:rPr>
              <w:t>CWE-732</w:t>
            </w:r>
          </w:p>
        </w:tc>
      </w:tr>
      <w:tr>
        <w:tc>
          <w:tcPr>
            <w:tcW w:type="dxa" w:w="1728"/>
          </w:tcPr>
          <w:p>
            <w:pPr>
              <w:spacing w:after="40" w:before="40"/>
            </w:pPr>
            <w:r/>
            <w:r>
              <w:rPr>
                <w:b w:val="0"/>
                <w:sz w:val="16"/>
              </w:rPr>
              <w:t>D5 CloudWatch Logs</w:t>
            </w:r>
          </w:p>
        </w:tc>
        <w:tc>
          <w:tcPr>
            <w:tcW w:type="dxa" w:w="1728"/>
          </w:tcPr>
          <w:p>
            <w:pPr>
              <w:spacing w:after="40" w:before="40"/>
            </w:pPr>
            <w:r/>
            <w:r>
              <w:rPr>
                <w:b w:val="0"/>
                <w:sz w:val="16"/>
              </w:rPr>
              <w:t>HIGH</w:t>
            </w:r>
          </w:p>
        </w:tc>
        <w:tc>
          <w:tcPr>
            <w:tcW w:type="dxa" w:w="1728"/>
          </w:tcPr>
          <w:p>
            <w:pPr>
              <w:spacing w:after="40" w:before="40"/>
            </w:pPr>
            <w:r/>
            <w:r>
              <w:rPr>
                <w:b w:val="0"/>
                <w:sz w:val="16"/>
              </w:rPr>
              <w:t>TM-021, TM-022</w:t>
            </w:r>
          </w:p>
        </w:tc>
        <w:tc>
          <w:tcPr>
            <w:tcW w:type="dxa" w:w="1728"/>
          </w:tcPr>
          <w:p>
            <w:pPr>
              <w:spacing w:after="40" w:before="40"/>
            </w:pPr>
            <w:r/>
            <w:r>
              <w:rPr>
                <w:b w:val="0"/>
                <w:sz w:val="16"/>
              </w:rPr>
              <w:t>R, I</w:t>
            </w:r>
          </w:p>
        </w:tc>
        <w:tc>
          <w:tcPr>
            <w:tcW w:type="dxa" w:w="1728"/>
          </w:tcPr>
          <w:p>
            <w:pPr>
              <w:spacing w:after="40" w:before="40"/>
            </w:pPr>
            <w:r/>
            <w:r>
              <w:rPr>
                <w:b w:val="0"/>
                <w:sz w:val="16"/>
              </w:rPr>
              <w:t>CWE-532</w:t>
            </w:r>
          </w:p>
        </w:tc>
      </w:tr>
      <w:tr>
        <w:tc>
          <w:tcPr>
            <w:tcW w:type="dxa" w:w="1728"/>
          </w:tcPr>
          <w:p>
            <w:pPr>
              <w:spacing w:after="40" w:before="40"/>
            </w:pPr>
            <w:r/>
            <w:r>
              <w:rPr>
                <w:b w:val="0"/>
                <w:sz w:val="16"/>
              </w:rPr>
              <w:t>D6 Terraform state</w:t>
            </w:r>
          </w:p>
        </w:tc>
        <w:tc>
          <w:tcPr>
            <w:tcW w:type="dxa" w:w="1728"/>
          </w:tcPr>
          <w:p>
            <w:pPr>
              <w:spacing w:after="40" w:before="40"/>
            </w:pPr>
            <w:r/>
            <w:r>
              <w:rPr>
                <w:b w:val="0"/>
                <w:sz w:val="16"/>
              </w:rPr>
              <w:t>HIGH</w:t>
            </w:r>
          </w:p>
        </w:tc>
        <w:tc>
          <w:tcPr>
            <w:tcW w:type="dxa" w:w="1728"/>
          </w:tcPr>
          <w:p>
            <w:pPr>
              <w:spacing w:after="40" w:before="40"/>
            </w:pPr>
            <w:r/>
            <w:r>
              <w:rPr>
                <w:b w:val="0"/>
                <w:sz w:val="16"/>
              </w:rPr>
              <w:t>TM-012, TM-024</w:t>
            </w:r>
          </w:p>
        </w:tc>
        <w:tc>
          <w:tcPr>
            <w:tcW w:type="dxa" w:w="1728"/>
          </w:tcPr>
          <w:p>
            <w:pPr>
              <w:spacing w:after="40" w:before="40"/>
            </w:pPr>
            <w:r/>
            <w:r>
              <w:rPr>
                <w:b w:val="0"/>
                <w:sz w:val="16"/>
              </w:rPr>
              <w:t>S, I, E, T</w:t>
            </w:r>
          </w:p>
        </w:tc>
        <w:tc>
          <w:tcPr>
            <w:tcW w:type="dxa" w:w="1728"/>
          </w:tcPr>
          <w:p>
            <w:pPr>
              <w:spacing w:after="40" w:before="40"/>
            </w:pPr>
            <w:r/>
            <w:r>
              <w:rPr>
                <w:b w:val="0"/>
                <w:sz w:val="16"/>
              </w:rPr>
              <w:t>CWE-798</w:t>
            </w:r>
          </w:p>
        </w:tc>
      </w:tr>
      <w:tr>
        <w:tc>
          <w:tcPr>
            <w:tcW w:type="dxa" w:w="1728"/>
          </w:tcPr>
          <w:p>
            <w:pPr>
              <w:spacing w:after="40" w:before="40"/>
            </w:pPr>
            <w:r/>
            <w:r>
              <w:rPr>
                <w:b w:val="0"/>
                <w:sz w:val="16"/>
              </w:rPr>
              <w:t>D2 S3 assets bucket</w:t>
            </w:r>
          </w:p>
        </w:tc>
        <w:tc>
          <w:tcPr>
            <w:tcW w:type="dxa" w:w="1728"/>
          </w:tcPr>
          <w:p>
            <w:pPr>
              <w:spacing w:after="40" w:before="40"/>
            </w:pPr>
            <w:r/>
            <w:r>
              <w:rPr>
                <w:b w:val="0"/>
                <w:sz w:val="16"/>
              </w:rPr>
              <w:t>MEDIUM</w:t>
            </w:r>
          </w:p>
        </w:tc>
        <w:tc>
          <w:tcPr>
            <w:tcW w:type="dxa" w:w="1728"/>
          </w:tcPr>
          <w:p>
            <w:pPr>
              <w:spacing w:after="40" w:before="40"/>
            </w:pPr>
            <w:r/>
            <w:r>
              <w:rPr>
                <w:b w:val="0"/>
                <w:sz w:val="16"/>
              </w:rPr>
              <w:t>TM-014, TM-026</w:t>
            </w:r>
          </w:p>
        </w:tc>
        <w:tc>
          <w:tcPr>
            <w:tcW w:type="dxa" w:w="1728"/>
          </w:tcPr>
          <w:p>
            <w:pPr>
              <w:spacing w:after="40" w:before="40"/>
            </w:pPr>
            <w:r/>
            <w:r>
              <w:rPr>
                <w:b w:val="0"/>
                <w:sz w:val="16"/>
              </w:rPr>
              <w:t>I, T, D</w:t>
            </w:r>
          </w:p>
        </w:tc>
        <w:tc>
          <w:tcPr>
            <w:tcW w:type="dxa" w:w="1728"/>
          </w:tcPr>
          <w:p>
            <w:pPr>
              <w:spacing w:after="40" w:before="40"/>
            </w:pPr>
            <w:r/>
            <w:r>
              <w:rPr>
                <w:b w:val="0"/>
                <w:sz w:val="16"/>
              </w:rPr>
              <w:t>CWE-311</w:t>
            </w:r>
          </w:p>
        </w:tc>
      </w:tr>
      <w:tr>
        <w:tc>
          <w:tcPr>
            <w:tcW w:type="dxa" w:w="1728"/>
          </w:tcPr>
          <w:p>
            <w:pPr>
              <w:spacing w:after="40" w:before="40"/>
            </w:pPr>
            <w:r/>
            <w:r>
              <w:rPr>
                <w:b w:val="0"/>
                <w:sz w:val="16"/>
              </w:rPr>
              <w:t>D3 S3 artifact bucket</w:t>
            </w:r>
          </w:p>
        </w:tc>
        <w:tc>
          <w:tcPr>
            <w:tcW w:type="dxa" w:w="1728"/>
          </w:tcPr>
          <w:p>
            <w:pPr>
              <w:spacing w:after="40" w:before="40"/>
            </w:pPr>
            <w:r/>
            <w:r>
              <w:rPr>
                <w:b w:val="0"/>
                <w:sz w:val="16"/>
              </w:rPr>
              <w:t>MEDIUM</w:t>
            </w:r>
          </w:p>
        </w:tc>
        <w:tc>
          <w:tcPr>
            <w:tcW w:type="dxa" w:w="1728"/>
          </w:tcPr>
          <w:p>
            <w:pPr>
              <w:spacing w:after="40" w:before="40"/>
            </w:pPr>
            <w:r/>
            <w:r>
              <w:rPr>
                <w:b w:val="0"/>
                <w:sz w:val="16"/>
              </w:rPr>
              <w:t>TM-019, TM-014, TM-026</w:t>
            </w:r>
          </w:p>
        </w:tc>
        <w:tc>
          <w:tcPr>
            <w:tcW w:type="dxa" w:w="1728"/>
          </w:tcPr>
          <w:p>
            <w:pPr>
              <w:spacing w:after="40" w:before="40"/>
            </w:pPr>
            <w:r/>
            <w:r>
              <w:rPr>
                <w:b w:val="0"/>
                <w:sz w:val="16"/>
              </w:rPr>
              <w:t>T, E</w:t>
            </w:r>
          </w:p>
        </w:tc>
        <w:tc>
          <w:tcPr>
            <w:tcW w:type="dxa" w:w="1728"/>
          </w:tcPr>
          <w:p>
            <w:pPr>
              <w:spacing w:after="40" w:before="40"/>
            </w:pPr>
            <w:r/>
            <w:r>
              <w:rPr>
                <w:b w:val="0"/>
                <w:sz w:val="16"/>
              </w:rPr>
              <w:t>CWE-732</w:t>
            </w:r>
          </w:p>
        </w:tc>
      </w:tr>
      <w:tr>
        <w:tc>
          <w:tcPr>
            <w:tcW w:type="dxa" w:w="1728"/>
          </w:tcPr>
          <w:p>
            <w:pPr>
              <w:spacing w:after="40" w:before="40"/>
            </w:pPr>
            <w:r/>
            <w:r>
              <w:rPr>
                <w:b w:val="0"/>
                <w:sz w:val="16"/>
              </w:rPr>
              <w:t>System-wide (governance/privacy)</w:t>
            </w:r>
          </w:p>
        </w:tc>
        <w:tc>
          <w:tcPr>
            <w:tcW w:type="dxa" w:w="1728"/>
          </w:tcPr>
          <w:p>
            <w:pPr>
              <w:spacing w:after="40" w:before="40"/>
            </w:pPr>
            <w:r/>
            <w:r>
              <w:rPr>
                <w:b w:val="0"/>
                <w:sz w:val="16"/>
              </w:rPr>
              <w:t>HIGH / LOW</w:t>
            </w:r>
          </w:p>
        </w:tc>
        <w:tc>
          <w:tcPr>
            <w:tcW w:type="dxa" w:w="1728"/>
          </w:tcPr>
          <w:p>
            <w:pPr>
              <w:spacing w:after="40" w:before="40"/>
            </w:pPr>
            <w:r/>
            <w:r>
              <w:rPr>
                <w:b w:val="0"/>
                <w:sz w:val="16"/>
              </w:rPr>
              <w:t>GRC-008, PA-002, PA-004</w:t>
            </w:r>
          </w:p>
        </w:tc>
        <w:tc>
          <w:tcPr>
            <w:tcW w:type="dxa" w:w="1728"/>
          </w:tcPr>
          <w:p>
            <w:pPr>
              <w:spacing w:after="40" w:before="40"/>
            </w:pPr>
            <w:r/>
            <w:r>
              <w:rPr>
                <w:b w:val="0"/>
                <w:sz w:val="16"/>
              </w:rPr>
              <w:t>— (program controls)</w:t>
            </w:r>
          </w:p>
        </w:tc>
        <w:tc>
          <w:tcPr>
            <w:tcW w:type="dxa" w:w="1728"/>
          </w:tcPr>
          <w:p>
            <w:pPr>
              <w:spacing w:after="40" w:before="40"/>
            </w:pPr>
            <w:r/>
            <w:r>
              <w:rPr>
                <w:b w:val="0"/>
                <w:sz w:val="16"/>
              </w:rPr>
              <w:t>—</w:t>
            </w:r>
          </w:p>
        </w:tc>
      </w:tr>
      <w:tr>
        <w:tc>
          <w:tcPr>
            <w:tcW w:type="dxa" w:w="1728"/>
          </w:tcPr>
          <w:p>
            <w:pPr>
              <w:spacing w:after="40" w:before="40"/>
            </w:pPr>
            <w:r/>
            <w:r>
              <w:rPr>
                <w:b w:val="0"/>
                <w:sz w:val="16"/>
              </w:rPr>
              <w:t>C13 SNS topic</w:t>
            </w:r>
          </w:p>
        </w:tc>
        <w:tc>
          <w:tcPr>
            <w:tcW w:type="dxa" w:w="1728"/>
          </w:tcPr>
          <w:p>
            <w:pPr>
              <w:spacing w:after="40" w:before="40"/>
            </w:pPr>
            <w:r/>
            <w:r>
              <w:rPr>
                <w:b w:val="0"/>
                <w:sz w:val="16"/>
              </w:rPr>
              <w:t>NONE</w:t>
            </w:r>
          </w:p>
        </w:tc>
        <w:tc>
          <w:tcPr>
            <w:tcW w:type="dxa" w:w="1728"/>
          </w:tcPr>
          <w:p>
            <w:pPr>
              <w:spacing w:after="40" w:before="40"/>
            </w:pPr>
            <w:r/>
            <w:r>
              <w:rPr>
                <w:b w:val="0"/>
                <w:sz w:val="16"/>
              </w:rPr>
              <w:t>— (no validated findings; policy undetermined)</w:t>
            </w:r>
          </w:p>
        </w:tc>
        <w:tc>
          <w:tcPr>
            <w:tcW w:type="dxa" w:w="1728"/>
          </w:tcPr>
          <w:p>
            <w:pPr>
              <w:spacing w:after="40" w:before="40"/>
            </w:pPr>
            <w:r/>
            <w:r>
              <w:rPr>
                <w:b w:val="0"/>
                <w:sz w:val="16"/>
              </w:rPr>
              <w:t>—</w:t>
            </w:r>
          </w:p>
        </w:tc>
        <w:tc>
          <w:tcPr>
            <w:tcW w:type="dxa" w:w="1728"/>
          </w:tcPr>
          <w:p>
            <w:pPr>
              <w:spacing w:after="40" w:before="40"/>
            </w:pPr>
            <w:r/>
            <w:r>
              <w:rPr>
                <w:b w:val="0"/>
                <w:sz w:val="16"/>
              </w:rPr>
              <w:t>—</w:t>
            </w:r>
          </w:p>
        </w:tc>
      </w:tr>
    </w:tbl>
    <w:p/>
    <w:p>
      <w:pPr>
        <w:pStyle w:val="Heading2"/>
      </w:pPr>
      <w:r>
        <w:rPr>
          <w:color w:val="0B1220"/>
        </w:rPr>
        <w:t>Critical Data Flow Highlights</w:t>
      </w:r>
    </w:p>
    <w:p>
      <w:r>
        <w:rPr>
          <w:b/>
          <w:sz w:val="18"/>
        </w:rPr>
        <w:t xml:space="preserve">X1 GitHub → C9 CodePipeline (PAT / source poll) — </w:t>
      </w:r>
      <w:r>
        <w:rPr>
          <w:sz w:val="18"/>
        </w:rPr>
        <w:t>Supply-chain trust anchor. A stolen PAT (TM-012) or poisoned dependency (TM-018) enters here; PollForSourceChanges auto-triggers build+deploy with no approval (TM-013). Entry to the KC03 composite-CRITICAL chain.</w:t>
      </w:r>
    </w:p>
    <w:p>
      <w:r>
        <w:rPr>
          <w:b/>
          <w:sz w:val="18"/>
        </w:rPr>
        <w:t xml:space="preserve">C10 CodeBuild → D4 ECR → C6 Cluster (image build/push/pull) — </w:t>
      </w:r>
      <w:r>
        <w:rPr>
          <w:sz w:val="18"/>
        </w:rPr>
        <w:t>Mutable tags + no scan (TM-017) let a push silently replace the running image; the privileged build (TM-015) runs attacker-influenceable code with the DevOps identity (TM-016). KC03 steps 3–5.</w:t>
      </w:r>
    </w:p>
    <w:p>
      <w:r>
        <w:rPr>
          <w:b/>
          <w:sz w:val="18"/>
        </w:rPr>
        <w:t xml:space="preserve">R0 → C5 Server ALB → C8 → D1 DynamoDB (anonymous API + full-table scan) — </w:t>
      </w:r>
      <w:r>
        <w:rPr>
          <w:sz w:val="18"/>
        </w:rPr>
        <w:t>Unauthenticated (TM-001), unthrottled (TM-004) full-table scan per request on PAY_PER_REQUEST (TM-005) — the KC01 economic/availability-denial flow.</w:t>
      </w:r>
    </w:p>
    <w:p>
      <w:r>
        <w:rPr>
          <w:b/>
          <w:sz w:val="18"/>
        </w:rPr>
        <w:t xml:space="preserve">R0 → C4 Client ALB → C7 (SPA over plaintext HTTP) — </w:t>
      </w:r>
      <w:r>
        <w:rPr>
          <w:sz w:val="18"/>
        </w:rPr>
        <w:t>No TLS (TM-002) + no CSP (TM-023) lets an on-path attacker inject script into the delivered SPA — the KC02 content-injection flow.</w:t>
      </w:r>
    </w:p>
    <w:p>
      <w:r>
        <w:rPr>
          <w:b/>
          <w:sz w:val="18"/>
        </w:rPr>
        <w:t xml:space="preserve">C8 server task → IMDS → NAT → Internet (container foothold → cloud pivot) — </w:t>
      </w:r>
      <w:r>
        <w:rPr>
          <w:sz w:val="18"/>
        </w:rPr>
        <w:t>A container compromise (via TM-018) reads task-role credentials from IMDS (TM-011) and exfiltrates over unrestricted egress (TM-020), amplified by PassRole * (TM-010) — the KC04 pivot flow.</w:t>
      </w:r>
    </w:p>
    <w:p>
      <w:pPr>
        <w:pStyle w:val="Heading1"/>
      </w:pPr>
      <w:r>
        <w:rPr>
          <w:color w:val="0B1220"/>
        </w:rPr>
        <w:t>IV-A. Coverage &amp; Communication Visuals</w:t>
      </w:r>
    </w:p>
    <w:p>
      <w:pPr>
        <w:pStyle w:val="Heading2"/>
      </w:pPr>
      <w:r>
        <w:rPr>
          <w:color w:val="0B1220"/>
        </w:rPr>
        <w:t>STRIDE-per-Element Coverage Matrix</w:t>
      </w:r>
    </w:p>
    <w:tbl>
      <w:tblPr>
        <w:tblStyle w:val="TableGrid"/>
        <w:tblW w:type="auto" w:w="0"/>
        <w:jc w:val="center"/>
        <w:tblLayout w:type="autofi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fill="1A2536"/>
          </w:tcPr>
          <w:p>
            <w:pPr>
              <w:spacing w:after="40" w:before="40"/>
            </w:pPr>
            <w:r/>
            <w:r>
              <w:rPr>
                <w:b/>
                <w:color w:val="FFFFFF"/>
                <w:sz w:val="16"/>
              </w:rPr>
              <w:t>STRIDE-LM</w:t>
            </w:r>
          </w:p>
        </w:tc>
        <w:tc>
          <w:tcPr>
            <w:tcW w:type="dxa" w:w="960"/>
            <w:shd w:val="clear" w:fill="1A2536"/>
          </w:tcPr>
          <w:p>
            <w:pPr>
              <w:spacing w:after="40" w:before="40"/>
            </w:pPr>
            <w:r/>
            <w:r>
              <w:rPr>
                <w:b/>
                <w:color w:val="FFFFFF"/>
                <w:sz w:val="16"/>
              </w:rPr>
              <w:t>C4/C5 ALBs</w:t>
            </w:r>
          </w:p>
        </w:tc>
        <w:tc>
          <w:tcPr>
            <w:tcW w:type="dxa" w:w="960"/>
            <w:shd w:val="clear" w:fill="1A2536"/>
          </w:tcPr>
          <w:p>
            <w:pPr>
              <w:spacing w:after="40" w:before="40"/>
            </w:pPr>
            <w:r/>
            <w:r>
              <w:rPr>
                <w:b/>
                <w:color w:val="FFFFFF"/>
                <w:sz w:val="16"/>
              </w:rPr>
              <w:t>C2/C3 API</w:t>
            </w:r>
          </w:p>
        </w:tc>
        <w:tc>
          <w:tcPr>
            <w:tcW w:type="dxa" w:w="960"/>
            <w:shd w:val="clear" w:fill="1A2536"/>
          </w:tcPr>
          <w:p>
            <w:pPr>
              <w:spacing w:after="40" w:before="40"/>
            </w:pPr>
            <w:r/>
            <w:r>
              <w:rPr>
                <w:b/>
                <w:color w:val="FFFFFF"/>
                <w:sz w:val="16"/>
              </w:rPr>
              <w:t>C7/C8 Tasks</w:t>
            </w:r>
          </w:p>
        </w:tc>
        <w:tc>
          <w:tcPr>
            <w:tcW w:type="dxa" w:w="960"/>
            <w:shd w:val="clear" w:fill="1A2536"/>
          </w:tcPr>
          <w:p>
            <w:pPr>
              <w:spacing w:after="40" w:before="40"/>
            </w:pPr>
            <w:r/>
            <w:r>
              <w:rPr>
                <w:b/>
                <w:color w:val="FFFFFF"/>
                <w:sz w:val="16"/>
              </w:rPr>
              <w:t>C9–C11 CI/CD</w:t>
            </w:r>
          </w:p>
        </w:tc>
        <w:tc>
          <w:tcPr>
            <w:tcW w:type="dxa" w:w="960"/>
            <w:shd w:val="clear" w:fill="1A2536"/>
          </w:tcPr>
          <w:p>
            <w:pPr>
              <w:spacing w:after="40" w:before="40"/>
            </w:pPr>
            <w:r/>
            <w:r>
              <w:rPr>
                <w:b/>
                <w:color w:val="FFFFFF"/>
                <w:sz w:val="16"/>
              </w:rPr>
              <w:t>D1–D4 Stores</w:t>
            </w:r>
          </w:p>
        </w:tc>
        <w:tc>
          <w:tcPr>
            <w:tcW w:type="dxa" w:w="960"/>
            <w:shd w:val="clear" w:fill="1A2536"/>
          </w:tcPr>
          <w:p>
            <w:pPr>
              <w:spacing w:after="40" w:before="40"/>
            </w:pPr>
            <w:r/>
            <w:r>
              <w:rPr>
                <w:b/>
                <w:color w:val="FFFFFF"/>
                <w:sz w:val="16"/>
              </w:rPr>
              <w:t>D5 Logs</w:t>
            </w:r>
          </w:p>
        </w:tc>
        <w:tc>
          <w:tcPr>
            <w:tcW w:type="dxa" w:w="960"/>
            <w:shd w:val="clear" w:fill="1A2536"/>
          </w:tcPr>
          <w:p>
            <w:pPr>
              <w:spacing w:after="40" w:before="40"/>
            </w:pPr>
            <w:r/>
            <w:r>
              <w:rPr>
                <w:b/>
                <w:color w:val="FFFFFF"/>
                <w:sz w:val="16"/>
              </w:rPr>
              <w:t>D6 TF state</w:t>
            </w:r>
          </w:p>
        </w:tc>
        <w:tc>
          <w:tcPr>
            <w:tcW w:type="dxa" w:w="960"/>
            <w:shd w:val="clear" w:fill="1A2536"/>
          </w:tcPr>
          <w:p>
            <w:pPr>
              <w:spacing w:after="40" w:before="40"/>
            </w:pPr>
            <w:r/>
            <w:r>
              <w:rPr>
                <w:b/>
                <w:color w:val="FFFFFF"/>
                <w:sz w:val="16"/>
              </w:rPr>
              <w:t>R2/R3 IAM</w:t>
            </w:r>
          </w:p>
        </w:tc>
      </w:tr>
      <w:tr>
        <w:tc>
          <w:tcPr>
            <w:tcW w:type="dxa" w:w="960"/>
          </w:tcPr>
          <w:p>
            <w:pPr>
              <w:spacing w:after="40" w:before="40"/>
            </w:pPr>
            <w:r/>
            <w:r>
              <w:rPr>
                <w:b w:val="0"/>
                <w:sz w:val="16"/>
              </w:rPr>
              <w:t>Spoofing (S)</w:t>
            </w:r>
          </w:p>
        </w:tc>
        <w:tc>
          <w:tcPr>
            <w:tcW w:type="dxa" w:w="960"/>
          </w:tcPr>
          <w:p>
            <w:pPr>
              <w:spacing w:after="40" w:before="40"/>
            </w:pPr>
            <w:r/>
            <w:r>
              <w:rPr>
                <w:b w:val="0"/>
                <w:sz w:val="16"/>
              </w:rPr>
              <w:t>TM-002</w:t>
            </w:r>
          </w:p>
        </w:tc>
        <w:tc>
          <w:tcPr>
            <w:tcW w:type="dxa" w:w="960"/>
          </w:tcPr>
          <w:p>
            <w:pPr>
              <w:spacing w:after="40" w:before="40"/>
            </w:pPr>
            <w:r/>
            <w:r>
              <w:rPr>
                <w:b w:val="0"/>
                <w:sz w:val="16"/>
              </w:rPr>
              <w:t>TM-001</w:t>
            </w:r>
          </w:p>
        </w:tc>
        <w:tc>
          <w:tcPr>
            <w:tcW w:type="dxa" w:w="960"/>
          </w:tcPr>
          <w:p>
            <w:pPr>
              <w:spacing w:after="40" w:before="40"/>
            </w:pPr>
            <w:r/>
            <w:r>
              <w:rPr>
                <w:b w:val="0"/>
                <w:sz w:val="16"/>
              </w:rPr>
              <w:t>TM-001</w:t>
            </w:r>
          </w:p>
        </w:tc>
        <w:tc>
          <w:tcPr>
            <w:tcW w:type="dxa" w:w="960"/>
          </w:tcPr>
          <w:p>
            <w:pPr>
              <w:spacing w:after="40" w:before="40"/>
            </w:pPr>
            <w:r/>
            <w:r>
              <w:rPr>
                <w:b w:val="0"/>
                <w:sz w:val="16"/>
              </w:rPr>
              <w:t>TM-012</w:t>
            </w:r>
          </w:p>
        </w:tc>
        <w:tc>
          <w:tcPr>
            <w:tcW w:type="dxa" w:w="960"/>
          </w:tcPr>
          <w:p>
            <w:pPr>
              <w:spacing w:after="40" w:before="40"/>
            </w:pPr>
            <w:r/>
            <w:r>
              <w:rPr>
                <w:b w:val="0"/>
                <w:sz w:val="16"/>
              </w:rPr>
              <w:t>clean</w:t>
            </w:r>
          </w:p>
        </w:tc>
        <w:tc>
          <w:tcPr>
            <w:tcW w:type="dxa" w:w="960"/>
          </w:tcPr>
          <w:p>
            <w:pPr>
              <w:spacing w:after="40" w:before="40"/>
            </w:pPr>
            <w:r/>
            <w:r>
              <w:rPr>
                <w:b w:val="0"/>
                <w:sz w:val="16"/>
              </w:rPr>
              <w:t>n/a</w:t>
            </w:r>
          </w:p>
        </w:tc>
        <w:tc>
          <w:tcPr>
            <w:tcW w:type="dxa" w:w="960"/>
          </w:tcPr>
          <w:p>
            <w:pPr>
              <w:spacing w:after="40" w:before="40"/>
            </w:pPr>
            <w:r/>
            <w:r>
              <w:rPr>
                <w:b w:val="0"/>
                <w:sz w:val="16"/>
              </w:rPr>
              <w:t>TM-012</w:t>
            </w:r>
          </w:p>
        </w:tc>
        <w:tc>
          <w:tcPr>
            <w:tcW w:type="dxa" w:w="960"/>
          </w:tcPr>
          <w:p>
            <w:pPr>
              <w:spacing w:after="40" w:before="40"/>
            </w:pPr>
            <w:r/>
            <w:r>
              <w:rPr>
                <w:b w:val="0"/>
                <w:sz w:val="16"/>
              </w:rPr>
              <w:t>n/a</w:t>
            </w:r>
          </w:p>
        </w:tc>
      </w:tr>
      <w:tr>
        <w:tc>
          <w:tcPr>
            <w:tcW w:type="dxa" w:w="960"/>
          </w:tcPr>
          <w:p>
            <w:pPr>
              <w:spacing w:after="40" w:before="40"/>
            </w:pPr>
            <w:r/>
            <w:r>
              <w:rPr>
                <w:b w:val="0"/>
                <w:sz w:val="16"/>
              </w:rPr>
              <w:t>Tampering (T)</w:t>
            </w:r>
          </w:p>
        </w:tc>
        <w:tc>
          <w:tcPr>
            <w:tcW w:type="dxa" w:w="960"/>
          </w:tcPr>
          <w:p>
            <w:pPr>
              <w:spacing w:after="40" w:before="40"/>
            </w:pPr>
            <w:r/>
            <w:r>
              <w:rPr>
                <w:b w:val="0"/>
                <w:sz w:val="16"/>
              </w:rPr>
              <w:t>TM-002</w:t>
            </w:r>
          </w:p>
        </w:tc>
        <w:tc>
          <w:tcPr>
            <w:tcW w:type="dxa" w:w="960"/>
          </w:tcPr>
          <w:p>
            <w:pPr>
              <w:spacing w:after="40" w:before="40"/>
            </w:pPr>
            <w:r/>
            <w:r>
              <w:rPr>
                <w:b w:val="0"/>
                <w:sz w:val="16"/>
              </w:rPr>
              <w:t>clean</w:t>
            </w:r>
          </w:p>
        </w:tc>
        <w:tc>
          <w:tcPr>
            <w:tcW w:type="dxa" w:w="960"/>
          </w:tcPr>
          <w:p>
            <w:pPr>
              <w:spacing w:after="40" w:before="40"/>
            </w:pPr>
            <w:r/>
            <w:r>
              <w:rPr>
                <w:b w:val="0"/>
                <w:sz w:val="16"/>
              </w:rPr>
              <w:t>clean</w:t>
            </w:r>
          </w:p>
        </w:tc>
        <w:tc>
          <w:tcPr>
            <w:tcW w:type="dxa" w:w="960"/>
          </w:tcPr>
          <w:p>
            <w:pPr>
              <w:spacing w:after="40" w:before="40"/>
            </w:pPr>
            <w:r/>
            <w:r>
              <w:rPr>
                <w:b w:val="0"/>
                <w:sz w:val="16"/>
              </w:rPr>
              <w:t>TM-013/017/019</w:t>
            </w:r>
          </w:p>
        </w:tc>
        <w:tc>
          <w:tcPr>
            <w:tcW w:type="dxa" w:w="960"/>
          </w:tcPr>
          <w:p>
            <w:pPr>
              <w:spacing w:after="40" w:before="40"/>
            </w:pPr>
            <w:r/>
            <w:r>
              <w:rPr>
                <w:b w:val="0"/>
                <w:sz w:val="16"/>
              </w:rPr>
              <w:t>TM-014/017</w:t>
            </w:r>
          </w:p>
        </w:tc>
        <w:tc>
          <w:tcPr>
            <w:tcW w:type="dxa" w:w="960"/>
          </w:tcPr>
          <w:p>
            <w:pPr>
              <w:spacing w:after="40" w:before="40"/>
            </w:pPr>
            <w:r/>
            <w:r>
              <w:rPr>
                <w:b w:val="0"/>
                <w:sz w:val="16"/>
              </w:rPr>
              <w:t>clean</w:t>
            </w:r>
          </w:p>
        </w:tc>
        <w:tc>
          <w:tcPr>
            <w:tcW w:type="dxa" w:w="960"/>
          </w:tcPr>
          <w:p>
            <w:pPr>
              <w:spacing w:after="40" w:before="40"/>
            </w:pPr>
            <w:r/>
            <w:r>
              <w:rPr>
                <w:b w:val="0"/>
                <w:sz w:val="16"/>
              </w:rPr>
              <w:t>TM-024</w:t>
            </w:r>
          </w:p>
        </w:tc>
        <w:tc>
          <w:tcPr>
            <w:tcW w:type="dxa" w:w="960"/>
          </w:tcPr>
          <w:p>
            <w:pPr>
              <w:spacing w:after="40" w:before="40"/>
            </w:pPr>
            <w:r/>
            <w:r>
              <w:rPr>
                <w:b w:val="0"/>
                <w:sz w:val="16"/>
              </w:rPr>
              <w:t>clean</w:t>
            </w:r>
          </w:p>
        </w:tc>
      </w:tr>
      <w:tr>
        <w:tc>
          <w:tcPr>
            <w:tcW w:type="dxa" w:w="960"/>
          </w:tcPr>
          <w:p>
            <w:pPr>
              <w:spacing w:after="40" w:before="40"/>
            </w:pPr>
            <w:r/>
            <w:r>
              <w:rPr>
                <w:b w:val="0"/>
                <w:sz w:val="16"/>
              </w:rPr>
              <w:t>Repudiation (R)</w:t>
            </w:r>
          </w:p>
        </w:tc>
        <w:tc>
          <w:tcPr>
            <w:tcW w:type="dxa" w:w="960"/>
          </w:tcPr>
          <w:p>
            <w:pPr>
              <w:spacing w:after="40" w:before="40"/>
            </w:pPr>
            <w:r/>
            <w:r>
              <w:rPr>
                <w:b w:val="0"/>
                <w:sz w:val="16"/>
              </w:rPr>
              <w:t>n/a</w:t>
            </w:r>
          </w:p>
        </w:tc>
        <w:tc>
          <w:tcPr>
            <w:tcW w:type="dxa" w:w="960"/>
          </w:tcPr>
          <w:p>
            <w:pPr>
              <w:spacing w:after="40" w:before="40"/>
            </w:pPr>
            <w:r/>
            <w:r>
              <w:rPr>
                <w:b w:val="0"/>
                <w:sz w:val="16"/>
              </w:rPr>
              <w:t>clean</w:t>
            </w:r>
          </w:p>
        </w:tc>
        <w:tc>
          <w:tcPr>
            <w:tcW w:type="dxa" w:w="960"/>
          </w:tcPr>
          <w:p>
            <w:pPr>
              <w:spacing w:after="40" w:before="40"/>
            </w:pPr>
            <w:r/>
            <w:r>
              <w:rPr>
                <w:b w:val="0"/>
                <w:sz w:val="16"/>
              </w:rPr>
              <w:t>clean</w:t>
            </w:r>
          </w:p>
        </w:tc>
        <w:tc>
          <w:tcPr>
            <w:tcW w:type="dxa" w:w="960"/>
          </w:tcPr>
          <w:p>
            <w:pPr>
              <w:spacing w:after="40" w:before="40"/>
            </w:pPr>
            <w:r/>
            <w:r>
              <w:rPr>
                <w:b w:val="0"/>
                <w:sz w:val="16"/>
              </w:rPr>
              <w:t>clean</w:t>
            </w:r>
          </w:p>
        </w:tc>
        <w:tc>
          <w:tcPr>
            <w:tcW w:type="dxa" w:w="960"/>
          </w:tcPr>
          <w:p>
            <w:pPr>
              <w:spacing w:after="40" w:before="40"/>
            </w:pPr>
            <w:r/>
            <w:r>
              <w:rPr>
                <w:b w:val="0"/>
                <w:sz w:val="16"/>
              </w:rPr>
              <w:t>n/a</w:t>
            </w:r>
          </w:p>
        </w:tc>
        <w:tc>
          <w:tcPr>
            <w:tcW w:type="dxa" w:w="960"/>
          </w:tcPr>
          <w:p>
            <w:pPr>
              <w:spacing w:after="40" w:before="40"/>
            </w:pPr>
            <w:r/>
            <w:r>
              <w:rPr>
                <w:b w:val="0"/>
                <w:sz w:val="16"/>
              </w:rPr>
              <w:t>TM-021/022</w:t>
            </w:r>
          </w:p>
        </w:tc>
        <w:tc>
          <w:tcPr>
            <w:tcW w:type="dxa" w:w="960"/>
          </w:tcPr>
          <w:p>
            <w:pPr>
              <w:spacing w:after="40" w:before="40"/>
            </w:pPr>
            <w:r/>
            <w:r>
              <w:rPr>
                <w:b w:val="0"/>
                <w:sz w:val="16"/>
              </w:rPr>
              <w:t>n/a</w:t>
            </w:r>
          </w:p>
        </w:tc>
        <w:tc>
          <w:tcPr>
            <w:tcW w:type="dxa" w:w="960"/>
          </w:tcPr>
          <w:p>
            <w:pPr>
              <w:spacing w:after="40" w:before="40"/>
            </w:pPr>
            <w:r/>
            <w:r>
              <w:rPr>
                <w:b w:val="0"/>
                <w:sz w:val="16"/>
              </w:rPr>
              <w:t>n/a</w:t>
            </w:r>
          </w:p>
        </w:tc>
      </w:tr>
      <w:tr>
        <w:tc>
          <w:tcPr>
            <w:tcW w:type="dxa" w:w="960"/>
          </w:tcPr>
          <w:p>
            <w:pPr>
              <w:spacing w:after="40" w:before="40"/>
            </w:pPr>
            <w:r/>
            <w:r>
              <w:rPr>
                <w:b w:val="0"/>
                <w:sz w:val="16"/>
              </w:rPr>
              <w:t>Info-disclosure (I)</w:t>
            </w:r>
          </w:p>
        </w:tc>
        <w:tc>
          <w:tcPr>
            <w:tcW w:type="dxa" w:w="960"/>
          </w:tcPr>
          <w:p>
            <w:pPr>
              <w:spacing w:after="40" w:before="40"/>
            </w:pPr>
            <w:r/>
            <w:r>
              <w:rPr>
                <w:b w:val="0"/>
                <w:sz w:val="16"/>
              </w:rPr>
              <w:t>TM-002</w:t>
            </w:r>
          </w:p>
        </w:tc>
        <w:tc>
          <w:tcPr>
            <w:tcW w:type="dxa" w:w="960"/>
          </w:tcPr>
          <w:p>
            <w:pPr>
              <w:spacing w:after="40" w:before="40"/>
            </w:pPr>
            <w:r/>
            <w:r>
              <w:rPr>
                <w:b w:val="0"/>
                <w:sz w:val="16"/>
              </w:rPr>
              <w:t>TM-003/006/007</w:t>
            </w:r>
          </w:p>
        </w:tc>
        <w:tc>
          <w:tcPr>
            <w:tcW w:type="dxa" w:w="960"/>
          </w:tcPr>
          <w:p>
            <w:pPr>
              <w:spacing w:after="40" w:before="40"/>
            </w:pPr>
            <w:r/>
            <w:r>
              <w:rPr>
                <w:b w:val="0"/>
                <w:sz w:val="16"/>
              </w:rPr>
              <w:t>TM-011</w:t>
            </w:r>
          </w:p>
        </w:tc>
        <w:tc>
          <w:tcPr>
            <w:tcW w:type="dxa" w:w="960"/>
          </w:tcPr>
          <w:p>
            <w:pPr>
              <w:spacing w:after="40" w:before="40"/>
            </w:pPr>
            <w:r/>
            <w:r>
              <w:rPr>
                <w:b w:val="0"/>
                <w:sz w:val="16"/>
              </w:rPr>
              <w:t>clean</w:t>
            </w:r>
          </w:p>
        </w:tc>
        <w:tc>
          <w:tcPr>
            <w:tcW w:type="dxa" w:w="960"/>
          </w:tcPr>
          <w:p>
            <w:pPr>
              <w:spacing w:after="40" w:before="40"/>
            </w:pPr>
            <w:r/>
            <w:r>
              <w:rPr>
                <w:b w:val="0"/>
                <w:sz w:val="16"/>
              </w:rPr>
              <w:t>TM-014</w:t>
            </w:r>
          </w:p>
        </w:tc>
        <w:tc>
          <w:tcPr>
            <w:tcW w:type="dxa" w:w="960"/>
          </w:tcPr>
          <w:p>
            <w:pPr>
              <w:spacing w:after="40" w:before="40"/>
            </w:pPr>
            <w:r/>
            <w:r>
              <w:rPr>
                <w:b w:val="0"/>
                <w:sz w:val="16"/>
              </w:rPr>
              <w:t>TM-022</w:t>
            </w:r>
          </w:p>
        </w:tc>
        <w:tc>
          <w:tcPr>
            <w:tcW w:type="dxa" w:w="960"/>
          </w:tcPr>
          <w:p>
            <w:pPr>
              <w:spacing w:after="40" w:before="40"/>
            </w:pPr>
            <w:r/>
            <w:r>
              <w:rPr>
                <w:b w:val="0"/>
                <w:sz w:val="16"/>
              </w:rPr>
              <w:t>TM-012/024</w:t>
            </w:r>
          </w:p>
        </w:tc>
        <w:tc>
          <w:tcPr>
            <w:tcW w:type="dxa" w:w="960"/>
          </w:tcPr>
          <w:p>
            <w:pPr>
              <w:spacing w:after="40" w:before="40"/>
            </w:pPr>
            <w:r/>
            <w:r>
              <w:rPr>
                <w:b w:val="0"/>
                <w:sz w:val="16"/>
              </w:rPr>
              <w:t>n/a</w:t>
            </w:r>
          </w:p>
        </w:tc>
      </w:tr>
      <w:tr>
        <w:tc>
          <w:tcPr>
            <w:tcW w:type="dxa" w:w="960"/>
          </w:tcPr>
          <w:p>
            <w:pPr>
              <w:spacing w:after="40" w:before="40"/>
            </w:pPr>
            <w:r/>
            <w:r>
              <w:rPr>
                <w:b w:val="0"/>
                <w:sz w:val="16"/>
              </w:rPr>
              <w:t>Denial-of-service (D)</w:t>
            </w:r>
          </w:p>
        </w:tc>
        <w:tc>
          <w:tcPr>
            <w:tcW w:type="dxa" w:w="960"/>
          </w:tcPr>
          <w:p>
            <w:pPr>
              <w:spacing w:after="40" w:before="40"/>
            </w:pPr>
            <w:r/>
            <w:r>
              <w:rPr>
                <w:b w:val="0"/>
                <w:sz w:val="16"/>
              </w:rPr>
              <w:t>TM-004</w:t>
            </w:r>
          </w:p>
        </w:tc>
        <w:tc>
          <w:tcPr>
            <w:tcW w:type="dxa" w:w="960"/>
          </w:tcPr>
          <w:p>
            <w:pPr>
              <w:spacing w:after="40" w:before="40"/>
            </w:pPr>
            <w:r/>
            <w:r>
              <w:rPr>
                <w:b w:val="0"/>
                <w:sz w:val="16"/>
              </w:rPr>
              <w:t>TM-005/008</w:t>
            </w:r>
          </w:p>
        </w:tc>
        <w:tc>
          <w:tcPr>
            <w:tcW w:type="dxa" w:w="960"/>
          </w:tcPr>
          <w:p>
            <w:pPr>
              <w:spacing w:after="40" w:before="40"/>
            </w:pPr>
            <w:r/>
            <w:r>
              <w:rPr>
                <w:b w:val="0"/>
                <w:sz w:val="16"/>
              </w:rPr>
              <w:t>TM-025</w:t>
            </w:r>
          </w:p>
        </w:tc>
        <w:tc>
          <w:tcPr>
            <w:tcW w:type="dxa" w:w="960"/>
          </w:tcPr>
          <w:p>
            <w:pPr>
              <w:spacing w:after="40" w:before="40"/>
            </w:pPr>
            <w:r/>
            <w:r>
              <w:rPr>
                <w:b w:val="0"/>
                <w:sz w:val="16"/>
              </w:rPr>
              <w:t>clean</w:t>
            </w:r>
          </w:p>
        </w:tc>
        <w:tc>
          <w:tcPr>
            <w:tcW w:type="dxa" w:w="960"/>
          </w:tcPr>
          <w:p>
            <w:pPr>
              <w:spacing w:after="40" w:before="40"/>
            </w:pPr>
            <w:r/>
            <w:r>
              <w:rPr>
                <w:b w:val="0"/>
                <w:sz w:val="16"/>
              </w:rPr>
              <w:t>TM-005/026</w:t>
            </w:r>
          </w:p>
        </w:tc>
        <w:tc>
          <w:tcPr>
            <w:tcW w:type="dxa" w:w="960"/>
          </w:tcPr>
          <w:p>
            <w:pPr>
              <w:spacing w:after="40" w:before="40"/>
            </w:pPr>
            <w:r/>
            <w:r>
              <w:rPr>
                <w:b w:val="0"/>
                <w:sz w:val="16"/>
              </w:rPr>
              <w:t>clean</w:t>
            </w:r>
          </w:p>
        </w:tc>
        <w:tc>
          <w:tcPr>
            <w:tcW w:type="dxa" w:w="960"/>
          </w:tcPr>
          <w:p>
            <w:pPr>
              <w:spacing w:after="40" w:before="40"/>
            </w:pPr>
            <w:r/>
            <w:r>
              <w:rPr>
                <w:b w:val="0"/>
                <w:sz w:val="16"/>
              </w:rPr>
              <w:t>clean</w:t>
            </w:r>
          </w:p>
        </w:tc>
        <w:tc>
          <w:tcPr>
            <w:tcW w:type="dxa" w:w="960"/>
          </w:tcPr>
          <w:p>
            <w:pPr>
              <w:spacing w:after="40" w:before="40"/>
            </w:pPr>
            <w:r/>
            <w:r>
              <w:rPr>
                <w:b w:val="0"/>
                <w:sz w:val="16"/>
              </w:rPr>
              <w:t>n/a</w:t>
            </w:r>
          </w:p>
        </w:tc>
      </w:tr>
      <w:tr>
        <w:tc>
          <w:tcPr>
            <w:tcW w:type="dxa" w:w="960"/>
          </w:tcPr>
          <w:p>
            <w:pPr>
              <w:spacing w:after="40" w:before="40"/>
            </w:pPr>
            <w:r/>
            <w:r>
              <w:rPr>
                <w:b w:val="0"/>
                <w:sz w:val="16"/>
              </w:rPr>
              <w:t>Elevation (E)</w:t>
            </w:r>
          </w:p>
        </w:tc>
        <w:tc>
          <w:tcPr>
            <w:tcW w:type="dxa" w:w="960"/>
          </w:tcPr>
          <w:p>
            <w:pPr>
              <w:spacing w:after="40" w:before="40"/>
            </w:pPr>
            <w:r/>
            <w:r>
              <w:rPr>
                <w:b w:val="0"/>
                <w:sz w:val="16"/>
              </w:rPr>
              <w:t>clean</w:t>
            </w:r>
          </w:p>
        </w:tc>
        <w:tc>
          <w:tcPr>
            <w:tcW w:type="dxa" w:w="960"/>
          </w:tcPr>
          <w:p>
            <w:pPr>
              <w:spacing w:after="40" w:before="40"/>
            </w:pPr>
            <w:r/>
            <w:r>
              <w:rPr>
                <w:b w:val="0"/>
                <w:sz w:val="16"/>
              </w:rPr>
              <w:t>TM-001</w:t>
            </w:r>
          </w:p>
        </w:tc>
        <w:tc>
          <w:tcPr>
            <w:tcW w:type="dxa" w:w="960"/>
          </w:tcPr>
          <w:p>
            <w:pPr>
              <w:spacing w:after="40" w:before="40"/>
            </w:pPr>
            <w:r/>
            <w:r>
              <w:rPr>
                <w:b w:val="0"/>
                <w:sz w:val="16"/>
              </w:rPr>
              <w:t>TM-001/010/011</w:t>
            </w:r>
          </w:p>
        </w:tc>
        <w:tc>
          <w:tcPr>
            <w:tcW w:type="dxa" w:w="960"/>
          </w:tcPr>
          <w:p>
            <w:pPr>
              <w:spacing w:after="40" w:before="40"/>
            </w:pPr>
            <w:r/>
            <w:r>
              <w:rPr>
                <w:b w:val="0"/>
                <w:sz w:val="16"/>
              </w:rPr>
              <w:t>TM-013/015/016</w:t>
            </w:r>
          </w:p>
        </w:tc>
        <w:tc>
          <w:tcPr>
            <w:tcW w:type="dxa" w:w="960"/>
          </w:tcPr>
          <w:p>
            <w:pPr>
              <w:spacing w:after="40" w:before="40"/>
            </w:pPr>
            <w:r/>
            <w:r>
              <w:rPr>
                <w:b w:val="0"/>
                <w:sz w:val="16"/>
              </w:rPr>
              <w:t>clean</w:t>
            </w:r>
          </w:p>
        </w:tc>
        <w:tc>
          <w:tcPr>
            <w:tcW w:type="dxa" w:w="960"/>
          </w:tcPr>
          <w:p>
            <w:pPr>
              <w:spacing w:after="40" w:before="40"/>
            </w:pPr>
            <w:r/>
            <w:r>
              <w:rPr>
                <w:b w:val="0"/>
                <w:sz w:val="16"/>
              </w:rPr>
              <w:t>n/a</w:t>
            </w:r>
          </w:p>
        </w:tc>
        <w:tc>
          <w:tcPr>
            <w:tcW w:type="dxa" w:w="960"/>
          </w:tcPr>
          <w:p>
            <w:pPr>
              <w:spacing w:after="40" w:before="40"/>
            </w:pPr>
            <w:r/>
            <w:r>
              <w:rPr>
                <w:b w:val="0"/>
                <w:sz w:val="16"/>
              </w:rPr>
              <w:t>TM-012</w:t>
            </w:r>
          </w:p>
        </w:tc>
        <w:tc>
          <w:tcPr>
            <w:tcW w:type="dxa" w:w="960"/>
          </w:tcPr>
          <w:p>
            <w:pPr>
              <w:spacing w:after="40" w:before="40"/>
            </w:pPr>
            <w:r/>
            <w:r>
              <w:rPr>
                <w:b w:val="0"/>
                <w:sz w:val="16"/>
              </w:rPr>
              <w:t>TM-010/016</w:t>
            </w:r>
          </w:p>
        </w:tc>
      </w:tr>
      <w:tr>
        <w:tc>
          <w:tcPr>
            <w:tcW w:type="dxa" w:w="960"/>
          </w:tcPr>
          <w:p>
            <w:pPr>
              <w:spacing w:after="40" w:before="40"/>
            </w:pPr>
            <w:r/>
            <w:r>
              <w:rPr>
                <w:b w:val="0"/>
                <w:sz w:val="16"/>
              </w:rPr>
              <w:t>Lateral-mvmt (LM)</w:t>
            </w:r>
          </w:p>
        </w:tc>
        <w:tc>
          <w:tcPr>
            <w:tcW w:type="dxa" w:w="960"/>
          </w:tcPr>
          <w:p>
            <w:pPr>
              <w:spacing w:after="40" w:before="40"/>
            </w:pPr>
            <w:r/>
            <w:r>
              <w:rPr>
                <w:b w:val="0"/>
                <w:sz w:val="16"/>
              </w:rPr>
              <w:t>clean</w:t>
            </w:r>
          </w:p>
        </w:tc>
        <w:tc>
          <w:tcPr>
            <w:tcW w:type="dxa" w:w="960"/>
          </w:tcPr>
          <w:p>
            <w:pPr>
              <w:spacing w:after="40" w:before="40"/>
            </w:pPr>
            <w:r/>
            <w:r>
              <w:rPr>
                <w:b w:val="0"/>
                <w:sz w:val="16"/>
              </w:rPr>
              <w:t>clean</w:t>
            </w:r>
          </w:p>
        </w:tc>
        <w:tc>
          <w:tcPr>
            <w:tcW w:type="dxa" w:w="960"/>
          </w:tcPr>
          <w:p>
            <w:pPr>
              <w:spacing w:after="40" w:before="40"/>
            </w:pPr>
            <w:r/>
            <w:r>
              <w:rPr>
                <w:b w:val="0"/>
                <w:sz w:val="16"/>
              </w:rPr>
              <w:t>TM-010/011/020</w:t>
            </w:r>
          </w:p>
        </w:tc>
        <w:tc>
          <w:tcPr>
            <w:tcW w:type="dxa" w:w="960"/>
          </w:tcPr>
          <w:p>
            <w:pPr>
              <w:spacing w:after="40" w:before="40"/>
            </w:pPr>
            <w:r/>
            <w:r>
              <w:rPr>
                <w:b w:val="0"/>
                <w:sz w:val="16"/>
              </w:rPr>
              <w:t>TM-013/015/016/017</w:t>
            </w:r>
          </w:p>
        </w:tc>
        <w:tc>
          <w:tcPr>
            <w:tcW w:type="dxa" w:w="960"/>
          </w:tcPr>
          <w:p>
            <w:pPr>
              <w:spacing w:after="40" w:before="40"/>
            </w:pPr>
            <w:r/>
            <w:r>
              <w:rPr>
                <w:b w:val="0"/>
                <w:sz w:val="16"/>
              </w:rPr>
              <w:t>TM-017</w:t>
            </w:r>
          </w:p>
        </w:tc>
        <w:tc>
          <w:tcPr>
            <w:tcW w:type="dxa" w:w="960"/>
          </w:tcPr>
          <w:p>
            <w:pPr>
              <w:spacing w:after="40" w:before="40"/>
            </w:pPr>
            <w:r/>
            <w:r>
              <w:rPr>
                <w:b w:val="0"/>
                <w:sz w:val="16"/>
              </w:rPr>
              <w:t>n/a</w:t>
            </w:r>
          </w:p>
        </w:tc>
        <w:tc>
          <w:tcPr>
            <w:tcW w:type="dxa" w:w="960"/>
          </w:tcPr>
          <w:p>
            <w:pPr>
              <w:spacing w:after="40" w:before="40"/>
            </w:pPr>
            <w:r/>
            <w:r>
              <w:rPr>
                <w:b w:val="0"/>
                <w:sz w:val="16"/>
              </w:rPr>
              <w:t>clean</w:t>
            </w:r>
          </w:p>
        </w:tc>
        <w:tc>
          <w:tcPr>
            <w:tcW w:type="dxa" w:w="960"/>
          </w:tcPr>
          <w:p>
            <w:pPr>
              <w:spacing w:after="40" w:before="40"/>
            </w:pPr>
            <w:r/>
            <w:r>
              <w:rPr>
                <w:b w:val="0"/>
                <w:sz w:val="16"/>
              </w:rPr>
              <w:t>TM-010/016</w:t>
            </w:r>
          </w:p>
        </w:tc>
      </w:tr>
    </w:tbl>
    <w:p/>
    <w:p>
      <w:pPr>
        <w:pStyle w:val="Heading2"/>
      </w:pPr>
      <w:r>
        <w:rPr>
          <w:color w:val="0B1220"/>
        </w:rPr>
        <w:t>MITRE ATT&amp;CK Technique Coverage</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A2536"/>
          </w:tcPr>
          <w:p>
            <w:pPr>
              <w:spacing w:after="40" w:before="40"/>
            </w:pPr>
            <w:r/>
            <w:r>
              <w:rPr>
                <w:b/>
                <w:color w:val="FFFFFF"/>
                <w:sz w:val="16"/>
              </w:rPr>
              <w:t>Technique ID</w:t>
            </w:r>
          </w:p>
        </w:tc>
        <w:tc>
          <w:tcPr>
            <w:tcW w:type="dxa" w:w="2880"/>
            <w:shd w:val="clear" w:fill="1A2536"/>
          </w:tcPr>
          <w:p>
            <w:pPr>
              <w:spacing w:after="40" w:before="40"/>
            </w:pPr>
            <w:r/>
            <w:r>
              <w:rPr>
                <w:b/>
                <w:color w:val="FFFFFF"/>
                <w:sz w:val="16"/>
              </w:rPr>
              <w:t>Technique Name</w:t>
            </w:r>
          </w:p>
        </w:tc>
        <w:tc>
          <w:tcPr>
            <w:tcW w:type="dxa" w:w="2880"/>
            <w:shd w:val="clear" w:fill="1A2536"/>
          </w:tcPr>
          <w:p>
            <w:pPr>
              <w:spacing w:after="40" w:before="40"/>
            </w:pPr>
            <w:r/>
            <w:r>
              <w:rPr>
                <w:b/>
                <w:color w:val="FFFFFF"/>
                <w:sz w:val="16"/>
              </w:rPr>
              <w:t>Finding Refs</w:t>
            </w:r>
          </w:p>
        </w:tc>
      </w:tr>
      <w:tr>
        <w:tc>
          <w:tcPr>
            <w:tcW w:type="dxa" w:w="2880"/>
          </w:tcPr>
          <w:p>
            <w:pPr>
              <w:spacing w:after="40" w:before="40"/>
            </w:pPr>
            <w:r/>
            <w:r>
              <w:rPr>
                <w:b w:val="0"/>
                <w:sz w:val="16"/>
              </w:rPr>
              <w:t>T1048</w:t>
            </w:r>
          </w:p>
        </w:tc>
        <w:tc>
          <w:tcPr>
            <w:tcW w:type="dxa" w:w="2880"/>
          </w:tcPr>
          <w:p>
            <w:pPr>
              <w:spacing w:after="40" w:before="40"/>
            </w:pPr>
            <w:r/>
            <w:r>
              <w:rPr>
                <w:b w:val="0"/>
                <w:sz w:val="16"/>
              </w:rPr>
              <w:t>Exfiltration Over Alternative Protocol</w:t>
            </w:r>
          </w:p>
        </w:tc>
        <w:tc>
          <w:tcPr>
            <w:tcW w:type="dxa" w:w="2880"/>
          </w:tcPr>
          <w:p>
            <w:pPr>
              <w:spacing w:after="40" w:before="40"/>
            </w:pPr>
            <w:r/>
            <w:r>
              <w:rPr>
                <w:b w:val="0"/>
                <w:sz w:val="16"/>
              </w:rPr>
              <w:t>TM-020</w:t>
            </w:r>
          </w:p>
        </w:tc>
      </w:tr>
      <w:tr>
        <w:tc>
          <w:tcPr>
            <w:tcW w:type="dxa" w:w="2880"/>
          </w:tcPr>
          <w:p>
            <w:pPr>
              <w:spacing w:after="40" w:before="40"/>
            </w:pPr>
            <w:r/>
            <w:r>
              <w:rPr>
                <w:b w:val="0"/>
                <w:sz w:val="16"/>
              </w:rPr>
              <w:t>T1059</w:t>
            </w:r>
          </w:p>
        </w:tc>
        <w:tc>
          <w:tcPr>
            <w:tcW w:type="dxa" w:w="2880"/>
          </w:tcPr>
          <w:p>
            <w:pPr>
              <w:spacing w:after="40" w:before="40"/>
            </w:pPr>
            <w:r/>
            <w:r>
              <w:rPr>
                <w:b w:val="0"/>
                <w:sz w:val="16"/>
              </w:rPr>
              <w:t>Command and Scripting Interpreter</w:t>
            </w:r>
          </w:p>
        </w:tc>
        <w:tc>
          <w:tcPr>
            <w:tcW w:type="dxa" w:w="2880"/>
          </w:tcPr>
          <w:p>
            <w:pPr>
              <w:spacing w:after="40" w:before="40"/>
            </w:pPr>
            <w:r/>
            <w:r>
              <w:rPr>
                <w:b w:val="0"/>
                <w:sz w:val="16"/>
              </w:rPr>
              <w:t>TM-015</w:t>
            </w:r>
          </w:p>
        </w:tc>
      </w:tr>
      <w:tr>
        <w:tc>
          <w:tcPr>
            <w:tcW w:type="dxa" w:w="2880"/>
          </w:tcPr>
          <w:p>
            <w:pPr>
              <w:spacing w:after="40" w:before="40"/>
            </w:pPr>
            <w:r/>
            <w:r>
              <w:rPr>
                <w:b w:val="0"/>
                <w:sz w:val="16"/>
              </w:rPr>
              <w:t>T1068</w:t>
            </w:r>
          </w:p>
        </w:tc>
        <w:tc>
          <w:tcPr>
            <w:tcW w:type="dxa" w:w="2880"/>
          </w:tcPr>
          <w:p>
            <w:pPr>
              <w:spacing w:after="40" w:before="40"/>
            </w:pPr>
            <w:r/>
            <w:r>
              <w:rPr>
                <w:b w:val="0"/>
                <w:sz w:val="16"/>
              </w:rPr>
              <w:t>Exploitation for Privilege Escalation</w:t>
            </w:r>
          </w:p>
        </w:tc>
        <w:tc>
          <w:tcPr>
            <w:tcW w:type="dxa" w:w="2880"/>
          </w:tcPr>
          <w:p>
            <w:pPr>
              <w:spacing w:after="40" w:before="40"/>
            </w:pPr>
            <w:r/>
            <w:r>
              <w:rPr>
                <w:b w:val="0"/>
                <w:sz w:val="16"/>
              </w:rPr>
              <w:t>TM-010</w:t>
            </w:r>
          </w:p>
        </w:tc>
      </w:tr>
      <w:tr>
        <w:tc>
          <w:tcPr>
            <w:tcW w:type="dxa" w:w="2880"/>
          </w:tcPr>
          <w:p>
            <w:pPr>
              <w:spacing w:after="40" w:before="40"/>
            </w:pPr>
            <w:r/>
            <w:r>
              <w:rPr>
                <w:b w:val="0"/>
                <w:sz w:val="16"/>
              </w:rPr>
              <w:t>T1078</w:t>
            </w:r>
          </w:p>
        </w:tc>
        <w:tc>
          <w:tcPr>
            <w:tcW w:type="dxa" w:w="2880"/>
          </w:tcPr>
          <w:p>
            <w:pPr>
              <w:spacing w:after="40" w:before="40"/>
            </w:pPr>
            <w:r/>
            <w:r>
              <w:rPr>
                <w:b w:val="0"/>
                <w:sz w:val="16"/>
              </w:rPr>
              <w:t>Valid Accounts</w:t>
            </w:r>
          </w:p>
        </w:tc>
        <w:tc>
          <w:tcPr>
            <w:tcW w:type="dxa" w:w="2880"/>
          </w:tcPr>
          <w:p>
            <w:pPr>
              <w:spacing w:after="40" w:before="40"/>
            </w:pPr>
            <w:r/>
            <w:r>
              <w:rPr>
                <w:b w:val="0"/>
                <w:sz w:val="16"/>
              </w:rPr>
              <w:t>TM-010, TM-012, TM-016</w:t>
            </w:r>
          </w:p>
        </w:tc>
      </w:tr>
      <w:tr>
        <w:tc>
          <w:tcPr>
            <w:tcW w:type="dxa" w:w="2880"/>
          </w:tcPr>
          <w:p>
            <w:pPr>
              <w:spacing w:after="40" w:before="40"/>
            </w:pPr>
            <w:r/>
            <w:r>
              <w:rPr>
                <w:b w:val="0"/>
                <w:sz w:val="16"/>
              </w:rPr>
              <w:t>T1098</w:t>
            </w:r>
          </w:p>
        </w:tc>
        <w:tc>
          <w:tcPr>
            <w:tcW w:type="dxa" w:w="2880"/>
          </w:tcPr>
          <w:p>
            <w:pPr>
              <w:spacing w:after="40" w:before="40"/>
            </w:pPr>
            <w:r/>
            <w:r>
              <w:rPr>
                <w:b w:val="0"/>
                <w:sz w:val="16"/>
              </w:rPr>
              <w:t>Account Manipulation</w:t>
            </w:r>
          </w:p>
        </w:tc>
        <w:tc>
          <w:tcPr>
            <w:tcW w:type="dxa" w:w="2880"/>
          </w:tcPr>
          <w:p>
            <w:pPr>
              <w:spacing w:after="40" w:before="40"/>
            </w:pPr>
            <w:r/>
            <w:r>
              <w:rPr>
                <w:b w:val="0"/>
                <w:sz w:val="16"/>
              </w:rPr>
              <w:t>TM-016 (via CR-002)</w:t>
            </w:r>
          </w:p>
        </w:tc>
      </w:tr>
      <w:tr>
        <w:tc>
          <w:tcPr>
            <w:tcW w:type="dxa" w:w="2880"/>
          </w:tcPr>
          <w:p>
            <w:pPr>
              <w:spacing w:after="40" w:before="40"/>
            </w:pPr>
            <w:r/>
            <w:r>
              <w:rPr>
                <w:b w:val="0"/>
                <w:sz w:val="16"/>
              </w:rPr>
              <w:t>T1190</w:t>
            </w:r>
          </w:p>
        </w:tc>
        <w:tc>
          <w:tcPr>
            <w:tcW w:type="dxa" w:w="2880"/>
          </w:tcPr>
          <w:p>
            <w:pPr>
              <w:spacing w:after="40" w:before="40"/>
            </w:pPr>
            <w:r/>
            <w:r>
              <w:rPr>
                <w:b w:val="0"/>
                <w:sz w:val="16"/>
              </w:rPr>
              <w:t>Exploit Public-Facing Application</w:t>
            </w:r>
          </w:p>
        </w:tc>
        <w:tc>
          <w:tcPr>
            <w:tcW w:type="dxa" w:w="2880"/>
          </w:tcPr>
          <w:p>
            <w:pPr>
              <w:spacing w:after="40" w:before="40"/>
            </w:pPr>
            <w:r/>
            <w:r>
              <w:rPr>
                <w:b w:val="0"/>
                <w:sz w:val="16"/>
              </w:rPr>
              <w:t>TM-001</w:t>
            </w:r>
          </w:p>
        </w:tc>
      </w:tr>
      <w:tr>
        <w:tc>
          <w:tcPr>
            <w:tcW w:type="dxa" w:w="2880"/>
          </w:tcPr>
          <w:p>
            <w:pPr>
              <w:spacing w:after="40" w:before="40"/>
            </w:pPr>
            <w:r/>
            <w:r>
              <w:rPr>
                <w:b w:val="0"/>
                <w:sz w:val="16"/>
              </w:rPr>
              <w:t>T1195</w:t>
            </w:r>
          </w:p>
        </w:tc>
        <w:tc>
          <w:tcPr>
            <w:tcW w:type="dxa" w:w="2880"/>
          </w:tcPr>
          <w:p>
            <w:pPr>
              <w:spacing w:after="40" w:before="40"/>
            </w:pPr>
            <w:r/>
            <w:r>
              <w:rPr>
                <w:b w:val="0"/>
                <w:sz w:val="16"/>
              </w:rPr>
              <w:t>Supply Chain Compromise</w:t>
            </w:r>
          </w:p>
        </w:tc>
        <w:tc>
          <w:tcPr>
            <w:tcW w:type="dxa" w:w="2880"/>
          </w:tcPr>
          <w:p>
            <w:pPr>
              <w:spacing w:after="40" w:before="40"/>
            </w:pPr>
            <w:r/>
            <w:r>
              <w:rPr>
                <w:b w:val="0"/>
                <w:sz w:val="16"/>
              </w:rPr>
              <w:t>TM-013, TM-015, TM-017, TM-018, TM-019</w:t>
            </w:r>
          </w:p>
        </w:tc>
      </w:tr>
      <w:tr>
        <w:tc>
          <w:tcPr>
            <w:tcW w:type="dxa" w:w="2880"/>
          </w:tcPr>
          <w:p>
            <w:pPr>
              <w:spacing w:after="40" w:before="40"/>
            </w:pPr>
            <w:r/>
            <w:r>
              <w:rPr>
                <w:b w:val="0"/>
                <w:sz w:val="16"/>
              </w:rPr>
              <w:t>T1485</w:t>
            </w:r>
          </w:p>
        </w:tc>
        <w:tc>
          <w:tcPr>
            <w:tcW w:type="dxa" w:w="2880"/>
          </w:tcPr>
          <w:p>
            <w:pPr>
              <w:spacing w:after="40" w:before="40"/>
            </w:pPr>
            <w:r/>
            <w:r>
              <w:rPr>
                <w:b w:val="0"/>
                <w:sz w:val="16"/>
              </w:rPr>
              <w:t>Data Destruction</w:t>
            </w:r>
          </w:p>
        </w:tc>
        <w:tc>
          <w:tcPr>
            <w:tcW w:type="dxa" w:w="2880"/>
          </w:tcPr>
          <w:p>
            <w:pPr>
              <w:spacing w:after="40" w:before="40"/>
            </w:pPr>
            <w:r/>
            <w:r>
              <w:rPr>
                <w:b w:val="0"/>
                <w:sz w:val="16"/>
              </w:rPr>
              <w:t>TM-026</w:t>
            </w:r>
          </w:p>
        </w:tc>
      </w:tr>
      <w:tr>
        <w:tc>
          <w:tcPr>
            <w:tcW w:type="dxa" w:w="2880"/>
          </w:tcPr>
          <w:p>
            <w:pPr>
              <w:spacing w:after="40" w:before="40"/>
            </w:pPr>
            <w:r/>
            <w:r>
              <w:rPr>
                <w:b w:val="0"/>
                <w:sz w:val="16"/>
              </w:rPr>
              <w:t>T1486</w:t>
            </w:r>
          </w:p>
        </w:tc>
        <w:tc>
          <w:tcPr>
            <w:tcW w:type="dxa" w:w="2880"/>
          </w:tcPr>
          <w:p>
            <w:pPr>
              <w:spacing w:after="40" w:before="40"/>
            </w:pPr>
            <w:r/>
            <w:r>
              <w:rPr>
                <w:b w:val="0"/>
                <w:sz w:val="16"/>
              </w:rPr>
              <w:t>Data Encrypted for Impact</w:t>
            </w:r>
          </w:p>
        </w:tc>
        <w:tc>
          <w:tcPr>
            <w:tcW w:type="dxa" w:w="2880"/>
          </w:tcPr>
          <w:p>
            <w:pPr>
              <w:spacing w:after="40" w:before="40"/>
            </w:pPr>
            <w:r/>
            <w:r>
              <w:rPr>
                <w:b w:val="0"/>
                <w:sz w:val="16"/>
              </w:rPr>
              <w:t>TM-026</w:t>
            </w:r>
          </w:p>
        </w:tc>
      </w:tr>
      <w:tr>
        <w:tc>
          <w:tcPr>
            <w:tcW w:type="dxa" w:w="2880"/>
          </w:tcPr>
          <w:p>
            <w:pPr>
              <w:spacing w:after="40" w:before="40"/>
            </w:pPr>
            <w:r/>
            <w:r>
              <w:rPr>
                <w:b w:val="0"/>
                <w:sz w:val="16"/>
              </w:rPr>
              <w:t>T1498</w:t>
            </w:r>
          </w:p>
        </w:tc>
        <w:tc>
          <w:tcPr>
            <w:tcW w:type="dxa" w:w="2880"/>
          </w:tcPr>
          <w:p>
            <w:pPr>
              <w:spacing w:after="40" w:before="40"/>
            </w:pPr>
            <w:r/>
            <w:r>
              <w:rPr>
                <w:b w:val="0"/>
                <w:sz w:val="16"/>
              </w:rPr>
              <w:t>Network Denial of Service</w:t>
            </w:r>
          </w:p>
        </w:tc>
        <w:tc>
          <w:tcPr>
            <w:tcW w:type="dxa" w:w="2880"/>
          </w:tcPr>
          <w:p>
            <w:pPr>
              <w:spacing w:after="40" w:before="40"/>
            </w:pPr>
            <w:r/>
            <w:r>
              <w:rPr>
                <w:b w:val="0"/>
                <w:sz w:val="16"/>
              </w:rPr>
              <w:t>TM-004, TM-005</w:t>
            </w:r>
          </w:p>
        </w:tc>
      </w:tr>
      <w:tr>
        <w:tc>
          <w:tcPr>
            <w:tcW w:type="dxa" w:w="2880"/>
          </w:tcPr>
          <w:p>
            <w:pPr>
              <w:spacing w:after="40" w:before="40"/>
            </w:pPr>
            <w:r/>
            <w:r>
              <w:rPr>
                <w:b w:val="0"/>
                <w:sz w:val="16"/>
              </w:rPr>
              <w:t>T1552</w:t>
            </w:r>
          </w:p>
        </w:tc>
        <w:tc>
          <w:tcPr>
            <w:tcW w:type="dxa" w:w="2880"/>
          </w:tcPr>
          <w:p>
            <w:pPr>
              <w:spacing w:after="40" w:before="40"/>
            </w:pPr>
            <w:r/>
            <w:r>
              <w:rPr>
                <w:b w:val="0"/>
                <w:sz w:val="16"/>
              </w:rPr>
              <w:t>Unsecured Credentials</w:t>
            </w:r>
          </w:p>
        </w:tc>
        <w:tc>
          <w:tcPr>
            <w:tcW w:type="dxa" w:w="2880"/>
          </w:tcPr>
          <w:p>
            <w:pPr>
              <w:spacing w:after="40" w:before="40"/>
            </w:pPr>
            <w:r/>
            <w:r>
              <w:rPr>
                <w:b w:val="0"/>
                <w:sz w:val="16"/>
              </w:rPr>
              <w:t>TM-011, TM-012</w:t>
            </w:r>
          </w:p>
        </w:tc>
      </w:tr>
      <w:tr>
        <w:tc>
          <w:tcPr>
            <w:tcW w:type="dxa" w:w="2880"/>
          </w:tcPr>
          <w:p>
            <w:pPr>
              <w:spacing w:after="40" w:before="40"/>
            </w:pPr>
            <w:r/>
            <w:r>
              <w:rPr>
                <w:b w:val="0"/>
                <w:sz w:val="16"/>
              </w:rPr>
              <w:t>T1562</w:t>
            </w:r>
          </w:p>
        </w:tc>
        <w:tc>
          <w:tcPr>
            <w:tcW w:type="dxa" w:w="2880"/>
          </w:tcPr>
          <w:p>
            <w:pPr>
              <w:spacing w:after="40" w:before="40"/>
            </w:pPr>
            <w:r/>
            <w:r>
              <w:rPr>
                <w:b w:val="0"/>
                <w:sz w:val="16"/>
              </w:rPr>
              <w:t>Impair Defenses</w:t>
            </w:r>
          </w:p>
        </w:tc>
        <w:tc>
          <w:tcPr>
            <w:tcW w:type="dxa" w:w="2880"/>
          </w:tcPr>
          <w:p>
            <w:pPr>
              <w:spacing w:after="40" w:before="40"/>
            </w:pPr>
            <w:r/>
            <w:r>
              <w:rPr>
                <w:b w:val="0"/>
                <w:sz w:val="16"/>
              </w:rPr>
              <w:t>TM-021</w:t>
            </w:r>
          </w:p>
        </w:tc>
      </w:tr>
      <w:tr>
        <w:tc>
          <w:tcPr>
            <w:tcW w:type="dxa" w:w="2880"/>
          </w:tcPr>
          <w:p>
            <w:pPr>
              <w:spacing w:after="40" w:before="40"/>
            </w:pPr>
            <w:r/>
            <w:r>
              <w:rPr>
                <w:b w:val="0"/>
                <w:sz w:val="16"/>
              </w:rPr>
              <w:t>T1567</w:t>
            </w:r>
          </w:p>
        </w:tc>
        <w:tc>
          <w:tcPr>
            <w:tcW w:type="dxa" w:w="2880"/>
          </w:tcPr>
          <w:p>
            <w:pPr>
              <w:spacing w:after="40" w:before="40"/>
            </w:pPr>
            <w:r/>
            <w:r>
              <w:rPr>
                <w:b w:val="0"/>
                <w:sz w:val="16"/>
              </w:rPr>
              <w:t>Exfiltration Over Web Service</w:t>
            </w:r>
          </w:p>
        </w:tc>
        <w:tc>
          <w:tcPr>
            <w:tcW w:type="dxa" w:w="2880"/>
          </w:tcPr>
          <w:p>
            <w:pPr>
              <w:spacing w:after="40" w:before="40"/>
            </w:pPr>
            <w:r/>
            <w:r>
              <w:rPr>
                <w:b w:val="0"/>
                <w:sz w:val="16"/>
              </w:rPr>
              <w:t>TM-020</w:t>
            </w:r>
          </w:p>
        </w:tc>
      </w:tr>
      <w:tr>
        <w:tc>
          <w:tcPr>
            <w:tcW w:type="dxa" w:w="2880"/>
          </w:tcPr>
          <w:p>
            <w:pPr>
              <w:spacing w:after="40" w:before="40"/>
            </w:pPr>
            <w:r/>
            <w:r>
              <w:rPr>
                <w:b w:val="0"/>
                <w:sz w:val="16"/>
              </w:rPr>
              <w:t>T1595</w:t>
            </w:r>
          </w:p>
        </w:tc>
        <w:tc>
          <w:tcPr>
            <w:tcW w:type="dxa" w:w="2880"/>
          </w:tcPr>
          <w:p>
            <w:pPr>
              <w:spacing w:after="40" w:before="40"/>
            </w:pPr>
            <w:r/>
            <w:r>
              <w:rPr>
                <w:b w:val="0"/>
                <w:sz w:val="16"/>
              </w:rPr>
              <w:t>Active Scanning</w:t>
            </w:r>
          </w:p>
        </w:tc>
        <w:tc>
          <w:tcPr>
            <w:tcW w:type="dxa" w:w="2880"/>
          </w:tcPr>
          <w:p>
            <w:pPr>
              <w:spacing w:after="40" w:before="40"/>
            </w:pPr>
            <w:r/>
            <w:r>
              <w:rPr>
                <w:b w:val="0"/>
                <w:sz w:val="16"/>
              </w:rPr>
              <w:t>TM-003</w:t>
            </w:r>
          </w:p>
        </w:tc>
      </w:tr>
    </w:tbl>
    <w:p/>
    <w:p>
      <w:pPr>
        <w:pStyle w:val="Heading2"/>
      </w:pPr>
      <w:r>
        <w:rPr>
          <w:color w:val="0B1220"/>
        </w:rPr>
        <w:t>Authorization (RBAC) Matrix</w:t>
      </w:r>
    </w:p>
    <w:tbl>
      <w:tblPr>
        <w:tblStyle w:val="TableGrid"/>
        <w:tblW w:type="auto" w:w="0"/>
        <w:jc w:val="center"/>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1A2536"/>
          </w:tcPr>
          <w:p>
            <w:pPr>
              <w:spacing w:after="40" w:before="40"/>
            </w:pPr>
            <w:r/>
            <w:r>
              <w:rPr>
                <w:b/>
                <w:color w:val="FFFFFF"/>
                <w:sz w:val="16"/>
              </w:rPr>
              <w:t>Role</w:t>
            </w:r>
          </w:p>
        </w:tc>
        <w:tc>
          <w:tcPr>
            <w:tcW w:type="dxa" w:w="1080"/>
            <w:shd w:val="clear" w:fill="1A2536"/>
          </w:tcPr>
          <w:p>
            <w:pPr>
              <w:spacing w:after="40" w:before="40"/>
            </w:pPr>
            <w:r/>
            <w:r>
              <w:rPr>
                <w:b/>
                <w:color w:val="FFFFFF"/>
                <w:sz w:val="16"/>
              </w:rPr>
              <w:t>Public API / SPA</w:t>
            </w:r>
          </w:p>
        </w:tc>
        <w:tc>
          <w:tcPr>
            <w:tcW w:type="dxa" w:w="1080"/>
            <w:shd w:val="clear" w:fill="1A2536"/>
          </w:tcPr>
          <w:p>
            <w:pPr>
              <w:spacing w:after="40" w:before="40"/>
            </w:pPr>
            <w:r/>
            <w:r>
              <w:rPr>
                <w:b/>
                <w:color w:val="FFFFFF"/>
                <w:sz w:val="16"/>
              </w:rPr>
              <w:t>DynamoDB catalog</w:t>
            </w:r>
          </w:p>
        </w:tc>
        <w:tc>
          <w:tcPr>
            <w:tcW w:type="dxa" w:w="1080"/>
            <w:shd w:val="clear" w:fill="1A2536"/>
          </w:tcPr>
          <w:p>
            <w:pPr>
              <w:spacing w:after="40" w:before="40"/>
            </w:pPr>
            <w:r/>
            <w:r>
              <w:rPr>
                <w:b/>
                <w:color w:val="FFFFFF"/>
                <w:sz w:val="16"/>
              </w:rPr>
              <w:t>S3 assets</w:t>
            </w:r>
          </w:p>
        </w:tc>
        <w:tc>
          <w:tcPr>
            <w:tcW w:type="dxa" w:w="1080"/>
            <w:shd w:val="clear" w:fill="1A2536"/>
          </w:tcPr>
          <w:p>
            <w:pPr>
              <w:spacing w:after="40" w:before="40"/>
            </w:pPr>
            <w:r/>
            <w:r>
              <w:rPr>
                <w:b/>
                <w:color w:val="FFFFFF"/>
                <w:sz w:val="16"/>
              </w:rPr>
              <w:t>ECR images</w:t>
            </w:r>
          </w:p>
        </w:tc>
        <w:tc>
          <w:tcPr>
            <w:tcW w:type="dxa" w:w="1080"/>
            <w:shd w:val="clear" w:fill="1A2536"/>
          </w:tcPr>
          <w:p>
            <w:pPr>
              <w:spacing w:after="40" w:before="40"/>
            </w:pPr>
            <w:r/>
            <w:r>
              <w:rPr>
                <w:b/>
                <w:color w:val="FFFFFF"/>
                <w:sz w:val="16"/>
              </w:rPr>
              <w:t>IAM PassRole</w:t>
            </w:r>
          </w:p>
        </w:tc>
        <w:tc>
          <w:tcPr>
            <w:tcW w:type="dxa" w:w="1080"/>
            <w:shd w:val="clear" w:fill="1A2536"/>
          </w:tcPr>
          <w:p>
            <w:pPr>
              <w:spacing w:after="40" w:before="40"/>
            </w:pPr>
            <w:r/>
            <w:r>
              <w:rPr>
                <w:b/>
                <w:color w:val="FFFFFF"/>
                <w:sz w:val="16"/>
              </w:rPr>
              <w:t>Deploy to prod</w:t>
            </w:r>
          </w:p>
        </w:tc>
        <w:tc>
          <w:tcPr>
            <w:tcW w:type="dxa" w:w="1080"/>
            <w:shd w:val="clear" w:fill="1A2536"/>
          </w:tcPr>
          <w:p>
            <w:pPr>
              <w:spacing w:after="40" w:before="40"/>
            </w:pPr>
            <w:r/>
            <w:r>
              <w:rPr>
                <w:b/>
                <w:color w:val="FFFFFF"/>
                <w:sz w:val="16"/>
              </w:rPr>
              <w:t>TF state / PAT</w:t>
            </w:r>
          </w:p>
        </w:tc>
      </w:tr>
      <w:tr>
        <w:tc>
          <w:tcPr>
            <w:tcW w:type="dxa" w:w="1080"/>
          </w:tcPr>
          <w:p>
            <w:pPr>
              <w:spacing w:after="40" w:before="40"/>
            </w:pPr>
            <w:r/>
            <w:r>
              <w:rPr>
                <w:b w:val="0"/>
                <w:sz w:val="16"/>
              </w:rPr>
              <w:t>R0 anonymous</w:t>
            </w:r>
          </w:p>
        </w:tc>
        <w:tc>
          <w:tcPr>
            <w:tcW w:type="dxa" w:w="1080"/>
          </w:tcPr>
          <w:p>
            <w:pPr>
              <w:spacing w:after="40" w:before="40"/>
            </w:pPr>
            <w:r/>
            <w:r>
              <w:rPr>
                <w:b w:val="0"/>
                <w:sz w:val="16"/>
              </w:rPr>
              <w:t>READ (no auth)</w:t>
            </w:r>
          </w:p>
        </w:tc>
        <w:tc>
          <w:tcPr>
            <w:tcW w:type="dxa" w:w="1080"/>
          </w:tcPr>
          <w:p>
            <w:pPr>
              <w:spacing w:after="40" w:before="40"/>
            </w:pPr>
            <w:r/>
            <w:r>
              <w:rPr>
                <w:b w:val="0"/>
                <w:sz w:val="16"/>
              </w:rPr>
              <w:t>—</w:t>
            </w:r>
          </w:p>
        </w:tc>
        <w:tc>
          <w:tcPr>
            <w:tcW w:type="dxa" w:w="1080"/>
          </w:tcPr>
          <w:p>
            <w:pPr>
              <w:spacing w:after="40" w:before="40"/>
            </w:pPr>
            <w:r/>
            <w:r>
              <w:rPr>
                <w:b w:val="0"/>
                <w:sz w:val="16"/>
              </w:rPr>
              <w:t>READ (image URLs)</w:t>
            </w:r>
          </w:p>
        </w:tc>
        <w:tc>
          <w:tcPr>
            <w:tcW w:type="dxa" w:w="1080"/>
          </w:tcPr>
          <w:p>
            <w:pPr>
              <w:spacing w:after="40" w:before="40"/>
            </w:pPr>
            <w:r/>
            <w:r>
              <w:rPr>
                <w:b w:val="0"/>
                <w:sz w:val="16"/>
              </w:rPr>
              <w:t>—</w:t>
            </w:r>
          </w:p>
        </w:tc>
        <w:tc>
          <w:tcPr>
            <w:tcW w:type="dxa" w:w="1080"/>
          </w:tcPr>
          <w:p>
            <w:pPr>
              <w:spacing w:after="40" w:before="40"/>
            </w:pPr>
            <w:r/>
            <w:r>
              <w:rPr>
                <w:b w:val="0"/>
                <w:sz w:val="16"/>
              </w:rPr>
              <w:t>—</w:t>
            </w:r>
          </w:p>
        </w:tc>
        <w:tc>
          <w:tcPr>
            <w:tcW w:type="dxa" w:w="1080"/>
          </w:tcPr>
          <w:p>
            <w:pPr>
              <w:spacing w:after="40" w:before="40"/>
            </w:pPr>
            <w:r/>
            <w:r>
              <w:rPr>
                <w:b w:val="0"/>
                <w:sz w:val="16"/>
              </w:rPr>
              <w:t>—</w:t>
            </w:r>
          </w:p>
        </w:tc>
        <w:tc>
          <w:tcPr>
            <w:tcW w:type="dxa" w:w="1080"/>
          </w:tcPr>
          <w:p>
            <w:pPr>
              <w:spacing w:after="40" w:before="40"/>
            </w:pPr>
            <w:r/>
            <w:r>
              <w:rPr>
                <w:b w:val="0"/>
                <w:sz w:val="16"/>
              </w:rPr>
              <w:t>—</w:t>
            </w:r>
          </w:p>
        </w:tc>
      </w:tr>
      <w:tr>
        <w:tc>
          <w:tcPr>
            <w:tcW w:type="dxa" w:w="1080"/>
          </w:tcPr>
          <w:p>
            <w:pPr>
              <w:spacing w:after="40" w:before="40"/>
            </w:pPr>
            <w:r/>
            <w:r>
              <w:rPr>
                <w:b w:val="0"/>
                <w:sz w:val="16"/>
              </w:rPr>
              <w:t>R2 ECS task role</w:t>
            </w:r>
          </w:p>
        </w:tc>
        <w:tc>
          <w:tcPr>
            <w:tcW w:type="dxa" w:w="1080"/>
          </w:tcPr>
          <w:p>
            <w:pPr>
              <w:spacing w:after="40" w:before="40"/>
            </w:pPr>
            <w:r/>
            <w:r>
              <w:rPr>
                <w:b w:val="0"/>
                <w:sz w:val="16"/>
              </w:rPr>
              <w:t>—</w:t>
            </w:r>
          </w:p>
        </w:tc>
        <w:tc>
          <w:tcPr>
            <w:tcW w:type="dxa" w:w="1080"/>
          </w:tcPr>
          <w:p>
            <w:pPr>
              <w:spacing w:after="40" w:before="40"/>
            </w:pPr>
            <w:r/>
            <w:r>
              <w:rPr>
                <w:b w:val="0"/>
                <w:sz w:val="16"/>
              </w:rPr>
              <w:t>READ (scoped)</w:t>
            </w:r>
          </w:p>
        </w:tc>
        <w:tc>
          <w:tcPr>
            <w:tcW w:type="dxa" w:w="1080"/>
          </w:tcPr>
          <w:p>
            <w:pPr>
              <w:spacing w:after="40" w:before="40"/>
            </w:pPr>
            <w:r/>
            <w:r>
              <w:rPr>
                <w:b w:val="0"/>
                <w:sz w:val="16"/>
              </w:rPr>
              <w:t>READ (scoped)</w:t>
            </w:r>
          </w:p>
        </w:tc>
        <w:tc>
          <w:tcPr>
            <w:tcW w:type="dxa" w:w="1080"/>
          </w:tcPr>
          <w:p>
            <w:pPr>
              <w:spacing w:after="40" w:before="40"/>
            </w:pPr>
            <w:r/>
            <w:r>
              <w:rPr>
                <w:b w:val="0"/>
                <w:sz w:val="16"/>
              </w:rPr>
              <w:t>—</w:t>
            </w:r>
          </w:p>
        </w:tc>
        <w:tc>
          <w:tcPr>
            <w:tcW w:type="dxa" w:w="1080"/>
          </w:tcPr>
          <w:p>
            <w:pPr>
              <w:spacing w:after="40" w:before="40"/>
            </w:pPr>
            <w:r/>
            <w:r>
              <w:rPr>
                <w:b w:val="0"/>
                <w:sz w:val="16"/>
              </w:rPr>
              <w:t>ANY (*)</w:t>
            </w:r>
          </w:p>
        </w:tc>
        <w:tc>
          <w:tcPr>
            <w:tcW w:type="dxa" w:w="1080"/>
          </w:tcPr>
          <w:p>
            <w:pPr>
              <w:spacing w:after="40" w:before="40"/>
            </w:pPr>
            <w:r/>
            <w:r>
              <w:rPr>
                <w:b w:val="0"/>
                <w:sz w:val="16"/>
              </w:rPr>
              <w:t>—</w:t>
            </w:r>
          </w:p>
        </w:tc>
        <w:tc>
          <w:tcPr>
            <w:tcW w:type="dxa" w:w="1080"/>
          </w:tcPr>
          <w:p>
            <w:pPr>
              <w:spacing w:after="40" w:before="40"/>
            </w:pPr>
            <w:r/>
            <w:r>
              <w:rPr>
                <w:b w:val="0"/>
                <w:sz w:val="16"/>
              </w:rPr>
              <w:t>—</w:t>
            </w:r>
          </w:p>
        </w:tc>
      </w:tr>
      <w:tr>
        <w:tc>
          <w:tcPr>
            <w:tcW w:type="dxa" w:w="1080"/>
          </w:tcPr>
          <w:p>
            <w:pPr>
              <w:spacing w:after="40" w:before="40"/>
            </w:pPr>
            <w:r/>
            <w:r>
              <w:rPr>
                <w:b w:val="0"/>
                <w:sz w:val="16"/>
              </w:rPr>
              <w:t>R3 DevOps role</w:t>
            </w:r>
          </w:p>
        </w:tc>
        <w:tc>
          <w:tcPr>
            <w:tcW w:type="dxa" w:w="1080"/>
          </w:tcPr>
          <w:p>
            <w:pPr>
              <w:spacing w:after="40" w:before="40"/>
            </w:pPr>
            <w:r/>
            <w:r>
              <w:rPr>
                <w:b w:val="0"/>
                <w:sz w:val="16"/>
              </w:rPr>
              <w:t>—</w:t>
            </w:r>
          </w:p>
        </w:tc>
        <w:tc>
          <w:tcPr>
            <w:tcW w:type="dxa" w:w="1080"/>
          </w:tcPr>
          <w:p>
            <w:pPr>
              <w:spacing w:after="40" w:before="40"/>
            </w:pPr>
            <w:r/>
            <w:r>
              <w:rPr>
                <w:b w:val="0"/>
                <w:sz w:val="16"/>
              </w:rPr>
              <w:t>—</w:t>
            </w:r>
          </w:p>
        </w:tc>
        <w:tc>
          <w:tcPr>
            <w:tcW w:type="dxa" w:w="1080"/>
          </w:tcPr>
          <w:p>
            <w:pPr>
              <w:spacing w:after="40" w:before="40"/>
            </w:pPr>
            <w:r/>
            <w:r>
              <w:rPr>
                <w:b w:val="0"/>
                <w:sz w:val="16"/>
              </w:rPr>
              <w:t>WRITE (*)</w:t>
            </w:r>
          </w:p>
        </w:tc>
        <w:tc>
          <w:tcPr>
            <w:tcW w:type="dxa" w:w="1080"/>
          </w:tcPr>
          <w:p>
            <w:pPr>
              <w:spacing w:after="40" w:before="40"/>
            </w:pPr>
            <w:r/>
            <w:r>
              <w:rPr>
                <w:b w:val="0"/>
                <w:sz w:val="16"/>
              </w:rPr>
              <w:t>WRITE (*)</w:t>
            </w:r>
          </w:p>
        </w:tc>
        <w:tc>
          <w:tcPr>
            <w:tcW w:type="dxa" w:w="1080"/>
          </w:tcPr>
          <w:p>
            <w:pPr>
              <w:spacing w:after="40" w:before="40"/>
            </w:pPr>
            <w:r/>
            <w:r>
              <w:rPr>
                <w:b w:val="0"/>
                <w:sz w:val="16"/>
              </w:rPr>
              <w:t>ANY (*)</w:t>
            </w:r>
          </w:p>
        </w:tc>
        <w:tc>
          <w:tcPr>
            <w:tcW w:type="dxa" w:w="1080"/>
          </w:tcPr>
          <w:p>
            <w:pPr>
              <w:spacing w:after="40" w:before="40"/>
            </w:pPr>
            <w:r/>
            <w:r>
              <w:rPr>
                <w:b w:val="0"/>
                <w:sz w:val="16"/>
              </w:rPr>
              <w:t>RegisterTaskDef+RunTask</w:t>
            </w:r>
          </w:p>
        </w:tc>
        <w:tc>
          <w:tcPr>
            <w:tcW w:type="dxa" w:w="1080"/>
          </w:tcPr>
          <w:p>
            <w:pPr>
              <w:spacing w:after="40" w:before="40"/>
            </w:pPr>
            <w:r/>
            <w:r>
              <w:rPr>
                <w:b w:val="0"/>
                <w:sz w:val="16"/>
              </w:rPr>
              <w:t>—</w:t>
            </w:r>
          </w:p>
        </w:tc>
      </w:tr>
      <w:tr>
        <w:tc>
          <w:tcPr>
            <w:tcW w:type="dxa" w:w="1080"/>
          </w:tcPr>
          <w:p>
            <w:pPr>
              <w:spacing w:after="40" w:before="40"/>
            </w:pPr>
            <w:r/>
            <w:r>
              <w:rPr>
                <w:b w:val="0"/>
                <w:sz w:val="16"/>
              </w:rPr>
              <w:t>R4 CodeDeploy role</w:t>
            </w:r>
          </w:p>
        </w:tc>
        <w:tc>
          <w:tcPr>
            <w:tcW w:type="dxa" w:w="1080"/>
          </w:tcPr>
          <w:p>
            <w:pPr>
              <w:spacing w:after="40" w:before="40"/>
            </w:pPr>
            <w:r/>
            <w:r>
              <w:rPr>
                <w:b w:val="0"/>
                <w:sz w:val="16"/>
              </w:rPr>
              <w:t>—</w:t>
            </w:r>
          </w:p>
        </w:tc>
        <w:tc>
          <w:tcPr>
            <w:tcW w:type="dxa" w:w="1080"/>
          </w:tcPr>
          <w:p>
            <w:pPr>
              <w:spacing w:after="40" w:before="40"/>
            </w:pPr>
            <w:r/>
            <w:r>
              <w:rPr>
                <w:b w:val="0"/>
                <w:sz w:val="16"/>
              </w:rPr>
              <w:t>—</w:t>
            </w:r>
          </w:p>
        </w:tc>
        <w:tc>
          <w:tcPr>
            <w:tcW w:type="dxa" w:w="1080"/>
          </w:tcPr>
          <w:p>
            <w:pPr>
              <w:spacing w:after="40" w:before="40"/>
            </w:pPr>
            <w:r/>
            <w:r>
              <w:rPr>
                <w:b w:val="0"/>
                <w:sz w:val="16"/>
              </w:rPr>
              <w:t>—</w:t>
            </w:r>
          </w:p>
        </w:tc>
        <w:tc>
          <w:tcPr>
            <w:tcW w:type="dxa" w:w="1080"/>
          </w:tcPr>
          <w:p>
            <w:pPr>
              <w:spacing w:after="40" w:before="40"/>
            </w:pPr>
            <w:r/>
            <w:r>
              <w:rPr>
                <w:b w:val="0"/>
                <w:sz w:val="16"/>
              </w:rPr>
              <w:t>—</w:t>
            </w:r>
          </w:p>
        </w:tc>
        <w:tc>
          <w:tcPr>
            <w:tcW w:type="dxa" w:w="1080"/>
          </w:tcPr>
          <w:p>
            <w:pPr>
              <w:spacing w:after="40" w:before="40"/>
            </w:pPr>
            <w:r/>
            <w:r>
              <w:rPr>
                <w:b w:val="0"/>
                <w:sz w:val="16"/>
              </w:rPr>
              <w:t>scoped</w:t>
            </w:r>
          </w:p>
        </w:tc>
        <w:tc>
          <w:tcPr>
            <w:tcW w:type="dxa" w:w="1080"/>
          </w:tcPr>
          <w:p>
            <w:pPr>
              <w:spacing w:after="40" w:before="40"/>
            </w:pPr>
            <w:r/>
            <w:r>
              <w:rPr>
                <w:b w:val="0"/>
                <w:sz w:val="16"/>
              </w:rPr>
              <w:t>blue/green</w:t>
            </w:r>
          </w:p>
        </w:tc>
        <w:tc>
          <w:tcPr>
            <w:tcW w:type="dxa" w:w="1080"/>
          </w:tcPr>
          <w:p>
            <w:pPr>
              <w:spacing w:after="40" w:before="40"/>
            </w:pPr>
            <w:r/>
            <w:r>
              <w:rPr>
                <w:b w:val="0"/>
                <w:sz w:val="16"/>
              </w:rPr>
              <w:t>—</w:t>
            </w:r>
          </w:p>
        </w:tc>
      </w:tr>
      <w:tr>
        <w:tc>
          <w:tcPr>
            <w:tcW w:type="dxa" w:w="1080"/>
          </w:tcPr>
          <w:p>
            <w:pPr>
              <w:spacing w:after="40" w:before="40"/>
            </w:pPr>
            <w:r/>
            <w:r>
              <w:rPr>
                <w:b w:val="0"/>
                <w:sz w:val="16"/>
              </w:rPr>
              <w:t>R5 TF operator</w:t>
            </w:r>
          </w:p>
        </w:tc>
        <w:tc>
          <w:tcPr>
            <w:tcW w:type="dxa" w:w="1080"/>
          </w:tcPr>
          <w:p>
            <w:pPr>
              <w:spacing w:after="40" w:before="40"/>
            </w:pPr>
            <w:r/>
            <w:r>
              <w:rPr>
                <w:b w:val="0"/>
                <w:sz w:val="16"/>
              </w:rPr>
              <w:t>—</w:t>
            </w:r>
          </w:p>
        </w:tc>
        <w:tc>
          <w:tcPr>
            <w:tcW w:type="dxa" w:w="1080"/>
          </w:tcPr>
          <w:p>
            <w:pPr>
              <w:spacing w:after="40" w:before="40"/>
            </w:pPr>
            <w:r/>
            <w:r>
              <w:rPr>
                <w:b w:val="0"/>
                <w:sz w:val="16"/>
              </w:rPr>
              <w:t>admin</w:t>
            </w:r>
          </w:p>
        </w:tc>
        <w:tc>
          <w:tcPr>
            <w:tcW w:type="dxa" w:w="1080"/>
          </w:tcPr>
          <w:p>
            <w:pPr>
              <w:spacing w:after="40" w:before="40"/>
            </w:pPr>
            <w:r/>
            <w:r>
              <w:rPr>
                <w:b w:val="0"/>
                <w:sz w:val="16"/>
              </w:rPr>
              <w:t>admin</w:t>
            </w:r>
          </w:p>
        </w:tc>
        <w:tc>
          <w:tcPr>
            <w:tcW w:type="dxa" w:w="1080"/>
          </w:tcPr>
          <w:p>
            <w:pPr>
              <w:spacing w:after="40" w:before="40"/>
            </w:pPr>
            <w:r/>
            <w:r>
              <w:rPr>
                <w:b w:val="0"/>
                <w:sz w:val="16"/>
              </w:rPr>
              <w:t>admin</w:t>
            </w:r>
          </w:p>
        </w:tc>
        <w:tc>
          <w:tcPr>
            <w:tcW w:type="dxa" w:w="1080"/>
          </w:tcPr>
          <w:p>
            <w:pPr>
              <w:spacing w:after="40" w:before="40"/>
            </w:pPr>
            <w:r/>
            <w:r>
              <w:rPr>
                <w:b w:val="0"/>
                <w:sz w:val="16"/>
              </w:rPr>
              <w:t>admin</w:t>
            </w:r>
          </w:p>
        </w:tc>
        <w:tc>
          <w:tcPr>
            <w:tcW w:type="dxa" w:w="1080"/>
          </w:tcPr>
          <w:p>
            <w:pPr>
              <w:spacing w:after="40" w:before="40"/>
            </w:pPr>
            <w:r/>
            <w:r>
              <w:rPr>
                <w:b w:val="0"/>
                <w:sz w:val="16"/>
              </w:rPr>
              <w:t>git push → auto-deploy</w:t>
            </w:r>
          </w:p>
        </w:tc>
        <w:tc>
          <w:tcPr>
            <w:tcW w:type="dxa" w:w="1080"/>
          </w:tcPr>
          <w:p>
            <w:pPr>
              <w:spacing w:after="40" w:before="40"/>
            </w:pPr>
            <w:r/>
            <w:r>
              <w:rPr>
                <w:b w:val="0"/>
                <w:sz w:val="16"/>
              </w:rPr>
              <w:t>OWNER (plaintext)</w:t>
            </w:r>
          </w:p>
        </w:tc>
      </w:tr>
    </w:tbl>
    <w:p/>
    <w:p>
      <w:pPr>
        <w:pStyle w:val="Heading2"/>
      </w:pPr>
      <w:r>
        <w:rPr>
          <w:color w:val="0B1220"/>
        </w:rPr>
        <w:t>SBOM / Dependency Graph</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A2536"/>
          </w:tcPr>
          <w:p>
            <w:pPr>
              <w:spacing w:after="40" w:before="40"/>
            </w:pPr>
            <w:r/>
            <w:r>
              <w:rPr>
                <w:b/>
                <w:color w:val="FFFFFF"/>
                <w:sz w:val="16"/>
              </w:rPr>
              <w:t>Component</w:t>
            </w:r>
          </w:p>
        </w:tc>
        <w:tc>
          <w:tcPr>
            <w:tcW w:type="dxa" w:w="2160"/>
            <w:shd w:val="clear" w:fill="1A2536"/>
          </w:tcPr>
          <w:p>
            <w:pPr>
              <w:spacing w:after="40" w:before="40"/>
            </w:pPr>
            <w:r/>
            <w:r>
              <w:rPr>
                <w:b/>
                <w:color w:val="FFFFFF"/>
                <w:sz w:val="16"/>
              </w:rPr>
              <w:t>Source</w:t>
            </w:r>
          </w:p>
        </w:tc>
        <w:tc>
          <w:tcPr>
            <w:tcW w:type="dxa" w:w="2160"/>
            <w:shd w:val="clear" w:fill="1A2536"/>
          </w:tcPr>
          <w:p>
            <w:pPr>
              <w:spacing w:after="40" w:before="40"/>
            </w:pPr>
            <w:r/>
            <w:r>
              <w:rPr>
                <w:b/>
                <w:color w:val="FFFFFF"/>
                <w:sz w:val="16"/>
              </w:rPr>
              <w:t>Key Dependencies</w:t>
            </w:r>
          </w:p>
        </w:tc>
        <w:tc>
          <w:tcPr>
            <w:tcW w:type="dxa" w:w="2160"/>
            <w:shd w:val="clear" w:fill="1A2536"/>
          </w:tcPr>
          <w:p>
            <w:pPr>
              <w:spacing w:after="40" w:before="40"/>
            </w:pPr>
            <w:r/>
            <w:r>
              <w:rPr>
                <w:b/>
                <w:color w:val="FFFFFF"/>
                <w:sz w:val="16"/>
              </w:rPr>
              <w:t>Supply-chain Note</w:t>
            </w:r>
          </w:p>
        </w:tc>
      </w:tr>
      <w:tr>
        <w:tc>
          <w:tcPr>
            <w:tcW w:type="dxa" w:w="2160"/>
          </w:tcPr>
          <w:p>
            <w:pPr>
              <w:spacing w:after="40" w:before="40"/>
            </w:pPr>
            <w:r/>
            <w:r>
              <w:rPr>
                <w:b w:val="0"/>
                <w:sz w:val="16"/>
              </w:rPr>
              <w:t>X1 GitHub repo + OAuth PAT</w:t>
            </w:r>
          </w:p>
        </w:tc>
        <w:tc>
          <w:tcPr>
            <w:tcW w:type="dxa" w:w="2160"/>
          </w:tcPr>
          <w:p>
            <w:pPr>
              <w:spacing w:after="40" w:before="40"/>
            </w:pPr>
            <w:r/>
            <w:r>
              <w:rPr>
                <w:b w:val="0"/>
                <w:sz w:val="16"/>
              </w:rPr>
              <w:t>GitHub v1 source</w:t>
            </w:r>
          </w:p>
        </w:tc>
        <w:tc>
          <w:tcPr>
            <w:tcW w:type="dxa" w:w="2160"/>
          </w:tcPr>
          <w:p>
            <w:pPr>
              <w:spacing w:after="40" w:before="40"/>
            </w:pPr>
            <w:r/>
            <w:r>
              <w:rPr>
                <w:b w:val="0"/>
                <w:sz w:val="16"/>
              </w:rPr>
              <w:t>—</w:t>
            </w:r>
          </w:p>
        </w:tc>
        <w:tc>
          <w:tcPr>
            <w:tcW w:type="dxa" w:w="2160"/>
          </w:tcPr>
          <w:p>
            <w:pPr>
              <w:spacing w:after="40" w:before="40"/>
            </w:pPr>
            <w:r/>
            <w:r>
              <w:rPr>
                <w:b w:val="0"/>
                <w:sz w:val="16"/>
              </w:rPr>
              <w:t>Long-lived PAT in local state; single supply-chain trust anchor</w:t>
            </w:r>
          </w:p>
        </w:tc>
      </w:tr>
      <w:tr>
        <w:tc>
          <w:tcPr>
            <w:tcW w:type="dxa" w:w="2160"/>
          </w:tcPr>
          <w:p>
            <w:pPr>
              <w:spacing w:after="40" w:before="40"/>
            </w:pPr>
            <w:r/>
            <w:r>
              <w:rPr>
                <w:b w:val="0"/>
                <w:sz w:val="16"/>
              </w:rPr>
              <w:t>X2 Server npm deps</w:t>
            </w:r>
          </w:p>
        </w:tc>
        <w:tc>
          <w:tcPr>
            <w:tcW w:type="dxa" w:w="2160"/>
          </w:tcPr>
          <w:p>
            <w:pPr>
              <w:spacing w:after="40" w:before="40"/>
            </w:pPr>
            <w:r/>
            <w:r>
              <w:rPr>
                <w:b w:val="0"/>
                <w:sz w:val="16"/>
              </w:rPr>
              <w:t>npm (package-lock.json)</w:t>
            </w:r>
          </w:p>
        </w:tc>
        <w:tc>
          <w:tcPr>
            <w:tcW w:type="dxa" w:w="2160"/>
          </w:tcPr>
          <w:p>
            <w:pPr>
              <w:spacing w:after="40" w:before="40"/>
            </w:pPr>
            <w:r/>
            <w:r>
              <w:rPr>
                <w:b w:val="0"/>
                <w:sz w:val="16"/>
              </w:rPr>
              <w:t>aws-sdk v2 (maintenance/EOL), express, cors, swagger-*</w:t>
            </w:r>
          </w:p>
        </w:tc>
        <w:tc>
          <w:tcPr>
            <w:tcW w:type="dxa" w:w="2160"/>
          </w:tcPr>
          <w:p>
            <w:pPr>
              <w:spacing w:after="40" w:before="40"/>
            </w:pPr>
            <w:r/>
            <w:r>
              <w:rPr>
                <w:b w:val="0"/>
                <w:sz w:val="16"/>
              </w:rPr>
              <w:t>No lockfile-integrity / SCA in pipeline</w:t>
            </w:r>
          </w:p>
        </w:tc>
      </w:tr>
      <w:tr>
        <w:tc>
          <w:tcPr>
            <w:tcW w:type="dxa" w:w="2160"/>
          </w:tcPr>
          <w:p>
            <w:pPr>
              <w:spacing w:after="40" w:before="40"/>
            </w:pPr>
            <w:r/>
            <w:r>
              <w:rPr>
                <w:b w:val="0"/>
                <w:sz w:val="16"/>
              </w:rPr>
              <w:t>X3 Client npm deps</w:t>
            </w:r>
          </w:p>
        </w:tc>
        <w:tc>
          <w:tcPr>
            <w:tcW w:type="dxa" w:w="2160"/>
          </w:tcPr>
          <w:p>
            <w:pPr>
              <w:spacing w:after="40" w:before="40"/>
            </w:pPr>
            <w:r/>
            <w:r>
              <w:rPr>
                <w:b w:val="0"/>
                <w:sz w:val="16"/>
              </w:rPr>
              <w:t>npm (package-lock.json)</w:t>
            </w:r>
          </w:p>
        </w:tc>
        <w:tc>
          <w:tcPr>
            <w:tcW w:type="dxa" w:w="2160"/>
          </w:tcPr>
          <w:p>
            <w:pPr>
              <w:spacing w:after="40" w:before="40"/>
            </w:pPr>
            <w:r/>
            <w:r>
              <w:rPr>
                <w:b w:val="0"/>
                <w:sz w:val="16"/>
              </w:rPr>
              <w:t>vue 2 (EOL), bootstrap-vue, axios</w:t>
            </w:r>
          </w:p>
        </w:tc>
        <w:tc>
          <w:tcPr>
            <w:tcW w:type="dxa" w:w="2160"/>
          </w:tcPr>
          <w:p>
            <w:pPr>
              <w:spacing w:after="40" w:before="40"/>
            </w:pPr>
            <w:r/>
            <w:r>
              <w:rPr>
                <w:b w:val="0"/>
                <w:sz w:val="16"/>
              </w:rPr>
              <w:t>Vue 2 end-of-life; no SCA</w:t>
            </w:r>
          </w:p>
        </w:tc>
      </w:tr>
      <w:tr>
        <w:tc>
          <w:tcPr>
            <w:tcW w:type="dxa" w:w="2160"/>
          </w:tcPr>
          <w:p>
            <w:pPr>
              <w:spacing w:after="40" w:before="40"/>
            </w:pPr>
            <w:r/>
            <w:r>
              <w:rPr>
                <w:b w:val="0"/>
                <w:sz w:val="16"/>
              </w:rPr>
              <w:t>X4 Docker base images</w:t>
            </w:r>
          </w:p>
        </w:tc>
        <w:tc>
          <w:tcPr>
            <w:tcW w:type="dxa" w:w="2160"/>
          </w:tcPr>
          <w:p>
            <w:pPr>
              <w:spacing w:after="40" w:before="40"/>
            </w:pPr>
            <w:r/>
            <w:r>
              <w:rPr>
                <w:b w:val="0"/>
                <w:sz w:val="16"/>
              </w:rPr>
              <w:t>public.ecr.aws</w:t>
            </w:r>
          </w:p>
        </w:tc>
        <w:tc>
          <w:tcPr>
            <w:tcW w:type="dxa" w:w="2160"/>
          </w:tcPr>
          <w:p>
            <w:pPr>
              <w:spacing w:after="40" w:before="40"/>
            </w:pPr>
            <w:r/>
            <w:r>
              <w:rPr>
                <w:b w:val="0"/>
                <w:sz w:val="16"/>
              </w:rPr>
              <w:t>bitnami/node:latest, nginx:latest</w:t>
            </w:r>
          </w:p>
        </w:tc>
        <w:tc>
          <w:tcPr>
            <w:tcW w:type="dxa" w:w="2160"/>
          </w:tcPr>
          <w:p>
            <w:pPr>
              <w:spacing w:after="40" w:before="40"/>
            </w:pPr>
            <w:r/>
            <w:r>
              <w:rPr>
                <w:b w:val="0"/>
                <w:sz w:val="16"/>
              </w:rPr>
              <w:t>Unpinned :latest mutable tags; no digest pin / scan</w:t>
            </w:r>
          </w:p>
        </w:tc>
      </w:tr>
      <w:tr>
        <w:tc>
          <w:tcPr>
            <w:tcW w:type="dxa" w:w="2160"/>
          </w:tcPr>
          <w:p>
            <w:pPr>
              <w:spacing w:after="40" w:before="40"/>
            </w:pPr>
            <w:r/>
            <w:r>
              <w:rPr>
                <w:b w:val="0"/>
                <w:sz w:val="16"/>
              </w:rPr>
              <w:t>X5 CodeBuild managed image</w:t>
            </w:r>
          </w:p>
        </w:tc>
        <w:tc>
          <w:tcPr>
            <w:tcW w:type="dxa" w:w="2160"/>
          </w:tcPr>
          <w:p>
            <w:pPr>
              <w:spacing w:after="40" w:before="40"/>
            </w:pPr>
            <w:r/>
            <w:r>
              <w:rPr>
                <w:b w:val="0"/>
                <w:sz w:val="16"/>
              </w:rPr>
              <w:t>AWS</w:t>
            </w:r>
          </w:p>
        </w:tc>
        <w:tc>
          <w:tcPr>
            <w:tcW w:type="dxa" w:w="2160"/>
          </w:tcPr>
          <w:p>
            <w:pPr>
              <w:spacing w:after="40" w:before="40"/>
            </w:pPr>
            <w:r/>
            <w:r>
              <w:rPr>
                <w:b w:val="0"/>
                <w:sz w:val="16"/>
              </w:rPr>
              <w:t>aws/codebuild/standard:4.0</w:t>
            </w:r>
          </w:p>
        </w:tc>
        <w:tc>
          <w:tcPr>
            <w:tcW w:type="dxa" w:w="2160"/>
          </w:tcPr>
          <w:p>
            <w:pPr>
              <w:spacing w:after="40" w:before="40"/>
            </w:pPr>
            <w:r/>
            <w:r>
              <w:rPr>
                <w:b w:val="0"/>
                <w:sz w:val="16"/>
              </w:rPr>
              <w:t>Dated build image; privileged_mode enabled</w:t>
            </w:r>
          </w:p>
        </w:tc>
      </w:tr>
    </w:tbl>
    <w:p/>
    <w:p>
      <w:r>
        <w:rPr>
          <w:b w:val="0"/>
          <w:i/>
          <w:sz w:val="18"/>
        </w:rPr>
        <w:t>Risk Heat Map (L×I): every scored finding placed by Likelihood × Impact — see Section VII risk-rating column and the rendered L4 overlay. Companion diagrams (4 attack trees + 4 attack flows for KC01–KC04, SBOM graph) render clean in the diagram bundle. Auth-sequence diagram: not applicable (no auth). Data-lifecycle: omitted (no personal data).</w:t>
      </w:r>
    </w:p>
    <w:p>
      <w:pPr>
        <w:pStyle w:val="Heading1"/>
      </w:pPr>
      <w:r>
        <w:rPr>
          <w:color w:val="0B1220"/>
        </w:rPr>
        <w:t>V. Asset Inventory</w:t>
      </w:r>
    </w:p>
    <w:p>
      <w:pPr>
        <w:pStyle w:val="Heading2"/>
      </w:pPr>
      <w:r>
        <w:rPr>
          <w:color w:val="0B1220"/>
        </w:rPr>
        <w:t>Data Assets</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A2536"/>
          </w:tcPr>
          <w:p>
            <w:pPr>
              <w:spacing w:after="40" w:before="40"/>
            </w:pPr>
            <w:r/>
            <w:r>
              <w:rPr>
                <w:b/>
                <w:color w:val="FFFFFF"/>
                <w:sz w:val="16"/>
              </w:rPr>
              <w:t>Asset</w:t>
            </w:r>
          </w:p>
        </w:tc>
        <w:tc>
          <w:tcPr>
            <w:tcW w:type="dxa" w:w="1234"/>
            <w:shd w:val="clear" w:fill="1A2536"/>
          </w:tcPr>
          <w:p>
            <w:pPr>
              <w:spacing w:after="40" w:before="40"/>
            </w:pPr>
            <w:r/>
            <w:r>
              <w:rPr>
                <w:b/>
                <w:color w:val="FFFFFF"/>
                <w:sz w:val="16"/>
              </w:rPr>
              <w:t>Classification</w:t>
            </w:r>
          </w:p>
        </w:tc>
        <w:tc>
          <w:tcPr>
            <w:tcW w:type="dxa" w:w="1234"/>
            <w:shd w:val="clear" w:fill="1A2536"/>
          </w:tcPr>
          <w:p>
            <w:pPr>
              <w:spacing w:after="40" w:before="40"/>
            </w:pPr>
            <w:r/>
            <w:r>
              <w:rPr>
                <w:b/>
                <w:color w:val="FFFFFF"/>
                <w:sz w:val="16"/>
              </w:rPr>
              <w:t>Storage</w:t>
            </w:r>
          </w:p>
        </w:tc>
        <w:tc>
          <w:tcPr>
            <w:tcW w:type="dxa" w:w="1234"/>
            <w:shd w:val="clear" w:fill="1A2536"/>
          </w:tcPr>
          <w:p>
            <w:pPr>
              <w:spacing w:after="40" w:before="40"/>
            </w:pPr>
            <w:r/>
            <w:r>
              <w:rPr>
                <w:b/>
                <w:color w:val="FFFFFF"/>
                <w:sz w:val="16"/>
              </w:rPr>
              <w:t>Enc. Rest</w:t>
            </w:r>
          </w:p>
        </w:tc>
        <w:tc>
          <w:tcPr>
            <w:tcW w:type="dxa" w:w="1234"/>
            <w:shd w:val="clear" w:fill="1A2536"/>
          </w:tcPr>
          <w:p>
            <w:pPr>
              <w:spacing w:after="40" w:before="40"/>
            </w:pPr>
            <w:r/>
            <w:r>
              <w:rPr>
                <w:b/>
                <w:color w:val="FFFFFF"/>
                <w:sz w:val="16"/>
              </w:rPr>
              <w:t>Enc. Transit</w:t>
            </w:r>
          </w:p>
        </w:tc>
        <w:tc>
          <w:tcPr>
            <w:tcW w:type="dxa" w:w="1234"/>
            <w:shd w:val="clear" w:fill="1A2536"/>
          </w:tcPr>
          <w:p>
            <w:pPr>
              <w:spacing w:after="40" w:before="40"/>
            </w:pPr>
            <w:r/>
            <w:r>
              <w:rPr>
                <w:b/>
                <w:color w:val="FFFFFF"/>
                <w:sz w:val="16"/>
              </w:rPr>
              <w:t>Access</w:t>
            </w:r>
          </w:p>
        </w:tc>
        <w:tc>
          <w:tcPr>
            <w:tcW w:type="dxa" w:w="1234"/>
            <w:shd w:val="clear" w:fill="1A2536"/>
          </w:tcPr>
          <w:p>
            <w:pPr>
              <w:spacing w:after="40" w:before="40"/>
            </w:pPr>
            <w:r/>
            <w:r>
              <w:rPr>
                <w:b/>
                <w:color w:val="FFFFFF"/>
                <w:sz w:val="16"/>
              </w:rPr>
              <w:t>Retention</w:t>
            </w:r>
          </w:p>
        </w:tc>
      </w:tr>
      <w:tr>
        <w:tc>
          <w:tcPr>
            <w:tcW w:type="dxa" w:w="1234"/>
          </w:tcPr>
          <w:p>
            <w:pPr>
              <w:spacing w:after="40" w:before="40"/>
            </w:pPr>
            <w:r/>
            <w:r>
              <w:rPr>
                <w:b w:val="0"/>
                <w:sz w:val="16"/>
              </w:rPr>
              <w:t>D1 DynamoDB product catalog (id/path/title)</w:t>
            </w:r>
          </w:p>
        </w:tc>
        <w:tc>
          <w:tcPr>
            <w:tcW w:type="dxa" w:w="1234"/>
          </w:tcPr>
          <w:p>
            <w:pPr>
              <w:spacing w:after="40" w:before="40"/>
            </w:pPr>
            <w:r/>
            <w:r>
              <w:rPr>
                <w:b w:val="0"/>
                <w:sz w:val="16"/>
              </w:rPr>
              <w:t>INTERNAL</w:t>
            </w:r>
          </w:p>
        </w:tc>
        <w:tc>
          <w:tcPr>
            <w:tcW w:type="dxa" w:w="1234"/>
          </w:tcPr>
          <w:p>
            <w:pPr>
              <w:spacing w:after="40" w:before="40"/>
            </w:pPr>
            <w:r/>
            <w:r>
              <w:rPr>
                <w:b w:val="0"/>
                <w:sz w:val="16"/>
              </w:rPr>
              <w:t>DynamoDB (PAY_PER_REQUEST)</w:t>
            </w:r>
          </w:p>
        </w:tc>
        <w:tc>
          <w:tcPr>
            <w:tcW w:type="dxa" w:w="1234"/>
          </w:tcPr>
          <w:p>
            <w:pPr>
              <w:spacing w:after="40" w:before="40"/>
            </w:pPr>
            <w:r/>
            <w:r>
              <w:rPr>
                <w:b w:val="0"/>
                <w:sz w:val="16"/>
              </w:rPr>
              <w:t>AWS-owned default (no CMK)</w:t>
            </w:r>
          </w:p>
        </w:tc>
        <w:tc>
          <w:tcPr>
            <w:tcW w:type="dxa" w:w="1234"/>
          </w:tcPr>
          <w:p>
            <w:pPr>
              <w:spacing w:after="40" w:before="40"/>
            </w:pPr>
            <w:r/>
            <w:r>
              <w:rPr>
                <w:b w:val="0"/>
                <w:sz w:val="16"/>
              </w:rPr>
              <w:t>AWS-managed TLS (SDK)</w:t>
            </w:r>
          </w:p>
        </w:tc>
        <w:tc>
          <w:tcPr>
            <w:tcW w:type="dxa" w:w="1234"/>
          </w:tcPr>
          <w:p>
            <w:pPr>
              <w:spacing w:after="40" w:before="40"/>
            </w:pPr>
            <w:r/>
            <w:r>
              <w:rPr>
                <w:b w:val="0"/>
                <w:sz w:val="16"/>
              </w:rPr>
              <w:t>IAM task role (scoped read)</w:t>
            </w:r>
          </w:p>
        </w:tc>
        <w:tc>
          <w:tcPr>
            <w:tcW w:type="dxa" w:w="1234"/>
          </w:tcPr>
          <w:p>
            <w:pPr>
              <w:spacing w:after="40" w:before="40"/>
            </w:pPr>
            <w:r/>
            <w:r>
              <w:rPr>
                <w:b w:val="0"/>
                <w:sz w:val="16"/>
              </w:rPr>
              <w:t>No PITR / no policy</w:t>
            </w:r>
          </w:p>
        </w:tc>
      </w:tr>
      <w:tr>
        <w:tc>
          <w:tcPr>
            <w:tcW w:type="dxa" w:w="1234"/>
          </w:tcPr>
          <w:p>
            <w:pPr>
              <w:spacing w:after="40" w:before="40"/>
            </w:pPr>
            <w:r/>
            <w:r>
              <w:rPr>
                <w:b w:val="0"/>
                <w:sz w:val="16"/>
              </w:rPr>
              <w:t>D2 S3 assets bucket (product images)</w:t>
            </w:r>
          </w:p>
        </w:tc>
        <w:tc>
          <w:tcPr>
            <w:tcW w:type="dxa" w:w="1234"/>
          </w:tcPr>
          <w:p>
            <w:pPr>
              <w:spacing w:after="40" w:before="40"/>
            </w:pPr>
            <w:r/>
            <w:r>
              <w:rPr>
                <w:b w:val="0"/>
                <w:sz w:val="16"/>
              </w:rPr>
              <w:t>INTERNAL</w:t>
            </w:r>
          </w:p>
        </w:tc>
        <w:tc>
          <w:tcPr>
            <w:tcW w:type="dxa" w:w="1234"/>
          </w:tcPr>
          <w:p>
            <w:pPr>
              <w:spacing w:after="40" w:before="40"/>
            </w:pPr>
            <w:r/>
            <w:r>
              <w:rPr>
                <w:b w:val="0"/>
                <w:sz w:val="16"/>
              </w:rPr>
              <w:t>S3 (acl=private, force_destroy)</w:t>
            </w:r>
          </w:p>
        </w:tc>
        <w:tc>
          <w:tcPr>
            <w:tcW w:type="dxa" w:w="1234"/>
          </w:tcPr>
          <w:p>
            <w:pPr>
              <w:spacing w:after="40" w:before="40"/>
            </w:pPr>
            <w:r/>
            <w:r>
              <w:rPr>
                <w:b w:val="0"/>
                <w:sz w:val="16"/>
              </w:rPr>
              <w:t>AWS-owned default (no CMK)</w:t>
            </w:r>
          </w:p>
        </w:tc>
        <w:tc>
          <w:tcPr>
            <w:tcW w:type="dxa" w:w="1234"/>
          </w:tcPr>
          <w:p>
            <w:pPr>
              <w:spacing w:after="40" w:before="40"/>
            </w:pPr>
            <w:r/>
            <w:r>
              <w:rPr>
                <w:b w:val="0"/>
                <w:sz w:val="16"/>
              </w:rPr>
              <w:t>AWS-managed TLS</w:t>
            </w:r>
          </w:p>
        </w:tc>
        <w:tc>
          <w:tcPr>
            <w:tcW w:type="dxa" w:w="1234"/>
          </w:tcPr>
          <w:p>
            <w:pPr>
              <w:spacing w:after="40" w:before="40"/>
            </w:pPr>
            <w:r/>
            <w:r>
              <w:rPr>
                <w:b w:val="0"/>
                <w:sz w:val="16"/>
              </w:rPr>
              <w:t>acl=private; no PAB/versioning</w:t>
            </w:r>
          </w:p>
        </w:tc>
        <w:tc>
          <w:tcPr>
            <w:tcW w:type="dxa" w:w="1234"/>
          </w:tcPr>
          <w:p>
            <w:pPr>
              <w:spacing w:after="40" w:before="40"/>
            </w:pPr>
            <w:r/>
            <w:r>
              <w:rPr>
                <w:b w:val="0"/>
                <w:sz w:val="16"/>
              </w:rPr>
              <w:t>No lifecycle policy</w:t>
            </w:r>
          </w:p>
        </w:tc>
      </w:tr>
      <w:tr>
        <w:tc>
          <w:tcPr>
            <w:tcW w:type="dxa" w:w="1234"/>
          </w:tcPr>
          <w:p>
            <w:pPr>
              <w:spacing w:after="40" w:before="40"/>
            </w:pPr>
            <w:r/>
            <w:r>
              <w:rPr>
                <w:b w:val="0"/>
                <w:sz w:val="16"/>
              </w:rPr>
              <w:t>D3 S3 artifact bucket (source + build artifacts)</w:t>
            </w:r>
          </w:p>
        </w:tc>
        <w:tc>
          <w:tcPr>
            <w:tcW w:type="dxa" w:w="1234"/>
          </w:tcPr>
          <w:p>
            <w:pPr>
              <w:spacing w:after="40" w:before="40"/>
            </w:pPr>
            <w:r/>
            <w:r>
              <w:rPr>
                <w:b w:val="0"/>
                <w:sz w:val="16"/>
              </w:rPr>
              <w:t>CONFIDENTIAL</w:t>
            </w:r>
          </w:p>
        </w:tc>
        <w:tc>
          <w:tcPr>
            <w:tcW w:type="dxa" w:w="1234"/>
          </w:tcPr>
          <w:p>
            <w:pPr>
              <w:spacing w:after="40" w:before="40"/>
            </w:pPr>
            <w:r/>
            <w:r>
              <w:rPr>
                <w:b w:val="0"/>
                <w:sz w:val="16"/>
              </w:rPr>
              <w:t>S3 (acl=private, force_destroy)</w:t>
            </w:r>
          </w:p>
        </w:tc>
        <w:tc>
          <w:tcPr>
            <w:tcW w:type="dxa" w:w="1234"/>
          </w:tcPr>
          <w:p>
            <w:pPr>
              <w:spacing w:after="40" w:before="40"/>
            </w:pPr>
            <w:r/>
            <w:r>
              <w:rPr>
                <w:b w:val="0"/>
                <w:sz w:val="16"/>
              </w:rPr>
              <w:t>AWS-owned default (no CMK)</w:t>
            </w:r>
          </w:p>
        </w:tc>
        <w:tc>
          <w:tcPr>
            <w:tcW w:type="dxa" w:w="1234"/>
          </w:tcPr>
          <w:p>
            <w:pPr>
              <w:spacing w:after="40" w:before="40"/>
            </w:pPr>
            <w:r/>
            <w:r>
              <w:rPr>
                <w:b w:val="0"/>
                <w:sz w:val="16"/>
              </w:rPr>
              <w:t>AWS-managed TLS</w:t>
            </w:r>
          </w:p>
        </w:tc>
        <w:tc>
          <w:tcPr>
            <w:tcW w:type="dxa" w:w="1234"/>
          </w:tcPr>
          <w:p>
            <w:pPr>
              <w:spacing w:after="40" w:before="40"/>
            </w:pPr>
            <w:r/>
            <w:r>
              <w:rPr>
                <w:b w:val="0"/>
                <w:sz w:val="16"/>
              </w:rPr>
              <w:t>DevOps role write (*)</w:t>
            </w:r>
          </w:p>
        </w:tc>
        <w:tc>
          <w:tcPr>
            <w:tcW w:type="dxa" w:w="1234"/>
          </w:tcPr>
          <w:p>
            <w:pPr>
              <w:spacing w:after="40" w:before="40"/>
            </w:pPr>
            <w:r/>
            <w:r>
              <w:rPr>
                <w:b w:val="0"/>
                <w:sz w:val="16"/>
              </w:rPr>
              <w:t>No versioning</w:t>
            </w:r>
          </w:p>
        </w:tc>
      </w:tr>
      <w:tr>
        <w:tc>
          <w:tcPr>
            <w:tcW w:type="dxa" w:w="1234"/>
          </w:tcPr>
          <w:p>
            <w:pPr>
              <w:spacing w:after="40" w:before="40"/>
            </w:pPr>
            <w:r/>
            <w:r>
              <w:rPr>
                <w:b w:val="0"/>
                <w:sz w:val="16"/>
              </w:rPr>
              <w:t>D4 ECR repositories (container images)</w:t>
            </w:r>
          </w:p>
        </w:tc>
        <w:tc>
          <w:tcPr>
            <w:tcW w:type="dxa" w:w="1234"/>
          </w:tcPr>
          <w:p>
            <w:pPr>
              <w:spacing w:after="40" w:before="40"/>
            </w:pPr>
            <w:r/>
            <w:r>
              <w:rPr>
                <w:b w:val="0"/>
                <w:sz w:val="16"/>
              </w:rPr>
              <w:t>CONFIDENTIAL</w:t>
            </w:r>
          </w:p>
        </w:tc>
        <w:tc>
          <w:tcPr>
            <w:tcW w:type="dxa" w:w="1234"/>
          </w:tcPr>
          <w:p>
            <w:pPr>
              <w:spacing w:after="40" w:before="40"/>
            </w:pPr>
            <w:r/>
            <w:r>
              <w:rPr>
                <w:b w:val="0"/>
                <w:sz w:val="16"/>
              </w:rPr>
              <w:t>Amazon ECR (MUTABLE)</w:t>
            </w:r>
          </w:p>
        </w:tc>
        <w:tc>
          <w:tcPr>
            <w:tcW w:type="dxa" w:w="1234"/>
          </w:tcPr>
          <w:p>
            <w:pPr>
              <w:spacing w:after="40" w:before="40"/>
            </w:pPr>
            <w:r/>
            <w:r>
              <w:rPr>
                <w:b w:val="0"/>
                <w:sz w:val="16"/>
              </w:rPr>
              <w:t>AWS-owned default (no CMK)</w:t>
            </w:r>
          </w:p>
        </w:tc>
        <w:tc>
          <w:tcPr>
            <w:tcW w:type="dxa" w:w="1234"/>
          </w:tcPr>
          <w:p>
            <w:pPr>
              <w:spacing w:after="40" w:before="40"/>
            </w:pPr>
            <w:r/>
            <w:r>
              <w:rPr>
                <w:b w:val="0"/>
                <w:sz w:val="16"/>
              </w:rPr>
              <w:t>AWS-managed TLS</w:t>
            </w:r>
          </w:p>
        </w:tc>
        <w:tc>
          <w:tcPr>
            <w:tcW w:type="dxa" w:w="1234"/>
          </w:tcPr>
          <w:p>
            <w:pPr>
              <w:spacing w:after="40" w:before="40"/>
            </w:pPr>
            <w:r/>
            <w:r>
              <w:rPr>
                <w:b w:val="0"/>
                <w:sz w:val="16"/>
              </w:rPr>
              <w:t>DevOps/pipeline push; no scan</w:t>
            </w:r>
          </w:p>
        </w:tc>
        <w:tc>
          <w:tcPr>
            <w:tcW w:type="dxa" w:w="1234"/>
          </w:tcPr>
          <w:p>
            <w:pPr>
              <w:spacing w:after="40" w:before="40"/>
            </w:pPr>
            <w:r/>
            <w:r>
              <w:rPr>
                <w:b w:val="0"/>
                <w:sz w:val="16"/>
              </w:rPr>
              <w:t>Mutable tags</w:t>
            </w:r>
          </w:p>
        </w:tc>
      </w:tr>
      <w:tr>
        <w:tc>
          <w:tcPr>
            <w:tcW w:type="dxa" w:w="1234"/>
          </w:tcPr>
          <w:p>
            <w:pPr>
              <w:spacing w:after="40" w:before="40"/>
            </w:pPr>
            <w:r/>
            <w:r>
              <w:rPr>
                <w:b w:val="0"/>
                <w:sz w:val="16"/>
              </w:rPr>
              <w:t>D5 CloudWatch Logs (task + build)</w:t>
            </w:r>
          </w:p>
        </w:tc>
        <w:tc>
          <w:tcPr>
            <w:tcW w:type="dxa" w:w="1234"/>
          </w:tcPr>
          <w:p>
            <w:pPr>
              <w:spacing w:after="40" w:before="40"/>
            </w:pPr>
            <w:r/>
            <w:r>
              <w:rPr>
                <w:b w:val="0"/>
                <w:sz w:val="16"/>
              </w:rPr>
              <w:t>INTERNAL</w:t>
            </w:r>
          </w:p>
        </w:tc>
        <w:tc>
          <w:tcPr>
            <w:tcW w:type="dxa" w:w="1234"/>
          </w:tcPr>
          <w:p>
            <w:pPr>
              <w:spacing w:after="40" w:before="40"/>
            </w:pPr>
            <w:r/>
            <w:r>
              <w:rPr>
                <w:b w:val="0"/>
                <w:sz w:val="16"/>
              </w:rPr>
              <w:t>CloudWatch Logs</w:t>
            </w:r>
          </w:p>
        </w:tc>
        <w:tc>
          <w:tcPr>
            <w:tcW w:type="dxa" w:w="1234"/>
          </w:tcPr>
          <w:p>
            <w:pPr>
              <w:spacing w:after="40" w:before="40"/>
            </w:pPr>
            <w:r/>
            <w:r>
              <w:rPr>
                <w:b w:val="0"/>
                <w:sz w:val="16"/>
              </w:rPr>
              <w:t>AWS-managed</w:t>
            </w:r>
          </w:p>
        </w:tc>
        <w:tc>
          <w:tcPr>
            <w:tcW w:type="dxa" w:w="1234"/>
          </w:tcPr>
          <w:p>
            <w:pPr>
              <w:spacing w:after="40" w:before="40"/>
            </w:pPr>
            <w:r/>
            <w:r>
              <w:rPr>
                <w:b w:val="0"/>
                <w:sz w:val="16"/>
              </w:rPr>
              <w:t>AWS-managed TLS</w:t>
            </w:r>
          </w:p>
        </w:tc>
        <w:tc>
          <w:tcPr>
            <w:tcW w:type="dxa" w:w="1234"/>
          </w:tcPr>
          <w:p>
            <w:pPr>
              <w:spacing w:after="40" w:before="40"/>
            </w:pPr>
            <w:r/>
            <w:r>
              <w:rPr>
                <w:b w:val="0"/>
                <w:sz w:val="16"/>
              </w:rPr>
              <w:t>IAM (CloudWatch read)</w:t>
            </w:r>
          </w:p>
        </w:tc>
        <w:tc>
          <w:tcPr>
            <w:tcW w:type="dxa" w:w="1234"/>
          </w:tcPr>
          <w:p>
            <w:pPr>
              <w:spacing w:after="40" w:before="40"/>
            </w:pPr>
            <w:r/>
            <w:r>
              <w:rPr>
                <w:b w:val="0"/>
                <w:sz w:val="16"/>
              </w:rPr>
              <w:t>30-day retention (flat)</w:t>
            </w:r>
          </w:p>
        </w:tc>
      </w:tr>
      <w:tr>
        <w:tc>
          <w:tcPr>
            <w:tcW w:type="dxa" w:w="1234"/>
          </w:tcPr>
          <w:p>
            <w:pPr>
              <w:spacing w:after="40" w:before="40"/>
            </w:pPr>
            <w:r/>
            <w:r>
              <w:rPr>
                <w:b w:val="0"/>
                <w:sz w:val="16"/>
              </w:rPr>
              <w:t>D6 Terraform state (local, holds PAT)</w:t>
            </w:r>
          </w:p>
        </w:tc>
        <w:tc>
          <w:tcPr>
            <w:tcW w:type="dxa" w:w="1234"/>
          </w:tcPr>
          <w:p>
            <w:pPr>
              <w:spacing w:after="40" w:before="40"/>
            </w:pPr>
            <w:r/>
            <w:r>
              <w:rPr>
                <w:b w:val="0"/>
                <w:sz w:val="16"/>
              </w:rPr>
              <w:t>RESTRICTED</w:t>
            </w:r>
          </w:p>
        </w:tc>
        <w:tc>
          <w:tcPr>
            <w:tcW w:type="dxa" w:w="1234"/>
          </w:tcPr>
          <w:p>
            <w:pPr>
              <w:spacing w:after="40" w:before="40"/>
            </w:pPr>
            <w:r/>
            <w:r>
              <w:rPr>
                <w:b w:val="0"/>
                <w:sz w:val="16"/>
              </w:rPr>
              <w:t>Local terraform.tfstate on operator host</w:t>
            </w:r>
          </w:p>
        </w:tc>
        <w:tc>
          <w:tcPr>
            <w:tcW w:type="dxa" w:w="1234"/>
          </w:tcPr>
          <w:p>
            <w:pPr>
              <w:spacing w:after="40" w:before="40"/>
            </w:pPr>
            <w:r/>
            <w:r>
              <w:rPr>
                <w:b w:val="0"/>
                <w:sz w:val="16"/>
              </w:rPr>
              <w:t>None (plaintext at rest)</w:t>
            </w:r>
          </w:p>
        </w:tc>
        <w:tc>
          <w:tcPr>
            <w:tcW w:type="dxa" w:w="1234"/>
          </w:tcPr>
          <w:p>
            <w:pPr>
              <w:spacing w:after="40" w:before="40"/>
            </w:pPr>
            <w:r/>
            <w:r>
              <w:rPr>
                <w:b w:val="0"/>
                <w:sz w:val="16"/>
              </w:rPr>
              <w:t>N/A (local file)</w:t>
            </w:r>
          </w:p>
        </w:tc>
        <w:tc>
          <w:tcPr>
            <w:tcW w:type="dxa" w:w="1234"/>
          </w:tcPr>
          <w:p>
            <w:pPr>
              <w:spacing w:after="40" w:before="40"/>
            </w:pPr>
            <w:r/>
            <w:r>
              <w:rPr>
                <w:b w:val="0"/>
                <w:sz w:val="16"/>
              </w:rPr>
              <w:t>Filesystem only; no locking</w:t>
            </w:r>
          </w:p>
        </w:tc>
        <w:tc>
          <w:tcPr>
            <w:tcW w:type="dxa" w:w="1234"/>
          </w:tcPr>
          <w:p>
            <w:pPr>
              <w:spacing w:after="40" w:before="40"/>
            </w:pPr>
            <w:r/>
            <w:r>
              <w:rPr>
                <w:b w:val="0"/>
                <w:sz w:val="16"/>
              </w:rPr>
              <w:t>No policy</w:t>
            </w:r>
          </w:p>
        </w:tc>
      </w:tr>
    </w:tbl>
    <w:p/>
    <w:p>
      <w:pPr>
        <w:pStyle w:val="Heading2"/>
      </w:pPr>
      <w:r>
        <w:rPr>
          <w:color w:val="0B1220"/>
        </w:rPr>
        <w:t>Data Flow Summary</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1A2536"/>
          </w:tcPr>
          <w:p>
            <w:pPr>
              <w:spacing w:after="40" w:before="40"/>
            </w:pPr>
            <w:r/>
            <w:r>
              <w:rPr>
                <w:b/>
                <w:color w:val="FFFFFF"/>
                <w:sz w:val="16"/>
              </w:rPr>
              <w:t>Source</w:t>
            </w:r>
          </w:p>
        </w:tc>
        <w:tc>
          <w:tcPr>
            <w:tcW w:type="dxa" w:w="1440"/>
            <w:shd w:val="clear" w:fill="1A2536"/>
          </w:tcPr>
          <w:p>
            <w:pPr>
              <w:spacing w:after="40" w:before="40"/>
            </w:pPr>
            <w:r/>
            <w:r>
              <w:rPr>
                <w:b/>
                <w:color w:val="FFFFFF"/>
                <w:sz w:val="16"/>
              </w:rPr>
              <w:t>Destination</w:t>
            </w:r>
          </w:p>
        </w:tc>
        <w:tc>
          <w:tcPr>
            <w:tcW w:type="dxa" w:w="1440"/>
            <w:shd w:val="clear" w:fill="1A2536"/>
          </w:tcPr>
          <w:p>
            <w:pPr>
              <w:spacing w:after="40" w:before="40"/>
            </w:pPr>
            <w:r/>
            <w:r>
              <w:rPr>
                <w:b/>
                <w:color w:val="FFFFFF"/>
                <w:sz w:val="16"/>
              </w:rPr>
              <w:t>Protocol</w:t>
            </w:r>
          </w:p>
        </w:tc>
        <w:tc>
          <w:tcPr>
            <w:tcW w:type="dxa" w:w="1440"/>
            <w:shd w:val="clear" w:fill="1A2536"/>
          </w:tcPr>
          <w:p>
            <w:pPr>
              <w:spacing w:after="40" w:before="40"/>
            </w:pPr>
            <w:r/>
            <w:r>
              <w:rPr>
                <w:b/>
                <w:color w:val="FFFFFF"/>
                <w:sz w:val="16"/>
              </w:rPr>
              <w:t>Data Type</w:t>
            </w:r>
          </w:p>
        </w:tc>
        <w:tc>
          <w:tcPr>
            <w:tcW w:type="dxa" w:w="1440"/>
            <w:shd w:val="clear" w:fill="1A2536"/>
          </w:tcPr>
          <w:p>
            <w:pPr>
              <w:spacing w:after="40" w:before="40"/>
            </w:pPr>
            <w:r/>
            <w:r>
              <w:rPr>
                <w:b/>
                <w:color w:val="FFFFFF"/>
                <w:sz w:val="16"/>
              </w:rPr>
              <w:t>Sensitivity</w:t>
            </w:r>
          </w:p>
        </w:tc>
        <w:tc>
          <w:tcPr>
            <w:tcW w:type="dxa" w:w="1440"/>
            <w:shd w:val="clear" w:fill="1A2536"/>
          </w:tcPr>
          <w:p>
            <w:pPr>
              <w:spacing w:after="40" w:before="40"/>
            </w:pPr>
            <w:r/>
            <w:r>
              <w:rPr>
                <w:b/>
                <w:color w:val="FFFFFF"/>
                <w:sz w:val="16"/>
              </w:rPr>
              <w:t>Finding Refs</w:t>
            </w:r>
          </w:p>
        </w:tc>
      </w:tr>
      <w:tr>
        <w:tc>
          <w:tcPr>
            <w:tcW w:type="dxa" w:w="1440"/>
          </w:tcPr>
          <w:p>
            <w:pPr>
              <w:spacing w:after="40" w:before="40"/>
            </w:pPr>
            <w:r/>
            <w:r>
              <w:rPr>
                <w:b w:val="0"/>
                <w:sz w:val="16"/>
              </w:rPr>
              <w:t>R0 anonymous user</w:t>
            </w:r>
          </w:p>
        </w:tc>
        <w:tc>
          <w:tcPr>
            <w:tcW w:type="dxa" w:w="1440"/>
          </w:tcPr>
          <w:p>
            <w:pPr>
              <w:spacing w:after="40" w:before="40"/>
            </w:pPr>
            <w:r/>
            <w:r>
              <w:rPr>
                <w:b w:val="0"/>
                <w:sz w:val="16"/>
              </w:rPr>
              <w:t>C5 Server ALB → C8 API</w:t>
            </w:r>
          </w:p>
        </w:tc>
        <w:tc>
          <w:tcPr>
            <w:tcW w:type="dxa" w:w="1440"/>
          </w:tcPr>
          <w:p>
            <w:pPr>
              <w:spacing w:after="40" w:before="40"/>
            </w:pPr>
            <w:r/>
            <w:r>
              <w:rPr>
                <w:b w:val="0"/>
                <w:sz w:val="16"/>
              </w:rPr>
              <w:t>HTTP:80 (plaintext)</w:t>
            </w:r>
          </w:p>
        </w:tc>
        <w:tc>
          <w:tcPr>
            <w:tcW w:type="dxa" w:w="1440"/>
          </w:tcPr>
          <w:p>
            <w:pPr>
              <w:spacing w:after="40" w:before="40"/>
            </w:pPr>
            <w:r/>
            <w:r>
              <w:rPr>
                <w:b w:val="0"/>
                <w:sz w:val="16"/>
              </w:rPr>
              <w:t>Catalog request/response</w:t>
            </w:r>
          </w:p>
        </w:tc>
        <w:tc>
          <w:tcPr>
            <w:tcW w:type="dxa" w:w="1440"/>
          </w:tcPr>
          <w:p>
            <w:pPr>
              <w:spacing w:after="40" w:before="40"/>
            </w:pPr>
            <w:r/>
            <w:r>
              <w:rPr>
                <w:b w:val="0"/>
                <w:sz w:val="16"/>
              </w:rPr>
              <w:t>INTERNAL</w:t>
            </w:r>
          </w:p>
        </w:tc>
        <w:tc>
          <w:tcPr>
            <w:tcW w:type="dxa" w:w="1440"/>
          </w:tcPr>
          <w:p>
            <w:pPr>
              <w:spacing w:after="40" w:before="40"/>
            </w:pPr>
            <w:r/>
            <w:r>
              <w:rPr>
                <w:b w:val="0"/>
                <w:sz w:val="16"/>
              </w:rPr>
              <w:t>TM-001, TM-002, TM-004, TM-005</w:t>
            </w:r>
          </w:p>
        </w:tc>
      </w:tr>
      <w:tr>
        <w:tc>
          <w:tcPr>
            <w:tcW w:type="dxa" w:w="1440"/>
          </w:tcPr>
          <w:p>
            <w:pPr>
              <w:spacing w:after="40" w:before="40"/>
            </w:pPr>
            <w:r/>
            <w:r>
              <w:rPr>
                <w:b w:val="0"/>
                <w:sz w:val="16"/>
              </w:rPr>
              <w:t>R0 anonymous user</w:t>
            </w:r>
          </w:p>
        </w:tc>
        <w:tc>
          <w:tcPr>
            <w:tcW w:type="dxa" w:w="1440"/>
          </w:tcPr>
          <w:p>
            <w:pPr>
              <w:spacing w:after="40" w:before="40"/>
            </w:pPr>
            <w:r/>
            <w:r>
              <w:rPr>
                <w:b w:val="0"/>
                <w:sz w:val="16"/>
              </w:rPr>
              <w:t>C4 Client ALB → C7 SPA</w:t>
            </w:r>
          </w:p>
        </w:tc>
        <w:tc>
          <w:tcPr>
            <w:tcW w:type="dxa" w:w="1440"/>
          </w:tcPr>
          <w:p>
            <w:pPr>
              <w:spacing w:after="40" w:before="40"/>
            </w:pPr>
            <w:r/>
            <w:r>
              <w:rPr>
                <w:b w:val="0"/>
                <w:sz w:val="16"/>
              </w:rPr>
              <w:t>HTTP:80 (plaintext)</w:t>
            </w:r>
          </w:p>
        </w:tc>
        <w:tc>
          <w:tcPr>
            <w:tcW w:type="dxa" w:w="1440"/>
          </w:tcPr>
          <w:p>
            <w:pPr>
              <w:spacing w:after="40" w:before="40"/>
            </w:pPr>
            <w:r/>
            <w:r>
              <w:rPr>
                <w:b w:val="0"/>
                <w:sz w:val="16"/>
              </w:rPr>
              <w:t>SPA page/bundle</w:t>
            </w:r>
          </w:p>
        </w:tc>
        <w:tc>
          <w:tcPr>
            <w:tcW w:type="dxa" w:w="1440"/>
          </w:tcPr>
          <w:p>
            <w:pPr>
              <w:spacing w:after="40" w:before="40"/>
            </w:pPr>
            <w:r/>
            <w:r>
              <w:rPr>
                <w:b w:val="0"/>
                <w:sz w:val="16"/>
              </w:rPr>
              <w:t>PUBLIC</w:t>
            </w:r>
          </w:p>
        </w:tc>
        <w:tc>
          <w:tcPr>
            <w:tcW w:type="dxa" w:w="1440"/>
          </w:tcPr>
          <w:p>
            <w:pPr>
              <w:spacing w:after="40" w:before="40"/>
            </w:pPr>
            <w:r/>
            <w:r>
              <w:rPr>
                <w:b w:val="0"/>
                <w:sz w:val="16"/>
              </w:rPr>
              <w:t>TM-002, TM-023</w:t>
            </w:r>
          </w:p>
        </w:tc>
      </w:tr>
      <w:tr>
        <w:tc>
          <w:tcPr>
            <w:tcW w:type="dxa" w:w="1440"/>
          </w:tcPr>
          <w:p>
            <w:pPr>
              <w:spacing w:after="40" w:before="40"/>
            </w:pPr>
            <w:r/>
            <w:r>
              <w:rPr>
                <w:b w:val="0"/>
                <w:sz w:val="16"/>
              </w:rPr>
              <w:t>R0 anonymous user</w:t>
            </w:r>
          </w:p>
        </w:tc>
        <w:tc>
          <w:tcPr>
            <w:tcW w:type="dxa" w:w="1440"/>
          </w:tcPr>
          <w:p>
            <w:pPr>
              <w:spacing w:after="40" w:before="40"/>
            </w:pPr>
            <w:r/>
            <w:r>
              <w:rPr>
                <w:b w:val="0"/>
                <w:sz w:val="16"/>
              </w:rPr>
              <w:t>D2 S3 assets</w:t>
            </w:r>
          </w:p>
        </w:tc>
        <w:tc>
          <w:tcPr>
            <w:tcW w:type="dxa" w:w="1440"/>
          </w:tcPr>
          <w:p>
            <w:pPr>
              <w:spacing w:after="40" w:before="40"/>
            </w:pPr>
            <w:r/>
            <w:r>
              <w:rPr>
                <w:b w:val="0"/>
                <w:sz w:val="16"/>
              </w:rPr>
              <w:t>HTTPS (AWS TLS)</w:t>
            </w:r>
          </w:p>
        </w:tc>
        <w:tc>
          <w:tcPr>
            <w:tcW w:type="dxa" w:w="1440"/>
          </w:tcPr>
          <w:p>
            <w:pPr>
              <w:spacing w:after="40" w:before="40"/>
            </w:pPr>
            <w:r/>
            <w:r>
              <w:rPr>
                <w:b w:val="0"/>
                <w:sz w:val="16"/>
              </w:rPr>
              <w:t>Product image fetch</w:t>
            </w:r>
          </w:p>
        </w:tc>
        <w:tc>
          <w:tcPr>
            <w:tcW w:type="dxa" w:w="1440"/>
          </w:tcPr>
          <w:p>
            <w:pPr>
              <w:spacing w:after="40" w:before="40"/>
            </w:pPr>
            <w:r/>
            <w:r>
              <w:rPr>
                <w:b w:val="0"/>
                <w:sz w:val="16"/>
              </w:rPr>
              <w:t>INTERNAL</w:t>
            </w:r>
          </w:p>
        </w:tc>
        <w:tc>
          <w:tcPr>
            <w:tcW w:type="dxa" w:w="1440"/>
          </w:tcPr>
          <w:p>
            <w:pPr>
              <w:spacing w:after="40" w:before="40"/>
            </w:pPr>
            <w:r/>
            <w:r>
              <w:rPr>
                <w:b w:val="0"/>
                <w:sz w:val="16"/>
              </w:rPr>
              <w:t>TM-014</w:t>
            </w:r>
          </w:p>
        </w:tc>
      </w:tr>
      <w:tr>
        <w:tc>
          <w:tcPr>
            <w:tcW w:type="dxa" w:w="1440"/>
          </w:tcPr>
          <w:p>
            <w:pPr>
              <w:spacing w:after="40" w:before="40"/>
            </w:pPr>
            <w:r/>
            <w:r>
              <w:rPr>
                <w:b w:val="0"/>
                <w:sz w:val="16"/>
              </w:rPr>
              <w:t>C8 server task</w:t>
            </w:r>
          </w:p>
        </w:tc>
        <w:tc>
          <w:tcPr>
            <w:tcW w:type="dxa" w:w="1440"/>
          </w:tcPr>
          <w:p>
            <w:pPr>
              <w:spacing w:after="40" w:before="40"/>
            </w:pPr>
            <w:r/>
            <w:r>
              <w:rPr>
                <w:b w:val="0"/>
                <w:sz w:val="16"/>
              </w:rPr>
              <w:t>D1 DynamoDB</w:t>
            </w:r>
          </w:p>
        </w:tc>
        <w:tc>
          <w:tcPr>
            <w:tcW w:type="dxa" w:w="1440"/>
          </w:tcPr>
          <w:p>
            <w:pPr>
              <w:spacing w:after="40" w:before="40"/>
            </w:pPr>
            <w:r/>
            <w:r>
              <w:rPr>
                <w:b w:val="0"/>
                <w:sz w:val="16"/>
              </w:rPr>
              <w:t>HTTPS (AWS TLS)</w:t>
            </w:r>
          </w:p>
        </w:tc>
        <w:tc>
          <w:tcPr>
            <w:tcW w:type="dxa" w:w="1440"/>
          </w:tcPr>
          <w:p>
            <w:pPr>
              <w:spacing w:after="40" w:before="40"/>
            </w:pPr>
            <w:r/>
            <w:r>
              <w:rPr>
                <w:b w:val="0"/>
                <w:sz w:val="16"/>
              </w:rPr>
              <w:t>DocumentClient.scan (full table)</w:t>
            </w:r>
          </w:p>
        </w:tc>
        <w:tc>
          <w:tcPr>
            <w:tcW w:type="dxa" w:w="1440"/>
          </w:tcPr>
          <w:p>
            <w:pPr>
              <w:spacing w:after="40" w:before="40"/>
            </w:pPr>
            <w:r/>
            <w:r>
              <w:rPr>
                <w:b w:val="0"/>
                <w:sz w:val="16"/>
              </w:rPr>
              <w:t>INTERNAL</w:t>
            </w:r>
          </w:p>
        </w:tc>
        <w:tc>
          <w:tcPr>
            <w:tcW w:type="dxa" w:w="1440"/>
          </w:tcPr>
          <w:p>
            <w:pPr>
              <w:spacing w:after="40" w:before="40"/>
            </w:pPr>
            <w:r/>
            <w:r>
              <w:rPr>
                <w:b w:val="0"/>
                <w:sz w:val="16"/>
              </w:rPr>
              <w:t>TM-005, TM-014</w:t>
            </w:r>
          </w:p>
        </w:tc>
      </w:tr>
      <w:tr>
        <w:tc>
          <w:tcPr>
            <w:tcW w:type="dxa" w:w="1440"/>
          </w:tcPr>
          <w:p>
            <w:pPr>
              <w:spacing w:after="40" w:before="40"/>
            </w:pPr>
            <w:r/>
            <w:r>
              <w:rPr>
                <w:b w:val="0"/>
                <w:sz w:val="16"/>
              </w:rPr>
              <w:t>X1 GitHub</w:t>
            </w:r>
          </w:p>
        </w:tc>
        <w:tc>
          <w:tcPr>
            <w:tcW w:type="dxa" w:w="1440"/>
          </w:tcPr>
          <w:p>
            <w:pPr>
              <w:spacing w:after="40" w:before="40"/>
            </w:pPr>
            <w:r/>
            <w:r>
              <w:rPr>
                <w:b w:val="0"/>
                <w:sz w:val="16"/>
              </w:rPr>
              <w:t>C9 CodePipeline</w:t>
            </w:r>
          </w:p>
        </w:tc>
        <w:tc>
          <w:tcPr>
            <w:tcW w:type="dxa" w:w="1440"/>
          </w:tcPr>
          <w:p>
            <w:pPr>
              <w:spacing w:after="40" w:before="40"/>
            </w:pPr>
            <w:r/>
            <w:r>
              <w:rPr>
                <w:b w:val="0"/>
                <w:sz w:val="16"/>
              </w:rPr>
              <w:t>GitHub v1 poll + PAT</w:t>
            </w:r>
          </w:p>
        </w:tc>
        <w:tc>
          <w:tcPr>
            <w:tcW w:type="dxa" w:w="1440"/>
          </w:tcPr>
          <w:p>
            <w:pPr>
              <w:spacing w:after="40" w:before="40"/>
            </w:pPr>
            <w:r/>
            <w:r>
              <w:rPr>
                <w:b w:val="0"/>
                <w:sz w:val="16"/>
              </w:rPr>
              <w:t>Source + OAuth token</w:t>
            </w:r>
          </w:p>
        </w:tc>
        <w:tc>
          <w:tcPr>
            <w:tcW w:type="dxa" w:w="1440"/>
          </w:tcPr>
          <w:p>
            <w:pPr>
              <w:spacing w:after="40" w:before="40"/>
            </w:pPr>
            <w:r/>
            <w:r>
              <w:rPr>
                <w:b w:val="0"/>
                <w:sz w:val="16"/>
              </w:rPr>
              <w:t>RESTRICTED</w:t>
            </w:r>
          </w:p>
        </w:tc>
        <w:tc>
          <w:tcPr>
            <w:tcW w:type="dxa" w:w="1440"/>
          </w:tcPr>
          <w:p>
            <w:pPr>
              <w:spacing w:after="40" w:before="40"/>
            </w:pPr>
            <w:r/>
            <w:r>
              <w:rPr>
                <w:b w:val="0"/>
                <w:sz w:val="16"/>
              </w:rPr>
              <w:t>TM-012, TM-013</w:t>
            </w:r>
          </w:p>
        </w:tc>
      </w:tr>
      <w:tr>
        <w:tc>
          <w:tcPr>
            <w:tcW w:type="dxa" w:w="1440"/>
          </w:tcPr>
          <w:p>
            <w:pPr>
              <w:spacing w:after="40" w:before="40"/>
            </w:pPr>
            <w:r/>
            <w:r>
              <w:rPr>
                <w:b w:val="0"/>
                <w:sz w:val="16"/>
              </w:rPr>
              <w:t>C10 CodeBuild</w:t>
            </w:r>
          </w:p>
        </w:tc>
        <w:tc>
          <w:tcPr>
            <w:tcW w:type="dxa" w:w="1440"/>
          </w:tcPr>
          <w:p>
            <w:pPr>
              <w:spacing w:after="40" w:before="40"/>
            </w:pPr>
            <w:r/>
            <w:r>
              <w:rPr>
                <w:b w:val="0"/>
                <w:sz w:val="16"/>
              </w:rPr>
              <w:t>D4 ECR</w:t>
            </w:r>
          </w:p>
        </w:tc>
        <w:tc>
          <w:tcPr>
            <w:tcW w:type="dxa" w:w="1440"/>
          </w:tcPr>
          <w:p>
            <w:pPr>
              <w:spacing w:after="40" w:before="40"/>
            </w:pPr>
            <w:r/>
            <w:r>
              <w:rPr>
                <w:b w:val="0"/>
                <w:sz w:val="16"/>
              </w:rPr>
              <w:t>HTTPS (docker push)</w:t>
            </w:r>
          </w:p>
        </w:tc>
        <w:tc>
          <w:tcPr>
            <w:tcW w:type="dxa" w:w="1440"/>
          </w:tcPr>
          <w:p>
            <w:pPr>
              <w:spacing w:after="40" w:before="40"/>
            </w:pPr>
            <w:r/>
            <w:r>
              <w:rPr>
                <w:b w:val="0"/>
                <w:sz w:val="16"/>
              </w:rPr>
              <w:t>Container image (mutable tag)</w:t>
            </w:r>
          </w:p>
        </w:tc>
        <w:tc>
          <w:tcPr>
            <w:tcW w:type="dxa" w:w="1440"/>
          </w:tcPr>
          <w:p>
            <w:pPr>
              <w:spacing w:after="40" w:before="40"/>
            </w:pPr>
            <w:r/>
            <w:r>
              <w:rPr>
                <w:b w:val="0"/>
                <w:sz w:val="16"/>
              </w:rPr>
              <w:t>CONFIDENTIAL</w:t>
            </w:r>
          </w:p>
        </w:tc>
        <w:tc>
          <w:tcPr>
            <w:tcW w:type="dxa" w:w="1440"/>
          </w:tcPr>
          <w:p>
            <w:pPr>
              <w:spacing w:after="40" w:before="40"/>
            </w:pPr>
            <w:r/>
            <w:r>
              <w:rPr>
                <w:b w:val="0"/>
                <w:sz w:val="16"/>
              </w:rPr>
              <w:t>TM-017, TM-018, TM-019</w:t>
            </w:r>
          </w:p>
        </w:tc>
      </w:tr>
      <w:tr>
        <w:tc>
          <w:tcPr>
            <w:tcW w:type="dxa" w:w="1440"/>
          </w:tcPr>
          <w:p>
            <w:pPr>
              <w:spacing w:after="40" w:before="40"/>
            </w:pPr>
            <w:r/>
            <w:r>
              <w:rPr>
                <w:b w:val="0"/>
                <w:sz w:val="16"/>
              </w:rPr>
              <w:t>C8 server task</w:t>
            </w:r>
          </w:p>
        </w:tc>
        <w:tc>
          <w:tcPr>
            <w:tcW w:type="dxa" w:w="1440"/>
          </w:tcPr>
          <w:p>
            <w:pPr>
              <w:spacing w:after="40" w:before="40"/>
            </w:pPr>
            <w:r/>
            <w:r>
              <w:rPr>
                <w:b w:val="0"/>
                <w:sz w:val="16"/>
              </w:rPr>
              <w:t>NAT → Internet</w:t>
            </w:r>
          </w:p>
        </w:tc>
        <w:tc>
          <w:tcPr>
            <w:tcW w:type="dxa" w:w="1440"/>
          </w:tcPr>
          <w:p>
            <w:pPr>
              <w:spacing w:after="40" w:before="40"/>
            </w:pPr>
            <w:r/>
            <w:r>
              <w:rPr>
                <w:b w:val="0"/>
                <w:sz w:val="16"/>
              </w:rPr>
              <w:t>any (unrestricted egress)</w:t>
            </w:r>
          </w:p>
        </w:tc>
        <w:tc>
          <w:tcPr>
            <w:tcW w:type="dxa" w:w="1440"/>
          </w:tcPr>
          <w:p>
            <w:pPr>
              <w:spacing w:after="40" w:before="40"/>
            </w:pPr>
            <w:r/>
            <w:r>
              <w:rPr>
                <w:b w:val="0"/>
                <w:sz w:val="16"/>
              </w:rPr>
              <w:t>Outbound (exfil/C2 channel)</w:t>
            </w:r>
          </w:p>
        </w:tc>
        <w:tc>
          <w:tcPr>
            <w:tcW w:type="dxa" w:w="1440"/>
          </w:tcPr>
          <w:p>
            <w:pPr>
              <w:spacing w:after="40" w:before="40"/>
            </w:pPr>
            <w:r/>
            <w:r>
              <w:rPr>
                <w:b w:val="0"/>
                <w:sz w:val="16"/>
              </w:rPr>
              <w:t>INTERNAL</w:t>
            </w:r>
          </w:p>
        </w:tc>
        <w:tc>
          <w:tcPr>
            <w:tcW w:type="dxa" w:w="1440"/>
          </w:tcPr>
          <w:p>
            <w:pPr>
              <w:spacing w:after="40" w:before="40"/>
            </w:pPr>
            <w:r/>
            <w:r>
              <w:rPr>
                <w:b w:val="0"/>
                <w:sz w:val="16"/>
              </w:rPr>
              <w:t>TM-011, TM-020</w:t>
            </w:r>
          </w:p>
        </w:tc>
      </w:tr>
      <w:tr>
        <w:tc>
          <w:tcPr>
            <w:tcW w:type="dxa" w:w="1440"/>
          </w:tcPr>
          <w:p>
            <w:pPr>
              <w:spacing w:after="40" w:before="40"/>
            </w:pPr>
            <w:r/>
            <w:r>
              <w:rPr>
                <w:b w:val="0"/>
                <w:sz w:val="16"/>
              </w:rPr>
              <w:t>R5 operator</w:t>
            </w:r>
          </w:p>
        </w:tc>
        <w:tc>
          <w:tcPr>
            <w:tcW w:type="dxa" w:w="1440"/>
          </w:tcPr>
          <w:p>
            <w:pPr>
              <w:spacing w:after="40" w:before="40"/>
            </w:pPr>
            <w:r/>
            <w:r>
              <w:rPr>
                <w:b w:val="0"/>
                <w:sz w:val="16"/>
              </w:rPr>
              <w:t>D6 Terraform state</w:t>
            </w:r>
          </w:p>
        </w:tc>
        <w:tc>
          <w:tcPr>
            <w:tcW w:type="dxa" w:w="1440"/>
          </w:tcPr>
          <w:p>
            <w:pPr>
              <w:spacing w:after="40" w:before="40"/>
            </w:pPr>
            <w:r/>
            <w:r>
              <w:rPr>
                <w:b w:val="0"/>
                <w:sz w:val="16"/>
              </w:rPr>
              <w:t>local apply (plaintext)</w:t>
            </w:r>
          </w:p>
        </w:tc>
        <w:tc>
          <w:tcPr>
            <w:tcW w:type="dxa" w:w="1440"/>
          </w:tcPr>
          <w:p>
            <w:pPr>
              <w:spacing w:after="40" w:before="40"/>
            </w:pPr>
            <w:r/>
            <w:r>
              <w:rPr>
                <w:b w:val="0"/>
                <w:sz w:val="16"/>
              </w:rPr>
              <w:t>Full inventory + PAT</w:t>
            </w:r>
          </w:p>
        </w:tc>
        <w:tc>
          <w:tcPr>
            <w:tcW w:type="dxa" w:w="1440"/>
          </w:tcPr>
          <w:p>
            <w:pPr>
              <w:spacing w:after="40" w:before="40"/>
            </w:pPr>
            <w:r/>
            <w:r>
              <w:rPr>
                <w:b w:val="0"/>
                <w:sz w:val="16"/>
              </w:rPr>
              <w:t>RESTRICTED</w:t>
            </w:r>
          </w:p>
        </w:tc>
        <w:tc>
          <w:tcPr>
            <w:tcW w:type="dxa" w:w="1440"/>
          </w:tcPr>
          <w:p>
            <w:pPr>
              <w:spacing w:after="40" w:before="40"/>
            </w:pPr>
            <w:r/>
            <w:r>
              <w:rPr>
                <w:b w:val="0"/>
                <w:sz w:val="16"/>
              </w:rPr>
              <w:t>TM-012, TM-024</w:t>
            </w:r>
          </w:p>
        </w:tc>
      </w:tr>
    </w:tbl>
    <w:p/>
    <w:p>
      <w:pPr>
        <w:pStyle w:val="Heading1"/>
      </w:pPr>
      <w:r>
        <w:rPr>
          <w:color w:val="0B1220"/>
        </w:rPr>
        <w:t>VI. Threat Actor Profiles</w:t>
      </w:r>
    </w:p>
    <w:p>
      <w:pPr>
        <w:pStyle w:val="Heading3"/>
      </w:pPr>
      <w:r>
        <w:rPr>
          <w:color w:val="0E7490"/>
        </w:rPr>
        <w:t>TA1 — Opportunistic unauthenticated Internet attacker</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fill="1A2536"/>
          </w:tcPr>
          <w:p>
            <w:pPr>
              <w:spacing w:after="40" w:before="40"/>
            </w:pPr>
            <w:r/>
            <w:r>
              <w:rPr>
                <w:b/>
                <w:color w:val="FFFFFF"/>
                <w:sz w:val="16"/>
              </w:rPr>
              <w:t>Attribute</w:t>
            </w:r>
          </w:p>
        </w:tc>
        <w:tc>
          <w:tcPr>
            <w:tcW w:type="dxa" w:w="4320"/>
            <w:shd w:val="clear" w:fill="1A2536"/>
          </w:tcPr>
          <w:p>
            <w:pPr>
              <w:spacing w:after="40" w:before="40"/>
            </w:pPr>
            <w:r/>
            <w:r>
              <w:rPr>
                <w:b/>
                <w:color w:val="FFFFFF"/>
                <w:sz w:val="16"/>
              </w:rPr>
              <w:t>Value</w:t>
            </w:r>
          </w:p>
        </w:tc>
      </w:tr>
      <w:tr>
        <w:tc>
          <w:tcPr>
            <w:tcW w:type="dxa" w:w="4320"/>
          </w:tcPr>
          <w:p>
            <w:pPr>
              <w:spacing w:after="40" w:before="40"/>
            </w:pPr>
            <w:r/>
            <w:r>
              <w:rPr>
                <w:b w:val="0"/>
                <w:sz w:val="16"/>
              </w:rPr>
              <w:t>Type</w:t>
            </w:r>
          </w:p>
        </w:tc>
        <w:tc>
          <w:tcPr>
            <w:tcW w:type="dxa" w:w="4320"/>
          </w:tcPr>
          <w:p>
            <w:pPr>
              <w:spacing w:after="40" w:before="40"/>
            </w:pPr>
            <w:r/>
            <w:r>
              <w:rPr>
                <w:b w:val="0"/>
                <w:sz w:val="16"/>
              </w:rPr>
              <w:t>External</w:t>
            </w:r>
          </w:p>
        </w:tc>
      </w:tr>
      <w:tr>
        <w:tc>
          <w:tcPr>
            <w:tcW w:type="dxa" w:w="4320"/>
          </w:tcPr>
          <w:p>
            <w:pPr>
              <w:spacing w:after="40" w:before="40"/>
            </w:pPr>
            <w:r/>
            <w:r>
              <w:rPr>
                <w:b w:val="0"/>
                <w:sz w:val="16"/>
              </w:rPr>
              <w:t>Motivation</w:t>
            </w:r>
          </w:p>
        </w:tc>
        <w:tc>
          <w:tcPr>
            <w:tcW w:type="dxa" w:w="4320"/>
          </w:tcPr>
          <w:p>
            <w:pPr>
              <w:spacing w:after="40" w:before="40"/>
            </w:pPr>
            <w:r/>
            <w:r>
              <w:rPr>
                <w:b w:val="0"/>
                <w:sz w:val="16"/>
              </w:rPr>
              <w:t>Data scraping, defacement, resource abuse</w:t>
            </w:r>
          </w:p>
        </w:tc>
      </w:tr>
      <w:tr>
        <w:tc>
          <w:tcPr>
            <w:tcW w:type="dxa" w:w="4320"/>
          </w:tcPr>
          <w:p>
            <w:pPr>
              <w:spacing w:after="40" w:before="40"/>
            </w:pPr>
            <w:r/>
            <w:r>
              <w:rPr>
                <w:b w:val="0"/>
                <w:sz w:val="16"/>
              </w:rPr>
              <w:t>Capability</w:t>
            </w:r>
          </w:p>
        </w:tc>
        <w:tc>
          <w:tcPr>
            <w:tcW w:type="dxa" w:w="4320"/>
          </w:tcPr>
          <w:p>
            <w:pPr>
              <w:spacing w:after="40" w:before="40"/>
            </w:pPr>
            <w:r/>
            <w:r>
              <w:rPr>
                <w:b w:val="0"/>
                <w:sz w:val="16"/>
              </w:rPr>
              <w:t>2 / 5</w:t>
            </w:r>
          </w:p>
        </w:tc>
      </w:tr>
      <w:tr>
        <w:tc>
          <w:tcPr>
            <w:tcW w:type="dxa" w:w="4320"/>
          </w:tcPr>
          <w:p>
            <w:pPr>
              <w:spacing w:after="40" w:before="40"/>
            </w:pPr>
            <w:r/>
            <w:r>
              <w:rPr>
                <w:b w:val="0"/>
                <w:sz w:val="16"/>
              </w:rPr>
              <w:t>Access Level</w:t>
            </w:r>
          </w:p>
        </w:tc>
        <w:tc>
          <w:tcPr>
            <w:tcW w:type="dxa" w:w="4320"/>
          </w:tcPr>
          <w:p>
            <w:pPr>
              <w:spacing w:after="40" w:before="40"/>
            </w:pPr>
            <w:r/>
            <w:r>
              <w:rPr>
                <w:b w:val="0"/>
                <w:sz w:val="16"/>
              </w:rPr>
              <w:t>Unauthenticated (public HTTP ALBs, Swagger)</w:t>
            </w:r>
          </w:p>
        </w:tc>
      </w:tr>
      <w:tr>
        <w:tc>
          <w:tcPr>
            <w:tcW w:type="dxa" w:w="4320"/>
          </w:tcPr>
          <w:p>
            <w:pPr>
              <w:spacing w:after="40" w:before="40"/>
            </w:pPr>
            <w:r/>
            <w:r>
              <w:rPr>
                <w:b w:val="0"/>
                <w:sz w:val="16"/>
              </w:rPr>
              <w:t>Linked Findings</w:t>
            </w:r>
          </w:p>
        </w:tc>
        <w:tc>
          <w:tcPr>
            <w:tcW w:type="dxa" w:w="4320"/>
          </w:tcPr>
          <w:p>
            <w:pPr>
              <w:spacing w:after="40" w:before="40"/>
            </w:pPr>
            <w:r/>
            <w:r>
              <w:rPr>
                <w:b w:val="0"/>
                <w:sz w:val="16"/>
              </w:rPr>
              <w:t>TM-001, TM-002, TM-003, TM-004, TM-005, TM-006</w:t>
            </w:r>
          </w:p>
        </w:tc>
      </w:tr>
    </w:tbl>
    <w:p/>
    <w:p>
      <w:pPr>
        <w:pStyle w:val="Heading3"/>
      </w:pPr>
      <w:r>
        <w:rPr>
          <w:color w:val="0E7490"/>
        </w:rPr>
        <w:t>TA2 — Automated bot / botnet (DoS, scanners)</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fill="1A2536"/>
          </w:tcPr>
          <w:p>
            <w:pPr>
              <w:spacing w:after="40" w:before="40"/>
            </w:pPr>
            <w:r/>
            <w:r>
              <w:rPr>
                <w:b/>
                <w:color w:val="FFFFFF"/>
                <w:sz w:val="16"/>
              </w:rPr>
              <w:t>Attribute</w:t>
            </w:r>
          </w:p>
        </w:tc>
        <w:tc>
          <w:tcPr>
            <w:tcW w:type="dxa" w:w="4320"/>
            <w:shd w:val="clear" w:fill="1A2536"/>
          </w:tcPr>
          <w:p>
            <w:pPr>
              <w:spacing w:after="40" w:before="40"/>
            </w:pPr>
            <w:r/>
            <w:r>
              <w:rPr>
                <w:b/>
                <w:color w:val="FFFFFF"/>
                <w:sz w:val="16"/>
              </w:rPr>
              <w:t>Value</w:t>
            </w:r>
          </w:p>
        </w:tc>
      </w:tr>
      <w:tr>
        <w:tc>
          <w:tcPr>
            <w:tcW w:type="dxa" w:w="4320"/>
          </w:tcPr>
          <w:p>
            <w:pPr>
              <w:spacing w:after="40" w:before="40"/>
            </w:pPr>
            <w:r/>
            <w:r>
              <w:rPr>
                <w:b w:val="0"/>
                <w:sz w:val="16"/>
              </w:rPr>
              <w:t>Type</w:t>
            </w:r>
          </w:p>
        </w:tc>
        <w:tc>
          <w:tcPr>
            <w:tcW w:type="dxa" w:w="4320"/>
          </w:tcPr>
          <w:p>
            <w:pPr>
              <w:spacing w:after="40" w:before="40"/>
            </w:pPr>
            <w:r/>
            <w:r>
              <w:rPr>
                <w:b w:val="0"/>
                <w:sz w:val="16"/>
              </w:rPr>
              <w:t>External</w:t>
            </w:r>
          </w:p>
        </w:tc>
      </w:tr>
      <w:tr>
        <w:tc>
          <w:tcPr>
            <w:tcW w:type="dxa" w:w="4320"/>
          </w:tcPr>
          <w:p>
            <w:pPr>
              <w:spacing w:after="40" w:before="40"/>
            </w:pPr>
            <w:r/>
            <w:r>
              <w:rPr>
                <w:b w:val="0"/>
                <w:sz w:val="16"/>
              </w:rPr>
              <w:t>Motivation</w:t>
            </w:r>
          </w:p>
        </w:tc>
        <w:tc>
          <w:tcPr>
            <w:tcW w:type="dxa" w:w="4320"/>
          </w:tcPr>
          <w:p>
            <w:pPr>
              <w:spacing w:after="40" w:before="40"/>
            </w:pPr>
            <w:r/>
            <w:r>
              <w:rPr>
                <w:b w:val="0"/>
                <w:sz w:val="16"/>
              </w:rPr>
              <w:t>Disruption, enumeration</w:t>
            </w:r>
          </w:p>
        </w:tc>
      </w:tr>
      <w:tr>
        <w:tc>
          <w:tcPr>
            <w:tcW w:type="dxa" w:w="4320"/>
          </w:tcPr>
          <w:p>
            <w:pPr>
              <w:spacing w:after="40" w:before="40"/>
            </w:pPr>
            <w:r/>
            <w:r>
              <w:rPr>
                <w:b w:val="0"/>
                <w:sz w:val="16"/>
              </w:rPr>
              <w:t>Capability</w:t>
            </w:r>
          </w:p>
        </w:tc>
        <w:tc>
          <w:tcPr>
            <w:tcW w:type="dxa" w:w="4320"/>
          </w:tcPr>
          <w:p>
            <w:pPr>
              <w:spacing w:after="40" w:before="40"/>
            </w:pPr>
            <w:r/>
            <w:r>
              <w:rPr>
                <w:b w:val="0"/>
                <w:sz w:val="16"/>
              </w:rPr>
              <w:t>2 / 5</w:t>
            </w:r>
          </w:p>
        </w:tc>
      </w:tr>
      <w:tr>
        <w:tc>
          <w:tcPr>
            <w:tcW w:type="dxa" w:w="4320"/>
          </w:tcPr>
          <w:p>
            <w:pPr>
              <w:spacing w:after="40" w:before="40"/>
            </w:pPr>
            <w:r/>
            <w:r>
              <w:rPr>
                <w:b w:val="0"/>
                <w:sz w:val="16"/>
              </w:rPr>
              <w:t>Access Level</w:t>
            </w:r>
          </w:p>
        </w:tc>
        <w:tc>
          <w:tcPr>
            <w:tcW w:type="dxa" w:w="4320"/>
          </w:tcPr>
          <w:p>
            <w:pPr>
              <w:spacing w:after="40" w:before="40"/>
            </w:pPr>
            <w:r/>
            <w:r>
              <w:rPr>
                <w:b w:val="0"/>
                <w:sz w:val="16"/>
              </w:rPr>
              <w:t>Unauthenticated (no WAF/rate limit; autoscaling capped at 4)</w:t>
            </w:r>
          </w:p>
        </w:tc>
      </w:tr>
      <w:tr>
        <w:tc>
          <w:tcPr>
            <w:tcW w:type="dxa" w:w="4320"/>
          </w:tcPr>
          <w:p>
            <w:pPr>
              <w:spacing w:after="40" w:before="40"/>
            </w:pPr>
            <w:r/>
            <w:r>
              <w:rPr>
                <w:b w:val="0"/>
                <w:sz w:val="16"/>
              </w:rPr>
              <w:t>Linked Findings</w:t>
            </w:r>
          </w:p>
        </w:tc>
        <w:tc>
          <w:tcPr>
            <w:tcW w:type="dxa" w:w="4320"/>
          </w:tcPr>
          <w:p>
            <w:pPr>
              <w:spacing w:after="40" w:before="40"/>
            </w:pPr>
            <w:r/>
            <w:r>
              <w:rPr>
                <w:b w:val="0"/>
                <w:sz w:val="16"/>
              </w:rPr>
              <w:t>TM-004, TM-005</w:t>
            </w:r>
          </w:p>
        </w:tc>
      </w:tr>
    </w:tbl>
    <w:p/>
    <w:p>
      <w:pPr>
        <w:pStyle w:val="Heading3"/>
      </w:pPr>
      <w:r>
        <w:rPr>
          <w:color w:val="0E7490"/>
        </w:rPr>
        <w:t>TA3 — Malicious insider / compromised developer</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fill="1A2536"/>
          </w:tcPr>
          <w:p>
            <w:pPr>
              <w:spacing w:after="40" w:before="40"/>
            </w:pPr>
            <w:r/>
            <w:r>
              <w:rPr>
                <w:b/>
                <w:color w:val="FFFFFF"/>
                <w:sz w:val="16"/>
              </w:rPr>
              <w:t>Attribute</w:t>
            </w:r>
          </w:p>
        </w:tc>
        <w:tc>
          <w:tcPr>
            <w:tcW w:type="dxa" w:w="4320"/>
            <w:shd w:val="clear" w:fill="1A2536"/>
          </w:tcPr>
          <w:p>
            <w:pPr>
              <w:spacing w:after="40" w:before="40"/>
            </w:pPr>
            <w:r/>
            <w:r>
              <w:rPr>
                <w:b/>
                <w:color w:val="FFFFFF"/>
                <w:sz w:val="16"/>
              </w:rPr>
              <w:t>Value</w:t>
            </w:r>
          </w:p>
        </w:tc>
      </w:tr>
      <w:tr>
        <w:tc>
          <w:tcPr>
            <w:tcW w:type="dxa" w:w="4320"/>
          </w:tcPr>
          <w:p>
            <w:pPr>
              <w:spacing w:after="40" w:before="40"/>
            </w:pPr>
            <w:r/>
            <w:r>
              <w:rPr>
                <w:b w:val="0"/>
                <w:sz w:val="16"/>
              </w:rPr>
              <w:t>Type</w:t>
            </w:r>
          </w:p>
        </w:tc>
        <w:tc>
          <w:tcPr>
            <w:tcW w:type="dxa" w:w="4320"/>
          </w:tcPr>
          <w:p>
            <w:pPr>
              <w:spacing w:after="40" w:before="40"/>
            </w:pPr>
            <w:r/>
            <w:r>
              <w:rPr>
                <w:b w:val="0"/>
                <w:sz w:val="16"/>
              </w:rPr>
              <w:t>Insider</w:t>
            </w:r>
          </w:p>
        </w:tc>
      </w:tr>
      <w:tr>
        <w:tc>
          <w:tcPr>
            <w:tcW w:type="dxa" w:w="4320"/>
          </w:tcPr>
          <w:p>
            <w:pPr>
              <w:spacing w:after="40" w:before="40"/>
            </w:pPr>
            <w:r/>
            <w:r>
              <w:rPr>
                <w:b w:val="0"/>
                <w:sz w:val="16"/>
              </w:rPr>
              <w:t>Motivation</w:t>
            </w:r>
          </w:p>
        </w:tc>
        <w:tc>
          <w:tcPr>
            <w:tcW w:type="dxa" w:w="4320"/>
          </w:tcPr>
          <w:p>
            <w:pPr>
              <w:spacing w:after="40" w:before="40"/>
            </w:pPr>
            <w:r/>
            <w:r>
              <w:rPr>
                <w:b w:val="0"/>
                <w:sz w:val="16"/>
              </w:rPr>
              <w:t>Sabotage, backdoor, data theft</w:t>
            </w:r>
          </w:p>
        </w:tc>
      </w:tr>
      <w:tr>
        <w:tc>
          <w:tcPr>
            <w:tcW w:type="dxa" w:w="4320"/>
          </w:tcPr>
          <w:p>
            <w:pPr>
              <w:spacing w:after="40" w:before="40"/>
            </w:pPr>
            <w:r/>
            <w:r>
              <w:rPr>
                <w:b w:val="0"/>
                <w:sz w:val="16"/>
              </w:rPr>
              <w:t>Capability</w:t>
            </w:r>
          </w:p>
        </w:tc>
        <w:tc>
          <w:tcPr>
            <w:tcW w:type="dxa" w:w="4320"/>
          </w:tcPr>
          <w:p>
            <w:pPr>
              <w:spacing w:after="40" w:before="40"/>
            </w:pPr>
            <w:r/>
            <w:r>
              <w:rPr>
                <w:b w:val="0"/>
                <w:sz w:val="16"/>
              </w:rPr>
              <w:t>4 / 5</w:t>
            </w:r>
          </w:p>
        </w:tc>
      </w:tr>
      <w:tr>
        <w:tc>
          <w:tcPr>
            <w:tcW w:type="dxa" w:w="4320"/>
          </w:tcPr>
          <w:p>
            <w:pPr>
              <w:spacing w:after="40" w:before="40"/>
            </w:pPr>
            <w:r/>
            <w:r>
              <w:rPr>
                <w:b w:val="0"/>
                <w:sz w:val="16"/>
              </w:rPr>
              <w:t>Access Level</w:t>
            </w:r>
          </w:p>
        </w:tc>
        <w:tc>
          <w:tcPr>
            <w:tcW w:type="dxa" w:w="4320"/>
          </w:tcPr>
          <w:p>
            <w:pPr>
              <w:spacing w:after="40" w:before="40"/>
            </w:pPr>
            <w:r/>
            <w:r>
              <w:rPr>
                <w:b w:val="0"/>
                <w:sz w:val="16"/>
              </w:rPr>
              <w:t>Privileged (main push → auto-deploy; broad DevOps IAM; local TF state)</w:t>
            </w:r>
          </w:p>
        </w:tc>
      </w:tr>
      <w:tr>
        <w:tc>
          <w:tcPr>
            <w:tcW w:type="dxa" w:w="4320"/>
          </w:tcPr>
          <w:p>
            <w:pPr>
              <w:spacing w:after="40" w:before="40"/>
            </w:pPr>
            <w:r/>
            <w:r>
              <w:rPr>
                <w:b w:val="0"/>
                <w:sz w:val="16"/>
              </w:rPr>
              <w:t>Linked Findings</w:t>
            </w:r>
          </w:p>
        </w:tc>
        <w:tc>
          <w:tcPr>
            <w:tcW w:type="dxa" w:w="4320"/>
          </w:tcPr>
          <w:p>
            <w:pPr>
              <w:spacing w:after="40" w:before="40"/>
            </w:pPr>
            <w:r/>
            <w:r>
              <w:rPr>
                <w:b w:val="0"/>
                <w:sz w:val="16"/>
              </w:rPr>
              <w:t>TM-012, TM-013, TM-016, TM-019, GRC-008</w:t>
            </w:r>
          </w:p>
        </w:tc>
      </w:tr>
    </w:tbl>
    <w:p/>
    <w:p>
      <w:pPr>
        <w:pStyle w:val="Heading3"/>
      </w:pPr>
      <w:r>
        <w:rPr>
          <w:color w:val="0E7490"/>
        </w:rPr>
        <w:t>TA4 — Compromised upstream dependency / base image</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fill="1A2536"/>
          </w:tcPr>
          <w:p>
            <w:pPr>
              <w:spacing w:after="40" w:before="40"/>
            </w:pPr>
            <w:r/>
            <w:r>
              <w:rPr>
                <w:b/>
                <w:color w:val="FFFFFF"/>
                <w:sz w:val="16"/>
              </w:rPr>
              <w:t>Attribute</w:t>
            </w:r>
          </w:p>
        </w:tc>
        <w:tc>
          <w:tcPr>
            <w:tcW w:type="dxa" w:w="4320"/>
            <w:shd w:val="clear" w:fill="1A2536"/>
          </w:tcPr>
          <w:p>
            <w:pPr>
              <w:spacing w:after="40" w:before="40"/>
            </w:pPr>
            <w:r/>
            <w:r>
              <w:rPr>
                <w:b/>
                <w:color w:val="FFFFFF"/>
                <w:sz w:val="16"/>
              </w:rPr>
              <w:t>Value</w:t>
            </w:r>
          </w:p>
        </w:tc>
      </w:tr>
      <w:tr>
        <w:tc>
          <w:tcPr>
            <w:tcW w:type="dxa" w:w="4320"/>
          </w:tcPr>
          <w:p>
            <w:pPr>
              <w:spacing w:after="40" w:before="40"/>
            </w:pPr>
            <w:r/>
            <w:r>
              <w:rPr>
                <w:b w:val="0"/>
                <w:sz w:val="16"/>
              </w:rPr>
              <w:t>Type</w:t>
            </w:r>
          </w:p>
        </w:tc>
        <w:tc>
          <w:tcPr>
            <w:tcW w:type="dxa" w:w="4320"/>
          </w:tcPr>
          <w:p>
            <w:pPr>
              <w:spacing w:after="40" w:before="40"/>
            </w:pPr>
            <w:r/>
            <w:r>
              <w:rPr>
                <w:b w:val="0"/>
                <w:sz w:val="16"/>
              </w:rPr>
              <w:t>Supply chain</w:t>
            </w:r>
          </w:p>
        </w:tc>
      </w:tr>
      <w:tr>
        <w:tc>
          <w:tcPr>
            <w:tcW w:type="dxa" w:w="4320"/>
          </w:tcPr>
          <w:p>
            <w:pPr>
              <w:spacing w:after="40" w:before="40"/>
            </w:pPr>
            <w:r/>
            <w:r>
              <w:rPr>
                <w:b w:val="0"/>
                <w:sz w:val="16"/>
              </w:rPr>
              <w:t>Motivation</w:t>
            </w:r>
          </w:p>
        </w:tc>
        <w:tc>
          <w:tcPr>
            <w:tcW w:type="dxa" w:w="4320"/>
          </w:tcPr>
          <w:p>
            <w:pPr>
              <w:spacing w:after="40" w:before="40"/>
            </w:pPr>
            <w:r/>
            <w:r>
              <w:rPr>
                <w:b w:val="0"/>
                <w:sz w:val="16"/>
              </w:rPr>
              <w:t>Supply-chain implant</w:t>
            </w:r>
          </w:p>
        </w:tc>
      </w:tr>
      <w:tr>
        <w:tc>
          <w:tcPr>
            <w:tcW w:type="dxa" w:w="4320"/>
          </w:tcPr>
          <w:p>
            <w:pPr>
              <w:spacing w:after="40" w:before="40"/>
            </w:pPr>
            <w:r/>
            <w:r>
              <w:rPr>
                <w:b w:val="0"/>
                <w:sz w:val="16"/>
              </w:rPr>
              <w:t>Capability</w:t>
            </w:r>
          </w:p>
        </w:tc>
        <w:tc>
          <w:tcPr>
            <w:tcW w:type="dxa" w:w="4320"/>
          </w:tcPr>
          <w:p>
            <w:pPr>
              <w:spacing w:after="40" w:before="40"/>
            </w:pPr>
            <w:r/>
            <w:r>
              <w:rPr>
                <w:b w:val="0"/>
                <w:sz w:val="16"/>
              </w:rPr>
              <w:t>3 / 5</w:t>
            </w:r>
          </w:p>
        </w:tc>
      </w:tr>
      <w:tr>
        <w:tc>
          <w:tcPr>
            <w:tcW w:type="dxa" w:w="4320"/>
          </w:tcPr>
          <w:p>
            <w:pPr>
              <w:spacing w:after="40" w:before="40"/>
            </w:pPr>
            <w:r/>
            <w:r>
              <w:rPr>
                <w:b w:val="0"/>
                <w:sz w:val="16"/>
              </w:rPr>
              <w:t>Access Level</w:t>
            </w:r>
          </w:p>
        </w:tc>
        <w:tc>
          <w:tcPr>
            <w:tcW w:type="dxa" w:w="4320"/>
          </w:tcPr>
          <w:p>
            <w:pPr>
              <w:spacing w:after="40" w:before="40"/>
            </w:pPr>
            <w:r/>
            <w:r>
              <w:rPr>
                <w:b w:val="0"/>
                <w:sz w:val="16"/>
              </w:rPr>
              <w:t>Build-time (npm installs + :latest images pulled into privileged CodeBuild)</w:t>
            </w:r>
          </w:p>
        </w:tc>
      </w:tr>
      <w:tr>
        <w:tc>
          <w:tcPr>
            <w:tcW w:type="dxa" w:w="4320"/>
          </w:tcPr>
          <w:p>
            <w:pPr>
              <w:spacing w:after="40" w:before="40"/>
            </w:pPr>
            <w:r/>
            <w:r>
              <w:rPr>
                <w:b w:val="0"/>
                <w:sz w:val="16"/>
              </w:rPr>
              <w:t>Linked Findings</w:t>
            </w:r>
          </w:p>
        </w:tc>
        <w:tc>
          <w:tcPr>
            <w:tcW w:type="dxa" w:w="4320"/>
          </w:tcPr>
          <w:p>
            <w:pPr>
              <w:spacing w:after="40" w:before="40"/>
            </w:pPr>
            <w:r/>
            <w:r>
              <w:rPr>
                <w:b w:val="0"/>
                <w:sz w:val="16"/>
              </w:rPr>
              <w:t>TM-015, TM-017, TM-018</w:t>
            </w:r>
          </w:p>
        </w:tc>
      </w:tr>
    </w:tbl>
    <w:p/>
    <w:p>
      <w:pPr>
        <w:pStyle w:val="Heading3"/>
      </w:pPr>
      <w:r>
        <w:rPr>
          <w:color w:val="0E7490"/>
        </w:rPr>
        <w:t>TA5 — Post-exploitation attacker inside an ECS task</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fill="1A2536"/>
          </w:tcPr>
          <w:p>
            <w:pPr>
              <w:spacing w:after="40" w:before="40"/>
            </w:pPr>
            <w:r/>
            <w:r>
              <w:rPr>
                <w:b/>
                <w:color w:val="FFFFFF"/>
                <w:sz w:val="16"/>
              </w:rPr>
              <w:t>Attribute</w:t>
            </w:r>
          </w:p>
        </w:tc>
        <w:tc>
          <w:tcPr>
            <w:tcW w:type="dxa" w:w="4320"/>
            <w:shd w:val="clear" w:fill="1A2536"/>
          </w:tcPr>
          <w:p>
            <w:pPr>
              <w:spacing w:after="40" w:before="40"/>
            </w:pPr>
            <w:r/>
            <w:r>
              <w:rPr>
                <w:b/>
                <w:color w:val="FFFFFF"/>
                <w:sz w:val="16"/>
              </w:rPr>
              <w:t>Value</w:t>
            </w:r>
          </w:p>
        </w:tc>
      </w:tr>
      <w:tr>
        <w:tc>
          <w:tcPr>
            <w:tcW w:type="dxa" w:w="4320"/>
          </w:tcPr>
          <w:p>
            <w:pPr>
              <w:spacing w:after="40" w:before="40"/>
            </w:pPr>
            <w:r/>
            <w:r>
              <w:rPr>
                <w:b w:val="0"/>
                <w:sz w:val="16"/>
              </w:rPr>
              <w:t>Type</w:t>
            </w:r>
          </w:p>
        </w:tc>
        <w:tc>
          <w:tcPr>
            <w:tcW w:type="dxa" w:w="4320"/>
          </w:tcPr>
          <w:p>
            <w:pPr>
              <w:spacing w:after="40" w:before="40"/>
            </w:pPr>
            <w:r/>
            <w:r>
              <w:rPr>
                <w:b w:val="0"/>
                <w:sz w:val="16"/>
              </w:rPr>
              <w:t>External → Insider (post-foothold)</w:t>
            </w:r>
          </w:p>
        </w:tc>
      </w:tr>
      <w:tr>
        <w:tc>
          <w:tcPr>
            <w:tcW w:type="dxa" w:w="4320"/>
          </w:tcPr>
          <w:p>
            <w:pPr>
              <w:spacing w:after="40" w:before="40"/>
            </w:pPr>
            <w:r/>
            <w:r>
              <w:rPr>
                <w:b w:val="0"/>
                <w:sz w:val="16"/>
              </w:rPr>
              <w:t>Motivation</w:t>
            </w:r>
          </w:p>
        </w:tc>
        <w:tc>
          <w:tcPr>
            <w:tcW w:type="dxa" w:w="4320"/>
          </w:tcPr>
          <w:p>
            <w:pPr>
              <w:spacing w:after="40" w:before="40"/>
            </w:pPr>
            <w:r/>
            <w:r>
              <w:rPr>
                <w:b w:val="0"/>
                <w:sz w:val="16"/>
              </w:rPr>
              <w:t>Lateral movement, privilege escalation, cloud pivot</w:t>
            </w:r>
          </w:p>
        </w:tc>
      </w:tr>
      <w:tr>
        <w:tc>
          <w:tcPr>
            <w:tcW w:type="dxa" w:w="4320"/>
          </w:tcPr>
          <w:p>
            <w:pPr>
              <w:spacing w:after="40" w:before="40"/>
            </w:pPr>
            <w:r/>
            <w:r>
              <w:rPr>
                <w:b w:val="0"/>
                <w:sz w:val="16"/>
              </w:rPr>
              <w:t>Capability</w:t>
            </w:r>
          </w:p>
        </w:tc>
        <w:tc>
          <w:tcPr>
            <w:tcW w:type="dxa" w:w="4320"/>
          </w:tcPr>
          <w:p>
            <w:pPr>
              <w:spacing w:after="40" w:before="40"/>
            </w:pPr>
            <w:r/>
            <w:r>
              <w:rPr>
                <w:b w:val="0"/>
                <w:sz w:val="16"/>
              </w:rPr>
              <w:t>4 / 5</w:t>
            </w:r>
          </w:p>
        </w:tc>
      </w:tr>
      <w:tr>
        <w:tc>
          <w:tcPr>
            <w:tcW w:type="dxa" w:w="4320"/>
          </w:tcPr>
          <w:p>
            <w:pPr>
              <w:spacing w:after="40" w:before="40"/>
            </w:pPr>
            <w:r/>
            <w:r>
              <w:rPr>
                <w:b w:val="0"/>
                <w:sz w:val="16"/>
              </w:rPr>
              <w:t>Access Level</w:t>
            </w:r>
          </w:p>
        </w:tc>
        <w:tc>
          <w:tcPr>
            <w:tcW w:type="dxa" w:w="4320"/>
          </w:tcPr>
          <w:p>
            <w:pPr>
              <w:spacing w:after="40" w:before="40"/>
            </w:pPr>
            <w:r/>
            <w:r>
              <w:rPr>
                <w:b w:val="0"/>
                <w:sz w:val="16"/>
              </w:rPr>
              <w:t>Authenticated as task role R2 (IMDS creds, PassRole *)</w:t>
            </w:r>
          </w:p>
        </w:tc>
      </w:tr>
      <w:tr>
        <w:tc>
          <w:tcPr>
            <w:tcW w:type="dxa" w:w="4320"/>
          </w:tcPr>
          <w:p>
            <w:pPr>
              <w:spacing w:after="40" w:before="40"/>
            </w:pPr>
            <w:r/>
            <w:r>
              <w:rPr>
                <w:b w:val="0"/>
                <w:sz w:val="16"/>
              </w:rPr>
              <w:t>Linked Findings</w:t>
            </w:r>
          </w:p>
        </w:tc>
        <w:tc>
          <w:tcPr>
            <w:tcW w:type="dxa" w:w="4320"/>
          </w:tcPr>
          <w:p>
            <w:pPr>
              <w:spacing w:after="40" w:before="40"/>
            </w:pPr>
            <w:r/>
            <w:r>
              <w:rPr>
                <w:b w:val="0"/>
                <w:sz w:val="16"/>
              </w:rPr>
              <w:t>TM-010, TM-011, TM-020</w:t>
            </w:r>
          </w:p>
        </w:tc>
      </w:tr>
    </w:tbl>
    <w:p/>
    <w:p>
      <w:r>
        <w:br w:type="page"/>
      </w:r>
    </w:p>
    <w:p>
      <w:pPr>
        <w:pStyle w:val="Heading1"/>
      </w:pPr>
      <w:r>
        <w:rPr>
          <w:color w:val="0B1220"/>
        </w:rPr>
        <w:t>VII. Findings</w:t>
      </w:r>
    </w:p>
    <w:p>
      <w:r>
        <w:rPr>
          <w:b w:val="0"/>
          <w:i/>
          <w:sz w:val="18"/>
        </w:rPr>
        <w:t>Deduplicated across all tracks per validation merge clusters C1–C13 (49 finding-records → 28 distinct issues). Cross-track source IDs and, where they diverge, CVSS/qualitative scores are shown on each row — highest severity drives prioritization; lens differences are preserved, never converted. Ordered by severity, then OWASP Risk Rating descending.</w:t>
      </w:r>
    </w:p>
    <w:p>
      <w:pPr>
        <w:pStyle w:val="Heading2"/>
      </w:pPr>
      <w:r>
        <w:rPr>
          <w:color w:val="C0392B"/>
        </w:rPr>
        <w:t>[HIGH] TM-013: main-push auto-deploy to production with no approval gate</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TM-013</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C9, C11</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T, E, LM</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T1195</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CWE-732</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A08:2021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I:H · A:H</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3 — A single merge/push to main, or a stolen PAT, is enough to trigger a deploy</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5 — Attacker code reaches production with the build's identity</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15 (HIGH)</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8.7 (AV:L/AC:L/PR:L/UI:N/S:C/C:H/I:H/A:H) [CR-004]</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R-10</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(CR-004) + grc (GRC-006)</w:t>
            </w:r>
          </w:p>
        </w:tc>
      </w:tr>
    </w:tbl>
    <w:p/>
    <w:p>
      <w:r>
        <w:rPr>
          <w:b/>
          <w:color w:val="0E7490"/>
          <w:sz w:val="18"/>
        </w:rPr>
        <w:t>Attack Scenario</w:t>
      </w:r>
    </w:p>
    <w:p>
      <w:pPr>
        <w:pStyle w:val="ListNumber"/>
      </w:pPr>
      <w:r>
        <w:t>PollForSourceChanges=true on branch main means any merge/push auto-builds and blue/green-deploys to production.</w:t>
      </w:r>
    </w:p>
    <w:p>
      <w:pPr>
        <w:pStyle w:val="ListNumber"/>
      </w:pPr>
      <w:r>
        <w:t>There is no manual approval action, no review gate, and no separation of duties between Source, Build, and Deploy.</w:t>
      </w:r>
    </w:p>
    <w:p>
      <w:pPr>
        <w:pStyle w:val="ListNumber"/>
      </w:pPr>
      <w:r>
        <w:t>One developer (or a stolen PAT, TM-012) ships arbitrary code straight to prod, privileged (TM-015).</w:t>
      </w:r>
    </w:p>
    <w:p>
      <w:r>
        <w:rPr>
          <w:b/>
          <w:sz w:val="18"/>
        </w:rPr>
        <w:t xml:space="preserve">Existing Mitigations: </w:t>
      </w:r>
      <w:r>
        <w:rPr>
          <w:sz w:val="18"/>
        </w:rPr>
        <w:t>CodeDeploy blue/green with auto-rollback on DEPLOYMENT_FAILURE (covers availability of a bad deploy, not authorization of a malicious one).</w:t>
      </w:r>
    </w:p>
    <w:p>
      <w:r>
        <w:rPr>
          <w:b/>
          <w:sz w:val="18"/>
        </w:rPr>
        <w:t xml:space="preserve">Recommended Remediation: </w:t>
      </w:r>
      <w:r>
        <w:rPr>
          <w:sz w:val="18"/>
        </w:rPr>
        <w:t>Add a CodePipeline manual-approval action before Deploy; enforce protected main with required reviews and status checks; require signed commits; separate deploy authority from code authorship.</w:t>
      </w:r>
    </w:p>
    <w:p>
      <w:pPr>
        <w:pStyle w:val="Heading2"/>
      </w:pPr>
      <w:r>
        <w:rPr>
          <w:color w:val="C0392B"/>
        </w:rPr>
        <w:t>[HIGH] TM-015: Privileged CodeBuild (Docker-in-Docker) → build-time RCE, container/host escape</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TM-015</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C10</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E, LM</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T1195, T1059</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CWE-269</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A08:2021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C:H · I:H · A:H</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3 — Any build-time code (dependency, base image, source) executes; the surface is broad</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5 — Privileged Docker access + build IAM identity enables escape and lateral movement</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15 (HIGH)</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8.3 (AV:N/AC:H/PR:N/UI:R/S:C/C:H/I:H/A:H) [CR-003]</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R-13</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(CR-003) + grc (GRC-005)</w:t>
            </w:r>
          </w:p>
        </w:tc>
      </w:tr>
    </w:tbl>
    <w:p/>
    <w:p>
      <w:r>
        <w:rPr>
          <w:b/>
          <w:color w:val="0E7490"/>
          <w:sz w:val="18"/>
        </w:rPr>
        <w:t>Attack Scenario</w:t>
      </w:r>
    </w:p>
    <w:p>
      <w:pPr>
        <w:pStyle w:val="ListNumber"/>
      </w:pPr>
      <w:r>
        <w:t>CodeBuild runs with privileged_mode=true on the dated aws/codebuild/standard:4.0 image.</w:t>
      </w:r>
    </w:p>
    <w:p>
      <w:pPr>
        <w:pStyle w:val="ListNumber"/>
      </w:pPr>
      <w:r>
        <w:t>A malicious npm dependency, a poisoned :latest base image (TM-018), or attacker-modified source (TM-013) runs with privileged Docker access and the build's IAM identity.</w:t>
      </w:r>
    </w:p>
    <w:p>
      <w:pPr>
        <w:pStyle w:val="ListNumber"/>
      </w:pPr>
      <w:r>
        <w:t>That enables container/host escape and lateral movement inside the pipeline, inheriting the DevOps role (TM-016).</w:t>
      </w:r>
    </w:p>
    <w:p>
      <w:r>
        <w:rPr>
          <w:b/>
          <w:sz w:val="18"/>
        </w:rPr>
        <w:t xml:space="preserve">Existing Mitigations: </w:t>
      </w:r>
      <w:r>
        <w:rPr>
          <w:sz w:val="18"/>
        </w:rPr>
        <w:t>Blue/green rollback limits a failed deploy's blast radius (does not detect a healthy-but-backdoored image).</w:t>
      </w:r>
    </w:p>
    <w:p>
      <w:r>
        <w:rPr>
          <w:b/>
          <w:sz w:val="18"/>
        </w:rPr>
        <w:t xml:space="preserve">Recommended Remediation: </w:t>
      </w:r>
      <w:r>
        <w:rPr>
          <w:sz w:val="18"/>
        </w:rPr>
        <w:t>Remove privileged_mode where possible (use rootless/kaniko/buildkit); pin and update the CodeBuild image; scope the build IAM identity to least privilege; run dependency/image scanning before the build trusts inputs.</w:t>
      </w:r>
    </w:p>
    <w:p>
      <w:pPr>
        <w:pStyle w:val="Heading2"/>
      </w:pPr>
      <w:r>
        <w:rPr>
          <w:color w:val="C0392B"/>
        </w:rPr>
        <w:t>[HIGH] TM-004: No WAF / rate limiting / bot control in front of public ALBs — L7 DoS &amp; scraping</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TM-004</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C4, C5, C12</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D</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T1498</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CWE-770</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A04:2021 (API4)</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 · A:H</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4 — Trivially scriptable from a single host; no upstream throttle exists</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3 — Saturates the capped 4-task ceiling; degrades availability</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12 (HIGH)</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6.5 (AV:N/AC:L/PR:N/UI:N/S:U/C:L/I:N/A:L) [CR-005]</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R-06</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(CR-005) + grc (GRC-010)</w:t>
            </w:r>
          </w:p>
        </w:tc>
      </w:tr>
    </w:tbl>
    <w:p/>
    <w:p>
      <w:r>
        <w:rPr>
          <w:b/>
          <w:color w:val="0E7490"/>
          <w:sz w:val="18"/>
        </w:rPr>
        <w:t>Attack Scenario</w:t>
      </w:r>
    </w:p>
    <w:p>
      <w:pPr>
        <w:pStyle w:val="ListNumber"/>
      </w:pPr>
      <w:r>
        <w:t>A single host floods or scrapes either ALB with no upstream throttle.</w:t>
      </w:r>
    </w:p>
    <w:p>
      <w:pPr>
        <w:pStyle w:val="ListNumber"/>
      </w:pPr>
      <w:r>
        <w:t>Autoscaling is capped (min 1 / max 4 tasks), so saturation is reached quickly.</w:t>
      </w:r>
    </w:p>
    <w:p>
      <w:pPr>
        <w:pStyle w:val="ListNumber"/>
      </w:pPr>
      <w:r>
        <w:t>There is no L7 shield (WAF/rate-limit/bot control) to absorb it.</w:t>
      </w:r>
    </w:p>
    <w:p>
      <w:r>
        <w:rPr>
          <w:b/>
          <w:sz w:val="18"/>
        </w:rPr>
        <w:t xml:space="preserve">Existing Mitigations: </w:t>
      </w:r>
      <w:r>
        <w:rPr>
          <w:sz w:val="18"/>
        </w:rPr>
        <w:t>Multi-AZ ALBs + target-tracking autoscaling absorb moderate load; tasks are in private subnets.</w:t>
      </w:r>
    </w:p>
    <w:p>
      <w:r>
        <w:rPr>
          <w:b/>
          <w:sz w:val="18"/>
        </w:rPr>
        <w:t xml:space="preserve">Recommended Remediation: </w:t>
      </w:r>
      <w:r>
        <w:rPr>
          <w:sz w:val="18"/>
        </w:rPr>
        <w:t>Attach AWS WAF (rate-based rules, bot control, IP reputation) to both ALBs; add per-client rate limiting and quotas; consider a CDN/edge shield for the static SPA.</w:t>
      </w:r>
    </w:p>
    <w:p>
      <w:pPr>
        <w:pStyle w:val="Heading2"/>
      </w:pPr>
      <w:r>
        <w:rPr>
          <w:color w:val="C0392B"/>
        </w:rPr>
        <w:t>[HIGH] TM-005: Unauthenticated full-table scan on every request → cost amplification / economic DoS</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TM-005</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C2, C5, D1</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D</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T1498</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CWE-400</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A04:2021 (API4)</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 · A:H</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4 — A trivial script loops the endpoint; no auth or rate limit stops it</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3 — Unbounded PAY_PER_REQUEST billing + task exhaustion — financial + availability</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12 (HIGH)</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6.5 (via CR-005)</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R-07</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(CR-005) + grc (GRC-010)</w:t>
            </w:r>
          </w:p>
        </w:tc>
      </w:tr>
    </w:tbl>
    <w:p/>
    <w:p>
      <w:r>
        <w:rPr>
          <w:b/>
          <w:color w:val="0E7490"/>
          <w:sz w:val="18"/>
        </w:rPr>
        <w:t>Attack Scenario</w:t>
      </w:r>
    </w:p>
    <w:p>
      <w:pPr>
        <w:pStyle w:val="ListNumber"/>
      </w:pPr>
      <w:r>
        <w:t>/api/getAllProducts issues a full-table DynamoDB scan per call on a PAY_PER_REQUEST table.</w:t>
      </w:r>
    </w:p>
    <w:p>
      <w:pPr>
        <w:pStyle w:val="ListNumber"/>
      </w:pPr>
      <w:r>
        <w:t>With no auth (TM-001) and no rate limit (TM-004), an attacker loops the endpoint.</w:t>
      </w:r>
    </w:p>
    <w:p>
      <w:pPr>
        <w:pStyle w:val="ListNumber"/>
      </w:pPr>
      <w:r>
        <w:t>This drives unbounded read-capacity + data-transfer billing and exhausts the 4-task ceiling — availability and direct financial impact.</w:t>
      </w:r>
    </w:p>
    <w:p>
      <w:r>
        <w:rPr>
          <w:b/>
          <w:sz w:val="18"/>
        </w:rPr>
        <w:t xml:space="preserve">Existing Mitigations: </w:t>
      </w:r>
      <w:r>
        <w:rPr>
          <w:sz w:val="18"/>
        </w:rPr>
        <w:t>DynamoDB on-demand (no fixed-capacity throttling failure); autoscaling absorbs some load.</w:t>
      </w:r>
    </w:p>
    <w:p>
      <w:r>
        <w:rPr>
          <w:b/>
          <w:sz w:val="18"/>
        </w:rPr>
        <w:t xml:space="preserve">Recommended Remediation: </w:t>
      </w:r>
      <w:r>
        <w:rPr>
          <w:sz w:val="18"/>
        </w:rPr>
        <w:t>Replace the unbounded scan with a paginated Query on an indexed access pattern; add caching in front of the read; enforce rate limits + auth; set DynamoDB/billing alarms and budget guardrails.</w:t>
      </w:r>
    </w:p>
    <w:p>
      <w:pPr>
        <w:pStyle w:val="Heading2"/>
      </w:pPr>
      <w:r>
        <w:rPr>
          <w:color w:val="C0392B"/>
        </w:rPr>
        <w:t>[HIGH] TM-012: GitHub PAT plaintext in local Terraform state &amp; pipeline config, no rotation/revocation lifecycle</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TM-012</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C9, D6</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S, I, E</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T1552, T1078</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CWE-798, CWE-312</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A02:2021 / A07:2021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C:H · I:H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3 — State leaks via backup sync, accidental commit, or workstation compromise</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4 — Repo write access — the single trust anchor of the whole supply chain</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12 (HIGH)</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8.7 (via CR-004)</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R-09</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(CR-004) + grc (GRC-007)</w:t>
            </w:r>
          </w:p>
        </w:tc>
      </w:tr>
    </w:tbl>
    <w:p/>
    <w:p>
      <w:r>
        <w:rPr>
          <w:b/>
          <w:color w:val="0E7490"/>
          <w:sz w:val="18"/>
        </w:rPr>
        <w:t>Attack Scenario</w:t>
      </w:r>
    </w:p>
    <w:p>
      <w:pPr>
        <w:pStyle w:val="ListNumber"/>
      </w:pPr>
      <w:r>
        <w:t>The long-lived GitHub PAT is persisted unencrypted in local terraform.tfstate and in the CodePipeline source config (readable via the over-broad DevOps role).</w:t>
      </w:r>
    </w:p>
    <w:p>
      <w:pPr>
        <w:pStyle w:val="ListNumber"/>
      </w:pPr>
      <w:r>
        <w:t>Theft yields repository write access — the single trust anchor of the whole supply chain.</w:t>
      </w:r>
    </w:p>
    <w:p>
      <w:pPr>
        <w:pStyle w:val="ListNumber"/>
      </w:pPr>
      <w:r>
        <w:t>No rotation/expiry/revocation means a leak stays valid indefinitely (absorbs former TM-027).</w:t>
      </w:r>
    </w:p>
    <w:p>
      <w:r>
        <w:rPr>
          <w:b/>
          <w:sz w:val="18"/>
        </w:rPr>
        <w:t xml:space="preserve">Existing Mitigations: </w:t>
      </w:r>
      <w:r>
        <w:rPr>
          <w:sz w:val="18"/>
        </w:rPr>
        <w:t>PAT is a sensitive Terraform variable, not committed; .gitignore excludes terraform.tfstate*; ignore_changes keeps it out of plan drift.</w:t>
      </w:r>
    </w:p>
    <w:p>
      <w:r>
        <w:rPr>
          <w:b/>
          <w:sz w:val="18"/>
        </w:rPr>
        <w:t xml:space="preserve">Recommended Remediation: </w:t>
      </w:r>
      <w:r>
        <w:rPr>
          <w:sz w:val="18"/>
        </w:rPr>
        <w:t>Replace the PAT with a GitHub App / OIDC federation to CodePipeline (short-lived, auto-rotating) from a managed secret store; move state to an encrypted remote backend with locking (TM-024); set expiry + a documented revocation path.</w:t>
      </w:r>
    </w:p>
    <w:p>
      <w:pPr>
        <w:pStyle w:val="Heading2"/>
      </w:pPr>
      <w:r>
        <w:rPr>
          <w:color w:val="C0392B"/>
        </w:rPr>
        <w:t>[HIGH] TM-017: Mutable ECR tags + no scan-on-push → silent image replacement</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TM-017</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D4, C10, C6</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T, LM</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T1195</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CWE-732</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A08:2021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I:H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3 — Requires ECR push (via DevOps role or pipeline); no digest pin to detect swaps</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4 — Next task start silently pulls the attacker's image into production</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12 (HIGH)</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8.3 (via CR-003)</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R-11</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(CR-003) + grc (GRC-005)</w:t>
            </w:r>
          </w:p>
        </w:tc>
      </w:tr>
    </w:tbl>
    <w:p/>
    <w:p>
      <w:r>
        <w:rPr>
          <w:b/>
          <w:color w:val="0E7490"/>
          <w:sz w:val="18"/>
        </w:rPr>
        <w:t>Attack Scenario</w:t>
      </w:r>
    </w:p>
    <w:p>
      <w:pPr>
        <w:pStyle w:val="ListNumber"/>
      </w:pPr>
      <w:r>
        <w:t>ECR repositories are MUTABLE with no scan_on_push.</w:t>
      </w:r>
    </w:p>
    <w:p>
      <w:pPr>
        <w:pStyle w:val="ListNumber"/>
      </w:pPr>
      <w:r>
        <w:t>Anyone with ECR push (via the DevOps role TM-016 or the pipeline TM-013) can overwrite the deployed tag / :latest.</w:t>
      </w:r>
    </w:p>
    <w:p>
      <w:pPr>
        <w:pStyle w:val="ListNumber"/>
      </w:pPr>
      <w:r>
        <w:t>The next task start or scale-out silently pulls the attacker's image; no digest pinning in the task definition to detect it.</w:t>
      </w:r>
    </w:p>
    <w:p>
      <w:r>
        <w:rPr>
          <w:b/>
          <w:sz w:val="18"/>
        </w:rPr>
        <w:t xml:space="preserve">Existing Mitigations: </w:t>
      </w:r>
      <w:r>
        <w:rPr>
          <w:sz w:val="18"/>
        </w:rPr>
        <w:t>Blue/green rollback (does not detect a functionally healthy but backdoored image).</w:t>
      </w:r>
    </w:p>
    <w:p>
      <w:r>
        <w:rPr>
          <w:b/>
          <w:sz w:val="18"/>
        </w:rPr>
        <w:t xml:space="preserve">Recommended Remediation: </w:t>
      </w:r>
      <w:r>
        <w:rPr>
          <w:sz w:val="18"/>
        </w:rPr>
        <w:t>Set image_tag_mutability=IMMUTABLE; enable scan_on_push (or Inspector); deploy tasks by image digest, not floating tag; add image signing (cosign) and verify at deploy.</w:t>
      </w:r>
    </w:p>
    <w:p>
      <w:pPr>
        <w:pStyle w:val="Heading2"/>
      </w:pPr>
      <w:r>
        <w:rPr>
          <w:color w:val="C0392B"/>
        </w:rPr>
        <w:t>[HIGH] TM-018: Unpinned :latest base images, no SCA/SBOM, EOL runtime deps → upstream supply-chain implant</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TM-018</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C10 (X2/X3/X4)</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T</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T1195</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(CWE-1104)</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A06:2021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I:H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3 — Compromised upstream tag or known-CVE dependency lands unremarked; no gate</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4 — Malicious code in production; the RCE entry point for KC04</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12 (HIGH)</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8.3 (via CR-003)</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R-12</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(CR-003) + grc (GRC-005, GRC-011)</w:t>
            </w:r>
          </w:p>
        </w:tc>
      </w:tr>
    </w:tbl>
    <w:p/>
    <w:p>
      <w:r>
        <w:rPr>
          <w:b/>
          <w:color w:val="0E7490"/>
          <w:sz w:val="18"/>
        </w:rPr>
        <w:t>Attack Scenario</w:t>
      </w:r>
    </w:p>
    <w:p>
      <w:pPr>
        <w:pStyle w:val="ListNumber"/>
      </w:pPr>
      <w:r>
        <w:t>Dockerfiles pull bitnami/node:latest and nginx:latest (mutable, unpinned, non-reproducible).</w:t>
      </w:r>
    </w:p>
    <w:p>
      <w:pPr>
        <w:pStyle w:val="ListNumber"/>
      </w:pPr>
      <w:r>
        <w:t>There is no dependency or image scanning, no SBOM, no lockfile-integrity gate; installs use npm install (not npm ci).</w:t>
      </w:r>
    </w:p>
    <w:p>
      <w:pPr>
        <w:pStyle w:val="ListNumber"/>
      </w:pPr>
      <w:r>
        <w:t>Runtime deps are EOL/maintenance (Vue 2, aws-sdk v2). A compromised upstream tag or a known-CVE dependency lands in production unremarked.</w:t>
      </w:r>
    </w:p>
    <w:p>
      <w:r>
        <w:rPr>
          <w:b/>
          <w:sz w:val="18"/>
        </w:rPr>
        <w:t xml:space="preserve">Existing Mitigations: </w:t>
      </w:r>
      <w:r>
        <w:rPr>
          <w:sz w:val="18"/>
        </w:rPr>
        <w:t>Fargate patches the host/runtime; the client build stage pins node:16 (still mutable).</w:t>
      </w:r>
    </w:p>
    <w:p>
      <w:r>
        <w:rPr>
          <w:b/>
          <w:sz w:val="18"/>
        </w:rPr>
        <w:t xml:space="preserve">Recommended Remediation: </w:t>
      </w:r>
      <w:r>
        <w:rPr>
          <w:sz w:val="18"/>
        </w:rPr>
        <w:t>Pin base images by digest; add SCA (npm audit / Dependabot / Snyk) and container image scanning as blocking gates; generate and store an SBOM; upgrade off EOL Vue 2 and aws-sdk v2 (to v3).</w:t>
      </w:r>
    </w:p>
    <w:p>
      <w:pPr>
        <w:pStyle w:val="Heading2"/>
      </w:pPr>
      <w:r>
        <w:rPr>
          <w:color w:val="C0392B"/>
        </w:rPr>
        <w:t>[HIGH] TM-021: No ALB access logs, VPC flow logs, CloudTrail, GuardDuty, or Config → no detection or attribution</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TM-021</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D5 (all flows)</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R</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T1562</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(CWE-778)</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A09:2021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Accountability (repudiation)</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4 — The absence is certain and constant across every flow</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3 — Every other threat operates blind to the defender; total repudiation of pipeline/deploy actions</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12 (HIGH)</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R-16</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grc (GRC-004)</w:t>
            </w:r>
          </w:p>
        </w:tc>
      </w:tr>
    </w:tbl>
    <w:p/>
    <w:p>
      <w:r>
        <w:rPr>
          <w:b/>
          <w:color w:val="0E7490"/>
          <w:sz w:val="18"/>
        </w:rPr>
        <w:t>Attack Scenario</w:t>
      </w:r>
    </w:p>
    <w:p>
      <w:pPr>
        <w:pStyle w:val="ListNumber"/>
      </w:pPr>
      <w:r>
        <w:t>The IaC declares only CloudWatch task/build logs.</w:t>
      </w:r>
    </w:p>
    <w:p>
      <w:pPr>
        <w:pStyle w:val="ListNumber"/>
      </w:pPr>
      <w:r>
        <w:t>There are no ALB access logs, no VPC flow logs, and no account trail (CloudTrail/GuardDuty/Config).</w:t>
      </w:r>
    </w:p>
    <w:p>
      <w:pPr>
        <w:pStyle w:val="ListNumber"/>
      </w:pPr>
      <w:r>
        <w:t>Scraping, cost abuse, credential misuse, and deploys are neither detectable nor attributable — the cross-cutting amplifier under all four kill chains.</w:t>
      </w:r>
    </w:p>
    <w:p>
      <w:r>
        <w:rPr>
          <w:b/>
          <w:sz w:val="18"/>
        </w:rPr>
        <w:t xml:space="preserve">Existing Mitigations: </w:t>
      </w:r>
      <w:r>
        <w:rPr>
          <w:sz w:val="18"/>
        </w:rPr>
        <w:t>CloudWatch metrics + autoscaling alarms exist for operational (not security) monitoring; ECS task logs capture app stderr.</w:t>
      </w:r>
    </w:p>
    <w:p>
      <w:r>
        <w:rPr>
          <w:b/>
          <w:sz w:val="18"/>
        </w:rPr>
        <w:t xml:space="preserve">Recommended Remediation: </w:t>
      </w:r>
      <w:r>
        <w:rPr>
          <w:sz w:val="18"/>
        </w:rPr>
        <w:t>Enable ALB access logs, VPC flow logs, org-wide CloudTrail, GuardDuty, and AWS Config; ship to a tamper-resistant log account with forensic-aligned retention; alert on anomalous API/egress/deploy activity.</w:t>
      </w:r>
    </w:p>
    <w:p>
      <w:pPr>
        <w:pStyle w:val="Heading2"/>
      </w:pPr>
      <w:r>
        <w:rPr>
          <w:color w:val="C0392B"/>
        </w:rPr>
        <w:t>[HIGH] GRC-008: No governance program — policies, risk assessment, incident response, access reviews, training all absent</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GRC-008</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Whole system / organization</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 (program control)</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Audit-readiness (production-grade, non-personal data)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3 — Total absence; an auditor requests these on day one</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4 — Collapses the entire SOC 2 organizational spine (CC1–CC5, CC7.4, CC9); not audit-ready</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12 (HIGH)</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R-22</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grc (GRC-008)</w:t>
            </w:r>
          </w:p>
        </w:tc>
      </w:tr>
    </w:tbl>
    <w:p/>
    <w:p>
      <w:r>
        <w:rPr>
          <w:b/>
          <w:color w:val="0E7490"/>
          <w:sz w:val="18"/>
        </w:rPr>
        <w:t>Attack Scenario</w:t>
      </w:r>
    </w:p>
    <w:p>
      <w:pPr>
        <w:pStyle w:val="ListNumber"/>
      </w:pPr>
      <w:r>
        <w:t>An auditor requests the information-security policy, the latest risk assessment, the access-review log, and the incident-response plan on day one of a SOC 2 Type II.</w:t>
      </w:r>
    </w:p>
    <w:p>
      <w:pPr>
        <w:pStyle w:val="ListNumber"/>
      </w:pPr>
      <w:r>
        <w:t>None exist — no policies, no risk-assessment process, no IR plan, no security ownership, no awareness training.</w:t>
      </w:r>
    </w:p>
    <w:p>
      <w:pPr>
        <w:pStyle w:val="ListNumber"/>
      </w:pPr>
      <w:r>
        <w:t>The engagement stops before technical controls are even sampled. (Production-readiness severity on a demo, not a live exploit.)</w:t>
      </w:r>
    </w:p>
    <w:p>
      <w:r>
        <w:rPr>
          <w:b/>
          <w:sz w:val="18"/>
        </w:rPr>
        <w:t xml:space="preserve">Existing Mitigations: </w:t>
      </w:r>
      <w:r>
        <w:rPr>
          <w:sz w:val="18"/>
        </w:rPr>
        <w:t>This assessment is itself a first risk-assessment artifact (CC3.2 seed); some technical control activities exist (CC5.1/CC5.2 partial).</w:t>
      </w:r>
    </w:p>
    <w:p>
      <w:r>
        <w:rPr>
          <w:b/>
          <w:sz w:val="18"/>
        </w:rPr>
        <w:t xml:space="preserve">Recommended Remediation: </w:t>
      </w:r>
      <w:r>
        <w:rPr>
          <w:sz w:val="18"/>
        </w:rPr>
        <w:t>Assign a security owner (CC1.3); author the core policy set (InfoSec, acceptable use, data classification, access control, change management, IR); implement an annual + change-triggered risk-assessment process (RA-3); write and test an IR plan (IR-8); define an access-review cadence; add security awareness training (AT-2). Plan 3–6 months of program build.</w:t>
      </w:r>
    </w:p>
    <w:p>
      <w:pPr>
        <w:pStyle w:val="Heading2"/>
      </w:pPr>
      <w:r>
        <w:rPr>
          <w:color w:val="C0392B"/>
        </w:rPr>
        <w:t>[HIGH] TM-001: No authentication/authorization on any endpoint (incl. network-position trust)</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TM-001</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C2, C3, C5, C7, C8</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S, E, LM</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T1190</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CWE-306</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A07:2021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C:M · I:L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5 — Every route is anonymous — trivial, no bypass required</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2 — Bounded today by non-personal public catalog data; caps the impact</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10 (HIGH)</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6.5 (via CR-005)</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R-05</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(CR-005) + grc (GRC-002)</w:t>
            </w:r>
          </w:p>
        </w:tc>
      </w:tr>
    </w:tbl>
    <w:p/>
    <w:p>
      <w:r>
        <w:rPr>
          <w:b/>
          <w:color w:val="0E7490"/>
          <w:sz w:val="18"/>
        </w:rPr>
        <w:t>Attack Scenario</w:t>
      </w:r>
    </w:p>
    <w:p>
      <w:pPr>
        <w:pStyle w:val="ListNumber"/>
      </w:pPr>
      <w:r>
        <w:t>An anonymous client issues GET http://&lt;server-alb&gt;/api/getAllProducts (or /api/docs) with no credential; every route is unauthenticated.</w:t>
      </w:r>
    </w:p>
    <w:p>
      <w:pPr>
        <w:pStyle w:val="ListNumber"/>
      </w:pPr>
      <w:r>
        <w:t>Tasks authorize inbound purely by ALB source-SG with no per-request identity, but the fronting ALB is Internet-facing, so anything it forwards is implicitly trusted (absorbs former TM-009).</w:t>
      </w:r>
    </w:p>
    <w:p>
      <w:pPr>
        <w:pStyle w:val="ListNumber"/>
      </w:pPr>
      <w:r>
        <w:t>Root access-control gap: any future privileged route is unprotected by construction, and the natural throttle/attribution for the abuse findings is removed.</w:t>
      </w:r>
    </w:p>
    <w:p>
      <w:r>
        <w:rPr>
          <w:b/>
          <w:sz w:val="18"/>
        </w:rPr>
        <w:t xml:space="preserve">Existing Mitigations: </w:t>
      </w:r>
      <w:r>
        <w:rPr>
          <w:sz w:val="18"/>
        </w:rPr>
        <w:t>Machine-to-cloud identity exists (task/execution roles authenticate to AWS) — but this is not user access control.</w:t>
      </w:r>
    </w:p>
    <w:p>
      <w:r>
        <w:rPr>
          <w:b/>
          <w:sz w:val="18"/>
        </w:rPr>
        <w:t xml:space="preserve">Recommended Remediation: </w:t>
      </w:r>
      <w:r>
        <w:rPr>
          <w:sz w:val="18"/>
        </w:rPr>
        <w:t>Introduce request-level authentication (ALB OIDC/Cognito, an API gateway with keys/JWT, or mTLS) on both ALBs and at minimum the API; enforce per-request authorization rather than trust-by-network-position.</w:t>
      </w:r>
    </w:p>
    <w:p>
      <w:pPr>
        <w:pStyle w:val="Heading2"/>
      </w:pPr>
      <w:r>
        <w:rPr>
          <w:color w:val="C0392B"/>
        </w:rPr>
        <w:t>[HIGH] TM-016: Over-permissioned DevOps role (broad ECS/S3 action lists + iam:PassRole * on wildcard resources)</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TM-016</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C9, C10 (R3)</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E, LM</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T1078</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CWE-269, CWE-732</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A01:2021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C:H · I:H · A:H</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Requires reaching the build/pipeline identity first (via TM-015)</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5 — ecs:RegisterTaskDefinition + ecs:RunTask + iam:PassRole * = complete account-wide escalation</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10 (HIGH)</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8.8 (AV:N/AC:L/PR:L/UI:N/S:U/C:H/I:H/A:H) [CR-002]</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R-14</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(CR-002) + grc (GRC-003)</w:t>
            </w:r>
          </w:p>
        </w:tc>
      </w:tr>
    </w:tbl>
    <w:p/>
    <w:p>
      <w:r>
        <w:rPr>
          <w:b/>
          <w:color w:val="0E7490"/>
          <w:sz w:val="18"/>
        </w:rPr>
        <w:t>Attack Scenario</w:t>
      </w:r>
    </w:p>
    <w:p>
      <w:pPr>
        <w:pStyle w:val="ListNumber"/>
      </w:pPr>
      <w:r>
        <w:t>The pipeline-assumed DevOps role (R3) grants enumerated S3 write/read actions and an extensive ECS action list (including RegisterTaskDefinition + RunTask) on resources=[*], plus iam:PassRole on *.</w:t>
      </w:r>
    </w:p>
    <w:p>
      <w:pPr>
        <w:pStyle w:val="ListNumber"/>
      </w:pPr>
      <w:r>
        <w:t>RegisterTaskDefinition + RunTask + PassRole * is a complete privilege-escalation combo: register a task def with any role and run it → account-wide.</w:t>
      </w:r>
    </w:p>
    <w:p>
      <w:pPr>
        <w:pStyle w:val="ListNumber"/>
      </w:pPr>
      <w:r>
        <w:t>Compromise of the build (TM-015) inherits this power. (Grants are wildcard-resource, not literal s3:*/ecs:* action wildcards — precision per validation-report §5/§8.)</w:t>
      </w:r>
    </w:p>
    <w:p>
      <w:r>
        <w:rPr>
          <w:b/>
          <w:sz w:val="18"/>
        </w:rPr>
        <w:t xml:space="preserve">Existing Mitigations: </w:t>
      </w:r>
      <w:r>
        <w:rPr>
          <w:sz w:val="18"/>
        </w:rPr>
        <w:t>IAM role separation exists; DynamoDB and S3-assets actions on the task role are ARN-scoped — the wildcards here are the exception, not the norm.</w:t>
      </w:r>
    </w:p>
    <w:p>
      <w:r>
        <w:rPr>
          <w:b/>
          <w:sz w:val="18"/>
        </w:rPr>
        <w:t xml:space="preserve">Recommended Remediation: </w:t>
      </w:r>
      <w:r>
        <w:rPr>
          <w:sz w:val="18"/>
        </w:rPr>
        <w:t>Scope every DevOps statement to specific bucket/repo/cluster/service ARNs; constrain iam:PassRole to exact task/execution role ARNs via an iam:PassedToService condition; remove account-wide resources=[*] on write/run actions.</w:t>
      </w:r>
    </w:p>
    <w:p>
      <w:pPr>
        <w:pStyle w:val="Heading2"/>
      </w:pPr>
      <w:r>
        <w:rPr>
          <w:color w:val="B45309"/>
        </w:rPr>
        <w:t>[MEDIUM] TM-002: Cleartext HTTP on both public ALBs (no TLS) — transit interception &amp; response tampering</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TM-002</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C4, C5</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T, I</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 (on-path/AiTM)</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CWE-311</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A02:2021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C:M · I:M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3 — Requires an on-path position (rogue Wi-Fi / ISP / transit)</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3 — Reads all traffic; can inject a modified SPA/API response into the victim's browser</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9 (MEDIUM)</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7.4 (AV:N/AC:H/PR:N/UI:N/S:U/C:H/I:H/A:N) [CR-001]</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R-02</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(CR-001) + grc (GRC-001) + privacy (PA-001)</w:t>
            </w:r>
          </w:p>
        </w:tc>
      </w:tr>
    </w:tbl>
    <w:p/>
    <w:p>
      <w:r>
        <w:rPr>
          <w:b/>
          <w:color w:val="0E7490"/>
          <w:sz w:val="18"/>
        </w:rPr>
        <w:t>Attack Scenario</w:t>
      </w:r>
    </w:p>
    <w:p>
      <w:pPr>
        <w:pStyle w:val="ListNumber"/>
      </w:pPr>
      <w:r>
        <w:t>Only an http_listener:80 is instantiated; the https_listener exists but is gated behind var.enable_https (default false, never set). No HSTS, no redirect.</w:t>
      </w:r>
    </w:p>
    <w:p>
      <w:pPr>
        <w:pStyle w:val="ListNumber"/>
      </w:pPr>
      <w:r>
        <w:t>An on-path attacker reads all request/response traffic and injects a modified HTTP response (replace the SPA bundle or API JSON) served to the victim's browser.</w:t>
      </w:r>
    </w:p>
    <w:p>
      <w:pPr>
        <w:pStyle w:val="ListNumber"/>
      </w:pPr>
      <w:r>
        <w:t>The ALB→task hop is also plaintext. Note: CR scores this HIGH (client takeover via script injection); the unified band is MED–HIGH — the multi-lens range is preserved, not converted.</w:t>
      </w:r>
    </w:p>
    <w:p>
      <w:r>
        <w:rPr>
          <w:b/>
          <w:sz w:val="18"/>
        </w:rPr>
        <w:t xml:space="preserve">Existing Mitigations: </w:t>
      </w:r>
      <w:r>
        <w:rPr>
          <w:sz w:val="18"/>
        </w:rPr>
        <w:t>Tasks sit in private subnets; AWS-managed TLS protects the task→DynamoDB/S3 SDK calls. Neither protects the Internet→ALB hop.</w:t>
      </w:r>
    </w:p>
    <w:p>
      <w:r>
        <w:rPr>
          <w:b/>
          <w:sz w:val="18"/>
        </w:rPr>
        <w:t xml:space="preserve">Recommended Remediation: </w:t>
      </w:r>
      <w:r>
        <w:rPr>
          <w:sz w:val="18"/>
        </w:rPr>
        <w:t>Set enable_https=true, attach an ACM certificate, add an HTTP→HTTPS 301 redirect and HSTS; terminate TLS at the ALB. The HTTPS listener already exists — a low-effort flag flip plus a cert.</w:t>
      </w:r>
    </w:p>
    <w:p>
      <w:pPr>
        <w:pStyle w:val="Heading2"/>
      </w:pPr>
      <w:r>
        <w:rPr>
          <w:color w:val="B45309"/>
        </w:rPr>
        <w:t>[MEDIUM] TM-003: Swagger / OpenAPI UI publicly reachable (/api/docs) — attack-surface enumeration</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TM-003</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C3</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I</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T1595</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CWE-200</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A09:2021 (API9)</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C:M · I:—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4 — The URL is published in the Terraform output; anonymous GET</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2 — Low intrinsic secrecy today (3 routes) but blast radius grows with the API</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8 (MEDIUM)</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R-08</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w:t>
            </w:r>
          </w:p>
        </w:tc>
      </w:tr>
    </w:tbl>
    <w:p/>
    <w:p>
      <w:r>
        <w:rPr>
          <w:b/>
          <w:color w:val="0E7490"/>
          <w:sz w:val="18"/>
        </w:rPr>
        <w:t>Attack Scenario</w:t>
      </w:r>
    </w:p>
    <w:p>
      <w:pPr>
        <w:pStyle w:val="ListNumber"/>
      </w:pPr>
      <w:r>
        <w:t>GET /api/docs returns the anonymous Swagger UI and machine-readable spec, handing an attacker the full API contract for enumeration.</w:t>
      </w:r>
    </w:p>
    <w:p>
      <w:pPr>
        <w:pStyle w:val="ListNumber"/>
      </w:pPr>
      <w:r>
        <w:t>The URL is published in the Terraform output.</w:t>
      </w:r>
    </w:p>
    <w:p>
      <w:pPr>
        <w:pStyle w:val="ListNumber"/>
      </w:pPr>
      <w:r>
        <w:t>Low intrinsic secrecy today (3 trivial routes) but the blast radius grows silently as the API grows.</w:t>
      </w:r>
    </w:p>
    <w:p>
      <w:r>
        <w:rPr>
          <w:b/>
          <w:sz w:val="18"/>
        </w:rPr>
        <w:t xml:space="preserve">Existing Mitigations: </w:t>
      </w:r>
      <w:r>
        <w:rPr>
          <w:sz w:val="18"/>
        </w:rPr>
        <w:t>Small current API surface (3 routes) limits the value of the disclosed contract today.</w:t>
      </w:r>
    </w:p>
    <w:p>
      <w:r>
        <w:rPr>
          <w:b/>
          <w:sz w:val="18"/>
        </w:rPr>
        <w:t xml:space="preserve">Recommended Remediation: </w:t>
      </w:r>
      <w:r>
        <w:rPr>
          <w:sz w:val="18"/>
        </w:rPr>
        <w:t>Do not expose Swagger UI/spec on the public API in production: gate it behind auth, bind it to an internal-only path, or disable it in the deployed image. Keep API docs out of the public Terraform output.</w:t>
      </w:r>
    </w:p>
    <w:p>
      <w:pPr>
        <w:pStyle w:val="Heading2"/>
      </w:pPr>
      <w:r>
        <w:rPr>
          <w:color w:val="B45309"/>
        </w:rPr>
        <w:t>[MEDIUM] TM-010: ECS task role carries iam:PassRole on * — latent privilege escalation</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TM-010</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C8 (R2)</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E, LM</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T1078, T1068</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CWE-269</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A01:2021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C:M · I:M · A:M</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Latent — no service action consumes it today; needs a container foothold first</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4 — Classic PassRole escalation primitive once a foothold exists</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8 (MEDIUM)</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8.8 (via CR-002)</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R-01</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(CR-002) + grc (GRC-003)</w:t>
            </w:r>
          </w:p>
        </w:tc>
      </w:tr>
    </w:tbl>
    <w:p/>
    <w:p>
      <w:r>
        <w:rPr>
          <w:b/>
          <w:color w:val="0E7490"/>
          <w:sz w:val="18"/>
        </w:rPr>
        <w:t>Attack Scenario</w:t>
      </w:r>
    </w:p>
    <w:p>
      <w:pPr>
        <w:pStyle w:val="ListNumber"/>
      </w:pPr>
      <w:r>
        <w:t>The application runtime identity (ECS task role R2) holds iam:PassRole on every role in the account.</w:t>
      </w:r>
    </w:p>
    <w:p>
      <w:pPr>
        <w:pStyle w:val="ListNumber"/>
      </w:pPr>
      <w:r>
        <w:t>An attacker who compromises the server container inherits the task role and can pass any role to a reachable service action — the classic PassRole escalation primitive.</w:t>
      </w:r>
    </w:p>
    <w:p>
      <w:pPr>
        <w:pStyle w:val="ListNumber"/>
      </w:pPr>
      <w:r>
        <w:t>It is unnecessary for a read-only catalog API. Latent (MEDIUM) because no service action consumes it today, per validation-report §6.</w:t>
      </w:r>
    </w:p>
    <w:p>
      <w:r>
        <w:rPr>
          <w:b/>
          <w:sz w:val="18"/>
        </w:rPr>
        <w:t xml:space="preserve">Existing Mitigations: </w:t>
      </w:r>
      <w:r>
        <w:rPr>
          <w:sz w:val="18"/>
        </w:rPr>
        <w:t>DynamoDB-read and S3-GetObject grants on the same role are ARN-scoped; Fargate removes host access.</w:t>
      </w:r>
    </w:p>
    <w:p>
      <w:r>
        <w:rPr>
          <w:b/>
          <w:sz w:val="18"/>
        </w:rPr>
        <w:t xml:space="preserve">Recommended Remediation: </w:t>
      </w:r>
      <w:r>
        <w:rPr>
          <w:sz w:val="18"/>
        </w:rPr>
        <w:t>Remove the iam:PassRole statement from the task role entirely (the runtime app does not need it) — a one-statement deletion. Keep only the scoped DynamoDB-read and S3-GetObject grants.</w:t>
      </w:r>
    </w:p>
    <w:p>
      <w:pPr>
        <w:pStyle w:val="Heading2"/>
      </w:pPr>
      <w:r>
        <w:rPr>
          <w:color w:val="B45309"/>
        </w:rPr>
        <w:t>[MEDIUM] TM-011: Post-exploitation task-credential theft via IMDS → cloud pivot</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TM-011</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C8 (R2)</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I, E, LM</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T1552</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CWE-200</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A05:2021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C:H · I:—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Depends on an initial container compromise (e.g., via TM-018)</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4 — A single container foothold becomes a cloud-account foothold</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8 (MEDIUM)</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R-18</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w:t>
            </w:r>
          </w:p>
        </w:tc>
      </w:tr>
    </w:tbl>
    <w:p/>
    <w:p>
      <w:r>
        <w:rPr>
          <w:b/>
          <w:color w:val="0E7490"/>
          <w:sz w:val="18"/>
        </w:rPr>
        <w:t>Attack Scenario</w:t>
      </w:r>
    </w:p>
    <w:p>
      <w:pPr>
        <w:pStyle w:val="ListNumber"/>
      </w:pPr>
      <w:r>
        <w:t>On container compromise (e.g., a vulnerable/EOL dependency, TM-018), the task role's temporary credentials are readable from IMDS and usable off-box.</w:t>
      </w:r>
    </w:p>
    <w:p>
      <w:pPr>
        <w:pStyle w:val="ListNumber"/>
      </w:pPr>
      <w:r>
        <w:t>Combined with unrestricted egress (TM-020) and PassRole (TM-010), a single container foothold becomes a cloud-account foothold.</w:t>
      </w:r>
    </w:p>
    <w:p>
      <w:pPr>
        <w:pStyle w:val="ListNumber"/>
      </w:pPr>
      <w:r>
        <w:t>The task role is the runtime identity of the internet-facing, unauthenticated Node service.</w:t>
      </w:r>
    </w:p>
    <w:p>
      <w:r>
        <w:rPr>
          <w:b/>
          <w:sz w:val="18"/>
        </w:rPr>
        <w:t xml:space="preserve">Existing Mitigations: </w:t>
      </w:r>
      <w:r>
        <w:rPr>
          <w:sz w:val="18"/>
        </w:rPr>
        <w:t>Requires an application foothold first; catalog data is non-personal.</w:t>
      </w:r>
    </w:p>
    <w:p>
      <w:r>
        <w:rPr>
          <w:b/>
          <w:sz w:val="18"/>
        </w:rPr>
        <w:t xml:space="preserve">Recommended Remediation: </w:t>
      </w:r>
      <w:r>
        <w:rPr>
          <w:sz w:val="18"/>
        </w:rPr>
        <w:t>Enforce IMDSv2 (hop limit 1, tokens required) on the tasks; minimize the task role to least privilege (TM-010); restrict egress (TM-020) so stolen credentials cannot be used off-box; add runtime detection.</w:t>
      </w:r>
    </w:p>
    <w:p>
      <w:pPr>
        <w:pStyle w:val="Heading2"/>
      </w:pPr>
      <w:r>
        <w:rPr>
          <w:color w:val="B45309"/>
        </w:rPr>
        <w:t>[MEDIUM] TM-019: Deploy-artifact &amp; task-definition tampering (artifact bucket + build-time sed injects taskRoleArn)</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TM-019</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C10, C11, D3</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T, E</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T1195</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CWE-732</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A08:2021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I:H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Requires influencing the build env or the artifact bucket (DevOps role write)</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4 — Deploy an attacker-chosen task role or container definition — weaponizes PassRole</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8 (MEDIUM)</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R-15</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grc (GRC-006)</w:t>
            </w:r>
          </w:p>
        </w:tc>
      </w:tr>
    </w:tbl>
    <w:p/>
    <w:p>
      <w:r>
        <w:rPr>
          <w:b/>
          <w:color w:val="0E7490"/>
          <w:sz w:val="18"/>
        </w:rPr>
        <w:t>Attack Scenario</w:t>
      </w:r>
    </w:p>
    <w:p>
      <w:pPr>
        <w:pStyle w:val="ListNumber"/>
      </w:pPr>
      <w:r>
        <w:t>buildspec.yml injects a taskRoleArn into taskdef.json via sed, and the build writes taskdef.json/appspec.yaml into the artifact bucket (D3).</w:t>
      </w:r>
    </w:p>
    <w:p>
      <w:pPr>
        <w:pStyle w:val="ListNumber"/>
      </w:pPr>
      <w:r>
        <w:t>An attacker who influences the build environment or the artifact bucket (DevOps role S3 write, TM-016) can deploy an attacker-chosen task role or container definition.</w:t>
      </w:r>
    </w:p>
    <w:p>
      <w:pPr>
        <w:pStyle w:val="ListNumber"/>
      </w:pPr>
      <w:r>
        <w:t>This directly weaponizes PassRole (TM-010/TM-016).</w:t>
      </w:r>
    </w:p>
    <w:p>
      <w:r>
        <w:rPr>
          <w:b/>
          <w:sz w:val="18"/>
        </w:rPr>
        <w:t xml:space="preserve">Existing Mitigations: </w:t>
      </w:r>
      <w:r>
        <w:rPr>
          <w:sz w:val="18"/>
        </w:rPr>
        <w:t>Blue/green rollback on deploy failure; artifact bucket is pipeline-internal.</w:t>
      </w:r>
    </w:p>
    <w:p>
      <w:r>
        <w:rPr>
          <w:b/>
          <w:sz w:val="18"/>
        </w:rPr>
        <w:t xml:space="preserve">Recommended Remediation: </w:t>
      </w:r>
      <w:r>
        <w:rPr>
          <w:sz w:val="18"/>
        </w:rPr>
        <w:t>Treat taskdef/appspec as reviewed, version-controlled artifacts rather than sed-templated at build; restrict artifact-bucket write to the pipeline role only; validate/sign the task definition before deploy; constrain which role ARNs a task definition may reference.</w:t>
      </w:r>
    </w:p>
    <w:p>
      <w:pPr>
        <w:pStyle w:val="Heading2"/>
      </w:pPr>
      <w:r>
        <w:rPr>
          <w:color w:val="B45309"/>
        </w:rPr>
        <w:t>[MEDIUM] TM-007: Error-message information disclosure to client</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TM-007</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C2</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I</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CWE-209</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A05:2021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C:M · I:—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3 — Inducing a backend error (throttle/permission/timeout) is straightforward</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2 — Leaks AWS SDK internal detail (table name, region, ARNs) that aids recon</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6 (MEDIUM)</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4.8 (AV:N/AC:H/PR:N/UI:N/S:U/C:L/I:N/A:L) [CR-006]</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R-04</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(CR-006) + grc (GRC-014)</w:t>
            </w:r>
          </w:p>
        </w:tc>
      </w:tr>
    </w:tbl>
    <w:p/>
    <w:p>
      <w:r>
        <w:rPr>
          <w:b/>
          <w:color w:val="0E7490"/>
          <w:sz w:val="18"/>
        </w:rPr>
        <w:t>Attack Scenario</w:t>
      </w:r>
    </w:p>
    <w:p>
      <w:pPr>
        <w:pStyle w:val="ListNumber"/>
      </w:pPr>
      <w:r>
        <w:t>Both the inline scan handler and the error middleware return err.message (and err.status) to the caller.</w:t>
      </w:r>
    </w:p>
    <w:p>
      <w:pPr>
        <w:pStyle w:val="ListNumber"/>
      </w:pPr>
      <w:r>
        <w:t>Inducing a backend error leaks AWS SDK internal detail — table name, region, ARNs, throttling/permission specifics.</w:t>
      </w:r>
    </w:p>
    <w:p>
      <w:pPr>
        <w:pStyle w:val="ListNumber"/>
      </w:pPr>
      <w:r>
        <w:t>That aids reconnaissance for further probing.</w:t>
      </w:r>
    </w:p>
    <w:p>
      <w:r>
        <w:rPr>
          <w:b/>
          <w:sz w:val="18"/>
        </w:rPr>
        <w:t xml:space="preserve">Existing Mitigations: </w:t>
      </w:r>
      <w:r>
        <w:rPr>
          <w:sz w:val="18"/>
        </w:rPr>
        <w:t>Errors are also logged to CloudWatch (visibility, though not sanitized).</w:t>
      </w:r>
    </w:p>
    <w:p>
      <w:r>
        <w:rPr>
          <w:b/>
          <w:sz w:val="18"/>
        </w:rPr>
        <w:t xml:space="preserve">Recommended Remediation: </w:t>
      </w:r>
      <w:r>
        <w:rPr>
          <w:sz w:val="18"/>
        </w:rPr>
        <w:t>Return generic client-facing error messages with a correlation id; log the detailed error server-side only. Never surface raw SDK error text or status to the client.</w:t>
      </w:r>
    </w:p>
    <w:p>
      <w:pPr>
        <w:pStyle w:val="Heading2"/>
      </w:pPr>
      <w:r>
        <w:rPr>
          <w:color w:val="B45309"/>
        </w:rPr>
        <w:t>[MEDIUM] TM-014: Default AWS-owned encryption only; S3 lacks public-access-block/versioning; force_destroy=true</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TM-014</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D1, D2, D3, D4</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I, T</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CWE-311</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A02:2021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C:M · I:L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Needs a future ACL/policy misconfig or key-plane exposure to matter</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3 — No CMK/key isolation, no version safety net; latent confidentiality/recoverability</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6 (MEDIUM)</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R-17</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grc (GRC-009)</w:t>
            </w:r>
          </w:p>
        </w:tc>
      </w:tr>
    </w:tbl>
    <w:p/>
    <w:p>
      <w:r>
        <w:rPr>
          <w:b/>
          <w:color w:val="0E7490"/>
          <w:sz w:val="18"/>
        </w:rPr>
        <w:t>Attack Scenario</w:t>
      </w:r>
    </w:p>
    <w:p>
      <w:pPr>
        <w:pStyle w:val="ListNumber"/>
      </w:pPr>
      <w:r>
        <w:t>Every store relies on AWS-owned default keys — no CMK, no key-usage audit, no cross-account key isolation.</w:t>
      </w:r>
    </w:p>
    <w:p>
      <w:pPr>
        <w:pStyle w:val="ListNumber"/>
      </w:pPr>
      <w:r>
        <w:t>S3 buckets have no public-access-block or versioning, and force_destroy=true.</w:t>
      </w:r>
    </w:p>
    <w:p>
      <w:pPr>
        <w:pStyle w:val="ListNumber"/>
      </w:pPr>
      <w:r>
        <w:t>Confidentiality/recoverability are the platform default, not deliberate; no defense against key-plane/account-plane exposure and no object-version safety net.</w:t>
      </w:r>
    </w:p>
    <w:p>
      <w:r>
        <w:rPr>
          <w:b/>
          <w:sz w:val="18"/>
        </w:rPr>
        <w:t xml:space="preserve">Existing Mitigations: </w:t>
      </w:r>
      <w:r>
        <w:rPr>
          <w:sz w:val="18"/>
        </w:rPr>
        <w:t>AWS-owned-key encryption is on by default; S3 acl=private is set.</w:t>
      </w:r>
    </w:p>
    <w:p>
      <w:r>
        <w:rPr>
          <w:b/>
          <w:sz w:val="18"/>
        </w:rPr>
        <w:t xml:space="preserve">Recommended Remediation: </w:t>
      </w:r>
      <w:r>
        <w:rPr>
          <w:sz w:val="18"/>
        </w:rPr>
        <w:t>Enable SSE-KMS with customer-managed keys on S3/DynamoDB/ECR; add S3 public-access-block, versioning, and access logging; enable DynamoDB PITR; remove force_destroy from managed buckets.</w:t>
      </w:r>
    </w:p>
    <w:p>
      <w:pPr>
        <w:pStyle w:val="Heading2"/>
      </w:pPr>
      <w:r>
        <w:rPr>
          <w:color w:val="B45309"/>
        </w:rPr>
        <w:t>[MEDIUM] TM-020: Unrestricted egress (SG egress -1 to 0.0.0.0/0, NAT to 0.0.0.0/0) → exfiltration &amp; C2</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TM-020</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C8 (TB6)</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I, LM</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T1048, T1567</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(egress-filtering)</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A05:2021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C:M · I:—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Depends on a prior container compromise (TM-011/TM-015)</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3 — A clear channel to exfiltrate data and reach command-and-control</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6 (MEDIUM)</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R-18</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w:t>
            </w:r>
          </w:p>
        </w:tc>
      </w:tr>
    </w:tbl>
    <w:p/>
    <w:p>
      <w:r>
        <w:rPr>
          <w:b/>
          <w:color w:val="0E7490"/>
          <w:sz w:val="18"/>
        </w:rPr>
        <w:t>Attack Scenario</w:t>
      </w:r>
    </w:p>
    <w:p>
      <w:pPr>
        <w:pStyle w:val="ListNumber"/>
      </w:pPr>
      <w:r>
        <w:t>Tasks may reach any Internet host outbound with no allow-listing or DNS filtering (SG egress -1, NAT 0.0.0.0/0).</w:t>
      </w:r>
    </w:p>
    <w:p>
      <w:pPr>
        <w:pStyle w:val="ListNumber"/>
      </w:pPr>
      <w:r>
        <w:t>A compromised container (TM-011/TM-015) has a clear channel to exfiltrate catalog/credentials and reach C2.</w:t>
      </w:r>
    </w:p>
    <w:p>
      <w:pPr>
        <w:pStyle w:val="ListNumber"/>
      </w:pPr>
      <w:r>
        <w:t>The amplifier that turns any foothold into data loss.</w:t>
      </w:r>
    </w:p>
    <w:p>
      <w:r>
        <w:rPr>
          <w:b/>
          <w:sz w:val="18"/>
        </w:rPr>
        <w:t xml:space="preserve">Existing Mitigations: </w:t>
      </w:r>
      <w:r>
        <w:rPr>
          <w:sz w:val="18"/>
        </w:rPr>
        <w:t>Requires a foothold first; no personal data to exfiltrate today.</w:t>
      </w:r>
    </w:p>
    <w:p>
      <w:r>
        <w:rPr>
          <w:b/>
          <w:sz w:val="18"/>
        </w:rPr>
        <w:t xml:space="preserve">Recommended Remediation: </w:t>
      </w:r>
      <w:r>
        <w:rPr>
          <w:sz w:val="18"/>
        </w:rPr>
        <w:t>Restrict egress SG rules to required destinations/ports; add VPC endpoints for DynamoDB/S3/ECR/CloudWatch so service traffic never traverses the Internet; add egress DNS/proxy filtering and flow-log anomaly detection.</w:t>
      </w:r>
    </w:p>
    <w:p>
      <w:pPr>
        <w:pStyle w:val="Heading2"/>
      </w:pPr>
      <w:r>
        <w:rPr>
          <w:color w:val="B45309"/>
        </w:rPr>
        <w:t>[MEDIUM] TM-024: Terraform state without remote backend / locking — IaC integrity &amp; inventory exposure</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TM-024</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D6</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T, I</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CWE-312</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A05:2021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C:M · I:M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Requires access to the operator workstation / state file</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3 — Full resource inventory exposure; corruption from concurrent applies; no audit</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6 (MEDIUM)</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R-09</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grc (GRC-007)</w:t>
            </w:r>
          </w:p>
        </w:tc>
      </w:tr>
    </w:tbl>
    <w:p/>
    <w:p>
      <w:r>
        <w:rPr>
          <w:b/>
          <w:color w:val="0E7490"/>
          <w:sz w:val="18"/>
        </w:rPr>
        <w:t>Attack Scenario</w:t>
      </w:r>
    </w:p>
    <w:p>
      <w:pPr>
        <w:pStyle w:val="ListNumber"/>
      </w:pPr>
      <w:r>
        <w:t>State is a local unencrypted file with no locking and no remote backend.</w:t>
      </w:r>
    </w:p>
    <w:p>
      <w:pPr>
        <w:pStyle w:val="ListNumber"/>
      </w:pPr>
      <w:r>
        <w:t>Beyond the PAT (TM-012), it holds the full resource inventory; concurrent/interrupted applies can corrupt it.</w:t>
      </w:r>
    </w:p>
    <w:p>
      <w:pPr>
        <w:pStyle w:val="ListNumber"/>
      </w:pPr>
      <w:r>
        <w:t>There is no access control or audit around it.</w:t>
      </w:r>
    </w:p>
    <w:p>
      <w:r>
        <w:rPr>
          <w:b/>
          <w:sz w:val="18"/>
        </w:rPr>
        <w:t xml:space="preserve">Existing Mitigations: </w:t>
      </w:r>
      <w:r>
        <w:rPr>
          <w:sz w:val="18"/>
        </w:rPr>
        <w:t>.gitignore excludes terraform.tfstate*, reducing accidental commit.</w:t>
      </w:r>
    </w:p>
    <w:p>
      <w:r>
        <w:rPr>
          <w:b/>
          <w:sz w:val="18"/>
        </w:rPr>
        <w:t xml:space="preserve">Recommended Remediation: </w:t>
      </w:r>
      <w:r>
        <w:rPr>
          <w:sz w:val="18"/>
        </w:rPr>
        <w:t>Move state to an encrypted remote backend (S3 + SSE-KMS) with DynamoDB state locking; restrict backend access via IAM; enable versioning on the state bucket for recovery.</w:t>
      </w:r>
    </w:p>
    <w:p>
      <w:pPr>
        <w:pStyle w:val="Heading2"/>
      </w:pPr>
      <w:r>
        <w:rPr>
          <w:color w:val="B45309"/>
        </w:rPr>
        <w:t>[MEDIUM] TM-025: Single NAT gateway — egress SPOF cascading to full API failure</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TM-025</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C8, C12 (TB6)</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D</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(availability)</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A04:2021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 · A:M</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AZ/NAT loss or targeted NAT exhaustion</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3 — Breaks all task→AWS-service dependency calls even though a second AZ survives</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6 (MEDIUM)</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R-19</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grc (GRC-012)</w:t>
            </w:r>
          </w:p>
        </w:tc>
      </w:tr>
    </w:tbl>
    <w:p/>
    <w:p>
      <w:r>
        <w:rPr>
          <w:b/>
          <w:color w:val="0E7490"/>
          <w:sz w:val="18"/>
        </w:rPr>
        <w:t>Attack Scenario</w:t>
      </w:r>
    </w:p>
    <w:p>
      <w:pPr>
        <w:pStyle w:val="ListNumber"/>
      </w:pPr>
      <w:r>
        <w:t>Without VPC endpoints, all task→DynamoDB/S3/ECR/CloudWatch traffic egresses through a single NAT gateway in one AZ.</w:t>
      </w:r>
    </w:p>
    <w:p>
      <w:pPr>
        <w:pStyle w:val="ListNumber"/>
      </w:pPr>
      <w:r>
        <w:t>Loss of that AZ/NAT (or targeted NAT exhaustion) breaks the API's dependency calls even though the ALB and a second AZ's tasks survive.</w:t>
      </w:r>
    </w:p>
    <w:p>
      <w:pPr>
        <w:pStyle w:val="ListNumber"/>
      </w:pPr>
      <w:r>
        <w:t>The fragile handler (TM-008) then surfaces errors — a bigger blast radius than 'single NAT' suggests.</w:t>
      </w:r>
    </w:p>
    <w:p>
      <w:r>
        <w:rPr>
          <w:b/>
          <w:sz w:val="18"/>
        </w:rPr>
        <w:t xml:space="preserve">Existing Mitigations: </w:t>
      </w:r>
      <w:r>
        <w:rPr>
          <w:sz w:val="18"/>
        </w:rPr>
        <w:t>Multi-AZ ALBs and tasks; autoscaling; blue/green rollback.</w:t>
      </w:r>
    </w:p>
    <w:p>
      <w:r>
        <w:rPr>
          <w:b/>
          <w:sz w:val="18"/>
        </w:rPr>
        <w:t xml:space="preserve">Recommended Remediation: </w:t>
      </w:r>
      <w:r>
        <w:rPr>
          <w:sz w:val="18"/>
        </w:rPr>
        <w:t>Deploy a NAT gateway per AZ, or (better) add VPC gateway/interface endpoints for DynamoDB/S3/ECR/CloudWatch so service traffic bypasses NAT and survives an AZ loss.</w:t>
      </w:r>
    </w:p>
    <w:p>
      <w:pPr>
        <w:pStyle w:val="Heading2"/>
      </w:pPr>
      <w:r>
        <w:rPr>
          <w:color w:val="B45309"/>
        </w:rPr>
        <w:t>[MEDIUM] TM-026: Irreversible S3 data destruction/ransom (overwrite via PutObject + force_destroy, no versioning)</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TM-026</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D2, D3</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T, D</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T1485, T1486</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(CWE-311/integrity)</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A08:2021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I:M · A:M</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Requires reaching the DevOps role (via KC03) or a mistaken terraform destroy</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3 — No version history to recover from; no detection (TM-021)</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6 (MEDIUM)</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R-17</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grc (GRC-013)</w:t>
            </w:r>
          </w:p>
        </w:tc>
      </w:tr>
    </w:tbl>
    <w:p/>
    <w:p>
      <w:r>
        <w:rPr>
          <w:b/>
          <w:color w:val="0E7490"/>
          <w:sz w:val="18"/>
        </w:rPr>
        <w:t>Attack Scenario</w:t>
      </w:r>
    </w:p>
    <w:p>
      <w:pPr>
        <w:pStyle w:val="ListNumber"/>
      </w:pPr>
      <w:r>
        <w:t>With no versioning on either bucket, an attacker who reaches the DevOps role (via KC03) can overwrite/ransom objects using s3:PutObject on resources=[*] (the role has PutObject, not DeleteObject).</w:t>
      </w:r>
    </w:p>
    <w:p>
      <w:pPr>
        <w:pStyle w:val="ListNumber"/>
      </w:pPr>
      <w:r>
        <w:t>There is no version history to recover from and no detection (TM-021).</w:t>
      </w:r>
    </w:p>
    <w:p>
      <w:pPr>
        <w:pStyle w:val="ListNumber"/>
      </w:pPr>
      <w:r>
        <w:t>Separately, force_destroy=true lets a compromised or mistaken terraform destroy permanently delete both non-empty buckets. (Corrected from 'over-broad delete' to overwrite/ransom per validation.)</w:t>
      </w:r>
    </w:p>
    <w:p>
      <w:r>
        <w:rPr>
          <w:b/>
          <w:sz w:val="18"/>
        </w:rPr>
        <w:t xml:space="preserve">Existing Mitigations: </w:t>
      </w:r>
      <w:r>
        <w:rPr>
          <w:sz w:val="18"/>
        </w:rPr>
        <w:t>acl=private on buckets; artifact bucket is pipeline-internal.</w:t>
      </w:r>
    </w:p>
    <w:p>
      <w:r>
        <w:rPr>
          <w:b/>
          <w:sz w:val="18"/>
        </w:rPr>
        <w:t xml:space="preserve">Recommended Remediation: </w:t>
      </w:r>
      <w:r>
        <w:rPr>
          <w:sz w:val="18"/>
        </w:rPr>
        <w:t>Enable S3 versioning + Object Lock (or MFA-delete) on both buckets; scope DevOps s3:PutObject to specific bucket ARNs; remove force_destroy from managed buckets; add access logging and deletion/overwrite alarms.</w:t>
      </w:r>
    </w:p>
    <w:p>
      <w:pPr>
        <w:pStyle w:val="Heading2"/>
      </w:pPr>
      <w:r>
        <w:rPr>
          <w:color w:val="1D4ED8"/>
        </w:rPr>
        <w:t>[LOW] TM-008: Fragile error handling on the API error path</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TM-008</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LOW</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C2</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D</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CWE-755</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A04:2021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 · A:L</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The unhandled-exception path is largely theoretical for the SDK scan flow</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2 — Malformed error responses / brittle degradation</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4 (LOW)</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4.8 (in CR-006)</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LOW</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R-04</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code-review (CR-006)</w:t>
            </w:r>
          </w:p>
        </w:tc>
      </w:tr>
    </w:tbl>
    <w:p/>
    <w:p>
      <w:r>
        <w:rPr>
          <w:b/>
          <w:color w:val="0E7490"/>
          <w:sz w:val="18"/>
        </w:rPr>
        <w:t>Attack Scenario</w:t>
      </w:r>
    </w:p>
    <w:p>
      <w:pPr>
        <w:pStyle w:val="ListNumber"/>
      </w:pPr>
      <w:r>
        <w:t>The scan-error branch is handled inline (res.send → HTTP 200 with code: undefined) — malformed but does not throw.</w:t>
      </w:r>
    </w:p>
    <w:p>
      <w:pPr>
        <w:pStyle w:val="ListNumber"/>
      </w:pPr>
      <w:r>
        <w:t>The error middleware's res.status(error.code) throws a RangeError only for a status-less error routed through it; the stray status: err.status || 500 is a dead JS label.</w:t>
      </w:r>
    </w:p>
    <w:p>
      <w:pPr>
        <w:pStyle w:val="ListNumber"/>
      </w:pPr>
      <w:r>
        <w:t>A real robustness defect, but the unhandled-exception path is largely theoretical for the SDK scan flow (downgraded honestly to LOW/LOW confidence).</w:t>
      </w:r>
    </w:p>
    <w:p>
      <w:r>
        <w:rPr>
          <w:b/>
          <w:sz w:val="18"/>
        </w:rPr>
        <w:t xml:space="preserve">Existing Mitigations: </w:t>
      </w:r>
      <w:r>
        <w:rPr>
          <w:sz w:val="18"/>
        </w:rPr>
        <w:t>The 404 handler sets a numeric status, so the common not-found path does not hit the crash.</w:t>
      </w:r>
    </w:p>
    <w:p>
      <w:r>
        <w:rPr>
          <w:b/>
          <w:sz w:val="18"/>
        </w:rPr>
        <w:t xml:space="preserve">Recommended Remediation: </w:t>
      </w:r>
      <w:r>
        <w:rPr>
          <w:sz w:val="18"/>
        </w:rPr>
        <w:t>Normalize errors through a single handler: coerce to a valid HTTP status (default 500), remove the dead label, declare AB3_TABLE with const, return a consistent error body. Add a test that drives the SDK error path.</w:t>
      </w:r>
    </w:p>
    <w:p>
      <w:pPr>
        <w:pStyle w:val="Heading2"/>
      </w:pPr>
      <w:r>
        <w:rPr>
          <w:color w:val="1D4ED8"/>
        </w:rPr>
        <w:t>[LOW] TM-022: Sensitive data in logs + short retention (console.error(raw err), 30-day)</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TM-022</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LOW</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C2, D5</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I, R</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CWE-532</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A09:2021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C:L · I:—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Requires log-read access; low sensitivity today (non-PII)</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2 — Captures internal detail; 30-day retention limits forensic reach</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4 (LOW)</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R-21</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 privacy (PA-003)</w:t>
            </w:r>
          </w:p>
        </w:tc>
      </w:tr>
    </w:tbl>
    <w:p/>
    <w:p>
      <w:r>
        <w:rPr>
          <w:b/>
          <w:color w:val="0E7490"/>
          <w:sz w:val="18"/>
        </w:rPr>
        <w:t>Attack Scenario</w:t>
      </w:r>
    </w:p>
    <w:p>
      <w:pPr>
        <w:pStyle w:val="ListNumber"/>
      </w:pPr>
      <w:r>
        <w:t>The error handler logs the raw error object to stderr → CloudWatch.</w:t>
      </w:r>
    </w:p>
    <w:p>
      <w:pPr>
        <w:pStyle w:val="ListNumber"/>
      </w:pPr>
      <w:r>
        <w:t>Low sensitivity today (non-PII), but the pattern captures internal detail.</w:t>
      </w:r>
    </w:p>
    <w:p>
      <w:pPr>
        <w:pStyle w:val="ListNumber"/>
      </w:pPr>
      <w:r>
        <w:t>30-day retention limits forensic reach; reading it needs log-read access. Becomes a PII-leak pattern the moment endpoints handle user input (PA-003 conditional).</w:t>
      </w:r>
    </w:p>
    <w:p>
      <w:r>
        <w:rPr>
          <w:b/>
          <w:sz w:val="18"/>
        </w:rPr>
        <w:t xml:space="preserve">Existing Mitigations: </w:t>
      </w:r>
      <w:r>
        <w:rPr>
          <w:sz w:val="18"/>
        </w:rPr>
        <w:t>30-day retention bounds exposure; CloudWatch access is IAM-gated.</w:t>
      </w:r>
    </w:p>
    <w:p>
      <w:r>
        <w:rPr>
          <w:b/>
          <w:sz w:val="18"/>
        </w:rPr>
        <w:t xml:space="preserve">Recommended Remediation: </w:t>
      </w:r>
      <w:r>
        <w:rPr>
          <w:sz w:val="18"/>
        </w:rPr>
        <w:t>Log structured, redacted errors (no raw objects); scrub secrets/PII before logging; set retention to the forensic/compliance requirement; restrict log-group read access.</w:t>
      </w:r>
    </w:p>
    <w:p>
      <w:pPr>
        <w:pStyle w:val="Heading2"/>
      </w:pPr>
      <w:r>
        <w:rPr>
          <w:color w:val="1D4ED8"/>
        </w:rPr>
        <w:t>[LOW] TM-023: Missing client security headers / CSP (Nginx default)</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TM-023</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LOW</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C1, C7</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T, I</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CWE-79 (loose; CWE-1021/693 fit better)</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A05:2021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 · I:L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2 — No direct XSS sink today (Vue auto-escapes); defense-in-depth gap</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2 — Removes protection against clickjacking and future injection</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4 (LOW)</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R-20</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w:t>
            </w:r>
          </w:p>
        </w:tc>
      </w:tr>
    </w:tbl>
    <w:p/>
    <w:p>
      <w:r>
        <w:rPr>
          <w:b/>
          <w:color w:val="0E7490"/>
          <w:sz w:val="18"/>
        </w:rPr>
        <w:t>Attack Scenario</w:t>
      </w:r>
    </w:p>
    <w:p>
      <w:pPr>
        <w:pStyle w:val="ListNumber"/>
      </w:pPr>
      <w:r>
        <w:t>The Nginx-served SPA sets no CSP, X-Frame-Options, X-Content-Type-Options, or HSTS.</w:t>
      </w:r>
    </w:p>
    <w:p>
      <w:pPr>
        <w:pStyle w:val="ListNumber"/>
      </w:pPr>
      <w:r>
        <w:t>Vue auto-escapes so there is no direct XSS sink today, but the missing headers remove defense-in-depth against clickjacking and any future injection.</w:t>
      </w:r>
    </w:p>
    <w:p>
      <w:pPr>
        <w:pStyle w:val="ListNumber"/>
      </w:pPr>
      <w:r>
        <w:t>They pair with TM-002 — an on-path attacker's injected script faces no CSP. (CWE-79 is a loose fit; CWE-1021/693 fit the missing-headers gap more precisely, per validation-report §5.)</w:t>
      </w:r>
    </w:p>
    <w:p>
      <w:r>
        <w:rPr>
          <w:b/>
          <w:sz w:val="18"/>
        </w:rPr>
        <w:t xml:space="preserve">Existing Mitigations: </w:t>
      </w:r>
      <w:r>
        <w:rPr>
          <w:sz w:val="18"/>
        </w:rPr>
        <w:t>Vue's template auto-escaping prevents a direct XSS sink today.</w:t>
      </w:r>
    </w:p>
    <w:p>
      <w:r>
        <w:rPr>
          <w:b/>
          <w:sz w:val="18"/>
        </w:rPr>
        <w:t xml:space="preserve">Recommended Remediation: </w:t>
      </w:r>
      <w:r>
        <w:rPr>
          <w:sz w:val="18"/>
        </w:rPr>
        <w:t>Add a strict Content-Security-Policy plus X-Frame-Options=DENY, X-Content-Type-Options=nosniff, Referrer-Policy, and HSTS (with TLS, TM-002) to the Nginx config.</w:t>
      </w:r>
    </w:p>
    <w:p>
      <w:pPr>
        <w:pStyle w:val="Heading2"/>
      </w:pPr>
      <w:r>
        <w:rPr>
          <w:color w:val="1D4ED8"/>
        </w:rPr>
        <w:t>[LOW] TM-006: Permissive CORS (cors() reflects any origin)</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TM-006</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LOW</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C2</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S, I</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CWE-200</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A05:2021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C:L · I:— · A:—</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3 — Any website can trigger the read from a visitor's browser</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1 — Bounded — responses carry no credentials/cookies and data is already public</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3 (LOW)</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6.5 (in CR-005)</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MEDIUM</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R-03</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threat-model (in code-review CR-005)</w:t>
            </w:r>
          </w:p>
        </w:tc>
      </w:tr>
    </w:tbl>
    <w:p/>
    <w:p>
      <w:r>
        <w:rPr>
          <w:b/>
          <w:color w:val="0E7490"/>
          <w:sz w:val="18"/>
        </w:rPr>
        <w:t>Attack Scenario</w:t>
      </w:r>
    </w:p>
    <w:p>
      <w:pPr>
        <w:pStyle w:val="ListNumber"/>
      </w:pPr>
      <w:r>
        <w:t>app.use(cors()) reflects any Origin, so any website can read API responses from a visitor's browser.</w:t>
      </w:r>
    </w:p>
    <w:p>
      <w:pPr>
        <w:pStyle w:val="ListNumber"/>
      </w:pPr>
      <w:r>
        <w:t>Impact is bounded today — responses carry no credentials/cookies and the data is already anonymous/public.</w:t>
      </w:r>
    </w:p>
    <w:p>
      <w:pPr>
        <w:pStyle w:val="ListNumber"/>
      </w:pPr>
      <w:r>
        <w:t>It becomes serious the moment auth or cookies are introduced (latent, per validation-report §6).</w:t>
      </w:r>
    </w:p>
    <w:p>
      <w:r>
        <w:rPr>
          <w:b/>
          <w:sz w:val="18"/>
        </w:rPr>
        <w:t xml:space="preserve">Existing Mitigations: </w:t>
      </w:r>
      <w:r>
        <w:rPr>
          <w:sz w:val="18"/>
        </w:rPr>
        <w:t>Responses are non-personal, credential-free public data.</w:t>
      </w:r>
    </w:p>
    <w:p>
      <w:r>
        <w:rPr>
          <w:b/>
          <w:sz w:val="18"/>
        </w:rPr>
        <w:t xml:space="preserve">Recommended Remediation: </w:t>
      </w:r>
      <w:r>
        <w:rPr>
          <w:sz w:val="18"/>
        </w:rPr>
        <w:t>Configure an explicit CORS origin allowlist scoped to the SPA's known origin(s); do not reflect arbitrary origins. Re-tighten immediately if any authenticated/cookie-bearing endpoint is added.</w:t>
      </w:r>
    </w:p>
    <w:p>
      <w:pPr>
        <w:pStyle w:val="Heading2"/>
      </w:pPr>
      <w:r>
        <w:rPr>
          <w:color w:val="1D4ED8"/>
        </w:rPr>
        <w:t>[LOW] PA-002: No transparency/notice infrastructure; login stub presents a credential UI with no privacy notice</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PA-002</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LOW</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C1 (Login.vue)</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 (privacy)</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LINDDUN Unawareness U1</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Impact-on-individuals (current)</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1 — No data collected today; the login form is inert</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1 — No data-subject harm today; conditional MEDIUM if auth+PII added</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 (LOW)</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 (current L1×I1=1; conditional MEDIUM 6)</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R-23</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privacy (PA-002)</w:t>
            </w:r>
          </w:p>
        </w:tc>
      </w:tr>
    </w:tbl>
    <w:p/>
    <w:p>
      <w:r>
        <w:rPr>
          <w:b/>
          <w:color w:val="0E7490"/>
          <w:sz w:val="18"/>
        </w:rPr>
        <w:t>Attack Scenario</w:t>
      </w:r>
    </w:p>
    <w:p>
      <w:pPr>
        <w:pStyle w:val="ListNumber"/>
      </w:pPr>
      <w:r>
        <w:t>No privacy notice, cookie banner, or data-processing disclosure exists anywhere in the SPA or API.</w:t>
      </w:r>
    </w:p>
    <w:p>
      <w:pPr>
        <w:pStyle w:val="ListNumber"/>
      </w:pPr>
      <w:r>
        <w:t>Login.vue renders username/password inputs that imply credential collection — while collecting nothing (verified inert).</w:t>
      </w:r>
    </w:p>
    <w:p>
      <w:pPr>
        <w:pStyle w:val="ListNumber"/>
      </w:pPr>
      <w:r>
        <w:t>The finding is that zero transparency scaffolding exists; the visible login surface signals an intent to collect with no accompanying notice. Conditional MEDIUM if auth is activated (GDPR Art. 12–13).</w:t>
      </w:r>
    </w:p>
    <w:p>
      <w:r>
        <w:rPr>
          <w:b/>
          <w:sz w:val="18"/>
        </w:rPr>
        <w:t xml:space="preserve">Existing Mitigations: </w:t>
      </w:r>
      <w:r>
        <w:rPr>
          <w:sz w:val="18"/>
        </w:rPr>
        <w:t>The '*No auth was implemented' disclaimer is a partial honesty signal (not a privacy notice).</w:t>
      </w:r>
    </w:p>
    <w:p>
      <w:r>
        <w:rPr>
          <w:b/>
          <w:sz w:val="18"/>
        </w:rPr>
        <w:t xml:space="preserve">Recommended Remediation: </w:t>
      </w:r>
      <w:r>
        <w:rPr>
          <w:sz w:val="18"/>
        </w:rPr>
        <w:t>When the login is made functional, ship an Art. 13 privacy notice at the point of collection and a linkable privacy policy; until then, remove the inert credential form or keep the disclaimer prominent.</w:t>
      </w:r>
    </w:p>
    <w:p>
      <w:pPr>
        <w:pStyle w:val="Heading2"/>
      </w:pPr>
      <w:r>
        <w:rPr>
          <w:color w:val="1D4ED8"/>
        </w:rPr>
        <w:t>[LOW] PA-004: No privacy governance scaffolding (ROPA, legal basis, retention, DSAR, consent)</w:t>
      </w:r>
    </w:p>
    <w:tbl>
      <w:tblPr>
        <w:tblStyle w:val="TableGrid"/>
        <w:tblW w:type="auto" w:w="0"/>
        <w:tblLook w:firstColumn="1" w:firstRow="1" w:lastColumn="0" w:lastRow="0" w:noHBand="0" w:noVBand="1" w:val="04A0"/>
      </w:tblPr>
      <w:tblGrid>
        <w:gridCol w:w="4320"/>
        <w:gridCol w:w="4320"/>
      </w:tblGrid>
      <w:tr>
        <w:tc>
          <w:tcPr>
            <w:tcW w:type="dxa" w:w="4320"/>
            <w:shd w:val="clear" w:fill="F6F8FB"/>
          </w:tcPr>
          <w:p>
            <w:pPr>
              <w:spacing w:after="40" w:before="40"/>
            </w:pPr>
            <w:r/>
            <w:r>
              <w:rPr>
                <w:b/>
                <w:sz w:val="16"/>
              </w:rPr>
              <w:t>ID</w:t>
            </w:r>
          </w:p>
        </w:tc>
        <w:tc>
          <w:tcPr>
            <w:tcW w:type="dxa" w:w="4320"/>
          </w:tcPr>
          <w:p>
            <w:pPr>
              <w:spacing w:after="40" w:before="40"/>
            </w:pPr>
            <w:r/>
            <w:r>
              <w:rPr>
                <w:b w:val="0"/>
                <w:sz w:val="16"/>
              </w:rPr>
              <w:t>PA-004</w:t>
            </w:r>
          </w:p>
        </w:tc>
      </w:tr>
      <w:tr>
        <w:tc>
          <w:tcPr>
            <w:tcW w:type="dxa" w:w="4320"/>
            <w:shd w:val="clear" w:fill="F6F8FB"/>
          </w:tcPr>
          <w:p>
            <w:pPr>
              <w:spacing w:after="40" w:before="40"/>
            </w:pPr>
            <w:r/>
            <w:r>
              <w:rPr>
                <w:b/>
                <w:sz w:val="16"/>
              </w:rPr>
              <w:t>Severity</w:t>
            </w:r>
          </w:p>
        </w:tc>
        <w:tc>
          <w:tcPr>
            <w:tcW w:type="dxa" w:w="4320"/>
          </w:tcPr>
          <w:p>
            <w:pPr>
              <w:spacing w:after="40" w:before="40"/>
            </w:pPr>
            <w:r/>
            <w:r>
              <w:rPr>
                <w:b w:val="0"/>
                <w:sz w:val="16"/>
              </w:rPr>
              <w:t>LOW</w:t>
            </w:r>
          </w:p>
        </w:tc>
      </w:tr>
      <w:tr>
        <w:tc>
          <w:tcPr>
            <w:tcW w:type="dxa" w:w="4320"/>
            <w:shd w:val="clear" w:fill="F6F8FB"/>
          </w:tcPr>
          <w:p>
            <w:pPr>
              <w:spacing w:after="40" w:before="40"/>
            </w:pPr>
            <w:r/>
            <w:r>
              <w:rPr>
                <w:b/>
                <w:sz w:val="16"/>
              </w:rPr>
              <w:t>Affected Component(s)</w:t>
            </w:r>
          </w:p>
        </w:tc>
        <w:tc>
          <w:tcPr>
            <w:tcW w:type="dxa" w:w="4320"/>
          </w:tcPr>
          <w:p>
            <w:pPr>
              <w:spacing w:after="40" w:before="40"/>
            </w:pPr>
            <w:r/>
            <w:r>
              <w:rPr>
                <w:b w:val="0"/>
                <w:sz w:val="16"/>
              </w:rPr>
              <w:t>System-wide (C1, C2, D1, D5)</w:t>
            </w:r>
          </w:p>
        </w:tc>
      </w:tr>
      <w:tr>
        <w:tc>
          <w:tcPr>
            <w:tcW w:type="dxa" w:w="4320"/>
            <w:shd w:val="clear" w:fill="F6F8FB"/>
          </w:tcPr>
          <w:p>
            <w:pPr>
              <w:spacing w:after="40" w:before="40"/>
            </w:pPr>
            <w:r/>
            <w:r>
              <w:rPr>
                <w:b/>
                <w:sz w:val="16"/>
              </w:rPr>
              <w:t>STRIDE-LM Category</w:t>
            </w:r>
          </w:p>
        </w:tc>
        <w:tc>
          <w:tcPr>
            <w:tcW w:type="dxa" w:w="4320"/>
          </w:tcPr>
          <w:p>
            <w:pPr>
              <w:spacing w:after="40" w:before="40"/>
            </w:pPr>
            <w:r/>
            <w:r>
              <w:rPr>
                <w:b w:val="0"/>
                <w:sz w:val="16"/>
              </w:rPr>
              <w:t>— (privacy)</w:t>
            </w:r>
          </w:p>
        </w:tc>
      </w:tr>
      <w:tr>
        <w:tc>
          <w:tcPr>
            <w:tcW w:type="dxa" w:w="4320"/>
            <w:shd w:val="clear" w:fill="F6F8FB"/>
          </w:tcPr>
          <w:p>
            <w:pPr>
              <w:spacing w:after="40" w:before="40"/>
            </w:pPr>
            <w:r/>
            <w:r>
              <w:rPr>
                <w:b/>
                <w:sz w:val="16"/>
              </w:rPr>
              <w:t>MITRE ATT&amp;CK</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CWE</w:t>
            </w:r>
          </w:p>
        </w:tc>
        <w:tc>
          <w:tcPr>
            <w:tcW w:type="dxa" w:w="4320"/>
          </w:tcPr>
          <w:p>
            <w:pPr>
              <w:spacing w:after="40" w:before="40"/>
            </w:pPr>
            <w:r/>
            <w:r>
              <w:rPr>
                <w:b w:val="0"/>
                <w:sz w:val="16"/>
              </w:rPr>
              <w:t>—</w:t>
            </w:r>
          </w:p>
        </w:tc>
      </w:tr>
      <w:tr>
        <w:tc>
          <w:tcPr>
            <w:tcW w:type="dxa" w:w="4320"/>
            <w:shd w:val="clear" w:fill="F6F8FB"/>
          </w:tcPr>
          <w:p>
            <w:pPr>
              <w:spacing w:after="40" w:before="40"/>
            </w:pPr>
            <w:r/>
            <w:r>
              <w:rPr>
                <w:b/>
                <w:sz w:val="16"/>
              </w:rPr>
              <w:t>OWASP Category</w:t>
            </w:r>
          </w:p>
        </w:tc>
        <w:tc>
          <w:tcPr>
            <w:tcW w:type="dxa" w:w="4320"/>
          </w:tcPr>
          <w:p>
            <w:pPr>
              <w:spacing w:after="40" w:before="40"/>
            </w:pPr>
            <w:r/>
            <w:r>
              <w:rPr>
                <w:b w:val="0"/>
                <w:sz w:val="16"/>
              </w:rPr>
              <w:t>LINDDUN Non-compliance N1/N2/N4</w:t>
            </w:r>
          </w:p>
        </w:tc>
      </w:tr>
      <w:tr>
        <w:tc>
          <w:tcPr>
            <w:tcW w:type="dxa" w:w="4320"/>
            <w:shd w:val="clear" w:fill="F6F8FB"/>
          </w:tcPr>
          <w:p>
            <w:pPr>
              <w:spacing w:after="40" w:before="40"/>
            </w:pPr>
            <w:r/>
            <w:r>
              <w:rPr>
                <w:b/>
                <w:sz w:val="16"/>
              </w:rPr>
              <w:t>CIA Impact</w:t>
            </w:r>
          </w:p>
        </w:tc>
        <w:tc>
          <w:tcPr>
            <w:tcW w:type="dxa" w:w="4320"/>
          </w:tcPr>
          <w:p>
            <w:pPr>
              <w:spacing w:after="40" w:before="40"/>
            </w:pPr>
            <w:r/>
            <w:r>
              <w:rPr>
                <w:b w:val="0"/>
                <w:sz w:val="16"/>
              </w:rPr>
              <w:t>Impact-on-individuals (current)</w:t>
            </w:r>
          </w:p>
        </w:tc>
      </w:tr>
      <w:tr>
        <w:tc>
          <w:tcPr>
            <w:tcW w:type="dxa" w:w="4320"/>
            <w:shd w:val="clear" w:fill="F6F8FB"/>
          </w:tcPr>
          <w:p>
            <w:pPr>
              <w:spacing w:after="40" w:before="40"/>
            </w:pPr>
            <w:r/>
            <w:r>
              <w:rPr>
                <w:b/>
                <w:sz w:val="16"/>
              </w:rPr>
              <w:t>PASTA Likelihood</w:t>
            </w:r>
          </w:p>
        </w:tc>
        <w:tc>
          <w:tcPr>
            <w:tcW w:type="dxa" w:w="4320"/>
          </w:tcPr>
          <w:p>
            <w:pPr>
              <w:spacing w:after="40" w:before="40"/>
            </w:pPr>
            <w:r/>
            <w:r>
              <w:rPr>
                <w:b w:val="0"/>
                <w:sz w:val="16"/>
              </w:rPr>
              <w:t>1 — No personal data today; nothing to govern</w:t>
            </w:r>
          </w:p>
        </w:tc>
      </w:tr>
      <w:tr>
        <w:tc>
          <w:tcPr>
            <w:tcW w:type="dxa" w:w="4320"/>
            <w:shd w:val="clear" w:fill="F6F8FB"/>
          </w:tcPr>
          <w:p>
            <w:pPr>
              <w:spacing w:after="40" w:before="40"/>
            </w:pPr>
            <w:r/>
            <w:r>
              <w:rPr>
                <w:b/>
                <w:sz w:val="16"/>
              </w:rPr>
              <w:t>PASTA Impact</w:t>
            </w:r>
          </w:p>
        </w:tc>
        <w:tc>
          <w:tcPr>
            <w:tcW w:type="dxa" w:w="4320"/>
          </w:tcPr>
          <w:p>
            <w:pPr>
              <w:spacing w:after="40" w:before="40"/>
            </w:pPr>
            <w:r/>
            <w:r>
              <w:rPr>
                <w:b w:val="0"/>
                <w:sz w:val="16"/>
              </w:rPr>
              <w:t>1 — No exposure today; conditional HIGH (12) if auth+PII added</w:t>
            </w:r>
          </w:p>
        </w:tc>
      </w:tr>
      <w:tr>
        <w:tc>
          <w:tcPr>
            <w:tcW w:type="dxa" w:w="4320"/>
            <w:shd w:val="clear" w:fill="F6F8FB"/>
          </w:tcPr>
          <w:p>
            <w:pPr>
              <w:spacing w:after="40" w:before="40"/>
            </w:pPr>
            <w:r/>
            <w:r>
              <w:rPr>
                <w:b/>
                <w:sz w:val="16"/>
              </w:rPr>
              <w:t>OWASP Risk Rating</w:t>
            </w:r>
          </w:p>
        </w:tc>
        <w:tc>
          <w:tcPr>
            <w:tcW w:type="dxa" w:w="4320"/>
          </w:tcPr>
          <w:p>
            <w:pPr>
              <w:spacing w:after="40" w:before="40"/>
            </w:pPr>
            <w:r/>
            <w:r>
              <w:rPr>
                <w:b w:val="0"/>
                <w:sz w:val="16"/>
              </w:rPr>
              <w:t>1 (LOW)</w:t>
            </w:r>
          </w:p>
        </w:tc>
      </w:tr>
      <w:tr>
        <w:tc>
          <w:tcPr>
            <w:tcW w:type="dxa" w:w="4320"/>
            <w:shd w:val="clear" w:fill="F6F8FB"/>
          </w:tcPr>
          <w:p>
            <w:pPr>
              <w:spacing w:after="40" w:before="40"/>
            </w:pPr>
            <w:r/>
            <w:r>
              <w:rPr>
                <w:b/>
                <w:sz w:val="16"/>
              </w:rPr>
              <w:t>CVSS v3.1</w:t>
            </w:r>
          </w:p>
        </w:tc>
        <w:tc>
          <w:tcPr>
            <w:tcW w:type="dxa" w:w="4320"/>
          </w:tcPr>
          <w:p>
            <w:pPr>
              <w:spacing w:after="40" w:before="40"/>
            </w:pPr>
            <w:r/>
            <w:r>
              <w:rPr>
                <w:b w:val="0"/>
                <w:sz w:val="16"/>
              </w:rPr>
              <w:t>— (current L1×I1=1; conditional HIGH 12)</w:t>
            </w:r>
          </w:p>
        </w:tc>
      </w:tr>
      <w:tr>
        <w:tc>
          <w:tcPr>
            <w:tcW w:type="dxa" w:w="4320"/>
            <w:shd w:val="clear" w:fill="F6F8FB"/>
          </w:tcPr>
          <w:p>
            <w:pPr>
              <w:spacing w:after="40" w:before="40"/>
            </w:pPr>
            <w:r/>
            <w:r>
              <w:rPr>
                <w:b/>
                <w:sz w:val="16"/>
              </w:rPr>
              <w:t>Confidence</w:t>
            </w:r>
          </w:p>
        </w:tc>
        <w:tc>
          <w:tcPr>
            <w:tcW w:type="dxa" w:w="4320"/>
          </w:tcPr>
          <w:p>
            <w:pPr>
              <w:spacing w:after="40" w:before="40"/>
            </w:pPr>
            <w:r/>
            <w:r>
              <w:rPr>
                <w:b w:val="0"/>
                <w:sz w:val="16"/>
              </w:rPr>
              <w:t>HIGH</w:t>
            </w:r>
          </w:p>
        </w:tc>
      </w:tr>
      <w:tr>
        <w:tc>
          <w:tcPr>
            <w:tcW w:type="dxa" w:w="4320"/>
            <w:shd w:val="clear" w:fill="F6F8FB"/>
          </w:tcPr>
          <w:p>
            <w:pPr>
              <w:spacing w:after="40" w:before="40"/>
            </w:pPr>
            <w:r/>
            <w:r>
              <w:rPr>
                <w:b/>
                <w:sz w:val="16"/>
              </w:rPr>
              <w:t>Remediation</w:t>
            </w:r>
          </w:p>
        </w:tc>
        <w:tc>
          <w:tcPr>
            <w:tcW w:type="dxa" w:w="4320"/>
          </w:tcPr>
          <w:p>
            <w:pPr>
              <w:spacing w:after="40" w:before="40"/>
            </w:pPr>
            <w:r/>
            <w:r>
              <w:rPr>
                <w:b w:val="0"/>
                <w:sz w:val="16"/>
              </w:rPr>
              <w:t>R-23</w:t>
            </w:r>
          </w:p>
        </w:tc>
      </w:tr>
      <w:tr>
        <w:tc>
          <w:tcPr>
            <w:tcW w:type="dxa" w:w="4320"/>
            <w:shd w:val="clear" w:fill="F6F8FB"/>
          </w:tcPr>
          <w:p>
            <w:pPr>
              <w:spacing w:after="40" w:before="40"/>
            </w:pPr>
            <w:r/>
            <w:r>
              <w:rPr>
                <w:b/>
                <w:sz w:val="16"/>
              </w:rPr>
              <w:t>Source</w:t>
            </w:r>
          </w:p>
        </w:tc>
        <w:tc>
          <w:tcPr>
            <w:tcW w:type="dxa" w:w="4320"/>
          </w:tcPr>
          <w:p>
            <w:pPr>
              <w:spacing w:after="40" w:before="40"/>
            </w:pPr>
            <w:r/>
            <w:r>
              <w:rPr>
                <w:b w:val="0"/>
                <w:sz w:val="16"/>
              </w:rPr>
              <w:t>privacy (PA-004)</w:t>
            </w:r>
          </w:p>
        </w:tc>
      </w:tr>
    </w:tbl>
    <w:p/>
    <w:p>
      <w:r>
        <w:rPr>
          <w:b/>
          <w:color w:val="0E7490"/>
          <w:sz w:val="18"/>
        </w:rPr>
        <w:t>Attack Scenario</w:t>
      </w:r>
    </w:p>
    <w:p>
      <w:pPr>
        <w:pStyle w:val="ListNumber"/>
      </w:pPr>
      <w:r>
        <w:t>The system has no privacy governance artifacts: no ROPA (GDPR Art. 30), no documented legal basis (Art. 6), no retention/deletion policy, no consent mechanism, and no DSAR pathway.</w:t>
      </w:r>
    </w:p>
    <w:p>
      <w:pPr>
        <w:pStyle w:val="ListNumber"/>
      </w:pPr>
      <w:r>
        <w:t>This is correct for a demo that processes no personal data — there is nothing to govern.</w:t>
      </w:r>
    </w:p>
    <w:p>
      <w:pPr>
        <w:pStyle w:val="ListNumber"/>
      </w:pPr>
      <w:r>
        <w:t>Recorded as LOW because the absence is total: the first personal-data feature would ship into an environment with zero compliance foundation. Conditional HIGH (GDPR Art. 30/6/15/17; CCPA §1798.100/105).</w:t>
      </w:r>
    </w:p>
    <w:p>
      <w:r>
        <w:rPr>
          <w:b/>
          <w:sz w:val="18"/>
        </w:rPr>
        <w:t xml:space="preserve">Existing Mitigations: </w:t>
      </w:r>
      <w:r>
        <w:rPr>
          <w:sz w:val="18"/>
        </w:rPr>
        <w:t>None needed currently — the no-personal-data posture is itself the mitigation.</w:t>
      </w:r>
    </w:p>
    <w:p>
      <w:r>
        <w:rPr>
          <w:b/>
          <w:sz w:val="18"/>
        </w:rPr>
        <w:t xml:space="preserve">Recommended Remediation: </w:t>
      </w:r>
      <w:r>
        <w:rPr>
          <w:sz w:val="18"/>
        </w:rPr>
        <w:t>Build DSAR (access/export/delete) and consent capture as first-class features alongside the first account feature; before that, designate a privacy owner, stand up a ROPA, document the legal basis, and run a fresh DPIA (this document is the baseline).</w:t>
      </w:r>
    </w:p>
    <w:p>
      <w:r>
        <w:rPr>
          <w:b/>
          <w:i w:val="0"/>
          <w:sz w:val="18"/>
        </w:rPr>
        <w:t>Total: 28 findings (0 critical, 11 high, 11 medium, 6 low). The composite kill chain KC03 is CRITICAL-grade; no single finding is scored CRITICAL because the non-personal data class caps individual impact.</w:t>
      </w:r>
    </w:p>
    <w:p>
      <w:r>
        <w:br w:type="page"/>
      </w:r>
    </w:p>
    <w:p>
      <w:pPr>
        <w:pStyle w:val="Heading1"/>
      </w:pPr>
      <w:r>
        <w:rPr>
          <w:color w:val="0B1220"/>
        </w:rPr>
        <w:t>VIII. Remediation Roadmap</w:t>
      </w:r>
    </w:p>
    <w:p>
      <w:pPr>
        <w:pStyle w:val="Heading2"/>
      </w:pPr>
      <w:r>
        <w:rPr>
          <w:color w:val="0B1220"/>
        </w:rPr>
        <w:t>Summary</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1A2536"/>
          </w:tcPr>
          <w:p>
            <w:pPr>
              <w:spacing w:after="40" w:before="40"/>
            </w:pPr>
            <w:r/>
            <w:r>
              <w:rPr>
                <w:b/>
                <w:color w:val="FFFFFF"/>
                <w:sz w:val="16"/>
              </w:rPr>
              <w:t>R-ID</w:t>
            </w:r>
          </w:p>
        </w:tc>
        <w:tc>
          <w:tcPr>
            <w:tcW w:type="dxa" w:w="1440"/>
            <w:shd w:val="clear" w:fill="1A2536"/>
          </w:tcPr>
          <w:p>
            <w:pPr>
              <w:spacing w:after="40" w:before="40"/>
            </w:pPr>
            <w:r/>
            <w:r>
              <w:rPr>
                <w:b/>
                <w:color w:val="FFFFFF"/>
                <w:sz w:val="16"/>
              </w:rPr>
              <w:t>Title</w:t>
            </w:r>
          </w:p>
        </w:tc>
        <w:tc>
          <w:tcPr>
            <w:tcW w:type="dxa" w:w="1440"/>
            <w:shd w:val="clear" w:fill="1A2536"/>
          </w:tcPr>
          <w:p>
            <w:pPr>
              <w:spacing w:after="40" w:before="40"/>
            </w:pPr>
            <w:r/>
            <w:r>
              <w:rPr>
                <w:b/>
                <w:color w:val="FFFFFF"/>
                <w:sz w:val="16"/>
              </w:rPr>
              <w:t>Addresses</w:t>
            </w:r>
          </w:p>
        </w:tc>
        <w:tc>
          <w:tcPr>
            <w:tcW w:type="dxa" w:w="1440"/>
            <w:shd w:val="clear" w:fill="1A2536"/>
          </w:tcPr>
          <w:p>
            <w:pPr>
              <w:spacing w:after="40" w:before="40"/>
            </w:pPr>
            <w:r/>
            <w:r>
              <w:rPr>
                <w:b/>
                <w:color w:val="FFFFFF"/>
                <w:sz w:val="16"/>
              </w:rPr>
              <w:t>Priority</w:t>
            </w:r>
          </w:p>
        </w:tc>
        <w:tc>
          <w:tcPr>
            <w:tcW w:type="dxa" w:w="1440"/>
            <w:shd w:val="clear" w:fill="1A2536"/>
          </w:tcPr>
          <w:p>
            <w:pPr>
              <w:spacing w:after="40" w:before="40"/>
            </w:pPr>
            <w:r/>
            <w:r>
              <w:rPr>
                <w:b/>
                <w:color w:val="FFFFFF"/>
                <w:sz w:val="16"/>
              </w:rPr>
              <w:t>Effort</w:t>
            </w:r>
          </w:p>
        </w:tc>
        <w:tc>
          <w:tcPr>
            <w:tcW w:type="dxa" w:w="1440"/>
            <w:shd w:val="clear" w:fill="1A2536"/>
          </w:tcPr>
          <w:p>
            <w:pPr>
              <w:spacing w:after="40" w:before="40"/>
            </w:pPr>
            <w:r/>
            <w:r>
              <w:rPr>
                <w:b/>
                <w:color w:val="FFFFFF"/>
                <w:sz w:val="16"/>
              </w:rPr>
              <w:t>Dependencies</w:t>
            </w:r>
          </w:p>
        </w:tc>
      </w:tr>
      <w:tr>
        <w:tc>
          <w:tcPr>
            <w:tcW w:type="dxa" w:w="1440"/>
          </w:tcPr>
          <w:p>
            <w:pPr>
              <w:spacing w:after="40" w:before="40"/>
            </w:pPr>
            <w:r/>
            <w:r>
              <w:rPr>
                <w:b w:val="0"/>
                <w:sz w:val="16"/>
              </w:rPr>
              <w:t>R-01</w:t>
            </w:r>
          </w:p>
        </w:tc>
        <w:tc>
          <w:tcPr>
            <w:tcW w:type="dxa" w:w="1440"/>
          </w:tcPr>
          <w:p>
            <w:pPr>
              <w:spacing w:after="40" w:before="40"/>
            </w:pPr>
            <w:r/>
            <w:r>
              <w:rPr>
                <w:b w:val="0"/>
                <w:sz w:val="16"/>
              </w:rPr>
              <w:t>Delete iam:PassRole * from the ECS task role</w:t>
            </w:r>
          </w:p>
        </w:tc>
        <w:tc>
          <w:tcPr>
            <w:tcW w:type="dxa" w:w="1440"/>
          </w:tcPr>
          <w:p>
            <w:pPr>
              <w:spacing w:after="40" w:before="40"/>
            </w:pPr>
            <w:r/>
            <w:r>
              <w:rPr>
                <w:b w:val="0"/>
                <w:sz w:val="16"/>
              </w:rPr>
              <w:t>TM-010</w:t>
            </w:r>
          </w:p>
        </w:tc>
        <w:tc>
          <w:tcPr>
            <w:tcW w:type="dxa" w:w="1440"/>
          </w:tcPr>
          <w:p>
            <w:pPr>
              <w:spacing w:after="40" w:before="40"/>
            </w:pPr>
            <w:r/>
            <w:r>
              <w:rPr>
                <w:b w:val="0"/>
                <w:sz w:val="16"/>
              </w:rPr>
              <w:t>P1 (quick win)</w:t>
            </w:r>
          </w:p>
        </w:tc>
        <w:tc>
          <w:tcPr>
            <w:tcW w:type="dxa" w:w="1440"/>
          </w:tcPr>
          <w:p>
            <w:pPr>
              <w:spacing w:after="40" w:before="40"/>
            </w:pPr>
            <w:r/>
            <w:r>
              <w:rPr>
                <w:b w:val="0"/>
                <w:sz w:val="16"/>
              </w:rPr>
              <w:t>LOW</w:t>
            </w:r>
          </w:p>
        </w:tc>
        <w:tc>
          <w:tcPr>
            <w:tcW w:type="dxa" w:w="1440"/>
          </w:tcPr>
          <w:p>
            <w:pPr>
              <w:spacing w:after="40" w:before="40"/>
            </w:pPr>
            <w:r/>
            <w:r>
              <w:rPr>
                <w:b w:val="0"/>
                <w:sz w:val="16"/>
              </w:rPr>
              <w:t>—</w:t>
            </w:r>
          </w:p>
        </w:tc>
      </w:tr>
      <w:tr>
        <w:tc>
          <w:tcPr>
            <w:tcW w:type="dxa" w:w="1440"/>
          </w:tcPr>
          <w:p>
            <w:pPr>
              <w:spacing w:after="40" w:before="40"/>
            </w:pPr>
            <w:r/>
            <w:r>
              <w:rPr>
                <w:b w:val="0"/>
                <w:sz w:val="16"/>
              </w:rPr>
              <w:t>R-02</w:t>
            </w:r>
          </w:p>
        </w:tc>
        <w:tc>
          <w:tcPr>
            <w:tcW w:type="dxa" w:w="1440"/>
          </w:tcPr>
          <w:p>
            <w:pPr>
              <w:spacing w:after="40" w:before="40"/>
            </w:pPr>
            <w:r/>
            <w:r>
              <w:rPr>
                <w:b w:val="0"/>
                <w:sz w:val="16"/>
              </w:rPr>
              <w:t>Enable TLS: enable_https=true + ACM cert + HTTP→HTTPS 301 + HSTS</w:t>
            </w:r>
          </w:p>
        </w:tc>
        <w:tc>
          <w:tcPr>
            <w:tcW w:type="dxa" w:w="1440"/>
          </w:tcPr>
          <w:p>
            <w:pPr>
              <w:spacing w:after="40" w:before="40"/>
            </w:pPr>
            <w:r/>
            <w:r>
              <w:rPr>
                <w:b w:val="0"/>
                <w:sz w:val="16"/>
              </w:rPr>
              <w:t>TM-002, TM-023</w:t>
            </w:r>
          </w:p>
        </w:tc>
        <w:tc>
          <w:tcPr>
            <w:tcW w:type="dxa" w:w="1440"/>
          </w:tcPr>
          <w:p>
            <w:pPr>
              <w:spacing w:after="40" w:before="40"/>
            </w:pPr>
            <w:r/>
            <w:r>
              <w:rPr>
                <w:b w:val="0"/>
                <w:sz w:val="16"/>
              </w:rPr>
              <w:t>P1 (quick win)</w:t>
            </w:r>
          </w:p>
        </w:tc>
        <w:tc>
          <w:tcPr>
            <w:tcW w:type="dxa" w:w="1440"/>
          </w:tcPr>
          <w:p>
            <w:pPr>
              <w:spacing w:after="40" w:before="40"/>
            </w:pPr>
            <w:r/>
            <w:r>
              <w:rPr>
                <w:b w:val="0"/>
                <w:sz w:val="16"/>
              </w:rPr>
              <w:t>LOW</w:t>
            </w:r>
          </w:p>
        </w:tc>
        <w:tc>
          <w:tcPr>
            <w:tcW w:type="dxa" w:w="1440"/>
          </w:tcPr>
          <w:p>
            <w:pPr>
              <w:spacing w:after="40" w:before="40"/>
            </w:pPr>
            <w:r/>
            <w:r>
              <w:rPr>
                <w:b w:val="0"/>
                <w:sz w:val="16"/>
              </w:rPr>
              <w:t>—</w:t>
            </w:r>
          </w:p>
        </w:tc>
      </w:tr>
      <w:tr>
        <w:tc>
          <w:tcPr>
            <w:tcW w:type="dxa" w:w="1440"/>
          </w:tcPr>
          <w:p>
            <w:pPr>
              <w:spacing w:after="40" w:before="40"/>
            </w:pPr>
            <w:r/>
            <w:r>
              <w:rPr>
                <w:b w:val="0"/>
                <w:sz w:val="16"/>
              </w:rPr>
              <w:t>R-03</w:t>
            </w:r>
          </w:p>
        </w:tc>
        <w:tc>
          <w:tcPr>
            <w:tcW w:type="dxa" w:w="1440"/>
          </w:tcPr>
          <w:p>
            <w:pPr>
              <w:spacing w:after="40" w:before="40"/>
            </w:pPr>
            <w:r/>
            <w:r>
              <w:rPr>
                <w:b w:val="0"/>
                <w:sz w:val="16"/>
              </w:rPr>
              <w:t>Restrict CORS to an explicit origin allowlist</w:t>
            </w:r>
          </w:p>
        </w:tc>
        <w:tc>
          <w:tcPr>
            <w:tcW w:type="dxa" w:w="1440"/>
          </w:tcPr>
          <w:p>
            <w:pPr>
              <w:spacing w:after="40" w:before="40"/>
            </w:pPr>
            <w:r/>
            <w:r>
              <w:rPr>
                <w:b w:val="0"/>
                <w:sz w:val="16"/>
              </w:rPr>
              <w:t>TM-006</w:t>
            </w:r>
          </w:p>
        </w:tc>
        <w:tc>
          <w:tcPr>
            <w:tcW w:type="dxa" w:w="1440"/>
          </w:tcPr>
          <w:p>
            <w:pPr>
              <w:spacing w:after="40" w:before="40"/>
            </w:pPr>
            <w:r/>
            <w:r>
              <w:rPr>
                <w:b w:val="0"/>
                <w:sz w:val="16"/>
              </w:rPr>
              <w:t>P1 (quick win)</w:t>
            </w:r>
          </w:p>
        </w:tc>
        <w:tc>
          <w:tcPr>
            <w:tcW w:type="dxa" w:w="1440"/>
          </w:tcPr>
          <w:p>
            <w:pPr>
              <w:spacing w:after="40" w:before="40"/>
            </w:pPr>
            <w:r/>
            <w:r>
              <w:rPr>
                <w:b w:val="0"/>
                <w:sz w:val="16"/>
              </w:rPr>
              <w:t>LOW</w:t>
            </w:r>
          </w:p>
        </w:tc>
        <w:tc>
          <w:tcPr>
            <w:tcW w:type="dxa" w:w="1440"/>
          </w:tcPr>
          <w:p>
            <w:pPr>
              <w:spacing w:after="40" w:before="40"/>
            </w:pPr>
            <w:r/>
            <w:r>
              <w:rPr>
                <w:b w:val="0"/>
                <w:sz w:val="16"/>
              </w:rPr>
              <w:t>—</w:t>
            </w:r>
          </w:p>
        </w:tc>
      </w:tr>
      <w:tr>
        <w:tc>
          <w:tcPr>
            <w:tcW w:type="dxa" w:w="1440"/>
          </w:tcPr>
          <w:p>
            <w:pPr>
              <w:spacing w:after="40" w:before="40"/>
            </w:pPr>
            <w:r/>
            <w:r>
              <w:rPr>
                <w:b w:val="0"/>
                <w:sz w:val="16"/>
              </w:rPr>
              <w:t>R-04</w:t>
            </w:r>
          </w:p>
        </w:tc>
        <w:tc>
          <w:tcPr>
            <w:tcW w:type="dxa" w:w="1440"/>
          </w:tcPr>
          <w:p>
            <w:pPr>
              <w:spacing w:after="40" w:before="40"/>
            </w:pPr>
            <w:r/>
            <w:r>
              <w:rPr>
                <w:b w:val="0"/>
                <w:sz w:val="16"/>
              </w:rPr>
              <w:t>Harden error handling (generic errors + correlation id; const AB3_TABLE; coerce status)</w:t>
            </w:r>
          </w:p>
        </w:tc>
        <w:tc>
          <w:tcPr>
            <w:tcW w:type="dxa" w:w="1440"/>
          </w:tcPr>
          <w:p>
            <w:pPr>
              <w:spacing w:after="40" w:before="40"/>
            </w:pPr>
            <w:r/>
            <w:r>
              <w:rPr>
                <w:b w:val="0"/>
                <w:sz w:val="16"/>
              </w:rPr>
              <w:t>TM-007, TM-008</w:t>
            </w:r>
          </w:p>
        </w:tc>
        <w:tc>
          <w:tcPr>
            <w:tcW w:type="dxa" w:w="1440"/>
          </w:tcPr>
          <w:p>
            <w:pPr>
              <w:spacing w:after="40" w:before="40"/>
            </w:pPr>
            <w:r/>
            <w:r>
              <w:rPr>
                <w:b w:val="0"/>
                <w:sz w:val="16"/>
              </w:rPr>
              <w:t>P1 (quick win)</w:t>
            </w:r>
          </w:p>
        </w:tc>
        <w:tc>
          <w:tcPr>
            <w:tcW w:type="dxa" w:w="1440"/>
          </w:tcPr>
          <w:p>
            <w:pPr>
              <w:spacing w:after="40" w:before="40"/>
            </w:pPr>
            <w:r/>
            <w:r>
              <w:rPr>
                <w:b w:val="0"/>
                <w:sz w:val="16"/>
              </w:rPr>
              <w:t>LOW</w:t>
            </w:r>
          </w:p>
        </w:tc>
        <w:tc>
          <w:tcPr>
            <w:tcW w:type="dxa" w:w="1440"/>
          </w:tcPr>
          <w:p>
            <w:pPr>
              <w:spacing w:after="40" w:before="40"/>
            </w:pPr>
            <w:r/>
            <w:r>
              <w:rPr>
                <w:b w:val="0"/>
                <w:sz w:val="16"/>
              </w:rPr>
              <w:t>—</w:t>
            </w:r>
          </w:p>
        </w:tc>
      </w:tr>
      <w:tr>
        <w:tc>
          <w:tcPr>
            <w:tcW w:type="dxa" w:w="1440"/>
          </w:tcPr>
          <w:p>
            <w:pPr>
              <w:spacing w:after="40" w:before="40"/>
            </w:pPr>
            <w:r/>
            <w:r>
              <w:rPr>
                <w:b w:val="0"/>
                <w:sz w:val="16"/>
              </w:rPr>
              <w:t>R-05</w:t>
            </w:r>
          </w:p>
        </w:tc>
        <w:tc>
          <w:tcPr>
            <w:tcW w:type="dxa" w:w="1440"/>
          </w:tcPr>
          <w:p>
            <w:pPr>
              <w:spacing w:after="40" w:before="40"/>
            </w:pPr>
            <w:r/>
            <w:r>
              <w:rPr>
                <w:b w:val="0"/>
                <w:sz w:val="16"/>
              </w:rPr>
              <w:t>Add authN/authZ + per-request identity on the API/ALBs</w:t>
            </w:r>
          </w:p>
        </w:tc>
        <w:tc>
          <w:tcPr>
            <w:tcW w:type="dxa" w:w="1440"/>
          </w:tcPr>
          <w:p>
            <w:pPr>
              <w:spacing w:after="40" w:before="40"/>
            </w:pPr>
            <w:r/>
            <w:r>
              <w:rPr>
                <w:b w:val="0"/>
                <w:sz w:val="16"/>
              </w:rPr>
              <w:t>TM-001</w:t>
            </w:r>
          </w:p>
        </w:tc>
        <w:tc>
          <w:tcPr>
            <w:tcW w:type="dxa" w:w="1440"/>
          </w:tcPr>
          <w:p>
            <w:pPr>
              <w:spacing w:after="40" w:before="40"/>
            </w:pPr>
            <w:r/>
            <w:r>
              <w:rPr>
                <w:b w:val="0"/>
                <w:sz w:val="16"/>
              </w:rPr>
              <w:t>P1</w:t>
            </w:r>
          </w:p>
        </w:tc>
        <w:tc>
          <w:tcPr>
            <w:tcW w:type="dxa" w:w="1440"/>
          </w:tcPr>
          <w:p>
            <w:pPr>
              <w:spacing w:after="40" w:before="40"/>
            </w:pPr>
            <w:r/>
            <w:r>
              <w:rPr>
                <w:b w:val="0"/>
                <w:sz w:val="16"/>
              </w:rPr>
              <w:t>MEDIUM</w:t>
            </w:r>
          </w:p>
        </w:tc>
        <w:tc>
          <w:tcPr>
            <w:tcW w:type="dxa" w:w="1440"/>
          </w:tcPr>
          <w:p>
            <w:pPr>
              <w:spacing w:after="40" w:before="40"/>
            </w:pPr>
            <w:r/>
            <w:r>
              <w:rPr>
                <w:b w:val="0"/>
                <w:sz w:val="16"/>
              </w:rPr>
              <w:t>— (root fix; unblocks KC01 scoping)</w:t>
            </w:r>
          </w:p>
        </w:tc>
      </w:tr>
      <w:tr>
        <w:tc>
          <w:tcPr>
            <w:tcW w:type="dxa" w:w="1440"/>
          </w:tcPr>
          <w:p>
            <w:pPr>
              <w:spacing w:after="40" w:before="40"/>
            </w:pPr>
            <w:r/>
            <w:r>
              <w:rPr>
                <w:b w:val="0"/>
                <w:sz w:val="16"/>
              </w:rPr>
              <w:t>R-06</w:t>
            </w:r>
          </w:p>
        </w:tc>
        <w:tc>
          <w:tcPr>
            <w:tcW w:type="dxa" w:w="1440"/>
          </w:tcPr>
          <w:p>
            <w:pPr>
              <w:spacing w:after="40" w:before="40"/>
            </w:pPr>
            <w:r/>
            <w:r>
              <w:rPr>
                <w:b w:val="0"/>
                <w:sz w:val="16"/>
              </w:rPr>
              <w:t>Attach WAF + rate limiting to both ALBs</w:t>
            </w:r>
          </w:p>
        </w:tc>
        <w:tc>
          <w:tcPr>
            <w:tcW w:type="dxa" w:w="1440"/>
          </w:tcPr>
          <w:p>
            <w:pPr>
              <w:spacing w:after="40" w:before="40"/>
            </w:pPr>
            <w:r/>
            <w:r>
              <w:rPr>
                <w:b w:val="0"/>
                <w:sz w:val="16"/>
              </w:rPr>
              <w:t>TM-004, TM-005</w:t>
            </w:r>
          </w:p>
        </w:tc>
        <w:tc>
          <w:tcPr>
            <w:tcW w:type="dxa" w:w="1440"/>
          </w:tcPr>
          <w:p>
            <w:pPr>
              <w:spacing w:after="40" w:before="40"/>
            </w:pPr>
            <w:r/>
            <w:r>
              <w:rPr>
                <w:b w:val="0"/>
                <w:sz w:val="16"/>
              </w:rPr>
              <w:t>P1</w:t>
            </w:r>
          </w:p>
        </w:tc>
        <w:tc>
          <w:tcPr>
            <w:tcW w:type="dxa" w:w="1440"/>
          </w:tcPr>
          <w:p>
            <w:pPr>
              <w:spacing w:after="40" w:before="40"/>
            </w:pPr>
            <w:r/>
            <w:r>
              <w:rPr>
                <w:b w:val="0"/>
                <w:sz w:val="16"/>
              </w:rPr>
              <w:t>MEDIUM</w:t>
            </w:r>
          </w:p>
        </w:tc>
        <w:tc>
          <w:tcPr>
            <w:tcW w:type="dxa" w:w="1440"/>
          </w:tcPr>
          <w:p>
            <w:pPr>
              <w:spacing w:after="40" w:before="40"/>
            </w:pPr>
            <w:r/>
            <w:r>
              <w:rPr>
                <w:b w:val="0"/>
                <w:sz w:val="16"/>
              </w:rPr>
              <w:t>—</w:t>
            </w:r>
          </w:p>
        </w:tc>
      </w:tr>
      <w:tr>
        <w:tc>
          <w:tcPr>
            <w:tcW w:type="dxa" w:w="1440"/>
          </w:tcPr>
          <w:p>
            <w:pPr>
              <w:spacing w:after="40" w:before="40"/>
            </w:pPr>
            <w:r/>
            <w:r>
              <w:rPr>
                <w:b w:val="0"/>
                <w:sz w:val="16"/>
              </w:rPr>
              <w:t>R-07</w:t>
            </w:r>
          </w:p>
        </w:tc>
        <w:tc>
          <w:tcPr>
            <w:tcW w:type="dxa" w:w="1440"/>
          </w:tcPr>
          <w:p>
            <w:pPr>
              <w:spacing w:after="40" w:before="40"/>
            </w:pPr>
            <w:r/>
            <w:r>
              <w:rPr>
                <w:b w:val="0"/>
                <w:sz w:val="16"/>
              </w:rPr>
              <w:t>Paginated Query + caching instead of full-table scan; billing/DynamoDB alarms</w:t>
            </w:r>
          </w:p>
        </w:tc>
        <w:tc>
          <w:tcPr>
            <w:tcW w:type="dxa" w:w="1440"/>
          </w:tcPr>
          <w:p>
            <w:pPr>
              <w:spacing w:after="40" w:before="40"/>
            </w:pPr>
            <w:r/>
            <w:r>
              <w:rPr>
                <w:b w:val="0"/>
                <w:sz w:val="16"/>
              </w:rPr>
              <w:t>TM-005</w:t>
            </w:r>
          </w:p>
        </w:tc>
        <w:tc>
          <w:tcPr>
            <w:tcW w:type="dxa" w:w="1440"/>
          </w:tcPr>
          <w:p>
            <w:pPr>
              <w:spacing w:after="40" w:before="40"/>
            </w:pPr>
            <w:r/>
            <w:r>
              <w:rPr>
                <w:b w:val="0"/>
                <w:sz w:val="16"/>
              </w:rPr>
              <w:t>P2</w:t>
            </w:r>
          </w:p>
        </w:tc>
        <w:tc>
          <w:tcPr>
            <w:tcW w:type="dxa" w:w="1440"/>
          </w:tcPr>
          <w:p>
            <w:pPr>
              <w:spacing w:after="40" w:before="40"/>
            </w:pPr>
            <w:r/>
            <w:r>
              <w:rPr>
                <w:b w:val="0"/>
                <w:sz w:val="16"/>
              </w:rPr>
              <w:t>MEDIUM</w:t>
            </w:r>
          </w:p>
        </w:tc>
        <w:tc>
          <w:tcPr>
            <w:tcW w:type="dxa" w:w="1440"/>
          </w:tcPr>
          <w:p>
            <w:pPr>
              <w:spacing w:after="40" w:before="40"/>
            </w:pPr>
            <w:r/>
            <w:r>
              <w:rPr>
                <w:b w:val="0"/>
                <w:sz w:val="16"/>
              </w:rPr>
              <w:t>R-06 → R-07</w:t>
            </w:r>
          </w:p>
        </w:tc>
      </w:tr>
      <w:tr>
        <w:tc>
          <w:tcPr>
            <w:tcW w:type="dxa" w:w="1440"/>
          </w:tcPr>
          <w:p>
            <w:pPr>
              <w:spacing w:after="40" w:before="40"/>
            </w:pPr>
            <w:r/>
            <w:r>
              <w:rPr>
                <w:b w:val="0"/>
                <w:sz w:val="16"/>
              </w:rPr>
              <w:t>R-08</w:t>
            </w:r>
          </w:p>
        </w:tc>
        <w:tc>
          <w:tcPr>
            <w:tcW w:type="dxa" w:w="1440"/>
          </w:tcPr>
          <w:p>
            <w:pPr>
              <w:spacing w:after="40" w:before="40"/>
            </w:pPr>
            <w:r/>
            <w:r>
              <w:rPr>
                <w:b w:val="0"/>
                <w:sz w:val="16"/>
              </w:rPr>
              <w:t>Gate or disable Swagger in production; drop it from the TF output</w:t>
            </w:r>
          </w:p>
        </w:tc>
        <w:tc>
          <w:tcPr>
            <w:tcW w:type="dxa" w:w="1440"/>
          </w:tcPr>
          <w:p>
            <w:pPr>
              <w:spacing w:after="40" w:before="40"/>
            </w:pPr>
            <w:r/>
            <w:r>
              <w:rPr>
                <w:b w:val="0"/>
                <w:sz w:val="16"/>
              </w:rPr>
              <w:t>TM-003</w:t>
            </w:r>
          </w:p>
        </w:tc>
        <w:tc>
          <w:tcPr>
            <w:tcW w:type="dxa" w:w="1440"/>
          </w:tcPr>
          <w:p>
            <w:pPr>
              <w:spacing w:after="40" w:before="40"/>
            </w:pPr>
            <w:r/>
            <w:r>
              <w:rPr>
                <w:b w:val="0"/>
                <w:sz w:val="16"/>
              </w:rPr>
              <w:t>P1 (quick win)</w:t>
            </w:r>
          </w:p>
        </w:tc>
        <w:tc>
          <w:tcPr>
            <w:tcW w:type="dxa" w:w="1440"/>
          </w:tcPr>
          <w:p>
            <w:pPr>
              <w:spacing w:after="40" w:before="40"/>
            </w:pPr>
            <w:r/>
            <w:r>
              <w:rPr>
                <w:b w:val="0"/>
                <w:sz w:val="16"/>
              </w:rPr>
              <w:t>LOW</w:t>
            </w:r>
          </w:p>
        </w:tc>
        <w:tc>
          <w:tcPr>
            <w:tcW w:type="dxa" w:w="1440"/>
          </w:tcPr>
          <w:p>
            <w:pPr>
              <w:spacing w:after="40" w:before="40"/>
            </w:pPr>
            <w:r/>
            <w:r>
              <w:rPr>
                <w:b w:val="0"/>
                <w:sz w:val="16"/>
              </w:rPr>
              <w:t>—</w:t>
            </w:r>
          </w:p>
        </w:tc>
      </w:tr>
      <w:tr>
        <w:tc>
          <w:tcPr>
            <w:tcW w:type="dxa" w:w="1440"/>
          </w:tcPr>
          <w:p>
            <w:pPr>
              <w:spacing w:after="40" w:before="40"/>
            </w:pPr>
            <w:r/>
            <w:r>
              <w:rPr>
                <w:b w:val="0"/>
                <w:sz w:val="16"/>
              </w:rPr>
              <w:t>R-09</w:t>
            </w:r>
          </w:p>
        </w:tc>
        <w:tc>
          <w:tcPr>
            <w:tcW w:type="dxa" w:w="1440"/>
          </w:tcPr>
          <w:p>
            <w:pPr>
              <w:spacing w:after="40" w:before="40"/>
            </w:pPr>
            <w:r/>
            <w:r>
              <w:rPr>
                <w:b w:val="0"/>
                <w:sz w:val="16"/>
              </w:rPr>
              <w:t>Replace PAT with GitHub App/OIDC from a managed secret store; move TF state to encrypted remote backend + locking</w:t>
            </w:r>
          </w:p>
        </w:tc>
        <w:tc>
          <w:tcPr>
            <w:tcW w:type="dxa" w:w="1440"/>
          </w:tcPr>
          <w:p>
            <w:pPr>
              <w:spacing w:after="40" w:before="40"/>
            </w:pPr>
            <w:r/>
            <w:r>
              <w:rPr>
                <w:b w:val="0"/>
                <w:sz w:val="16"/>
              </w:rPr>
              <w:t>TM-012, TM-024</w:t>
            </w:r>
          </w:p>
        </w:tc>
        <w:tc>
          <w:tcPr>
            <w:tcW w:type="dxa" w:w="1440"/>
          </w:tcPr>
          <w:p>
            <w:pPr>
              <w:spacing w:after="40" w:before="40"/>
            </w:pPr>
            <w:r/>
            <w:r>
              <w:rPr>
                <w:b w:val="0"/>
                <w:sz w:val="16"/>
              </w:rPr>
              <w:t>P1</w:t>
            </w:r>
          </w:p>
        </w:tc>
        <w:tc>
          <w:tcPr>
            <w:tcW w:type="dxa" w:w="1440"/>
          </w:tcPr>
          <w:p>
            <w:pPr>
              <w:spacing w:after="40" w:before="40"/>
            </w:pPr>
            <w:r/>
            <w:r>
              <w:rPr>
                <w:b w:val="0"/>
                <w:sz w:val="16"/>
              </w:rPr>
              <w:t>MEDIUM</w:t>
            </w:r>
          </w:p>
        </w:tc>
        <w:tc>
          <w:tcPr>
            <w:tcW w:type="dxa" w:w="1440"/>
          </w:tcPr>
          <w:p>
            <w:pPr>
              <w:spacing w:after="40" w:before="40"/>
            </w:pPr>
            <w:r/>
            <w:r>
              <w:rPr>
                <w:b w:val="0"/>
                <w:sz w:val="16"/>
              </w:rPr>
              <w:t>—</w:t>
            </w:r>
          </w:p>
        </w:tc>
      </w:tr>
      <w:tr>
        <w:tc>
          <w:tcPr>
            <w:tcW w:type="dxa" w:w="1440"/>
          </w:tcPr>
          <w:p>
            <w:pPr>
              <w:spacing w:after="40" w:before="40"/>
            </w:pPr>
            <w:r/>
            <w:r>
              <w:rPr>
                <w:b w:val="0"/>
                <w:sz w:val="16"/>
              </w:rPr>
              <w:t>R-10</w:t>
            </w:r>
          </w:p>
        </w:tc>
        <w:tc>
          <w:tcPr>
            <w:tcW w:type="dxa" w:w="1440"/>
          </w:tcPr>
          <w:p>
            <w:pPr>
              <w:spacing w:after="40" w:before="40"/>
            </w:pPr>
            <w:r/>
            <w:r>
              <w:rPr>
                <w:b w:val="0"/>
                <w:sz w:val="16"/>
              </w:rPr>
              <w:t>CodePipeline manual-approval + protected main + required reviews + signed commits</w:t>
            </w:r>
          </w:p>
        </w:tc>
        <w:tc>
          <w:tcPr>
            <w:tcW w:type="dxa" w:w="1440"/>
          </w:tcPr>
          <w:p>
            <w:pPr>
              <w:spacing w:after="40" w:before="40"/>
            </w:pPr>
            <w:r/>
            <w:r>
              <w:rPr>
                <w:b w:val="0"/>
                <w:sz w:val="16"/>
              </w:rPr>
              <w:t>TM-013</w:t>
            </w:r>
          </w:p>
        </w:tc>
        <w:tc>
          <w:tcPr>
            <w:tcW w:type="dxa" w:w="1440"/>
          </w:tcPr>
          <w:p>
            <w:pPr>
              <w:spacing w:after="40" w:before="40"/>
            </w:pPr>
            <w:r/>
            <w:r>
              <w:rPr>
                <w:b w:val="0"/>
                <w:sz w:val="16"/>
              </w:rPr>
              <w:t>P1</w:t>
            </w:r>
          </w:p>
        </w:tc>
        <w:tc>
          <w:tcPr>
            <w:tcW w:type="dxa" w:w="1440"/>
          </w:tcPr>
          <w:p>
            <w:pPr>
              <w:spacing w:after="40" w:before="40"/>
            </w:pPr>
            <w:r/>
            <w:r>
              <w:rPr>
                <w:b w:val="0"/>
                <w:sz w:val="16"/>
              </w:rPr>
              <w:t>MEDIUM</w:t>
            </w:r>
          </w:p>
        </w:tc>
        <w:tc>
          <w:tcPr>
            <w:tcW w:type="dxa" w:w="1440"/>
          </w:tcPr>
          <w:p>
            <w:pPr>
              <w:spacing w:after="40" w:before="40"/>
            </w:pPr>
            <w:r/>
            <w:r>
              <w:rPr>
                <w:b w:val="0"/>
                <w:sz w:val="16"/>
              </w:rPr>
              <w:t>R-09 → R-10</w:t>
            </w:r>
          </w:p>
        </w:tc>
      </w:tr>
      <w:tr>
        <w:tc>
          <w:tcPr>
            <w:tcW w:type="dxa" w:w="1440"/>
          </w:tcPr>
          <w:p>
            <w:pPr>
              <w:spacing w:after="40" w:before="40"/>
            </w:pPr>
            <w:r/>
            <w:r>
              <w:rPr>
                <w:b w:val="0"/>
                <w:sz w:val="16"/>
              </w:rPr>
              <w:t>R-11</w:t>
            </w:r>
          </w:p>
        </w:tc>
        <w:tc>
          <w:tcPr>
            <w:tcW w:type="dxa" w:w="1440"/>
          </w:tcPr>
          <w:p>
            <w:pPr>
              <w:spacing w:after="40" w:before="40"/>
            </w:pPr>
            <w:r/>
            <w:r>
              <w:rPr>
                <w:b w:val="0"/>
                <w:sz w:val="16"/>
              </w:rPr>
              <w:t>ECR IMMUTABLE + scan-on-push + deploy-by-digest + image signing</w:t>
            </w:r>
          </w:p>
        </w:tc>
        <w:tc>
          <w:tcPr>
            <w:tcW w:type="dxa" w:w="1440"/>
          </w:tcPr>
          <w:p>
            <w:pPr>
              <w:spacing w:after="40" w:before="40"/>
            </w:pPr>
            <w:r/>
            <w:r>
              <w:rPr>
                <w:b w:val="0"/>
                <w:sz w:val="16"/>
              </w:rPr>
              <w:t>TM-017</w:t>
            </w:r>
          </w:p>
        </w:tc>
        <w:tc>
          <w:tcPr>
            <w:tcW w:type="dxa" w:w="1440"/>
          </w:tcPr>
          <w:p>
            <w:pPr>
              <w:spacing w:after="40" w:before="40"/>
            </w:pPr>
            <w:r/>
            <w:r>
              <w:rPr>
                <w:b w:val="0"/>
                <w:sz w:val="16"/>
              </w:rPr>
              <w:t>P1</w:t>
            </w:r>
          </w:p>
        </w:tc>
        <w:tc>
          <w:tcPr>
            <w:tcW w:type="dxa" w:w="1440"/>
          </w:tcPr>
          <w:p>
            <w:pPr>
              <w:spacing w:after="40" w:before="40"/>
            </w:pPr>
            <w:r/>
            <w:r>
              <w:rPr>
                <w:b w:val="0"/>
                <w:sz w:val="16"/>
              </w:rPr>
              <w:t>MEDIUM</w:t>
            </w:r>
          </w:p>
        </w:tc>
        <w:tc>
          <w:tcPr>
            <w:tcW w:type="dxa" w:w="1440"/>
          </w:tcPr>
          <w:p>
            <w:pPr>
              <w:spacing w:after="40" w:before="40"/>
            </w:pPr>
            <w:r/>
            <w:r>
              <w:rPr>
                <w:b w:val="0"/>
                <w:sz w:val="16"/>
              </w:rPr>
              <w:t>—</w:t>
            </w:r>
          </w:p>
        </w:tc>
      </w:tr>
      <w:tr>
        <w:tc>
          <w:tcPr>
            <w:tcW w:type="dxa" w:w="1440"/>
          </w:tcPr>
          <w:p>
            <w:pPr>
              <w:spacing w:after="40" w:before="40"/>
            </w:pPr>
            <w:r/>
            <w:r>
              <w:rPr>
                <w:b w:val="0"/>
                <w:sz w:val="16"/>
              </w:rPr>
              <w:t>R-12</w:t>
            </w:r>
          </w:p>
        </w:tc>
        <w:tc>
          <w:tcPr>
            <w:tcW w:type="dxa" w:w="1440"/>
          </w:tcPr>
          <w:p>
            <w:pPr>
              <w:spacing w:after="40" w:before="40"/>
            </w:pPr>
            <w:r/>
            <w:r>
              <w:rPr>
                <w:b w:val="0"/>
                <w:sz w:val="16"/>
              </w:rPr>
              <w:t>Blocking SCA/SBOM gates; pin base images by digest; upgrade EOL deps (Vue 2→3, aws-sdk v2→v3)</w:t>
            </w:r>
          </w:p>
        </w:tc>
        <w:tc>
          <w:tcPr>
            <w:tcW w:type="dxa" w:w="1440"/>
          </w:tcPr>
          <w:p>
            <w:pPr>
              <w:spacing w:after="40" w:before="40"/>
            </w:pPr>
            <w:r/>
            <w:r>
              <w:rPr>
                <w:b w:val="0"/>
                <w:sz w:val="16"/>
              </w:rPr>
              <w:t>TM-018</w:t>
            </w:r>
          </w:p>
        </w:tc>
        <w:tc>
          <w:tcPr>
            <w:tcW w:type="dxa" w:w="1440"/>
          </w:tcPr>
          <w:p>
            <w:pPr>
              <w:spacing w:after="40" w:before="40"/>
            </w:pPr>
            <w:r/>
            <w:r>
              <w:rPr>
                <w:b w:val="0"/>
                <w:sz w:val="16"/>
              </w:rPr>
              <w:t>P2</w:t>
            </w:r>
          </w:p>
        </w:tc>
        <w:tc>
          <w:tcPr>
            <w:tcW w:type="dxa" w:w="1440"/>
          </w:tcPr>
          <w:p>
            <w:pPr>
              <w:spacing w:after="40" w:before="40"/>
            </w:pPr>
            <w:r/>
            <w:r>
              <w:rPr>
                <w:b w:val="0"/>
                <w:sz w:val="16"/>
              </w:rPr>
              <w:t>HIGH</w:t>
            </w:r>
          </w:p>
        </w:tc>
        <w:tc>
          <w:tcPr>
            <w:tcW w:type="dxa" w:w="1440"/>
          </w:tcPr>
          <w:p>
            <w:pPr>
              <w:spacing w:after="40" w:before="40"/>
            </w:pPr>
            <w:r/>
            <w:r>
              <w:rPr>
                <w:b w:val="0"/>
                <w:sz w:val="16"/>
              </w:rPr>
              <w:t>—</w:t>
            </w:r>
          </w:p>
        </w:tc>
      </w:tr>
      <w:tr>
        <w:tc>
          <w:tcPr>
            <w:tcW w:type="dxa" w:w="1440"/>
          </w:tcPr>
          <w:p>
            <w:pPr>
              <w:spacing w:after="40" w:before="40"/>
            </w:pPr>
            <w:r/>
            <w:r>
              <w:rPr>
                <w:b w:val="0"/>
                <w:sz w:val="16"/>
              </w:rPr>
              <w:t>R-13</w:t>
            </w:r>
          </w:p>
        </w:tc>
        <w:tc>
          <w:tcPr>
            <w:tcW w:type="dxa" w:w="1440"/>
          </w:tcPr>
          <w:p>
            <w:pPr>
              <w:spacing w:after="40" w:before="40"/>
            </w:pPr>
            <w:r/>
            <w:r>
              <w:rPr>
                <w:b w:val="0"/>
                <w:sz w:val="16"/>
              </w:rPr>
              <w:t>Remove privileged CodeBuild (rootless/kaniko/buildkit); scope build IAM</w:t>
            </w:r>
          </w:p>
        </w:tc>
        <w:tc>
          <w:tcPr>
            <w:tcW w:type="dxa" w:w="1440"/>
          </w:tcPr>
          <w:p>
            <w:pPr>
              <w:spacing w:after="40" w:before="40"/>
            </w:pPr>
            <w:r/>
            <w:r>
              <w:rPr>
                <w:b w:val="0"/>
                <w:sz w:val="16"/>
              </w:rPr>
              <w:t>TM-015</w:t>
            </w:r>
          </w:p>
        </w:tc>
        <w:tc>
          <w:tcPr>
            <w:tcW w:type="dxa" w:w="1440"/>
          </w:tcPr>
          <w:p>
            <w:pPr>
              <w:spacing w:after="40" w:before="40"/>
            </w:pPr>
            <w:r/>
            <w:r>
              <w:rPr>
                <w:b w:val="0"/>
                <w:sz w:val="16"/>
              </w:rPr>
              <w:t>P1</w:t>
            </w:r>
          </w:p>
        </w:tc>
        <w:tc>
          <w:tcPr>
            <w:tcW w:type="dxa" w:w="1440"/>
          </w:tcPr>
          <w:p>
            <w:pPr>
              <w:spacing w:after="40" w:before="40"/>
            </w:pPr>
            <w:r/>
            <w:r>
              <w:rPr>
                <w:b w:val="0"/>
                <w:sz w:val="16"/>
              </w:rPr>
              <w:t>MED-HIGH</w:t>
            </w:r>
          </w:p>
        </w:tc>
        <w:tc>
          <w:tcPr>
            <w:tcW w:type="dxa" w:w="1440"/>
          </w:tcPr>
          <w:p>
            <w:pPr>
              <w:spacing w:after="40" w:before="40"/>
            </w:pPr>
            <w:r/>
            <w:r>
              <w:rPr>
                <w:b w:val="0"/>
                <w:sz w:val="16"/>
              </w:rPr>
              <w:t>R-14 → R-13</w:t>
            </w:r>
          </w:p>
        </w:tc>
      </w:tr>
      <w:tr>
        <w:tc>
          <w:tcPr>
            <w:tcW w:type="dxa" w:w="1440"/>
          </w:tcPr>
          <w:p>
            <w:pPr>
              <w:spacing w:after="40" w:before="40"/>
            </w:pPr>
            <w:r/>
            <w:r>
              <w:rPr>
                <w:b w:val="0"/>
                <w:sz w:val="16"/>
              </w:rPr>
              <w:t>R-14</w:t>
            </w:r>
          </w:p>
        </w:tc>
        <w:tc>
          <w:tcPr>
            <w:tcW w:type="dxa" w:w="1440"/>
          </w:tcPr>
          <w:p>
            <w:pPr>
              <w:spacing w:after="40" w:before="40"/>
            </w:pPr>
            <w:r/>
            <w:r>
              <w:rPr>
                <w:b w:val="0"/>
                <w:sz w:val="16"/>
              </w:rPr>
              <w:t>Scope DevOps role to specific ARNs; constrain PassRole via iam:PassedToService; remove resources=[*] on write/run</w:t>
            </w:r>
          </w:p>
        </w:tc>
        <w:tc>
          <w:tcPr>
            <w:tcW w:type="dxa" w:w="1440"/>
          </w:tcPr>
          <w:p>
            <w:pPr>
              <w:spacing w:after="40" w:before="40"/>
            </w:pPr>
            <w:r/>
            <w:r>
              <w:rPr>
                <w:b w:val="0"/>
                <w:sz w:val="16"/>
              </w:rPr>
              <w:t>TM-016, TM-019</w:t>
            </w:r>
          </w:p>
        </w:tc>
        <w:tc>
          <w:tcPr>
            <w:tcW w:type="dxa" w:w="1440"/>
          </w:tcPr>
          <w:p>
            <w:pPr>
              <w:spacing w:after="40" w:before="40"/>
            </w:pPr>
            <w:r/>
            <w:r>
              <w:rPr>
                <w:b w:val="0"/>
                <w:sz w:val="16"/>
              </w:rPr>
              <w:t>P1</w:t>
            </w:r>
          </w:p>
        </w:tc>
        <w:tc>
          <w:tcPr>
            <w:tcW w:type="dxa" w:w="1440"/>
          </w:tcPr>
          <w:p>
            <w:pPr>
              <w:spacing w:after="40" w:before="40"/>
            </w:pPr>
            <w:r/>
            <w:r>
              <w:rPr>
                <w:b w:val="0"/>
                <w:sz w:val="16"/>
              </w:rPr>
              <w:t>MEDIUM</w:t>
            </w:r>
          </w:p>
        </w:tc>
        <w:tc>
          <w:tcPr>
            <w:tcW w:type="dxa" w:w="1440"/>
          </w:tcPr>
          <w:p>
            <w:pPr>
              <w:spacing w:after="40" w:before="40"/>
            </w:pPr>
            <w:r/>
            <w:r>
              <w:rPr>
                <w:b w:val="0"/>
                <w:sz w:val="16"/>
              </w:rPr>
              <w:t>— (decisive for KC03)</w:t>
            </w:r>
          </w:p>
        </w:tc>
      </w:tr>
      <w:tr>
        <w:tc>
          <w:tcPr>
            <w:tcW w:type="dxa" w:w="1440"/>
          </w:tcPr>
          <w:p>
            <w:pPr>
              <w:spacing w:after="40" w:before="40"/>
            </w:pPr>
            <w:r/>
            <w:r>
              <w:rPr>
                <w:b w:val="0"/>
                <w:sz w:val="16"/>
              </w:rPr>
              <w:t>R-15</w:t>
            </w:r>
          </w:p>
        </w:tc>
        <w:tc>
          <w:tcPr>
            <w:tcW w:type="dxa" w:w="1440"/>
          </w:tcPr>
          <w:p>
            <w:pPr>
              <w:spacing w:after="40" w:before="40"/>
            </w:pPr>
            <w:r/>
            <w:r>
              <w:rPr>
                <w:b w:val="0"/>
                <w:sz w:val="16"/>
              </w:rPr>
              <w:t>Treat taskdef/appspec as reviewed, version-controlled artifacts; restrict artifact-bucket write to the pipeline role</w:t>
            </w:r>
          </w:p>
        </w:tc>
        <w:tc>
          <w:tcPr>
            <w:tcW w:type="dxa" w:w="1440"/>
          </w:tcPr>
          <w:p>
            <w:pPr>
              <w:spacing w:after="40" w:before="40"/>
            </w:pPr>
            <w:r/>
            <w:r>
              <w:rPr>
                <w:b w:val="0"/>
                <w:sz w:val="16"/>
              </w:rPr>
              <w:t>TM-019</w:t>
            </w:r>
          </w:p>
        </w:tc>
        <w:tc>
          <w:tcPr>
            <w:tcW w:type="dxa" w:w="1440"/>
          </w:tcPr>
          <w:p>
            <w:pPr>
              <w:spacing w:after="40" w:before="40"/>
            </w:pPr>
            <w:r/>
            <w:r>
              <w:rPr>
                <w:b w:val="0"/>
                <w:sz w:val="16"/>
              </w:rPr>
              <w:t>P2</w:t>
            </w:r>
          </w:p>
        </w:tc>
        <w:tc>
          <w:tcPr>
            <w:tcW w:type="dxa" w:w="1440"/>
          </w:tcPr>
          <w:p>
            <w:pPr>
              <w:spacing w:after="40" w:before="40"/>
            </w:pPr>
            <w:r/>
            <w:r>
              <w:rPr>
                <w:b w:val="0"/>
                <w:sz w:val="16"/>
              </w:rPr>
              <w:t>MEDIUM</w:t>
            </w:r>
          </w:p>
        </w:tc>
        <w:tc>
          <w:tcPr>
            <w:tcW w:type="dxa" w:w="1440"/>
          </w:tcPr>
          <w:p>
            <w:pPr>
              <w:spacing w:after="40" w:before="40"/>
            </w:pPr>
            <w:r/>
            <w:r>
              <w:rPr>
                <w:b w:val="0"/>
                <w:sz w:val="16"/>
              </w:rPr>
              <w:t>overlaps R-14</w:t>
            </w:r>
          </w:p>
        </w:tc>
      </w:tr>
      <w:tr>
        <w:tc>
          <w:tcPr>
            <w:tcW w:type="dxa" w:w="1440"/>
          </w:tcPr>
          <w:p>
            <w:pPr>
              <w:spacing w:after="40" w:before="40"/>
            </w:pPr>
            <w:r/>
            <w:r>
              <w:rPr>
                <w:b w:val="0"/>
                <w:sz w:val="16"/>
              </w:rPr>
              <w:t>R-16</w:t>
            </w:r>
          </w:p>
        </w:tc>
        <w:tc>
          <w:tcPr>
            <w:tcW w:type="dxa" w:w="1440"/>
          </w:tcPr>
          <w:p>
            <w:pPr>
              <w:spacing w:after="40" w:before="40"/>
            </w:pPr>
            <w:r/>
            <w:r>
              <w:rPr>
                <w:b w:val="0"/>
                <w:sz w:val="16"/>
              </w:rPr>
              <w:t>Enable ALB access logs + VPC flow logs + CloudTrail + GuardDuty + Config</w:t>
            </w:r>
          </w:p>
        </w:tc>
        <w:tc>
          <w:tcPr>
            <w:tcW w:type="dxa" w:w="1440"/>
          </w:tcPr>
          <w:p>
            <w:pPr>
              <w:spacing w:after="40" w:before="40"/>
            </w:pPr>
            <w:r/>
            <w:r>
              <w:rPr>
                <w:b w:val="0"/>
                <w:sz w:val="16"/>
              </w:rPr>
              <w:t>TM-021</w:t>
            </w:r>
          </w:p>
        </w:tc>
        <w:tc>
          <w:tcPr>
            <w:tcW w:type="dxa" w:w="1440"/>
          </w:tcPr>
          <w:p>
            <w:pPr>
              <w:spacing w:after="40" w:before="40"/>
            </w:pPr>
            <w:r/>
            <w:r>
              <w:rPr>
                <w:b w:val="0"/>
                <w:sz w:val="16"/>
              </w:rPr>
              <w:t>P1 (pull forward)</w:t>
            </w:r>
          </w:p>
        </w:tc>
        <w:tc>
          <w:tcPr>
            <w:tcW w:type="dxa" w:w="1440"/>
          </w:tcPr>
          <w:p>
            <w:pPr>
              <w:spacing w:after="40" w:before="40"/>
            </w:pPr>
            <w:r/>
            <w:r>
              <w:rPr>
                <w:b w:val="0"/>
                <w:sz w:val="16"/>
              </w:rPr>
              <w:t>MEDIUM</w:t>
            </w:r>
          </w:p>
        </w:tc>
        <w:tc>
          <w:tcPr>
            <w:tcW w:type="dxa" w:w="1440"/>
          </w:tcPr>
          <w:p>
            <w:pPr>
              <w:spacing w:after="40" w:before="40"/>
            </w:pPr>
            <w:r/>
            <w:r>
              <w:rPr>
                <w:b w:val="0"/>
                <w:sz w:val="16"/>
              </w:rPr>
              <w:t>— (makes every fix verifiable)</w:t>
            </w:r>
          </w:p>
        </w:tc>
      </w:tr>
      <w:tr>
        <w:tc>
          <w:tcPr>
            <w:tcW w:type="dxa" w:w="1440"/>
          </w:tcPr>
          <w:p>
            <w:pPr>
              <w:spacing w:after="40" w:before="40"/>
            </w:pPr>
            <w:r/>
            <w:r>
              <w:rPr>
                <w:b w:val="0"/>
                <w:sz w:val="16"/>
              </w:rPr>
              <w:t>R-17</w:t>
            </w:r>
          </w:p>
        </w:tc>
        <w:tc>
          <w:tcPr>
            <w:tcW w:type="dxa" w:w="1440"/>
          </w:tcPr>
          <w:p>
            <w:pPr>
              <w:spacing w:after="40" w:before="40"/>
            </w:pPr>
            <w:r/>
            <w:r>
              <w:rPr>
                <w:b w:val="0"/>
                <w:sz w:val="16"/>
              </w:rPr>
              <w:t>S3 versioning + Object Lock/MFA-delete + PAB + SSE-KMS + remove force_destroy; DynamoDB PITR + SSE-KMS; ECR SSE-KMS</w:t>
            </w:r>
          </w:p>
        </w:tc>
        <w:tc>
          <w:tcPr>
            <w:tcW w:type="dxa" w:w="1440"/>
          </w:tcPr>
          <w:p>
            <w:pPr>
              <w:spacing w:after="40" w:before="40"/>
            </w:pPr>
            <w:r/>
            <w:r>
              <w:rPr>
                <w:b w:val="0"/>
                <w:sz w:val="16"/>
              </w:rPr>
              <w:t>TM-014, TM-026</w:t>
            </w:r>
          </w:p>
        </w:tc>
        <w:tc>
          <w:tcPr>
            <w:tcW w:type="dxa" w:w="1440"/>
          </w:tcPr>
          <w:p>
            <w:pPr>
              <w:spacing w:after="40" w:before="40"/>
            </w:pPr>
            <w:r/>
            <w:r>
              <w:rPr>
                <w:b w:val="0"/>
                <w:sz w:val="16"/>
              </w:rPr>
              <w:t>P2</w:t>
            </w:r>
          </w:p>
        </w:tc>
        <w:tc>
          <w:tcPr>
            <w:tcW w:type="dxa" w:w="1440"/>
          </w:tcPr>
          <w:p>
            <w:pPr>
              <w:spacing w:after="40" w:before="40"/>
            </w:pPr>
            <w:r/>
            <w:r>
              <w:rPr>
                <w:b w:val="0"/>
                <w:sz w:val="16"/>
              </w:rPr>
              <w:t>MEDIUM</w:t>
            </w:r>
          </w:p>
        </w:tc>
        <w:tc>
          <w:tcPr>
            <w:tcW w:type="dxa" w:w="1440"/>
          </w:tcPr>
          <w:p>
            <w:pPr>
              <w:spacing w:after="40" w:before="40"/>
            </w:pPr>
            <w:r/>
            <w:r>
              <w:rPr>
                <w:b w:val="0"/>
                <w:sz w:val="16"/>
              </w:rPr>
              <w:t>—</w:t>
            </w:r>
          </w:p>
        </w:tc>
      </w:tr>
      <w:tr>
        <w:tc>
          <w:tcPr>
            <w:tcW w:type="dxa" w:w="1440"/>
          </w:tcPr>
          <w:p>
            <w:pPr>
              <w:spacing w:after="40" w:before="40"/>
            </w:pPr>
            <w:r/>
            <w:r>
              <w:rPr>
                <w:b w:val="0"/>
                <w:sz w:val="16"/>
              </w:rPr>
              <w:t>R-18</w:t>
            </w:r>
          </w:p>
        </w:tc>
        <w:tc>
          <w:tcPr>
            <w:tcW w:type="dxa" w:w="1440"/>
          </w:tcPr>
          <w:p>
            <w:pPr>
              <w:spacing w:after="40" w:before="40"/>
            </w:pPr>
            <w:r/>
            <w:r>
              <w:rPr>
                <w:b w:val="0"/>
                <w:sz w:val="16"/>
              </w:rPr>
              <w:t>VPC endpoints (DynamoDB/S3/ECR/CloudWatch) + restrict egress SG + enforce IMDSv2</w:t>
            </w:r>
          </w:p>
        </w:tc>
        <w:tc>
          <w:tcPr>
            <w:tcW w:type="dxa" w:w="1440"/>
          </w:tcPr>
          <w:p>
            <w:pPr>
              <w:spacing w:after="40" w:before="40"/>
            </w:pPr>
            <w:r/>
            <w:r>
              <w:rPr>
                <w:b w:val="0"/>
                <w:sz w:val="16"/>
              </w:rPr>
              <w:t>TM-020, TM-011, TM-025</w:t>
            </w:r>
          </w:p>
        </w:tc>
        <w:tc>
          <w:tcPr>
            <w:tcW w:type="dxa" w:w="1440"/>
          </w:tcPr>
          <w:p>
            <w:pPr>
              <w:spacing w:after="40" w:before="40"/>
            </w:pPr>
            <w:r/>
            <w:r>
              <w:rPr>
                <w:b w:val="0"/>
                <w:sz w:val="16"/>
              </w:rPr>
              <w:t>P2</w:t>
            </w:r>
          </w:p>
        </w:tc>
        <w:tc>
          <w:tcPr>
            <w:tcW w:type="dxa" w:w="1440"/>
          </w:tcPr>
          <w:p>
            <w:pPr>
              <w:spacing w:after="40" w:before="40"/>
            </w:pPr>
            <w:r/>
            <w:r>
              <w:rPr>
                <w:b w:val="0"/>
                <w:sz w:val="16"/>
              </w:rPr>
              <w:t>MEDIUM</w:t>
            </w:r>
          </w:p>
        </w:tc>
        <w:tc>
          <w:tcPr>
            <w:tcW w:type="dxa" w:w="1440"/>
          </w:tcPr>
          <w:p>
            <w:pPr>
              <w:spacing w:after="40" w:before="40"/>
            </w:pPr>
            <w:r/>
            <w:r>
              <w:rPr>
                <w:b w:val="0"/>
                <w:sz w:val="16"/>
              </w:rPr>
              <w:t>— (also fixes NAT SPOF)</w:t>
            </w:r>
          </w:p>
        </w:tc>
      </w:tr>
      <w:tr>
        <w:tc>
          <w:tcPr>
            <w:tcW w:type="dxa" w:w="1440"/>
          </w:tcPr>
          <w:p>
            <w:pPr>
              <w:spacing w:after="40" w:before="40"/>
            </w:pPr>
            <w:r/>
            <w:r>
              <w:rPr>
                <w:b w:val="0"/>
                <w:sz w:val="16"/>
              </w:rPr>
              <w:t>R-19</w:t>
            </w:r>
          </w:p>
        </w:tc>
        <w:tc>
          <w:tcPr>
            <w:tcW w:type="dxa" w:w="1440"/>
          </w:tcPr>
          <w:p>
            <w:pPr>
              <w:spacing w:after="40" w:before="40"/>
            </w:pPr>
            <w:r/>
            <w:r>
              <w:rPr>
                <w:b w:val="0"/>
                <w:sz w:val="16"/>
              </w:rPr>
              <w:t>NAT gateway per AZ</w:t>
            </w:r>
          </w:p>
        </w:tc>
        <w:tc>
          <w:tcPr>
            <w:tcW w:type="dxa" w:w="1440"/>
          </w:tcPr>
          <w:p>
            <w:pPr>
              <w:spacing w:after="40" w:before="40"/>
            </w:pPr>
            <w:r/>
            <w:r>
              <w:rPr>
                <w:b w:val="0"/>
                <w:sz w:val="16"/>
              </w:rPr>
              <w:t>TM-025</w:t>
            </w:r>
          </w:p>
        </w:tc>
        <w:tc>
          <w:tcPr>
            <w:tcW w:type="dxa" w:w="1440"/>
          </w:tcPr>
          <w:p>
            <w:pPr>
              <w:spacing w:after="40" w:before="40"/>
            </w:pPr>
            <w:r/>
            <w:r>
              <w:rPr>
                <w:b w:val="0"/>
                <w:sz w:val="16"/>
              </w:rPr>
              <w:t>P3</w:t>
            </w:r>
          </w:p>
        </w:tc>
        <w:tc>
          <w:tcPr>
            <w:tcW w:type="dxa" w:w="1440"/>
          </w:tcPr>
          <w:p>
            <w:pPr>
              <w:spacing w:after="40" w:before="40"/>
            </w:pPr>
            <w:r/>
            <w:r>
              <w:rPr>
                <w:b w:val="0"/>
                <w:sz w:val="16"/>
              </w:rPr>
              <w:t>LOW</w:t>
            </w:r>
          </w:p>
        </w:tc>
        <w:tc>
          <w:tcPr>
            <w:tcW w:type="dxa" w:w="1440"/>
          </w:tcPr>
          <w:p>
            <w:pPr>
              <w:spacing w:after="40" w:before="40"/>
            </w:pPr>
            <w:r/>
            <w:r>
              <w:rPr>
                <w:b w:val="0"/>
                <w:sz w:val="16"/>
              </w:rPr>
              <w:t>largely subsumed by R-18</w:t>
            </w:r>
          </w:p>
        </w:tc>
      </w:tr>
      <w:tr>
        <w:tc>
          <w:tcPr>
            <w:tcW w:type="dxa" w:w="1440"/>
          </w:tcPr>
          <w:p>
            <w:pPr>
              <w:spacing w:after="40" w:before="40"/>
            </w:pPr>
            <w:r/>
            <w:r>
              <w:rPr>
                <w:b w:val="0"/>
                <w:sz w:val="16"/>
              </w:rPr>
              <w:t>R-20</w:t>
            </w:r>
          </w:p>
        </w:tc>
        <w:tc>
          <w:tcPr>
            <w:tcW w:type="dxa" w:w="1440"/>
          </w:tcPr>
          <w:p>
            <w:pPr>
              <w:spacing w:after="40" w:before="40"/>
            </w:pPr>
            <w:r/>
            <w:r>
              <w:rPr>
                <w:b w:val="0"/>
                <w:sz w:val="16"/>
              </w:rPr>
              <w:t>Add security headers / CSP to Nginx</w:t>
            </w:r>
          </w:p>
        </w:tc>
        <w:tc>
          <w:tcPr>
            <w:tcW w:type="dxa" w:w="1440"/>
          </w:tcPr>
          <w:p>
            <w:pPr>
              <w:spacing w:after="40" w:before="40"/>
            </w:pPr>
            <w:r/>
            <w:r>
              <w:rPr>
                <w:b w:val="0"/>
                <w:sz w:val="16"/>
              </w:rPr>
              <w:t>TM-023</w:t>
            </w:r>
          </w:p>
        </w:tc>
        <w:tc>
          <w:tcPr>
            <w:tcW w:type="dxa" w:w="1440"/>
          </w:tcPr>
          <w:p>
            <w:pPr>
              <w:spacing w:after="40" w:before="40"/>
            </w:pPr>
            <w:r/>
            <w:r>
              <w:rPr>
                <w:b w:val="0"/>
                <w:sz w:val="16"/>
              </w:rPr>
              <w:t>P1 (quick win)</w:t>
            </w:r>
          </w:p>
        </w:tc>
        <w:tc>
          <w:tcPr>
            <w:tcW w:type="dxa" w:w="1440"/>
          </w:tcPr>
          <w:p>
            <w:pPr>
              <w:spacing w:after="40" w:before="40"/>
            </w:pPr>
            <w:r/>
            <w:r>
              <w:rPr>
                <w:b w:val="0"/>
                <w:sz w:val="16"/>
              </w:rPr>
              <w:t>LOW</w:t>
            </w:r>
          </w:p>
        </w:tc>
        <w:tc>
          <w:tcPr>
            <w:tcW w:type="dxa" w:w="1440"/>
          </w:tcPr>
          <w:p>
            <w:pPr>
              <w:spacing w:after="40" w:before="40"/>
            </w:pPr>
            <w:r/>
            <w:r>
              <w:rPr>
                <w:b w:val="0"/>
                <w:sz w:val="16"/>
              </w:rPr>
              <w:t>pairs with R-02</w:t>
            </w:r>
          </w:p>
        </w:tc>
      </w:tr>
      <w:tr>
        <w:tc>
          <w:tcPr>
            <w:tcW w:type="dxa" w:w="1440"/>
          </w:tcPr>
          <w:p>
            <w:pPr>
              <w:spacing w:after="40" w:before="40"/>
            </w:pPr>
            <w:r/>
            <w:r>
              <w:rPr>
                <w:b w:val="0"/>
                <w:sz w:val="16"/>
              </w:rPr>
              <w:t>R-21</w:t>
            </w:r>
          </w:p>
        </w:tc>
        <w:tc>
          <w:tcPr>
            <w:tcW w:type="dxa" w:w="1440"/>
          </w:tcPr>
          <w:p>
            <w:pPr>
              <w:spacing w:after="40" w:before="40"/>
            </w:pPr>
            <w:r/>
            <w:r>
              <w:rPr>
                <w:b w:val="0"/>
                <w:sz w:val="16"/>
              </w:rPr>
              <w:t>Structured/redacted logging + retention alignment + restrict log read</w:t>
            </w:r>
          </w:p>
        </w:tc>
        <w:tc>
          <w:tcPr>
            <w:tcW w:type="dxa" w:w="1440"/>
          </w:tcPr>
          <w:p>
            <w:pPr>
              <w:spacing w:after="40" w:before="40"/>
            </w:pPr>
            <w:r/>
            <w:r>
              <w:rPr>
                <w:b w:val="0"/>
                <w:sz w:val="16"/>
              </w:rPr>
              <w:t>TM-022</w:t>
            </w:r>
          </w:p>
        </w:tc>
        <w:tc>
          <w:tcPr>
            <w:tcW w:type="dxa" w:w="1440"/>
          </w:tcPr>
          <w:p>
            <w:pPr>
              <w:spacing w:after="40" w:before="40"/>
            </w:pPr>
            <w:r/>
            <w:r>
              <w:rPr>
                <w:b w:val="0"/>
                <w:sz w:val="16"/>
              </w:rPr>
              <w:t>P2 (quick win)</w:t>
            </w:r>
          </w:p>
        </w:tc>
        <w:tc>
          <w:tcPr>
            <w:tcW w:type="dxa" w:w="1440"/>
          </w:tcPr>
          <w:p>
            <w:pPr>
              <w:spacing w:after="40" w:before="40"/>
            </w:pPr>
            <w:r/>
            <w:r>
              <w:rPr>
                <w:b w:val="0"/>
                <w:sz w:val="16"/>
              </w:rPr>
              <w:t>LOW</w:t>
            </w:r>
          </w:p>
        </w:tc>
        <w:tc>
          <w:tcPr>
            <w:tcW w:type="dxa" w:w="1440"/>
          </w:tcPr>
          <w:p>
            <w:pPr>
              <w:spacing w:after="40" w:before="40"/>
            </w:pPr>
            <w:r/>
            <w:r>
              <w:rPr>
                <w:b w:val="0"/>
                <w:sz w:val="16"/>
              </w:rPr>
              <w:t>—</w:t>
            </w:r>
          </w:p>
        </w:tc>
      </w:tr>
      <w:tr>
        <w:tc>
          <w:tcPr>
            <w:tcW w:type="dxa" w:w="1440"/>
          </w:tcPr>
          <w:p>
            <w:pPr>
              <w:spacing w:after="40" w:before="40"/>
            </w:pPr>
            <w:r/>
            <w:r>
              <w:rPr>
                <w:b w:val="0"/>
                <w:sz w:val="16"/>
              </w:rPr>
              <w:t>R-22</w:t>
            </w:r>
          </w:p>
        </w:tc>
        <w:tc>
          <w:tcPr>
            <w:tcW w:type="dxa" w:w="1440"/>
          </w:tcPr>
          <w:p>
            <w:pPr>
              <w:spacing w:after="40" w:before="40"/>
            </w:pPr>
            <w:r/>
            <w:r>
              <w:rPr>
                <w:b w:val="0"/>
                <w:sz w:val="16"/>
              </w:rPr>
              <w:t>Stand up the governance program (owner, policies, risk-assessment, IR plan, access reviews, training)</w:t>
            </w:r>
          </w:p>
        </w:tc>
        <w:tc>
          <w:tcPr>
            <w:tcW w:type="dxa" w:w="1440"/>
          </w:tcPr>
          <w:p>
            <w:pPr>
              <w:spacing w:after="40" w:before="40"/>
            </w:pPr>
            <w:r/>
            <w:r>
              <w:rPr>
                <w:b w:val="0"/>
                <w:sz w:val="16"/>
              </w:rPr>
              <w:t>GRC-008</w:t>
            </w:r>
          </w:p>
        </w:tc>
        <w:tc>
          <w:tcPr>
            <w:tcW w:type="dxa" w:w="1440"/>
          </w:tcPr>
          <w:p>
            <w:pPr>
              <w:spacing w:after="40" w:before="40"/>
            </w:pPr>
            <w:r/>
            <w:r>
              <w:rPr>
                <w:b w:val="0"/>
                <w:sz w:val="16"/>
              </w:rPr>
              <w:t>P2</w:t>
            </w:r>
          </w:p>
        </w:tc>
        <w:tc>
          <w:tcPr>
            <w:tcW w:type="dxa" w:w="1440"/>
          </w:tcPr>
          <w:p>
            <w:pPr>
              <w:spacing w:after="40" w:before="40"/>
            </w:pPr>
            <w:r/>
            <w:r>
              <w:rPr>
                <w:b w:val="0"/>
                <w:sz w:val="16"/>
              </w:rPr>
              <w:t>HIGH</w:t>
            </w:r>
          </w:p>
        </w:tc>
        <w:tc>
          <w:tcPr>
            <w:tcW w:type="dxa" w:w="1440"/>
          </w:tcPr>
          <w:p>
            <w:pPr>
              <w:spacing w:after="40" w:before="40"/>
            </w:pPr>
            <w:r/>
            <w:r>
              <w:rPr>
                <w:b w:val="0"/>
                <w:sz w:val="16"/>
              </w:rPr>
              <w:t>— (3–6 month program build)</w:t>
            </w:r>
          </w:p>
        </w:tc>
      </w:tr>
      <w:tr>
        <w:tc>
          <w:tcPr>
            <w:tcW w:type="dxa" w:w="1440"/>
          </w:tcPr>
          <w:p>
            <w:pPr>
              <w:spacing w:after="40" w:before="40"/>
            </w:pPr>
            <w:r/>
            <w:r>
              <w:rPr>
                <w:b w:val="0"/>
                <w:sz w:val="16"/>
              </w:rPr>
              <w:t>R-23</w:t>
            </w:r>
          </w:p>
        </w:tc>
        <w:tc>
          <w:tcPr>
            <w:tcW w:type="dxa" w:w="1440"/>
          </w:tcPr>
          <w:p>
            <w:pPr>
              <w:spacing w:after="40" w:before="40"/>
            </w:pPr>
            <w:r/>
            <w:r>
              <w:rPr>
                <w:b w:val="0"/>
                <w:sz w:val="16"/>
              </w:rPr>
              <w:t>Privacy release gate (TLS-before-PII, Art. 13 notice, ROPA/legal basis, DSAR/consent, log minimization)</w:t>
            </w:r>
          </w:p>
        </w:tc>
        <w:tc>
          <w:tcPr>
            <w:tcW w:type="dxa" w:w="1440"/>
          </w:tcPr>
          <w:p>
            <w:pPr>
              <w:spacing w:after="40" w:before="40"/>
            </w:pPr>
            <w:r/>
            <w:r>
              <w:rPr>
                <w:b w:val="0"/>
                <w:sz w:val="16"/>
              </w:rPr>
              <w:t>PA-002, PA-004</w:t>
            </w:r>
          </w:p>
        </w:tc>
        <w:tc>
          <w:tcPr>
            <w:tcW w:type="dxa" w:w="1440"/>
          </w:tcPr>
          <w:p>
            <w:pPr>
              <w:spacing w:after="40" w:before="40"/>
            </w:pPr>
            <w:r/>
            <w:r>
              <w:rPr>
                <w:b w:val="0"/>
                <w:sz w:val="16"/>
              </w:rPr>
              <w:t>P3 (conditional)</w:t>
            </w:r>
          </w:p>
        </w:tc>
        <w:tc>
          <w:tcPr>
            <w:tcW w:type="dxa" w:w="1440"/>
          </w:tcPr>
          <w:p>
            <w:pPr>
              <w:spacing w:after="40" w:before="40"/>
            </w:pPr>
            <w:r/>
            <w:r>
              <w:rPr>
                <w:b w:val="0"/>
                <w:sz w:val="16"/>
              </w:rPr>
              <w:t>MEDIUM</w:t>
            </w:r>
          </w:p>
        </w:tc>
        <w:tc>
          <w:tcPr>
            <w:tcW w:type="dxa" w:w="1440"/>
          </w:tcPr>
          <w:p>
            <w:pPr>
              <w:spacing w:after="40" w:before="40"/>
            </w:pPr>
            <w:r/>
            <w:r>
              <w:rPr>
                <w:b w:val="0"/>
                <w:sz w:val="16"/>
              </w:rPr>
              <w:t>activates when auth/PII is introduced</w:t>
            </w:r>
          </w:p>
        </w:tc>
      </w:tr>
    </w:tbl>
    <w:p/>
    <w:p>
      <w:pPr>
        <w:pStyle w:val="Heading2"/>
      </w:pPr>
      <w:r>
        <w:rPr>
          <w:color w:val="0B1220"/>
        </w:rPr>
        <w:t>Sequenced Waves</w:t>
      </w:r>
    </w:p>
    <w:p>
      <w:pPr>
        <w:pStyle w:val="Heading3"/>
      </w:pPr>
      <w:r>
        <w:rPr>
          <w:color w:val="0E7490"/>
        </w:rPr>
        <w:t>Wave 1 — Quick wins (immediate, low effort)</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A2536"/>
          </w:tcPr>
          <w:p>
            <w:pPr>
              <w:spacing w:after="40" w:before="40"/>
            </w:pPr>
            <w:r/>
            <w:r>
              <w:rPr>
                <w:b/>
                <w:color w:val="FFFFFF"/>
                <w:sz w:val="16"/>
              </w:rPr>
              <w:t>R-ID</w:t>
            </w:r>
          </w:p>
        </w:tc>
        <w:tc>
          <w:tcPr>
            <w:tcW w:type="dxa" w:w="2160"/>
            <w:shd w:val="clear" w:fill="1A2536"/>
          </w:tcPr>
          <w:p>
            <w:pPr>
              <w:spacing w:after="40" w:before="40"/>
            </w:pPr>
            <w:r/>
            <w:r>
              <w:rPr>
                <w:b/>
                <w:color w:val="FFFFFF"/>
                <w:sz w:val="16"/>
              </w:rPr>
              <w:t>Title</w:t>
            </w:r>
          </w:p>
        </w:tc>
        <w:tc>
          <w:tcPr>
            <w:tcW w:type="dxa" w:w="2160"/>
            <w:shd w:val="clear" w:fill="1A2536"/>
          </w:tcPr>
          <w:p>
            <w:pPr>
              <w:spacing w:after="40" w:before="40"/>
            </w:pPr>
            <w:r/>
            <w:r>
              <w:rPr>
                <w:b/>
                <w:color w:val="FFFFFF"/>
                <w:sz w:val="16"/>
              </w:rPr>
              <w:t>Addresses</w:t>
            </w:r>
          </w:p>
        </w:tc>
        <w:tc>
          <w:tcPr>
            <w:tcW w:type="dxa" w:w="2160"/>
            <w:shd w:val="clear" w:fill="1A2536"/>
          </w:tcPr>
          <w:p>
            <w:pPr>
              <w:spacing w:after="40" w:before="40"/>
            </w:pPr>
            <w:r/>
            <w:r>
              <w:rPr>
                <w:b/>
                <w:color w:val="FFFFFF"/>
                <w:sz w:val="16"/>
              </w:rPr>
              <w:t>Effort</w:t>
            </w:r>
          </w:p>
        </w:tc>
      </w:tr>
      <w:tr>
        <w:tc>
          <w:tcPr>
            <w:tcW w:type="dxa" w:w="2160"/>
          </w:tcPr>
          <w:p>
            <w:pPr>
              <w:spacing w:after="40" w:before="40"/>
            </w:pPr>
            <w:r/>
            <w:r>
              <w:rPr>
                <w:b w:val="0"/>
                <w:sz w:val="16"/>
              </w:rPr>
              <w:t>R-01</w:t>
            </w:r>
          </w:p>
        </w:tc>
        <w:tc>
          <w:tcPr>
            <w:tcW w:type="dxa" w:w="2160"/>
          </w:tcPr>
          <w:p>
            <w:pPr>
              <w:spacing w:after="40" w:before="40"/>
            </w:pPr>
            <w:r/>
            <w:r>
              <w:rPr>
                <w:b w:val="0"/>
                <w:sz w:val="16"/>
              </w:rPr>
              <w:t>Delete iam:PassRole * from the ECS task role</w:t>
            </w:r>
          </w:p>
        </w:tc>
        <w:tc>
          <w:tcPr>
            <w:tcW w:type="dxa" w:w="2160"/>
          </w:tcPr>
          <w:p>
            <w:pPr>
              <w:spacing w:after="40" w:before="40"/>
            </w:pPr>
            <w:r/>
            <w:r>
              <w:rPr>
                <w:b w:val="0"/>
                <w:sz w:val="16"/>
              </w:rPr>
              <w:t>TM-010</w:t>
            </w:r>
          </w:p>
        </w:tc>
        <w:tc>
          <w:tcPr>
            <w:tcW w:type="dxa" w:w="2160"/>
          </w:tcPr>
          <w:p>
            <w:pPr>
              <w:spacing w:after="40" w:before="40"/>
            </w:pPr>
            <w:r/>
            <w:r>
              <w:rPr>
                <w:b w:val="0"/>
                <w:sz w:val="16"/>
              </w:rPr>
              <w:t>LOW</w:t>
            </w:r>
          </w:p>
        </w:tc>
      </w:tr>
      <w:tr>
        <w:tc>
          <w:tcPr>
            <w:tcW w:type="dxa" w:w="2160"/>
          </w:tcPr>
          <w:p>
            <w:pPr>
              <w:spacing w:after="40" w:before="40"/>
            </w:pPr>
            <w:r/>
            <w:r>
              <w:rPr>
                <w:b w:val="0"/>
                <w:sz w:val="16"/>
              </w:rPr>
              <w:t>R-02</w:t>
            </w:r>
          </w:p>
        </w:tc>
        <w:tc>
          <w:tcPr>
            <w:tcW w:type="dxa" w:w="2160"/>
          </w:tcPr>
          <w:p>
            <w:pPr>
              <w:spacing w:after="40" w:before="40"/>
            </w:pPr>
            <w:r/>
            <w:r>
              <w:rPr>
                <w:b w:val="0"/>
                <w:sz w:val="16"/>
              </w:rPr>
              <w:t>Enable TLS: enable_https=true + ACM cert + HTTP→HTTPS 301 + HSTS</w:t>
            </w:r>
          </w:p>
        </w:tc>
        <w:tc>
          <w:tcPr>
            <w:tcW w:type="dxa" w:w="2160"/>
          </w:tcPr>
          <w:p>
            <w:pPr>
              <w:spacing w:after="40" w:before="40"/>
            </w:pPr>
            <w:r/>
            <w:r>
              <w:rPr>
                <w:b w:val="0"/>
                <w:sz w:val="16"/>
              </w:rPr>
              <w:t>TM-002, TM-023</w:t>
            </w:r>
          </w:p>
        </w:tc>
        <w:tc>
          <w:tcPr>
            <w:tcW w:type="dxa" w:w="2160"/>
          </w:tcPr>
          <w:p>
            <w:pPr>
              <w:spacing w:after="40" w:before="40"/>
            </w:pPr>
            <w:r/>
            <w:r>
              <w:rPr>
                <w:b w:val="0"/>
                <w:sz w:val="16"/>
              </w:rPr>
              <w:t>LOW</w:t>
            </w:r>
          </w:p>
        </w:tc>
      </w:tr>
      <w:tr>
        <w:tc>
          <w:tcPr>
            <w:tcW w:type="dxa" w:w="2160"/>
          </w:tcPr>
          <w:p>
            <w:pPr>
              <w:spacing w:after="40" w:before="40"/>
            </w:pPr>
            <w:r/>
            <w:r>
              <w:rPr>
                <w:b w:val="0"/>
                <w:sz w:val="16"/>
              </w:rPr>
              <w:t>R-03</w:t>
            </w:r>
          </w:p>
        </w:tc>
        <w:tc>
          <w:tcPr>
            <w:tcW w:type="dxa" w:w="2160"/>
          </w:tcPr>
          <w:p>
            <w:pPr>
              <w:spacing w:after="40" w:before="40"/>
            </w:pPr>
            <w:r/>
            <w:r>
              <w:rPr>
                <w:b w:val="0"/>
                <w:sz w:val="16"/>
              </w:rPr>
              <w:t>Restrict CORS to an explicit origin allowlist</w:t>
            </w:r>
          </w:p>
        </w:tc>
        <w:tc>
          <w:tcPr>
            <w:tcW w:type="dxa" w:w="2160"/>
          </w:tcPr>
          <w:p>
            <w:pPr>
              <w:spacing w:after="40" w:before="40"/>
            </w:pPr>
            <w:r/>
            <w:r>
              <w:rPr>
                <w:b w:val="0"/>
                <w:sz w:val="16"/>
              </w:rPr>
              <w:t>TM-006</w:t>
            </w:r>
          </w:p>
        </w:tc>
        <w:tc>
          <w:tcPr>
            <w:tcW w:type="dxa" w:w="2160"/>
          </w:tcPr>
          <w:p>
            <w:pPr>
              <w:spacing w:after="40" w:before="40"/>
            </w:pPr>
            <w:r/>
            <w:r>
              <w:rPr>
                <w:b w:val="0"/>
                <w:sz w:val="16"/>
              </w:rPr>
              <w:t>LOW</w:t>
            </w:r>
          </w:p>
        </w:tc>
      </w:tr>
      <w:tr>
        <w:tc>
          <w:tcPr>
            <w:tcW w:type="dxa" w:w="2160"/>
          </w:tcPr>
          <w:p>
            <w:pPr>
              <w:spacing w:after="40" w:before="40"/>
            </w:pPr>
            <w:r/>
            <w:r>
              <w:rPr>
                <w:b w:val="0"/>
                <w:sz w:val="16"/>
              </w:rPr>
              <w:t>R-04</w:t>
            </w:r>
          </w:p>
        </w:tc>
        <w:tc>
          <w:tcPr>
            <w:tcW w:type="dxa" w:w="2160"/>
          </w:tcPr>
          <w:p>
            <w:pPr>
              <w:spacing w:after="40" w:before="40"/>
            </w:pPr>
            <w:r/>
            <w:r>
              <w:rPr>
                <w:b w:val="0"/>
                <w:sz w:val="16"/>
              </w:rPr>
              <w:t>Harden error handling (generic errors + correlation id; const AB3_TABLE; coerce status)</w:t>
            </w:r>
          </w:p>
        </w:tc>
        <w:tc>
          <w:tcPr>
            <w:tcW w:type="dxa" w:w="2160"/>
          </w:tcPr>
          <w:p>
            <w:pPr>
              <w:spacing w:after="40" w:before="40"/>
            </w:pPr>
            <w:r/>
            <w:r>
              <w:rPr>
                <w:b w:val="0"/>
                <w:sz w:val="16"/>
              </w:rPr>
              <w:t>TM-007, TM-008</w:t>
            </w:r>
          </w:p>
        </w:tc>
        <w:tc>
          <w:tcPr>
            <w:tcW w:type="dxa" w:w="2160"/>
          </w:tcPr>
          <w:p>
            <w:pPr>
              <w:spacing w:after="40" w:before="40"/>
            </w:pPr>
            <w:r/>
            <w:r>
              <w:rPr>
                <w:b w:val="0"/>
                <w:sz w:val="16"/>
              </w:rPr>
              <w:t>LOW</w:t>
            </w:r>
          </w:p>
        </w:tc>
      </w:tr>
      <w:tr>
        <w:tc>
          <w:tcPr>
            <w:tcW w:type="dxa" w:w="2160"/>
          </w:tcPr>
          <w:p>
            <w:pPr>
              <w:spacing w:after="40" w:before="40"/>
            </w:pPr>
            <w:r/>
            <w:r>
              <w:rPr>
                <w:b w:val="0"/>
                <w:sz w:val="16"/>
              </w:rPr>
              <w:t>R-08</w:t>
            </w:r>
          </w:p>
        </w:tc>
        <w:tc>
          <w:tcPr>
            <w:tcW w:type="dxa" w:w="2160"/>
          </w:tcPr>
          <w:p>
            <w:pPr>
              <w:spacing w:after="40" w:before="40"/>
            </w:pPr>
            <w:r/>
            <w:r>
              <w:rPr>
                <w:b w:val="0"/>
                <w:sz w:val="16"/>
              </w:rPr>
              <w:t>Gate or disable Swagger in production; drop it from the TF output</w:t>
            </w:r>
          </w:p>
        </w:tc>
        <w:tc>
          <w:tcPr>
            <w:tcW w:type="dxa" w:w="2160"/>
          </w:tcPr>
          <w:p>
            <w:pPr>
              <w:spacing w:after="40" w:before="40"/>
            </w:pPr>
            <w:r/>
            <w:r>
              <w:rPr>
                <w:b w:val="0"/>
                <w:sz w:val="16"/>
              </w:rPr>
              <w:t>TM-003</w:t>
            </w:r>
          </w:p>
        </w:tc>
        <w:tc>
          <w:tcPr>
            <w:tcW w:type="dxa" w:w="2160"/>
          </w:tcPr>
          <w:p>
            <w:pPr>
              <w:spacing w:after="40" w:before="40"/>
            </w:pPr>
            <w:r/>
            <w:r>
              <w:rPr>
                <w:b w:val="0"/>
                <w:sz w:val="16"/>
              </w:rPr>
              <w:t>LOW</w:t>
            </w:r>
          </w:p>
        </w:tc>
      </w:tr>
      <w:tr>
        <w:tc>
          <w:tcPr>
            <w:tcW w:type="dxa" w:w="2160"/>
          </w:tcPr>
          <w:p>
            <w:pPr>
              <w:spacing w:after="40" w:before="40"/>
            </w:pPr>
            <w:r/>
            <w:r>
              <w:rPr>
                <w:b w:val="0"/>
                <w:sz w:val="16"/>
              </w:rPr>
              <w:t>R-20</w:t>
            </w:r>
          </w:p>
        </w:tc>
        <w:tc>
          <w:tcPr>
            <w:tcW w:type="dxa" w:w="2160"/>
          </w:tcPr>
          <w:p>
            <w:pPr>
              <w:spacing w:after="40" w:before="40"/>
            </w:pPr>
            <w:r/>
            <w:r>
              <w:rPr>
                <w:b w:val="0"/>
                <w:sz w:val="16"/>
              </w:rPr>
              <w:t>Add security headers / CSP to Nginx</w:t>
            </w:r>
          </w:p>
        </w:tc>
        <w:tc>
          <w:tcPr>
            <w:tcW w:type="dxa" w:w="2160"/>
          </w:tcPr>
          <w:p>
            <w:pPr>
              <w:spacing w:after="40" w:before="40"/>
            </w:pPr>
            <w:r/>
            <w:r>
              <w:rPr>
                <w:b w:val="0"/>
                <w:sz w:val="16"/>
              </w:rPr>
              <w:t>TM-023</w:t>
            </w:r>
          </w:p>
        </w:tc>
        <w:tc>
          <w:tcPr>
            <w:tcW w:type="dxa" w:w="2160"/>
          </w:tcPr>
          <w:p>
            <w:pPr>
              <w:spacing w:after="40" w:before="40"/>
            </w:pPr>
            <w:r/>
            <w:r>
              <w:rPr>
                <w:b w:val="0"/>
                <w:sz w:val="16"/>
              </w:rPr>
              <w:t>LOW</w:t>
            </w:r>
          </w:p>
        </w:tc>
      </w:tr>
    </w:tbl>
    <w:p/>
    <w:p>
      <w:pPr>
        <w:pStyle w:val="Heading3"/>
      </w:pPr>
      <w:r>
        <w:rPr>
          <w:color w:val="0E7490"/>
        </w:rPr>
        <w:t>Wave 2 — Access control &amp; abuse containment (current cycle)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A2536"/>
          </w:tcPr>
          <w:p>
            <w:pPr>
              <w:spacing w:after="40" w:before="40"/>
            </w:pPr>
            <w:r/>
            <w:r>
              <w:rPr>
                <w:b/>
                <w:color w:val="FFFFFF"/>
                <w:sz w:val="16"/>
              </w:rPr>
              <w:t>R-ID</w:t>
            </w:r>
          </w:p>
        </w:tc>
        <w:tc>
          <w:tcPr>
            <w:tcW w:type="dxa" w:w="2160"/>
            <w:shd w:val="clear" w:fill="1A2536"/>
          </w:tcPr>
          <w:p>
            <w:pPr>
              <w:spacing w:after="40" w:before="40"/>
            </w:pPr>
            <w:r/>
            <w:r>
              <w:rPr>
                <w:b/>
                <w:color w:val="FFFFFF"/>
                <w:sz w:val="16"/>
              </w:rPr>
              <w:t>Title</w:t>
            </w:r>
          </w:p>
        </w:tc>
        <w:tc>
          <w:tcPr>
            <w:tcW w:type="dxa" w:w="2160"/>
            <w:shd w:val="clear" w:fill="1A2536"/>
          </w:tcPr>
          <w:p>
            <w:pPr>
              <w:spacing w:after="40" w:before="40"/>
            </w:pPr>
            <w:r/>
            <w:r>
              <w:rPr>
                <w:b/>
                <w:color w:val="FFFFFF"/>
                <w:sz w:val="16"/>
              </w:rPr>
              <w:t>Addresses</w:t>
            </w:r>
          </w:p>
        </w:tc>
        <w:tc>
          <w:tcPr>
            <w:tcW w:type="dxa" w:w="2160"/>
            <w:shd w:val="clear" w:fill="1A2536"/>
          </w:tcPr>
          <w:p>
            <w:pPr>
              <w:spacing w:after="40" w:before="40"/>
            </w:pPr>
            <w:r/>
            <w:r>
              <w:rPr>
                <w:b/>
                <w:color w:val="FFFFFF"/>
                <w:sz w:val="16"/>
              </w:rPr>
              <w:t>Effort</w:t>
            </w:r>
          </w:p>
        </w:tc>
      </w:tr>
      <w:tr>
        <w:tc>
          <w:tcPr>
            <w:tcW w:type="dxa" w:w="2160"/>
          </w:tcPr>
          <w:p>
            <w:pPr>
              <w:spacing w:after="40" w:before="40"/>
            </w:pPr>
            <w:r/>
            <w:r>
              <w:rPr>
                <w:b w:val="0"/>
                <w:sz w:val="16"/>
              </w:rPr>
              <w:t>R-05</w:t>
            </w:r>
          </w:p>
        </w:tc>
        <w:tc>
          <w:tcPr>
            <w:tcW w:type="dxa" w:w="2160"/>
          </w:tcPr>
          <w:p>
            <w:pPr>
              <w:spacing w:after="40" w:before="40"/>
            </w:pPr>
            <w:r/>
            <w:r>
              <w:rPr>
                <w:b w:val="0"/>
                <w:sz w:val="16"/>
              </w:rPr>
              <w:t>Add authN/authZ + per-request identity on the API/ALBs</w:t>
            </w:r>
          </w:p>
        </w:tc>
        <w:tc>
          <w:tcPr>
            <w:tcW w:type="dxa" w:w="2160"/>
          </w:tcPr>
          <w:p>
            <w:pPr>
              <w:spacing w:after="40" w:before="40"/>
            </w:pPr>
            <w:r/>
            <w:r>
              <w:rPr>
                <w:b w:val="0"/>
                <w:sz w:val="16"/>
              </w:rPr>
              <w:t>TM-001</w:t>
            </w:r>
          </w:p>
        </w:tc>
        <w:tc>
          <w:tcPr>
            <w:tcW w:type="dxa" w:w="2160"/>
          </w:tcPr>
          <w:p>
            <w:pPr>
              <w:spacing w:after="40" w:before="40"/>
            </w:pPr>
            <w:r/>
            <w:r>
              <w:rPr>
                <w:b w:val="0"/>
                <w:sz w:val="16"/>
              </w:rPr>
              <w:t>MEDIUM</w:t>
            </w:r>
          </w:p>
        </w:tc>
      </w:tr>
      <w:tr>
        <w:tc>
          <w:tcPr>
            <w:tcW w:type="dxa" w:w="2160"/>
          </w:tcPr>
          <w:p>
            <w:pPr>
              <w:spacing w:after="40" w:before="40"/>
            </w:pPr>
            <w:r/>
            <w:r>
              <w:rPr>
                <w:b w:val="0"/>
                <w:sz w:val="16"/>
              </w:rPr>
              <w:t>R-06</w:t>
            </w:r>
          </w:p>
        </w:tc>
        <w:tc>
          <w:tcPr>
            <w:tcW w:type="dxa" w:w="2160"/>
          </w:tcPr>
          <w:p>
            <w:pPr>
              <w:spacing w:after="40" w:before="40"/>
            </w:pPr>
            <w:r/>
            <w:r>
              <w:rPr>
                <w:b w:val="0"/>
                <w:sz w:val="16"/>
              </w:rPr>
              <w:t>Attach WAF + rate limiting to both ALBs</w:t>
            </w:r>
          </w:p>
        </w:tc>
        <w:tc>
          <w:tcPr>
            <w:tcW w:type="dxa" w:w="2160"/>
          </w:tcPr>
          <w:p>
            <w:pPr>
              <w:spacing w:after="40" w:before="40"/>
            </w:pPr>
            <w:r/>
            <w:r>
              <w:rPr>
                <w:b w:val="0"/>
                <w:sz w:val="16"/>
              </w:rPr>
              <w:t>TM-004, TM-005</w:t>
            </w:r>
          </w:p>
        </w:tc>
        <w:tc>
          <w:tcPr>
            <w:tcW w:type="dxa" w:w="2160"/>
          </w:tcPr>
          <w:p>
            <w:pPr>
              <w:spacing w:after="40" w:before="40"/>
            </w:pPr>
            <w:r/>
            <w:r>
              <w:rPr>
                <w:b w:val="0"/>
                <w:sz w:val="16"/>
              </w:rPr>
              <w:t>MEDIUM</w:t>
            </w:r>
          </w:p>
        </w:tc>
      </w:tr>
      <w:tr>
        <w:tc>
          <w:tcPr>
            <w:tcW w:type="dxa" w:w="2160"/>
          </w:tcPr>
          <w:p>
            <w:pPr>
              <w:spacing w:after="40" w:before="40"/>
            </w:pPr>
            <w:r/>
            <w:r>
              <w:rPr>
                <w:b w:val="0"/>
                <w:sz w:val="16"/>
              </w:rPr>
              <w:t>R-07</w:t>
            </w:r>
          </w:p>
        </w:tc>
        <w:tc>
          <w:tcPr>
            <w:tcW w:type="dxa" w:w="2160"/>
          </w:tcPr>
          <w:p>
            <w:pPr>
              <w:spacing w:after="40" w:before="40"/>
            </w:pPr>
            <w:r/>
            <w:r>
              <w:rPr>
                <w:b w:val="0"/>
                <w:sz w:val="16"/>
              </w:rPr>
              <w:t>Paginated Query + caching instead of full-table scan; billing/DynamoDB alarms</w:t>
            </w:r>
          </w:p>
        </w:tc>
        <w:tc>
          <w:tcPr>
            <w:tcW w:type="dxa" w:w="2160"/>
          </w:tcPr>
          <w:p>
            <w:pPr>
              <w:spacing w:after="40" w:before="40"/>
            </w:pPr>
            <w:r/>
            <w:r>
              <w:rPr>
                <w:b w:val="0"/>
                <w:sz w:val="16"/>
              </w:rPr>
              <w:t>TM-005</w:t>
            </w:r>
          </w:p>
        </w:tc>
        <w:tc>
          <w:tcPr>
            <w:tcW w:type="dxa" w:w="2160"/>
          </w:tcPr>
          <w:p>
            <w:pPr>
              <w:spacing w:after="40" w:before="40"/>
            </w:pPr>
            <w:r/>
            <w:r>
              <w:rPr>
                <w:b w:val="0"/>
                <w:sz w:val="16"/>
              </w:rPr>
              <w:t>MEDIUM</w:t>
            </w:r>
          </w:p>
        </w:tc>
      </w:tr>
    </w:tbl>
    <w:p/>
    <w:p>
      <w:pPr>
        <w:pStyle w:val="Heading3"/>
      </w:pPr>
      <w:r>
        <w:rPr>
          <w:color w:val="0E7490"/>
        </w:rPr>
        <w:t>Wave 3 — Supply chain &amp; pipeline (closes KC03)</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A2536"/>
          </w:tcPr>
          <w:p>
            <w:pPr>
              <w:spacing w:after="40" w:before="40"/>
            </w:pPr>
            <w:r/>
            <w:r>
              <w:rPr>
                <w:b/>
                <w:color w:val="FFFFFF"/>
                <w:sz w:val="16"/>
              </w:rPr>
              <w:t>R-ID</w:t>
            </w:r>
          </w:p>
        </w:tc>
        <w:tc>
          <w:tcPr>
            <w:tcW w:type="dxa" w:w="2160"/>
            <w:shd w:val="clear" w:fill="1A2536"/>
          </w:tcPr>
          <w:p>
            <w:pPr>
              <w:spacing w:after="40" w:before="40"/>
            </w:pPr>
            <w:r/>
            <w:r>
              <w:rPr>
                <w:b/>
                <w:color w:val="FFFFFF"/>
                <w:sz w:val="16"/>
              </w:rPr>
              <w:t>Title</w:t>
            </w:r>
          </w:p>
        </w:tc>
        <w:tc>
          <w:tcPr>
            <w:tcW w:type="dxa" w:w="2160"/>
            <w:shd w:val="clear" w:fill="1A2536"/>
          </w:tcPr>
          <w:p>
            <w:pPr>
              <w:spacing w:after="40" w:before="40"/>
            </w:pPr>
            <w:r/>
            <w:r>
              <w:rPr>
                <w:b/>
                <w:color w:val="FFFFFF"/>
                <w:sz w:val="16"/>
              </w:rPr>
              <w:t>Addresses</w:t>
            </w:r>
          </w:p>
        </w:tc>
        <w:tc>
          <w:tcPr>
            <w:tcW w:type="dxa" w:w="2160"/>
            <w:shd w:val="clear" w:fill="1A2536"/>
          </w:tcPr>
          <w:p>
            <w:pPr>
              <w:spacing w:after="40" w:before="40"/>
            </w:pPr>
            <w:r/>
            <w:r>
              <w:rPr>
                <w:b/>
                <w:color w:val="FFFFFF"/>
                <w:sz w:val="16"/>
              </w:rPr>
              <w:t>Effort</w:t>
            </w:r>
          </w:p>
        </w:tc>
      </w:tr>
      <w:tr>
        <w:tc>
          <w:tcPr>
            <w:tcW w:type="dxa" w:w="2160"/>
          </w:tcPr>
          <w:p>
            <w:pPr>
              <w:spacing w:after="40" w:before="40"/>
            </w:pPr>
            <w:r/>
            <w:r>
              <w:rPr>
                <w:b w:val="0"/>
                <w:sz w:val="16"/>
              </w:rPr>
              <w:t>R-09</w:t>
            </w:r>
          </w:p>
        </w:tc>
        <w:tc>
          <w:tcPr>
            <w:tcW w:type="dxa" w:w="2160"/>
          </w:tcPr>
          <w:p>
            <w:pPr>
              <w:spacing w:after="40" w:before="40"/>
            </w:pPr>
            <w:r/>
            <w:r>
              <w:rPr>
                <w:b w:val="0"/>
                <w:sz w:val="16"/>
              </w:rPr>
              <w:t>Replace PAT with GitHub App/OIDC from a managed secret store; move TF state to encrypted remote backend + locking</w:t>
            </w:r>
          </w:p>
        </w:tc>
        <w:tc>
          <w:tcPr>
            <w:tcW w:type="dxa" w:w="2160"/>
          </w:tcPr>
          <w:p>
            <w:pPr>
              <w:spacing w:after="40" w:before="40"/>
            </w:pPr>
            <w:r/>
            <w:r>
              <w:rPr>
                <w:b w:val="0"/>
                <w:sz w:val="16"/>
              </w:rPr>
              <w:t>TM-012, TM-024</w:t>
            </w:r>
          </w:p>
        </w:tc>
        <w:tc>
          <w:tcPr>
            <w:tcW w:type="dxa" w:w="2160"/>
          </w:tcPr>
          <w:p>
            <w:pPr>
              <w:spacing w:after="40" w:before="40"/>
            </w:pPr>
            <w:r/>
            <w:r>
              <w:rPr>
                <w:b w:val="0"/>
                <w:sz w:val="16"/>
              </w:rPr>
              <w:t>MEDIUM</w:t>
            </w:r>
          </w:p>
        </w:tc>
      </w:tr>
      <w:tr>
        <w:tc>
          <w:tcPr>
            <w:tcW w:type="dxa" w:w="2160"/>
          </w:tcPr>
          <w:p>
            <w:pPr>
              <w:spacing w:after="40" w:before="40"/>
            </w:pPr>
            <w:r/>
            <w:r>
              <w:rPr>
                <w:b w:val="0"/>
                <w:sz w:val="16"/>
              </w:rPr>
              <w:t>R-10</w:t>
            </w:r>
          </w:p>
        </w:tc>
        <w:tc>
          <w:tcPr>
            <w:tcW w:type="dxa" w:w="2160"/>
          </w:tcPr>
          <w:p>
            <w:pPr>
              <w:spacing w:after="40" w:before="40"/>
            </w:pPr>
            <w:r/>
            <w:r>
              <w:rPr>
                <w:b w:val="0"/>
                <w:sz w:val="16"/>
              </w:rPr>
              <w:t>CodePipeline manual-approval + protected main + required reviews + signed commits</w:t>
            </w:r>
          </w:p>
        </w:tc>
        <w:tc>
          <w:tcPr>
            <w:tcW w:type="dxa" w:w="2160"/>
          </w:tcPr>
          <w:p>
            <w:pPr>
              <w:spacing w:after="40" w:before="40"/>
            </w:pPr>
            <w:r/>
            <w:r>
              <w:rPr>
                <w:b w:val="0"/>
                <w:sz w:val="16"/>
              </w:rPr>
              <w:t>TM-013</w:t>
            </w:r>
          </w:p>
        </w:tc>
        <w:tc>
          <w:tcPr>
            <w:tcW w:type="dxa" w:w="2160"/>
          </w:tcPr>
          <w:p>
            <w:pPr>
              <w:spacing w:after="40" w:before="40"/>
            </w:pPr>
            <w:r/>
            <w:r>
              <w:rPr>
                <w:b w:val="0"/>
                <w:sz w:val="16"/>
              </w:rPr>
              <w:t>MEDIUM</w:t>
            </w:r>
          </w:p>
        </w:tc>
      </w:tr>
      <w:tr>
        <w:tc>
          <w:tcPr>
            <w:tcW w:type="dxa" w:w="2160"/>
          </w:tcPr>
          <w:p>
            <w:pPr>
              <w:spacing w:after="40" w:before="40"/>
            </w:pPr>
            <w:r/>
            <w:r>
              <w:rPr>
                <w:b w:val="0"/>
                <w:sz w:val="16"/>
              </w:rPr>
              <w:t>R-11</w:t>
            </w:r>
          </w:p>
        </w:tc>
        <w:tc>
          <w:tcPr>
            <w:tcW w:type="dxa" w:w="2160"/>
          </w:tcPr>
          <w:p>
            <w:pPr>
              <w:spacing w:after="40" w:before="40"/>
            </w:pPr>
            <w:r/>
            <w:r>
              <w:rPr>
                <w:b w:val="0"/>
                <w:sz w:val="16"/>
              </w:rPr>
              <w:t>ECR IMMUTABLE + scan-on-push + deploy-by-digest + image signing</w:t>
            </w:r>
          </w:p>
        </w:tc>
        <w:tc>
          <w:tcPr>
            <w:tcW w:type="dxa" w:w="2160"/>
          </w:tcPr>
          <w:p>
            <w:pPr>
              <w:spacing w:after="40" w:before="40"/>
            </w:pPr>
            <w:r/>
            <w:r>
              <w:rPr>
                <w:b w:val="0"/>
                <w:sz w:val="16"/>
              </w:rPr>
              <w:t>TM-017</w:t>
            </w:r>
          </w:p>
        </w:tc>
        <w:tc>
          <w:tcPr>
            <w:tcW w:type="dxa" w:w="2160"/>
          </w:tcPr>
          <w:p>
            <w:pPr>
              <w:spacing w:after="40" w:before="40"/>
            </w:pPr>
            <w:r/>
            <w:r>
              <w:rPr>
                <w:b w:val="0"/>
                <w:sz w:val="16"/>
              </w:rPr>
              <w:t>MEDIUM</w:t>
            </w:r>
          </w:p>
        </w:tc>
      </w:tr>
      <w:tr>
        <w:tc>
          <w:tcPr>
            <w:tcW w:type="dxa" w:w="2160"/>
          </w:tcPr>
          <w:p>
            <w:pPr>
              <w:spacing w:after="40" w:before="40"/>
            </w:pPr>
            <w:r/>
            <w:r>
              <w:rPr>
                <w:b w:val="0"/>
                <w:sz w:val="16"/>
              </w:rPr>
              <w:t>R-12</w:t>
            </w:r>
          </w:p>
        </w:tc>
        <w:tc>
          <w:tcPr>
            <w:tcW w:type="dxa" w:w="2160"/>
          </w:tcPr>
          <w:p>
            <w:pPr>
              <w:spacing w:after="40" w:before="40"/>
            </w:pPr>
            <w:r/>
            <w:r>
              <w:rPr>
                <w:b w:val="0"/>
                <w:sz w:val="16"/>
              </w:rPr>
              <w:t>Blocking SCA/SBOM gates; pin base images by digest; upgrade EOL deps (Vue 2→3, aws-sdk v2→v3)</w:t>
            </w:r>
          </w:p>
        </w:tc>
        <w:tc>
          <w:tcPr>
            <w:tcW w:type="dxa" w:w="2160"/>
          </w:tcPr>
          <w:p>
            <w:pPr>
              <w:spacing w:after="40" w:before="40"/>
            </w:pPr>
            <w:r/>
            <w:r>
              <w:rPr>
                <w:b w:val="0"/>
                <w:sz w:val="16"/>
              </w:rPr>
              <w:t>TM-018</w:t>
            </w:r>
          </w:p>
        </w:tc>
        <w:tc>
          <w:tcPr>
            <w:tcW w:type="dxa" w:w="2160"/>
          </w:tcPr>
          <w:p>
            <w:pPr>
              <w:spacing w:after="40" w:before="40"/>
            </w:pPr>
            <w:r/>
            <w:r>
              <w:rPr>
                <w:b w:val="0"/>
                <w:sz w:val="16"/>
              </w:rPr>
              <w:t>HIGH</w:t>
            </w:r>
          </w:p>
        </w:tc>
      </w:tr>
      <w:tr>
        <w:tc>
          <w:tcPr>
            <w:tcW w:type="dxa" w:w="2160"/>
          </w:tcPr>
          <w:p>
            <w:pPr>
              <w:spacing w:after="40" w:before="40"/>
            </w:pPr>
            <w:r/>
            <w:r>
              <w:rPr>
                <w:b w:val="0"/>
                <w:sz w:val="16"/>
              </w:rPr>
              <w:t>R-13</w:t>
            </w:r>
          </w:p>
        </w:tc>
        <w:tc>
          <w:tcPr>
            <w:tcW w:type="dxa" w:w="2160"/>
          </w:tcPr>
          <w:p>
            <w:pPr>
              <w:spacing w:after="40" w:before="40"/>
            </w:pPr>
            <w:r/>
            <w:r>
              <w:rPr>
                <w:b w:val="0"/>
                <w:sz w:val="16"/>
              </w:rPr>
              <w:t>Remove privileged CodeBuild (rootless/kaniko/buildkit); scope build IAM</w:t>
            </w:r>
          </w:p>
        </w:tc>
        <w:tc>
          <w:tcPr>
            <w:tcW w:type="dxa" w:w="2160"/>
          </w:tcPr>
          <w:p>
            <w:pPr>
              <w:spacing w:after="40" w:before="40"/>
            </w:pPr>
            <w:r/>
            <w:r>
              <w:rPr>
                <w:b w:val="0"/>
                <w:sz w:val="16"/>
              </w:rPr>
              <w:t>TM-015</w:t>
            </w:r>
          </w:p>
        </w:tc>
        <w:tc>
          <w:tcPr>
            <w:tcW w:type="dxa" w:w="2160"/>
          </w:tcPr>
          <w:p>
            <w:pPr>
              <w:spacing w:after="40" w:before="40"/>
            </w:pPr>
            <w:r/>
            <w:r>
              <w:rPr>
                <w:b w:val="0"/>
                <w:sz w:val="16"/>
              </w:rPr>
              <w:t>MED-HIGH</w:t>
            </w:r>
          </w:p>
        </w:tc>
      </w:tr>
      <w:tr>
        <w:tc>
          <w:tcPr>
            <w:tcW w:type="dxa" w:w="2160"/>
          </w:tcPr>
          <w:p>
            <w:pPr>
              <w:spacing w:after="40" w:before="40"/>
            </w:pPr>
            <w:r/>
            <w:r>
              <w:rPr>
                <w:b w:val="0"/>
                <w:sz w:val="16"/>
              </w:rPr>
              <w:t>R-14</w:t>
            </w:r>
          </w:p>
        </w:tc>
        <w:tc>
          <w:tcPr>
            <w:tcW w:type="dxa" w:w="2160"/>
          </w:tcPr>
          <w:p>
            <w:pPr>
              <w:spacing w:after="40" w:before="40"/>
            </w:pPr>
            <w:r/>
            <w:r>
              <w:rPr>
                <w:b w:val="0"/>
                <w:sz w:val="16"/>
              </w:rPr>
              <w:t>Scope DevOps role to specific ARNs; constrain PassRole via iam:PassedToService; remove resources=[*] on write/run</w:t>
            </w:r>
          </w:p>
        </w:tc>
        <w:tc>
          <w:tcPr>
            <w:tcW w:type="dxa" w:w="2160"/>
          </w:tcPr>
          <w:p>
            <w:pPr>
              <w:spacing w:after="40" w:before="40"/>
            </w:pPr>
            <w:r/>
            <w:r>
              <w:rPr>
                <w:b w:val="0"/>
                <w:sz w:val="16"/>
              </w:rPr>
              <w:t>TM-016, TM-019</w:t>
            </w:r>
          </w:p>
        </w:tc>
        <w:tc>
          <w:tcPr>
            <w:tcW w:type="dxa" w:w="2160"/>
          </w:tcPr>
          <w:p>
            <w:pPr>
              <w:spacing w:after="40" w:before="40"/>
            </w:pPr>
            <w:r/>
            <w:r>
              <w:rPr>
                <w:b w:val="0"/>
                <w:sz w:val="16"/>
              </w:rPr>
              <w:t>MEDIUM</w:t>
            </w:r>
          </w:p>
        </w:tc>
      </w:tr>
      <w:tr>
        <w:tc>
          <w:tcPr>
            <w:tcW w:type="dxa" w:w="2160"/>
          </w:tcPr>
          <w:p>
            <w:pPr>
              <w:spacing w:after="40" w:before="40"/>
            </w:pPr>
            <w:r/>
            <w:r>
              <w:rPr>
                <w:b w:val="0"/>
                <w:sz w:val="16"/>
              </w:rPr>
              <w:t>R-15</w:t>
            </w:r>
          </w:p>
        </w:tc>
        <w:tc>
          <w:tcPr>
            <w:tcW w:type="dxa" w:w="2160"/>
          </w:tcPr>
          <w:p>
            <w:pPr>
              <w:spacing w:after="40" w:before="40"/>
            </w:pPr>
            <w:r/>
            <w:r>
              <w:rPr>
                <w:b w:val="0"/>
                <w:sz w:val="16"/>
              </w:rPr>
              <w:t>Treat taskdef/appspec as reviewed, version-controlled artifacts; restrict artifact-bucket write to the pipeline role</w:t>
            </w:r>
          </w:p>
        </w:tc>
        <w:tc>
          <w:tcPr>
            <w:tcW w:type="dxa" w:w="2160"/>
          </w:tcPr>
          <w:p>
            <w:pPr>
              <w:spacing w:after="40" w:before="40"/>
            </w:pPr>
            <w:r/>
            <w:r>
              <w:rPr>
                <w:b w:val="0"/>
                <w:sz w:val="16"/>
              </w:rPr>
              <w:t>TM-019</w:t>
            </w:r>
          </w:p>
        </w:tc>
        <w:tc>
          <w:tcPr>
            <w:tcW w:type="dxa" w:w="2160"/>
          </w:tcPr>
          <w:p>
            <w:pPr>
              <w:spacing w:after="40" w:before="40"/>
            </w:pPr>
            <w:r/>
            <w:r>
              <w:rPr>
                <w:b w:val="0"/>
                <w:sz w:val="16"/>
              </w:rPr>
              <w:t>MEDIUM</w:t>
            </w:r>
          </w:p>
        </w:tc>
      </w:tr>
    </w:tbl>
    <w:p/>
    <w:p>
      <w:pPr>
        <w:pStyle w:val="Heading3"/>
      </w:pPr>
      <w:r>
        <w:rPr>
          <w:color w:val="0E7490"/>
        </w:rPr>
        <w:t>Wave 4 — Detection, data protection, resilience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A2536"/>
          </w:tcPr>
          <w:p>
            <w:pPr>
              <w:spacing w:after="40" w:before="40"/>
            </w:pPr>
            <w:r/>
            <w:r>
              <w:rPr>
                <w:b/>
                <w:color w:val="FFFFFF"/>
                <w:sz w:val="16"/>
              </w:rPr>
              <w:t>R-ID</w:t>
            </w:r>
          </w:p>
        </w:tc>
        <w:tc>
          <w:tcPr>
            <w:tcW w:type="dxa" w:w="2160"/>
            <w:shd w:val="clear" w:fill="1A2536"/>
          </w:tcPr>
          <w:p>
            <w:pPr>
              <w:spacing w:after="40" w:before="40"/>
            </w:pPr>
            <w:r/>
            <w:r>
              <w:rPr>
                <w:b/>
                <w:color w:val="FFFFFF"/>
                <w:sz w:val="16"/>
              </w:rPr>
              <w:t>Title</w:t>
            </w:r>
          </w:p>
        </w:tc>
        <w:tc>
          <w:tcPr>
            <w:tcW w:type="dxa" w:w="2160"/>
            <w:shd w:val="clear" w:fill="1A2536"/>
          </w:tcPr>
          <w:p>
            <w:pPr>
              <w:spacing w:after="40" w:before="40"/>
            </w:pPr>
            <w:r/>
            <w:r>
              <w:rPr>
                <w:b/>
                <w:color w:val="FFFFFF"/>
                <w:sz w:val="16"/>
              </w:rPr>
              <w:t>Addresses</w:t>
            </w:r>
          </w:p>
        </w:tc>
        <w:tc>
          <w:tcPr>
            <w:tcW w:type="dxa" w:w="2160"/>
            <w:shd w:val="clear" w:fill="1A2536"/>
          </w:tcPr>
          <w:p>
            <w:pPr>
              <w:spacing w:after="40" w:before="40"/>
            </w:pPr>
            <w:r/>
            <w:r>
              <w:rPr>
                <w:b/>
                <w:color w:val="FFFFFF"/>
                <w:sz w:val="16"/>
              </w:rPr>
              <w:t>Effort</w:t>
            </w:r>
          </w:p>
        </w:tc>
      </w:tr>
      <w:tr>
        <w:tc>
          <w:tcPr>
            <w:tcW w:type="dxa" w:w="2160"/>
          </w:tcPr>
          <w:p>
            <w:pPr>
              <w:spacing w:after="40" w:before="40"/>
            </w:pPr>
            <w:r/>
            <w:r>
              <w:rPr>
                <w:b w:val="0"/>
                <w:sz w:val="16"/>
              </w:rPr>
              <w:t>R-16</w:t>
            </w:r>
          </w:p>
        </w:tc>
        <w:tc>
          <w:tcPr>
            <w:tcW w:type="dxa" w:w="2160"/>
          </w:tcPr>
          <w:p>
            <w:pPr>
              <w:spacing w:after="40" w:before="40"/>
            </w:pPr>
            <w:r/>
            <w:r>
              <w:rPr>
                <w:b w:val="0"/>
                <w:sz w:val="16"/>
              </w:rPr>
              <w:t>Enable ALB access logs + VPC flow logs + CloudTrail + GuardDuty + Config</w:t>
            </w:r>
          </w:p>
        </w:tc>
        <w:tc>
          <w:tcPr>
            <w:tcW w:type="dxa" w:w="2160"/>
          </w:tcPr>
          <w:p>
            <w:pPr>
              <w:spacing w:after="40" w:before="40"/>
            </w:pPr>
            <w:r/>
            <w:r>
              <w:rPr>
                <w:b w:val="0"/>
                <w:sz w:val="16"/>
              </w:rPr>
              <w:t>TM-021</w:t>
            </w:r>
          </w:p>
        </w:tc>
        <w:tc>
          <w:tcPr>
            <w:tcW w:type="dxa" w:w="2160"/>
          </w:tcPr>
          <w:p>
            <w:pPr>
              <w:spacing w:after="40" w:before="40"/>
            </w:pPr>
            <w:r/>
            <w:r>
              <w:rPr>
                <w:b w:val="0"/>
                <w:sz w:val="16"/>
              </w:rPr>
              <w:t>MEDIUM</w:t>
            </w:r>
          </w:p>
        </w:tc>
      </w:tr>
      <w:tr>
        <w:tc>
          <w:tcPr>
            <w:tcW w:type="dxa" w:w="2160"/>
          </w:tcPr>
          <w:p>
            <w:pPr>
              <w:spacing w:after="40" w:before="40"/>
            </w:pPr>
            <w:r/>
            <w:r>
              <w:rPr>
                <w:b w:val="0"/>
                <w:sz w:val="16"/>
              </w:rPr>
              <w:t>R-17</w:t>
            </w:r>
          </w:p>
        </w:tc>
        <w:tc>
          <w:tcPr>
            <w:tcW w:type="dxa" w:w="2160"/>
          </w:tcPr>
          <w:p>
            <w:pPr>
              <w:spacing w:after="40" w:before="40"/>
            </w:pPr>
            <w:r/>
            <w:r>
              <w:rPr>
                <w:b w:val="0"/>
                <w:sz w:val="16"/>
              </w:rPr>
              <w:t>S3 versioning + Object Lock/MFA-delete + PAB + SSE-KMS + remove force_destroy; DynamoDB PITR + SSE-KMS; ECR SSE-KMS</w:t>
            </w:r>
          </w:p>
        </w:tc>
        <w:tc>
          <w:tcPr>
            <w:tcW w:type="dxa" w:w="2160"/>
          </w:tcPr>
          <w:p>
            <w:pPr>
              <w:spacing w:after="40" w:before="40"/>
            </w:pPr>
            <w:r/>
            <w:r>
              <w:rPr>
                <w:b w:val="0"/>
                <w:sz w:val="16"/>
              </w:rPr>
              <w:t>TM-014, TM-026</w:t>
            </w:r>
          </w:p>
        </w:tc>
        <w:tc>
          <w:tcPr>
            <w:tcW w:type="dxa" w:w="2160"/>
          </w:tcPr>
          <w:p>
            <w:pPr>
              <w:spacing w:after="40" w:before="40"/>
            </w:pPr>
            <w:r/>
            <w:r>
              <w:rPr>
                <w:b w:val="0"/>
                <w:sz w:val="16"/>
              </w:rPr>
              <w:t>MEDIUM</w:t>
            </w:r>
          </w:p>
        </w:tc>
      </w:tr>
      <w:tr>
        <w:tc>
          <w:tcPr>
            <w:tcW w:type="dxa" w:w="2160"/>
          </w:tcPr>
          <w:p>
            <w:pPr>
              <w:spacing w:after="40" w:before="40"/>
            </w:pPr>
            <w:r/>
            <w:r>
              <w:rPr>
                <w:b w:val="0"/>
                <w:sz w:val="16"/>
              </w:rPr>
              <w:t>R-18</w:t>
            </w:r>
          </w:p>
        </w:tc>
        <w:tc>
          <w:tcPr>
            <w:tcW w:type="dxa" w:w="2160"/>
          </w:tcPr>
          <w:p>
            <w:pPr>
              <w:spacing w:after="40" w:before="40"/>
            </w:pPr>
            <w:r/>
            <w:r>
              <w:rPr>
                <w:b w:val="0"/>
                <w:sz w:val="16"/>
              </w:rPr>
              <w:t>VPC endpoints (DynamoDB/S3/ECR/CloudWatch) + restrict egress SG + enforce IMDSv2</w:t>
            </w:r>
          </w:p>
        </w:tc>
        <w:tc>
          <w:tcPr>
            <w:tcW w:type="dxa" w:w="2160"/>
          </w:tcPr>
          <w:p>
            <w:pPr>
              <w:spacing w:after="40" w:before="40"/>
            </w:pPr>
            <w:r/>
            <w:r>
              <w:rPr>
                <w:b w:val="0"/>
                <w:sz w:val="16"/>
              </w:rPr>
              <w:t>TM-020, TM-011, TM-025</w:t>
            </w:r>
          </w:p>
        </w:tc>
        <w:tc>
          <w:tcPr>
            <w:tcW w:type="dxa" w:w="2160"/>
          </w:tcPr>
          <w:p>
            <w:pPr>
              <w:spacing w:after="40" w:before="40"/>
            </w:pPr>
            <w:r/>
            <w:r>
              <w:rPr>
                <w:b w:val="0"/>
                <w:sz w:val="16"/>
              </w:rPr>
              <w:t>MEDIUM</w:t>
            </w:r>
          </w:p>
        </w:tc>
      </w:tr>
      <w:tr>
        <w:tc>
          <w:tcPr>
            <w:tcW w:type="dxa" w:w="2160"/>
          </w:tcPr>
          <w:p>
            <w:pPr>
              <w:spacing w:after="40" w:before="40"/>
            </w:pPr>
            <w:r/>
            <w:r>
              <w:rPr>
                <w:b w:val="0"/>
                <w:sz w:val="16"/>
              </w:rPr>
              <w:t>R-19</w:t>
            </w:r>
          </w:p>
        </w:tc>
        <w:tc>
          <w:tcPr>
            <w:tcW w:type="dxa" w:w="2160"/>
          </w:tcPr>
          <w:p>
            <w:pPr>
              <w:spacing w:after="40" w:before="40"/>
            </w:pPr>
            <w:r/>
            <w:r>
              <w:rPr>
                <w:b w:val="0"/>
                <w:sz w:val="16"/>
              </w:rPr>
              <w:t>NAT gateway per AZ</w:t>
            </w:r>
          </w:p>
        </w:tc>
        <w:tc>
          <w:tcPr>
            <w:tcW w:type="dxa" w:w="2160"/>
          </w:tcPr>
          <w:p>
            <w:pPr>
              <w:spacing w:after="40" w:before="40"/>
            </w:pPr>
            <w:r/>
            <w:r>
              <w:rPr>
                <w:b w:val="0"/>
                <w:sz w:val="16"/>
              </w:rPr>
              <w:t>TM-025</w:t>
            </w:r>
          </w:p>
        </w:tc>
        <w:tc>
          <w:tcPr>
            <w:tcW w:type="dxa" w:w="2160"/>
          </w:tcPr>
          <w:p>
            <w:pPr>
              <w:spacing w:after="40" w:before="40"/>
            </w:pPr>
            <w:r/>
            <w:r>
              <w:rPr>
                <w:b w:val="0"/>
                <w:sz w:val="16"/>
              </w:rPr>
              <w:t>LOW</w:t>
            </w:r>
          </w:p>
        </w:tc>
      </w:tr>
      <w:tr>
        <w:tc>
          <w:tcPr>
            <w:tcW w:type="dxa" w:w="2160"/>
          </w:tcPr>
          <w:p>
            <w:pPr>
              <w:spacing w:after="40" w:before="40"/>
            </w:pPr>
            <w:r/>
            <w:r>
              <w:rPr>
                <w:b w:val="0"/>
                <w:sz w:val="16"/>
              </w:rPr>
              <w:t>R-21</w:t>
            </w:r>
          </w:p>
        </w:tc>
        <w:tc>
          <w:tcPr>
            <w:tcW w:type="dxa" w:w="2160"/>
          </w:tcPr>
          <w:p>
            <w:pPr>
              <w:spacing w:after="40" w:before="40"/>
            </w:pPr>
            <w:r/>
            <w:r>
              <w:rPr>
                <w:b w:val="0"/>
                <w:sz w:val="16"/>
              </w:rPr>
              <w:t>Structured/redacted logging + retention alignment + restrict log read</w:t>
            </w:r>
          </w:p>
        </w:tc>
        <w:tc>
          <w:tcPr>
            <w:tcW w:type="dxa" w:w="2160"/>
          </w:tcPr>
          <w:p>
            <w:pPr>
              <w:spacing w:after="40" w:before="40"/>
            </w:pPr>
            <w:r/>
            <w:r>
              <w:rPr>
                <w:b w:val="0"/>
                <w:sz w:val="16"/>
              </w:rPr>
              <w:t>TM-022</w:t>
            </w:r>
          </w:p>
        </w:tc>
        <w:tc>
          <w:tcPr>
            <w:tcW w:type="dxa" w:w="2160"/>
          </w:tcPr>
          <w:p>
            <w:pPr>
              <w:spacing w:after="40" w:before="40"/>
            </w:pPr>
            <w:r/>
            <w:r>
              <w:rPr>
                <w:b w:val="0"/>
                <w:sz w:val="16"/>
              </w:rPr>
              <w:t>LOW</w:t>
            </w:r>
          </w:p>
        </w:tc>
      </w:tr>
    </w:tbl>
    <w:p/>
    <w:p>
      <w:pPr>
        <w:pStyle w:val="Heading3"/>
      </w:pPr>
      <w:r>
        <w:rPr>
          <w:color w:val="0E7490"/>
        </w:rPr>
        <w:t>Wave 5 — Program &amp; privacy readiness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A2536"/>
          </w:tcPr>
          <w:p>
            <w:pPr>
              <w:spacing w:after="40" w:before="40"/>
            </w:pPr>
            <w:r/>
            <w:r>
              <w:rPr>
                <w:b/>
                <w:color w:val="FFFFFF"/>
                <w:sz w:val="16"/>
              </w:rPr>
              <w:t>R-ID</w:t>
            </w:r>
          </w:p>
        </w:tc>
        <w:tc>
          <w:tcPr>
            <w:tcW w:type="dxa" w:w="2160"/>
            <w:shd w:val="clear" w:fill="1A2536"/>
          </w:tcPr>
          <w:p>
            <w:pPr>
              <w:spacing w:after="40" w:before="40"/>
            </w:pPr>
            <w:r/>
            <w:r>
              <w:rPr>
                <w:b/>
                <w:color w:val="FFFFFF"/>
                <w:sz w:val="16"/>
              </w:rPr>
              <w:t>Title</w:t>
            </w:r>
          </w:p>
        </w:tc>
        <w:tc>
          <w:tcPr>
            <w:tcW w:type="dxa" w:w="2160"/>
            <w:shd w:val="clear" w:fill="1A2536"/>
          </w:tcPr>
          <w:p>
            <w:pPr>
              <w:spacing w:after="40" w:before="40"/>
            </w:pPr>
            <w:r/>
            <w:r>
              <w:rPr>
                <w:b/>
                <w:color w:val="FFFFFF"/>
                <w:sz w:val="16"/>
              </w:rPr>
              <w:t>Addresses</w:t>
            </w:r>
          </w:p>
        </w:tc>
        <w:tc>
          <w:tcPr>
            <w:tcW w:type="dxa" w:w="2160"/>
            <w:shd w:val="clear" w:fill="1A2536"/>
          </w:tcPr>
          <w:p>
            <w:pPr>
              <w:spacing w:after="40" w:before="40"/>
            </w:pPr>
            <w:r/>
            <w:r>
              <w:rPr>
                <w:b/>
                <w:color w:val="FFFFFF"/>
                <w:sz w:val="16"/>
              </w:rPr>
              <w:t>Effort</w:t>
            </w:r>
          </w:p>
        </w:tc>
      </w:tr>
      <w:tr>
        <w:tc>
          <w:tcPr>
            <w:tcW w:type="dxa" w:w="2160"/>
          </w:tcPr>
          <w:p>
            <w:pPr>
              <w:spacing w:after="40" w:before="40"/>
            </w:pPr>
            <w:r/>
            <w:r>
              <w:rPr>
                <w:b w:val="0"/>
                <w:sz w:val="16"/>
              </w:rPr>
              <w:t>R-22</w:t>
            </w:r>
          </w:p>
        </w:tc>
        <w:tc>
          <w:tcPr>
            <w:tcW w:type="dxa" w:w="2160"/>
          </w:tcPr>
          <w:p>
            <w:pPr>
              <w:spacing w:after="40" w:before="40"/>
            </w:pPr>
            <w:r/>
            <w:r>
              <w:rPr>
                <w:b w:val="0"/>
                <w:sz w:val="16"/>
              </w:rPr>
              <w:t>Stand up the governance program (owner, policies, risk-assessment, IR plan, access reviews, training)</w:t>
            </w:r>
          </w:p>
        </w:tc>
        <w:tc>
          <w:tcPr>
            <w:tcW w:type="dxa" w:w="2160"/>
          </w:tcPr>
          <w:p>
            <w:pPr>
              <w:spacing w:after="40" w:before="40"/>
            </w:pPr>
            <w:r/>
            <w:r>
              <w:rPr>
                <w:b w:val="0"/>
                <w:sz w:val="16"/>
              </w:rPr>
              <w:t>GRC-008</w:t>
            </w:r>
          </w:p>
        </w:tc>
        <w:tc>
          <w:tcPr>
            <w:tcW w:type="dxa" w:w="2160"/>
          </w:tcPr>
          <w:p>
            <w:pPr>
              <w:spacing w:after="40" w:before="40"/>
            </w:pPr>
            <w:r/>
            <w:r>
              <w:rPr>
                <w:b w:val="0"/>
                <w:sz w:val="16"/>
              </w:rPr>
              <w:t>HIGH</w:t>
            </w:r>
          </w:p>
        </w:tc>
      </w:tr>
      <w:tr>
        <w:tc>
          <w:tcPr>
            <w:tcW w:type="dxa" w:w="2160"/>
          </w:tcPr>
          <w:p>
            <w:pPr>
              <w:spacing w:after="40" w:before="40"/>
            </w:pPr>
            <w:r/>
            <w:r>
              <w:rPr>
                <w:b w:val="0"/>
                <w:sz w:val="16"/>
              </w:rPr>
              <w:t>R-23</w:t>
            </w:r>
          </w:p>
        </w:tc>
        <w:tc>
          <w:tcPr>
            <w:tcW w:type="dxa" w:w="2160"/>
          </w:tcPr>
          <w:p>
            <w:pPr>
              <w:spacing w:after="40" w:before="40"/>
            </w:pPr>
            <w:r/>
            <w:r>
              <w:rPr>
                <w:b w:val="0"/>
                <w:sz w:val="16"/>
              </w:rPr>
              <w:t>Privacy release gate (TLS-before-PII, Art. 13 notice, ROPA/legal basis, DSAR/consent, log minimization)</w:t>
            </w:r>
          </w:p>
        </w:tc>
        <w:tc>
          <w:tcPr>
            <w:tcW w:type="dxa" w:w="2160"/>
          </w:tcPr>
          <w:p>
            <w:pPr>
              <w:spacing w:after="40" w:before="40"/>
            </w:pPr>
            <w:r/>
            <w:r>
              <w:rPr>
                <w:b w:val="0"/>
                <w:sz w:val="16"/>
              </w:rPr>
              <w:t>PA-002, PA-004</w:t>
            </w:r>
          </w:p>
        </w:tc>
        <w:tc>
          <w:tcPr>
            <w:tcW w:type="dxa" w:w="2160"/>
          </w:tcPr>
          <w:p>
            <w:pPr>
              <w:spacing w:after="40" w:before="40"/>
            </w:pPr>
            <w:r/>
            <w:r>
              <w:rPr>
                <w:b w:val="0"/>
                <w:sz w:val="16"/>
              </w:rPr>
              <w:t>MEDIUM</w:t>
            </w:r>
          </w:p>
        </w:tc>
      </w:tr>
    </w:tbl>
    <w:p/>
    <w:p>
      <w:pPr>
        <w:pStyle w:val="Heading2"/>
      </w:pPr>
      <w:r>
        <w:rPr>
          <w:color w:val="0B1220"/>
        </w:rPr>
        <w:t>Quick Wins (&lt; 1 sprint)</w:t>
      </w:r>
    </w:p>
    <w:p>
      <w:r>
        <w:rPr>
          <w:b/>
          <w:i w:val="0"/>
          <w:sz w:val="18"/>
        </w:rPr>
        <w:t>R-01, R-02, R-03, R-04, R-08, R-16, R-18, R-20, R-21</w:t>
      </w:r>
    </w:p>
    <w:p>
      <w:pPr>
        <w:pStyle w:val="Heading2"/>
      </w:pPr>
      <w:r>
        <w:rPr>
          <w:color w:val="0B1220"/>
        </w:rPr>
        <w:t>Dependency Chains</w:t>
      </w:r>
    </w:p>
    <w:p>
      <w:pPr>
        <w:pStyle w:val="ListBullet"/>
      </w:pPr>
      <w:r>
        <w:t>R-09 → R-10  (secret/backend hardening before enforcing deploy approvals)</w:t>
      </w:r>
    </w:p>
    <w:p>
      <w:pPr>
        <w:pStyle w:val="ListBullet"/>
      </w:pPr>
      <w:r>
        <w:t>R-14 → R-13  (scope the DevOps role before de-privileging the build that assumes it)</w:t>
      </w:r>
    </w:p>
    <w:p>
      <w:pPr>
        <w:pStyle w:val="ListBullet"/>
      </w:pPr>
      <w:r>
        <w:t>R-06 → R-07  (WAF/rate-limit shield before query/caching rework)</w:t>
      </w:r>
    </w:p>
    <w:p>
      <w:pPr>
        <w:pStyle w:val="ListBullet"/>
      </w:pPr>
      <w:r>
        <w:t>R-18 ⊇ R-19  (VPC endpoints largely subsume per-AZ NAT)</w:t>
      </w:r>
    </w:p>
    <w:p>
      <w:pPr>
        <w:pStyle w:val="Heading1"/>
      </w:pPr>
      <w:r>
        <w:rPr>
          <w:color w:val="0B1220"/>
        </w:rPr>
        <w:t>IX. Networking &amp; Infrastructure Data</w:t>
      </w:r>
    </w:p>
    <w:p>
      <w:pPr>
        <w:pStyle w:val="Heading2"/>
      </w:pPr>
      <w:r>
        <w:rPr>
          <w:color w:val="0B1220"/>
        </w:rPr>
        <w:t>Subnet Layout</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val="clear" w:fill="1A2536"/>
          </w:tcPr>
          <w:p>
            <w:pPr>
              <w:spacing w:after="40" w:before="40"/>
            </w:pPr>
            <w:r/>
            <w:r>
              <w:rPr>
                <w:b/>
                <w:color w:val="FFFFFF"/>
                <w:sz w:val="16"/>
              </w:rPr>
              <w:t>Subnet</w:t>
            </w:r>
          </w:p>
        </w:tc>
        <w:tc>
          <w:tcPr>
            <w:tcW w:type="dxa" w:w="1728"/>
            <w:shd w:val="clear" w:fill="1A2536"/>
          </w:tcPr>
          <w:p>
            <w:pPr>
              <w:spacing w:after="40" w:before="40"/>
            </w:pPr>
            <w:r/>
            <w:r>
              <w:rPr>
                <w:b/>
                <w:color w:val="FFFFFF"/>
                <w:sz w:val="16"/>
              </w:rPr>
              <w:t>CIDR</w:t>
            </w:r>
          </w:p>
        </w:tc>
        <w:tc>
          <w:tcPr>
            <w:tcW w:type="dxa" w:w="1728"/>
            <w:shd w:val="clear" w:fill="1A2536"/>
          </w:tcPr>
          <w:p>
            <w:pPr>
              <w:spacing w:after="40" w:before="40"/>
            </w:pPr>
            <w:r/>
            <w:r>
              <w:rPr>
                <w:b/>
                <w:color w:val="FFFFFF"/>
                <w:sz w:val="16"/>
              </w:rPr>
              <w:t>AZ</w:t>
            </w:r>
          </w:p>
        </w:tc>
        <w:tc>
          <w:tcPr>
            <w:tcW w:type="dxa" w:w="1728"/>
            <w:shd w:val="clear" w:fill="1A2536"/>
          </w:tcPr>
          <w:p>
            <w:pPr>
              <w:spacing w:after="40" w:before="40"/>
            </w:pPr>
            <w:r/>
            <w:r>
              <w:rPr>
                <w:b/>
                <w:color w:val="FFFFFF"/>
                <w:sz w:val="16"/>
              </w:rPr>
              <w:t>Type</w:t>
            </w:r>
          </w:p>
        </w:tc>
        <w:tc>
          <w:tcPr>
            <w:tcW w:type="dxa" w:w="1728"/>
            <w:shd w:val="clear" w:fill="1A2536"/>
          </w:tcPr>
          <w:p>
            <w:pPr>
              <w:spacing w:after="40" w:before="40"/>
            </w:pPr>
            <w:r/>
            <w:r>
              <w:rPr>
                <w:b/>
                <w:color w:val="FFFFFF"/>
                <w:sz w:val="16"/>
              </w:rPr>
              <w:t>Components</w:t>
            </w:r>
          </w:p>
        </w:tc>
      </w:tr>
      <w:tr>
        <w:tc>
          <w:tcPr>
            <w:tcW w:type="dxa" w:w="1728"/>
          </w:tcPr>
          <w:p>
            <w:pPr>
              <w:spacing w:after="40" w:before="40"/>
            </w:pPr>
            <w:r/>
            <w:r>
              <w:rPr>
                <w:b w:val="0"/>
                <w:sz w:val="16"/>
              </w:rPr>
              <w:t>Public subnets (×2)</w:t>
            </w:r>
          </w:p>
        </w:tc>
        <w:tc>
          <w:tcPr>
            <w:tcW w:type="dxa" w:w="1728"/>
          </w:tcPr>
          <w:p>
            <w:pPr>
              <w:spacing w:after="40" w:before="40"/>
            </w:pPr>
            <w:r/>
            <w:r>
              <w:rPr>
                <w:b w:val="0"/>
                <w:sz w:val="16"/>
              </w:rPr>
              <w:t>within 10.120.0.0/16</w:t>
            </w:r>
          </w:p>
        </w:tc>
        <w:tc>
          <w:tcPr>
            <w:tcW w:type="dxa" w:w="1728"/>
          </w:tcPr>
          <w:p>
            <w:pPr>
              <w:spacing w:after="40" w:before="40"/>
            </w:pPr>
            <w:r/>
            <w:r>
              <w:rPr>
                <w:b w:val="0"/>
                <w:sz w:val="16"/>
              </w:rPr>
              <w:t>AZ1, AZ2</w:t>
            </w:r>
          </w:p>
        </w:tc>
        <w:tc>
          <w:tcPr>
            <w:tcW w:type="dxa" w:w="1728"/>
          </w:tcPr>
          <w:p>
            <w:pPr>
              <w:spacing w:after="40" w:before="40"/>
            </w:pPr>
            <w:r/>
            <w:r>
              <w:rPr>
                <w:b w:val="0"/>
                <w:sz w:val="16"/>
              </w:rPr>
              <w:t>Public</w:t>
            </w:r>
          </w:p>
        </w:tc>
        <w:tc>
          <w:tcPr>
            <w:tcW w:type="dxa" w:w="1728"/>
          </w:tcPr>
          <w:p>
            <w:pPr>
              <w:spacing w:after="40" w:before="40"/>
            </w:pPr>
            <w:r/>
            <w:r>
              <w:rPr>
                <w:b w:val="0"/>
                <w:sz w:val="16"/>
              </w:rPr>
              <w:t>Client ALB (C4), Server ALB (C5), NAT GW, IGW</w:t>
            </w:r>
          </w:p>
        </w:tc>
      </w:tr>
      <w:tr>
        <w:tc>
          <w:tcPr>
            <w:tcW w:type="dxa" w:w="1728"/>
          </w:tcPr>
          <w:p>
            <w:pPr>
              <w:spacing w:after="40" w:before="40"/>
            </w:pPr>
            <w:r/>
            <w:r>
              <w:rPr>
                <w:b w:val="0"/>
                <w:sz w:val="16"/>
              </w:rPr>
              <w:t>Private subnets — client</w:t>
            </w:r>
          </w:p>
        </w:tc>
        <w:tc>
          <w:tcPr>
            <w:tcW w:type="dxa" w:w="1728"/>
          </w:tcPr>
          <w:p>
            <w:pPr>
              <w:spacing w:after="40" w:before="40"/>
            </w:pPr>
            <w:r/>
            <w:r>
              <w:rPr>
                <w:b w:val="0"/>
                <w:sz w:val="16"/>
              </w:rPr>
              <w:t>within 10.120.0.0/16</w:t>
            </w:r>
          </w:p>
        </w:tc>
        <w:tc>
          <w:tcPr>
            <w:tcW w:type="dxa" w:w="1728"/>
          </w:tcPr>
          <w:p>
            <w:pPr>
              <w:spacing w:after="40" w:before="40"/>
            </w:pPr>
            <w:r/>
            <w:r>
              <w:rPr>
                <w:b w:val="0"/>
                <w:sz w:val="16"/>
              </w:rPr>
              <w:t>AZ1, AZ2</w:t>
            </w:r>
          </w:p>
        </w:tc>
        <w:tc>
          <w:tcPr>
            <w:tcW w:type="dxa" w:w="1728"/>
          </w:tcPr>
          <w:p>
            <w:pPr>
              <w:spacing w:after="40" w:before="40"/>
            </w:pPr>
            <w:r/>
            <w:r>
              <w:rPr>
                <w:b w:val="0"/>
                <w:sz w:val="16"/>
              </w:rPr>
              <w:t>Private</w:t>
            </w:r>
          </w:p>
        </w:tc>
        <w:tc>
          <w:tcPr>
            <w:tcW w:type="dxa" w:w="1728"/>
          </w:tcPr>
          <w:p>
            <w:pPr>
              <w:spacing w:after="40" w:before="40"/>
            </w:pPr>
            <w:r/>
            <w:r>
              <w:rPr>
                <w:b w:val="0"/>
                <w:sz w:val="16"/>
              </w:rPr>
              <w:t>ECS client service (C7)</w:t>
            </w:r>
          </w:p>
        </w:tc>
      </w:tr>
      <w:tr>
        <w:tc>
          <w:tcPr>
            <w:tcW w:type="dxa" w:w="1728"/>
          </w:tcPr>
          <w:p>
            <w:pPr>
              <w:spacing w:after="40" w:before="40"/>
            </w:pPr>
            <w:r/>
            <w:r>
              <w:rPr>
                <w:b w:val="0"/>
                <w:sz w:val="16"/>
              </w:rPr>
              <w:t>Private subnets — server</w:t>
            </w:r>
          </w:p>
        </w:tc>
        <w:tc>
          <w:tcPr>
            <w:tcW w:type="dxa" w:w="1728"/>
          </w:tcPr>
          <w:p>
            <w:pPr>
              <w:spacing w:after="40" w:before="40"/>
            </w:pPr>
            <w:r/>
            <w:r>
              <w:rPr>
                <w:b w:val="0"/>
                <w:sz w:val="16"/>
              </w:rPr>
              <w:t>within 10.120.0.0/16</w:t>
            </w:r>
          </w:p>
        </w:tc>
        <w:tc>
          <w:tcPr>
            <w:tcW w:type="dxa" w:w="1728"/>
          </w:tcPr>
          <w:p>
            <w:pPr>
              <w:spacing w:after="40" w:before="40"/>
            </w:pPr>
            <w:r/>
            <w:r>
              <w:rPr>
                <w:b w:val="0"/>
                <w:sz w:val="16"/>
              </w:rPr>
              <w:t>AZ1, AZ2</w:t>
            </w:r>
          </w:p>
        </w:tc>
        <w:tc>
          <w:tcPr>
            <w:tcW w:type="dxa" w:w="1728"/>
          </w:tcPr>
          <w:p>
            <w:pPr>
              <w:spacing w:after="40" w:before="40"/>
            </w:pPr>
            <w:r/>
            <w:r>
              <w:rPr>
                <w:b w:val="0"/>
                <w:sz w:val="16"/>
              </w:rPr>
              <w:t>Private</w:t>
            </w:r>
          </w:p>
        </w:tc>
        <w:tc>
          <w:tcPr>
            <w:tcW w:type="dxa" w:w="1728"/>
          </w:tcPr>
          <w:p>
            <w:pPr>
              <w:spacing w:after="40" w:before="40"/>
            </w:pPr>
            <w:r/>
            <w:r>
              <w:rPr>
                <w:b w:val="0"/>
                <w:sz w:val="16"/>
              </w:rPr>
              <w:t>ECS server service (C8)</w:t>
            </w:r>
          </w:p>
        </w:tc>
      </w:tr>
    </w:tbl>
    <w:p/>
    <w:p>
      <w:pPr>
        <w:pStyle w:val="Heading2"/>
      </w:pPr>
      <w:r>
        <w:rPr>
          <w:color w:val="0B1220"/>
        </w:rPr>
        <w:t>Security Group Rules</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1A2536"/>
          </w:tcPr>
          <w:p>
            <w:pPr>
              <w:spacing w:after="40" w:before="40"/>
            </w:pPr>
            <w:r/>
            <w:r>
              <w:rPr>
                <w:b/>
                <w:color w:val="FFFFFF"/>
                <w:sz w:val="16"/>
              </w:rPr>
              <w:t>SG Name</w:t>
            </w:r>
          </w:p>
        </w:tc>
        <w:tc>
          <w:tcPr>
            <w:tcW w:type="dxa" w:w="1440"/>
            <w:shd w:val="clear" w:fill="1A2536"/>
          </w:tcPr>
          <w:p>
            <w:pPr>
              <w:spacing w:after="40" w:before="40"/>
            </w:pPr>
            <w:r/>
            <w:r>
              <w:rPr>
                <w:b/>
                <w:color w:val="FFFFFF"/>
                <w:sz w:val="16"/>
              </w:rPr>
              <w:t>Direction</w:t>
            </w:r>
          </w:p>
        </w:tc>
        <w:tc>
          <w:tcPr>
            <w:tcW w:type="dxa" w:w="1440"/>
            <w:shd w:val="clear" w:fill="1A2536"/>
          </w:tcPr>
          <w:p>
            <w:pPr>
              <w:spacing w:after="40" w:before="40"/>
            </w:pPr>
            <w:r/>
            <w:r>
              <w:rPr>
                <w:b/>
                <w:color w:val="FFFFFF"/>
                <w:sz w:val="16"/>
              </w:rPr>
              <w:t>Protocol</w:t>
            </w:r>
          </w:p>
        </w:tc>
        <w:tc>
          <w:tcPr>
            <w:tcW w:type="dxa" w:w="1440"/>
            <w:shd w:val="clear" w:fill="1A2536"/>
          </w:tcPr>
          <w:p>
            <w:pPr>
              <w:spacing w:after="40" w:before="40"/>
            </w:pPr>
            <w:r/>
            <w:r>
              <w:rPr>
                <w:b/>
                <w:color w:val="FFFFFF"/>
                <w:sz w:val="16"/>
              </w:rPr>
              <w:t>Port</w:t>
            </w:r>
          </w:p>
        </w:tc>
        <w:tc>
          <w:tcPr>
            <w:tcW w:type="dxa" w:w="1440"/>
            <w:shd w:val="clear" w:fill="1A2536"/>
          </w:tcPr>
          <w:p>
            <w:pPr>
              <w:spacing w:after="40" w:before="40"/>
            </w:pPr>
            <w:r/>
            <w:r>
              <w:rPr>
                <w:b/>
                <w:color w:val="FFFFFF"/>
                <w:sz w:val="16"/>
              </w:rPr>
              <w:t>Source/Dest</w:t>
            </w:r>
          </w:p>
        </w:tc>
        <w:tc>
          <w:tcPr>
            <w:tcW w:type="dxa" w:w="1440"/>
            <w:shd w:val="clear" w:fill="1A2536"/>
          </w:tcPr>
          <w:p>
            <w:pPr>
              <w:spacing w:after="40" w:before="40"/>
            </w:pPr>
            <w:r/>
            <w:r>
              <w:rPr>
                <w:b/>
                <w:color w:val="FFFFFF"/>
                <w:sz w:val="16"/>
              </w:rPr>
              <w:t>Description</w:t>
            </w:r>
          </w:p>
        </w:tc>
      </w:tr>
      <w:tr>
        <w:tc>
          <w:tcPr>
            <w:tcW w:type="dxa" w:w="1440"/>
          </w:tcPr>
          <w:p>
            <w:pPr>
              <w:spacing w:after="40" w:before="40"/>
            </w:pPr>
            <w:r/>
            <w:r>
              <w:rPr>
                <w:b w:val="0"/>
                <w:sz w:val="16"/>
              </w:rPr>
              <w:t>ALB SG (client + server)</w:t>
            </w:r>
          </w:p>
        </w:tc>
        <w:tc>
          <w:tcPr>
            <w:tcW w:type="dxa" w:w="1440"/>
          </w:tcPr>
          <w:p>
            <w:pPr>
              <w:spacing w:after="40" w:before="40"/>
            </w:pPr>
            <w:r/>
            <w:r>
              <w:rPr>
                <w:b w:val="0"/>
                <w:sz w:val="16"/>
              </w:rPr>
              <w:t>Ingress</w:t>
            </w:r>
          </w:p>
        </w:tc>
        <w:tc>
          <w:tcPr>
            <w:tcW w:type="dxa" w:w="1440"/>
          </w:tcPr>
          <w:p>
            <w:pPr>
              <w:spacing w:after="40" w:before="40"/>
            </w:pPr>
            <w:r/>
            <w:r>
              <w:rPr>
                <w:b w:val="0"/>
                <w:sz w:val="16"/>
              </w:rPr>
              <w:t>TCP</w:t>
            </w:r>
          </w:p>
        </w:tc>
        <w:tc>
          <w:tcPr>
            <w:tcW w:type="dxa" w:w="1440"/>
          </w:tcPr>
          <w:p>
            <w:pPr>
              <w:spacing w:after="40" w:before="40"/>
            </w:pPr>
            <w:r/>
            <w:r>
              <w:rPr>
                <w:b w:val="0"/>
                <w:sz w:val="16"/>
              </w:rPr>
              <w:t>80</w:t>
            </w:r>
          </w:p>
        </w:tc>
        <w:tc>
          <w:tcPr>
            <w:tcW w:type="dxa" w:w="1440"/>
          </w:tcPr>
          <w:p>
            <w:pPr>
              <w:spacing w:after="40" w:before="40"/>
            </w:pPr>
            <w:r/>
            <w:r>
              <w:rPr>
                <w:b w:val="0"/>
                <w:sz w:val="16"/>
              </w:rPr>
              <w:t>0.0.0.0/0</w:t>
            </w:r>
          </w:p>
        </w:tc>
        <w:tc>
          <w:tcPr>
            <w:tcW w:type="dxa" w:w="1440"/>
          </w:tcPr>
          <w:p>
            <w:pPr>
              <w:spacing w:after="40" w:before="40"/>
            </w:pPr>
            <w:r/>
            <w:r>
              <w:rPr>
                <w:b w:val="0"/>
                <w:sz w:val="16"/>
              </w:rPr>
              <w:t>Open HTTP from the entire Internet; no WAF/TLS</w:t>
            </w:r>
          </w:p>
        </w:tc>
      </w:tr>
      <w:tr>
        <w:tc>
          <w:tcPr>
            <w:tcW w:type="dxa" w:w="1440"/>
          </w:tcPr>
          <w:p>
            <w:pPr>
              <w:spacing w:after="40" w:before="40"/>
            </w:pPr>
            <w:r/>
            <w:r>
              <w:rPr>
                <w:b w:val="0"/>
                <w:sz w:val="16"/>
              </w:rPr>
              <w:t>ECS task SG</w:t>
            </w:r>
          </w:p>
        </w:tc>
        <w:tc>
          <w:tcPr>
            <w:tcW w:type="dxa" w:w="1440"/>
          </w:tcPr>
          <w:p>
            <w:pPr>
              <w:spacing w:after="40" w:before="40"/>
            </w:pPr>
            <w:r/>
            <w:r>
              <w:rPr>
                <w:b w:val="0"/>
                <w:sz w:val="16"/>
              </w:rPr>
              <w:t>Ingress</w:t>
            </w:r>
          </w:p>
        </w:tc>
        <w:tc>
          <w:tcPr>
            <w:tcW w:type="dxa" w:w="1440"/>
          </w:tcPr>
          <w:p>
            <w:pPr>
              <w:spacing w:after="40" w:before="40"/>
            </w:pPr>
            <w:r/>
            <w:r>
              <w:rPr>
                <w:b w:val="0"/>
                <w:sz w:val="16"/>
              </w:rPr>
              <w:t>TCP</w:t>
            </w:r>
          </w:p>
        </w:tc>
        <w:tc>
          <w:tcPr>
            <w:tcW w:type="dxa" w:w="1440"/>
          </w:tcPr>
          <w:p>
            <w:pPr>
              <w:spacing w:after="40" w:before="40"/>
            </w:pPr>
            <w:r/>
            <w:r>
              <w:rPr>
                <w:b w:val="0"/>
                <w:sz w:val="16"/>
              </w:rPr>
              <w:t>80 / 3001</w:t>
            </w:r>
          </w:p>
        </w:tc>
        <w:tc>
          <w:tcPr>
            <w:tcW w:type="dxa" w:w="1440"/>
          </w:tcPr>
          <w:p>
            <w:pPr>
              <w:spacing w:after="40" w:before="40"/>
            </w:pPr>
            <w:r/>
            <w:r>
              <w:rPr>
                <w:b w:val="0"/>
                <w:sz w:val="16"/>
              </w:rPr>
              <w:t>ALB SG (source-group)</w:t>
            </w:r>
          </w:p>
        </w:tc>
        <w:tc>
          <w:tcPr>
            <w:tcW w:type="dxa" w:w="1440"/>
          </w:tcPr>
          <w:p>
            <w:pPr>
              <w:spacing w:after="40" w:before="40"/>
            </w:pPr>
            <w:r/>
            <w:r>
              <w:rPr>
                <w:b w:val="0"/>
                <w:sz w:val="16"/>
              </w:rPr>
              <w:t>Tasks reachable only from the paired ALB SG (good chaining)</w:t>
            </w:r>
          </w:p>
        </w:tc>
      </w:tr>
      <w:tr>
        <w:tc>
          <w:tcPr>
            <w:tcW w:type="dxa" w:w="1440"/>
          </w:tcPr>
          <w:p>
            <w:pPr>
              <w:spacing w:after="40" w:before="40"/>
            </w:pPr>
            <w:r/>
            <w:r>
              <w:rPr>
                <w:b w:val="0"/>
                <w:sz w:val="16"/>
              </w:rPr>
              <w:t>All SGs</w:t>
            </w:r>
          </w:p>
        </w:tc>
        <w:tc>
          <w:tcPr>
            <w:tcW w:type="dxa" w:w="1440"/>
          </w:tcPr>
          <w:p>
            <w:pPr>
              <w:spacing w:after="40" w:before="40"/>
            </w:pPr>
            <w:r/>
            <w:r>
              <w:rPr>
                <w:b w:val="0"/>
                <w:sz w:val="16"/>
              </w:rPr>
              <w:t>Egress</w:t>
            </w:r>
          </w:p>
        </w:tc>
        <w:tc>
          <w:tcPr>
            <w:tcW w:type="dxa" w:w="1440"/>
          </w:tcPr>
          <w:p>
            <w:pPr>
              <w:spacing w:after="40" w:before="40"/>
            </w:pPr>
            <w:r/>
            <w:r>
              <w:rPr>
                <w:b w:val="0"/>
                <w:sz w:val="16"/>
              </w:rPr>
              <w:t>all (-1)</w:t>
            </w:r>
          </w:p>
        </w:tc>
        <w:tc>
          <w:tcPr>
            <w:tcW w:type="dxa" w:w="1440"/>
          </w:tcPr>
          <w:p>
            <w:pPr>
              <w:spacing w:after="40" w:before="40"/>
            </w:pPr>
            <w:r/>
            <w:r>
              <w:rPr>
                <w:b w:val="0"/>
                <w:sz w:val="16"/>
              </w:rPr>
              <w:t>all</w:t>
            </w:r>
          </w:p>
        </w:tc>
        <w:tc>
          <w:tcPr>
            <w:tcW w:type="dxa" w:w="1440"/>
          </w:tcPr>
          <w:p>
            <w:pPr>
              <w:spacing w:after="40" w:before="40"/>
            </w:pPr>
            <w:r/>
            <w:r>
              <w:rPr>
                <w:b w:val="0"/>
                <w:sz w:val="16"/>
              </w:rPr>
              <w:t>0.0.0.0/0</w:t>
            </w:r>
          </w:p>
        </w:tc>
        <w:tc>
          <w:tcPr>
            <w:tcW w:type="dxa" w:w="1440"/>
          </w:tcPr>
          <w:p>
            <w:pPr>
              <w:spacing w:after="40" w:before="40"/>
            </w:pPr>
            <w:r/>
            <w:r>
              <w:rPr>
                <w:b w:val="0"/>
                <w:sz w:val="16"/>
              </w:rPr>
              <w:t>Unrestricted egress → exfiltration &amp; C2 channel (TM-020)</w:t>
            </w:r>
          </w:p>
        </w:tc>
      </w:tr>
    </w:tbl>
    <w:p/>
    <w:p>
      <w:pPr>
        <w:pStyle w:val="Heading2"/>
      </w:pPr>
      <w:r>
        <w:rPr>
          <w:color w:val="0B1220"/>
        </w:rPr>
        <w:t>Load Balancer Configuration</w:t>
      </w:r>
    </w:p>
    <w:p>
      <w:r>
        <w:rPr>
          <w:b w:val="0"/>
          <w:i w:val="0"/>
          <w:sz w:val="18"/>
        </w:rPr>
        <w:t>Two internet-facing Application Load Balancers (Client ALB C4, Server/API ALB C5), each with a single HTTP:80 listener (no HTTPS listener instantiated — enable_https defaults false). Target groups front the ECS Fargate services; health checks GET /status and / from the ALB. No access logging, no WAF association.</w:t>
      </w:r>
    </w:p>
    <w:p>
      <w:pPr>
        <w:pStyle w:val="Heading2"/>
      </w:pPr>
      <w:r>
        <w:rPr>
          <w:color w:val="0B1220"/>
        </w:rPr>
        <w:t>NAT / Internet Gateway</w:t>
      </w:r>
    </w:p>
    <w:p>
      <w:r>
        <w:rPr>
          <w:b w:val="0"/>
          <w:i w:val="0"/>
          <w:sz w:val="18"/>
        </w:rPr>
        <w:t>One Internet Gateway for the VPC; a single NAT gateway (one AZ) provides egress for the private task subnets to 0.0.0.0/0 — both a single-point-of-failure (TM-025) and an unrestricted exfiltration channel (TM-020). No VPC interface/gateway endpoints, so all task→AWS-service traffic traverses NAT.</w:t>
      </w:r>
    </w:p>
    <w:p>
      <w:pPr>
        <w:pStyle w:val="Heading2"/>
      </w:pPr>
      <w:r>
        <w:rPr>
          <w:color w:val="0B1220"/>
        </w:rPr>
        <w:t>DNS &amp; Certificates</w:t>
      </w:r>
    </w:p>
    <w:p>
      <w:r>
        <w:rPr>
          <w:b w:val="0"/>
          <w:i w:val="0"/>
          <w:sz w:val="18"/>
        </w:rPr>
        <w:t>No ACM certificate is provisioned and no HTTPS listener exists; the SPA calls the API over http://&lt;SERVER_ALB_URL&gt; and Swagger advertises schemes: ['http']. Concrete domain names / region / account are not committed (.tfvars absent) — recorded as an information gap.</w:t>
      </w:r>
    </w:p>
    <w:p>
      <w:pPr>
        <w:pStyle w:val="Heading2"/>
      </w:pPr>
      <w:r>
        <w:rPr>
          <w:color w:val="0B1220"/>
        </w:rPr>
        <w:t>IAM Role Summary</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shd w:val="clear" w:fill="1A2536"/>
          </w:tcPr>
          <w:p>
            <w:pPr>
              <w:spacing w:after="40" w:before="40"/>
            </w:pPr>
            <w:r/>
            <w:r>
              <w:rPr>
                <w:b/>
                <w:color w:val="FFFFFF"/>
                <w:sz w:val="16"/>
              </w:rPr>
              <w:t>Role</w:t>
            </w:r>
          </w:p>
        </w:tc>
        <w:tc>
          <w:tcPr>
            <w:tcW w:type="dxa" w:w="1728"/>
            <w:shd w:val="clear" w:fill="1A2536"/>
          </w:tcPr>
          <w:p>
            <w:pPr>
              <w:spacing w:after="40" w:before="40"/>
            </w:pPr>
            <w:r/>
            <w:r>
              <w:rPr>
                <w:b/>
                <w:color w:val="FFFFFF"/>
                <w:sz w:val="16"/>
              </w:rPr>
              <w:t>Attached Policies</w:t>
            </w:r>
          </w:p>
        </w:tc>
        <w:tc>
          <w:tcPr>
            <w:tcW w:type="dxa" w:w="1728"/>
            <w:shd w:val="clear" w:fill="1A2536"/>
          </w:tcPr>
          <w:p>
            <w:pPr>
              <w:spacing w:after="40" w:before="40"/>
            </w:pPr>
            <w:r/>
            <w:r>
              <w:rPr>
                <w:b/>
                <w:color w:val="FFFFFF"/>
                <w:sz w:val="16"/>
              </w:rPr>
              <w:t>Trust</w:t>
            </w:r>
          </w:p>
        </w:tc>
        <w:tc>
          <w:tcPr>
            <w:tcW w:type="dxa" w:w="1728"/>
            <w:shd w:val="clear" w:fill="1A2536"/>
          </w:tcPr>
          <w:p>
            <w:pPr>
              <w:spacing w:after="40" w:before="40"/>
            </w:pPr>
            <w:r/>
            <w:r>
              <w:rPr>
                <w:b/>
                <w:color w:val="FFFFFF"/>
                <w:sz w:val="16"/>
              </w:rPr>
              <w:t>Used By</w:t>
            </w:r>
          </w:p>
        </w:tc>
        <w:tc>
          <w:tcPr>
            <w:tcW w:type="dxa" w:w="1728"/>
            <w:shd w:val="clear" w:fill="1A2536"/>
          </w:tcPr>
          <w:p>
            <w:pPr>
              <w:spacing w:after="40" w:before="40"/>
            </w:pPr>
            <w:r/>
            <w:r>
              <w:rPr>
                <w:b/>
                <w:color w:val="FFFFFF"/>
                <w:sz w:val="16"/>
              </w:rPr>
              <w:t>Least Privilege</w:t>
            </w:r>
          </w:p>
        </w:tc>
      </w:tr>
      <w:tr>
        <w:tc>
          <w:tcPr>
            <w:tcW w:type="dxa" w:w="1728"/>
          </w:tcPr>
          <w:p>
            <w:pPr>
              <w:spacing w:after="40" w:before="40"/>
            </w:pPr>
            <w:r/>
            <w:r>
              <w:rPr>
                <w:b w:val="0"/>
                <w:sz w:val="16"/>
              </w:rPr>
              <w:t>R1 ECS task execution role</w:t>
            </w:r>
          </w:p>
        </w:tc>
        <w:tc>
          <w:tcPr>
            <w:tcW w:type="dxa" w:w="1728"/>
          </w:tcPr>
          <w:p>
            <w:pPr>
              <w:spacing w:after="40" w:before="40"/>
            </w:pPr>
            <w:r/>
            <w:r>
              <w:rPr>
                <w:b w:val="0"/>
                <w:sz w:val="16"/>
              </w:rPr>
              <w:t>AmazonECSTaskExecutionRolePolicy (managed)</w:t>
            </w:r>
          </w:p>
        </w:tc>
        <w:tc>
          <w:tcPr>
            <w:tcW w:type="dxa" w:w="1728"/>
          </w:tcPr>
          <w:p>
            <w:pPr>
              <w:spacing w:after="40" w:before="40"/>
            </w:pPr>
            <w:r/>
            <w:r>
              <w:rPr>
                <w:b w:val="0"/>
                <w:sz w:val="16"/>
              </w:rPr>
              <w:t>ecs-tasks.amazonaws.com</w:t>
            </w:r>
          </w:p>
        </w:tc>
        <w:tc>
          <w:tcPr>
            <w:tcW w:type="dxa" w:w="1728"/>
          </w:tcPr>
          <w:p>
            <w:pPr>
              <w:spacing w:after="40" w:before="40"/>
            </w:pPr>
            <w:r/>
            <w:r>
              <w:rPr>
                <w:b w:val="0"/>
                <w:sz w:val="16"/>
              </w:rPr>
              <w:t>ECS agent (image pull, log write)</w:t>
            </w:r>
          </w:p>
        </w:tc>
        <w:tc>
          <w:tcPr>
            <w:tcW w:type="dxa" w:w="1728"/>
          </w:tcPr>
          <w:p>
            <w:pPr>
              <w:spacing w:after="40" w:before="40"/>
            </w:pPr>
            <w:r/>
            <w:r>
              <w:rPr>
                <w:b w:val="0"/>
                <w:sz w:val="16"/>
              </w:rPr>
              <w:t>Adequate — scoped managed policy</w:t>
            </w:r>
          </w:p>
        </w:tc>
      </w:tr>
      <w:tr>
        <w:tc>
          <w:tcPr>
            <w:tcW w:type="dxa" w:w="1728"/>
          </w:tcPr>
          <w:p>
            <w:pPr>
              <w:spacing w:after="40" w:before="40"/>
            </w:pPr>
            <w:r/>
            <w:r>
              <w:rPr>
                <w:b w:val="0"/>
                <w:sz w:val="16"/>
              </w:rPr>
              <w:t>R2 ECS task role</w:t>
            </w:r>
          </w:p>
        </w:tc>
        <w:tc>
          <w:tcPr>
            <w:tcW w:type="dxa" w:w="1728"/>
          </w:tcPr>
          <w:p>
            <w:pPr>
              <w:spacing w:after="40" w:before="40"/>
            </w:pPr>
            <w:r/>
            <w:r>
              <w:rPr>
                <w:b w:val="0"/>
                <w:sz w:val="16"/>
              </w:rPr>
              <w:t>DynamoDB read + S3 GetObject (ARN-scoped) + iam:PassRole *</w:t>
            </w:r>
          </w:p>
        </w:tc>
        <w:tc>
          <w:tcPr>
            <w:tcW w:type="dxa" w:w="1728"/>
          </w:tcPr>
          <w:p>
            <w:pPr>
              <w:spacing w:after="40" w:before="40"/>
            </w:pPr>
            <w:r/>
            <w:r>
              <w:rPr>
                <w:b w:val="0"/>
                <w:sz w:val="16"/>
              </w:rPr>
              <w:t>ecs-tasks.amazonaws.com</w:t>
            </w:r>
          </w:p>
        </w:tc>
        <w:tc>
          <w:tcPr>
            <w:tcW w:type="dxa" w:w="1728"/>
          </w:tcPr>
          <w:p>
            <w:pPr>
              <w:spacing w:after="40" w:before="40"/>
            </w:pPr>
            <w:r/>
            <w:r>
              <w:rPr>
                <w:b w:val="0"/>
                <w:sz w:val="16"/>
              </w:rPr>
              <w:t>Server container (C8) runtime identity</w:t>
            </w:r>
          </w:p>
        </w:tc>
        <w:tc>
          <w:tcPr>
            <w:tcW w:type="dxa" w:w="1728"/>
          </w:tcPr>
          <w:p>
            <w:pPr>
              <w:spacing w:after="40" w:before="40"/>
            </w:pPr>
            <w:r/>
            <w:r>
              <w:rPr>
                <w:b w:val="0"/>
                <w:sz w:val="16"/>
              </w:rPr>
              <w:t>Violated — PassRole * is an unused, latent escalation primitive (TM-010)</w:t>
            </w:r>
          </w:p>
        </w:tc>
      </w:tr>
      <w:tr>
        <w:tc>
          <w:tcPr>
            <w:tcW w:type="dxa" w:w="1728"/>
          </w:tcPr>
          <w:p>
            <w:pPr>
              <w:spacing w:after="40" w:before="40"/>
            </w:pPr>
            <w:r/>
            <w:r>
              <w:rPr>
                <w:b w:val="0"/>
                <w:sz w:val="16"/>
              </w:rPr>
              <w:t>R3 DevOps role</w:t>
            </w:r>
          </w:p>
        </w:tc>
        <w:tc>
          <w:tcPr>
            <w:tcW w:type="dxa" w:w="1728"/>
          </w:tcPr>
          <w:p>
            <w:pPr>
              <w:spacing w:after="40" w:before="40"/>
            </w:pPr>
            <w:r/>
            <w:r>
              <w:rPr>
                <w:b w:val="0"/>
                <w:sz w:val="16"/>
              </w:rPr>
              <w:t>Enumerated s3 / ecs / codedeploy / logs actions on resources=[*] + iam:PassRole *</w:t>
            </w:r>
          </w:p>
        </w:tc>
        <w:tc>
          <w:tcPr>
            <w:tcW w:type="dxa" w:w="1728"/>
          </w:tcPr>
          <w:p>
            <w:pPr>
              <w:spacing w:after="40" w:before="40"/>
            </w:pPr>
            <w:r/>
            <w:r>
              <w:rPr>
                <w:b w:val="0"/>
                <w:sz w:val="16"/>
              </w:rPr>
              <w:t>codebuild / codedeploy / codepipeline</w:t>
            </w:r>
          </w:p>
        </w:tc>
        <w:tc>
          <w:tcPr>
            <w:tcW w:type="dxa" w:w="1728"/>
          </w:tcPr>
          <w:p>
            <w:pPr>
              <w:spacing w:after="40" w:before="40"/>
            </w:pPr>
            <w:r/>
            <w:r>
              <w:rPr>
                <w:b w:val="0"/>
                <w:sz w:val="16"/>
              </w:rPr>
              <w:t>Pipeline (C9/C10/C11)</w:t>
            </w:r>
          </w:p>
        </w:tc>
        <w:tc>
          <w:tcPr>
            <w:tcW w:type="dxa" w:w="1728"/>
          </w:tcPr>
          <w:p>
            <w:pPr>
              <w:spacing w:after="40" w:before="40"/>
            </w:pPr>
            <w:r/>
            <w:r>
              <w:rPr>
                <w:b w:val="0"/>
                <w:sz w:val="16"/>
              </w:rPr>
              <w:t>Violated — RegisterTaskDefinition + RunTask + PassRole * = full escalation combo (TM-016)</w:t>
            </w:r>
          </w:p>
        </w:tc>
      </w:tr>
      <w:tr>
        <w:tc>
          <w:tcPr>
            <w:tcW w:type="dxa" w:w="1728"/>
          </w:tcPr>
          <w:p>
            <w:pPr>
              <w:spacing w:after="40" w:before="40"/>
            </w:pPr>
            <w:r/>
            <w:r>
              <w:rPr>
                <w:b w:val="0"/>
                <w:sz w:val="16"/>
              </w:rPr>
              <w:t>R4 CodeDeploy role</w:t>
            </w:r>
          </w:p>
        </w:tc>
        <w:tc>
          <w:tcPr>
            <w:tcW w:type="dxa" w:w="1728"/>
          </w:tcPr>
          <w:p>
            <w:pPr>
              <w:spacing w:after="40" w:before="40"/>
            </w:pPr>
            <w:r/>
            <w:r>
              <w:rPr>
                <w:b w:val="0"/>
                <w:sz w:val="16"/>
              </w:rPr>
              <w:t>AWSCodeDeployRoleForECS (managed)</w:t>
            </w:r>
          </w:p>
        </w:tc>
        <w:tc>
          <w:tcPr>
            <w:tcW w:type="dxa" w:w="1728"/>
          </w:tcPr>
          <w:p>
            <w:pPr>
              <w:spacing w:after="40" w:before="40"/>
            </w:pPr>
            <w:r/>
            <w:r>
              <w:rPr>
                <w:b w:val="0"/>
                <w:sz w:val="16"/>
              </w:rPr>
              <w:t>codedeploy.amazonaws.com</w:t>
            </w:r>
          </w:p>
        </w:tc>
        <w:tc>
          <w:tcPr>
            <w:tcW w:type="dxa" w:w="1728"/>
          </w:tcPr>
          <w:p>
            <w:pPr>
              <w:spacing w:after="40" w:before="40"/>
            </w:pPr>
            <w:r/>
            <w:r>
              <w:rPr>
                <w:b w:val="0"/>
                <w:sz w:val="16"/>
              </w:rPr>
              <w:t>CodeDeploy blue/green</w:t>
            </w:r>
          </w:p>
        </w:tc>
        <w:tc>
          <w:tcPr>
            <w:tcW w:type="dxa" w:w="1728"/>
          </w:tcPr>
          <w:p>
            <w:pPr>
              <w:spacing w:after="40" w:before="40"/>
            </w:pPr>
            <w:r/>
            <w:r>
              <w:rPr>
                <w:b w:val="0"/>
                <w:sz w:val="16"/>
              </w:rPr>
              <w:t>Adequate — scoped managed policy</w:t>
            </w:r>
          </w:p>
        </w:tc>
      </w:tr>
    </w:tbl>
    <w:p/>
    <w:p>
      <w:r>
        <w:br w:type="page"/>
      </w:r>
    </w:p>
    <w:p>
      <w:pPr>
        <w:pStyle w:val="Heading1"/>
      </w:pPr>
      <w:r>
        <w:rPr>
          <w:color w:val="0B1220"/>
        </w:rPr>
        <w:t>X. Compliance Mapping</w:t>
      </w:r>
    </w:p>
    <w:p>
      <w:r>
        <w:rPr>
          <w:b w:val="0"/>
          <w:i/>
          <w:sz w:val="18"/>
        </w:rPr>
        <w:t>GRC findings are production-readiness / audit-readiness severities on non-personal demo data — distinct from live-exploit CVSS/OWASP severity, and not to be double-weighted.</w:t>
      </w:r>
    </w:p>
    <w:p>
      <w:pPr>
        <w:pStyle w:val="Heading2"/>
      </w:pPr>
      <w:r>
        <w:rPr>
          <w:color w:val="0B1220"/>
        </w:rPr>
        <w:t>Framework Coverage Matrix</w:t>
      </w:r>
    </w:p>
    <w:tbl>
      <w:tblPr>
        <w:tblStyle w:val="TableGrid"/>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val="clear" w:fill="1A2536"/>
          </w:tcPr>
          <w:p>
            <w:pPr>
              <w:spacing w:after="40" w:before="40"/>
            </w:pPr>
            <w:r/>
            <w:r>
              <w:rPr>
                <w:b/>
                <w:color w:val="FFFFFF"/>
                <w:sz w:val="16"/>
              </w:rPr>
              <w:t>Framework</w:t>
            </w:r>
          </w:p>
        </w:tc>
        <w:tc>
          <w:tcPr>
            <w:tcW w:type="dxa" w:w="1234"/>
            <w:shd w:val="clear" w:fill="1A2536"/>
          </w:tcPr>
          <w:p>
            <w:pPr>
              <w:spacing w:after="40" w:before="40"/>
            </w:pPr>
            <w:r/>
            <w:r>
              <w:rPr>
                <w:b/>
                <w:color w:val="FFFFFF"/>
                <w:sz w:val="16"/>
              </w:rPr>
              <w:t>Total</w:t>
            </w:r>
          </w:p>
        </w:tc>
        <w:tc>
          <w:tcPr>
            <w:tcW w:type="dxa" w:w="1234"/>
            <w:shd w:val="clear" w:fill="1A2536"/>
          </w:tcPr>
          <w:p>
            <w:pPr>
              <w:spacing w:after="40" w:before="40"/>
            </w:pPr>
            <w:r/>
            <w:r>
              <w:rPr>
                <w:b/>
                <w:color w:val="FFFFFF"/>
                <w:sz w:val="16"/>
              </w:rPr>
              <w:t>Compliant</w:t>
            </w:r>
          </w:p>
        </w:tc>
        <w:tc>
          <w:tcPr>
            <w:tcW w:type="dxa" w:w="1234"/>
            <w:shd w:val="clear" w:fill="1A2536"/>
          </w:tcPr>
          <w:p>
            <w:pPr>
              <w:spacing w:after="40" w:before="40"/>
            </w:pPr>
            <w:r/>
            <w:r>
              <w:rPr>
                <w:b/>
                <w:color w:val="FFFFFF"/>
                <w:sz w:val="16"/>
              </w:rPr>
              <w:t>Partial</w:t>
            </w:r>
          </w:p>
        </w:tc>
        <w:tc>
          <w:tcPr>
            <w:tcW w:type="dxa" w:w="1234"/>
            <w:shd w:val="clear" w:fill="1A2536"/>
          </w:tcPr>
          <w:p>
            <w:pPr>
              <w:spacing w:after="40" w:before="40"/>
            </w:pPr>
            <w:r/>
            <w:r>
              <w:rPr>
                <w:b/>
                <w:color w:val="FFFFFF"/>
                <w:sz w:val="16"/>
              </w:rPr>
              <w:t>Non-Compliant</w:t>
            </w:r>
          </w:p>
        </w:tc>
        <w:tc>
          <w:tcPr>
            <w:tcW w:type="dxa" w:w="1234"/>
            <w:shd w:val="clear" w:fill="1A2536"/>
          </w:tcPr>
          <w:p>
            <w:pPr>
              <w:spacing w:after="40" w:before="40"/>
            </w:pPr>
            <w:r/>
            <w:r>
              <w:rPr>
                <w:b/>
                <w:color w:val="FFFFFF"/>
                <w:sz w:val="16"/>
              </w:rPr>
              <w:t>N/A</w:t>
            </w:r>
          </w:p>
        </w:tc>
        <w:tc>
          <w:tcPr>
            <w:tcW w:type="dxa" w:w="1234"/>
            <w:shd w:val="clear" w:fill="1A2536"/>
          </w:tcPr>
          <w:p>
            <w:pPr>
              <w:spacing w:after="40" w:before="40"/>
            </w:pPr>
            <w:r/>
            <w:r>
              <w:rPr>
                <w:b/>
                <w:color w:val="FFFFFF"/>
                <w:sz w:val="16"/>
              </w:rPr>
              <w:t>Coverage %</w:t>
            </w:r>
          </w:p>
        </w:tc>
      </w:tr>
      <w:tr>
        <w:tc>
          <w:tcPr>
            <w:tcW w:type="dxa" w:w="1234"/>
          </w:tcPr>
          <w:p>
            <w:pPr>
              <w:spacing w:after="40" w:before="40"/>
            </w:pPr>
            <w:r/>
            <w:r>
              <w:rPr>
                <w:b w:val="0"/>
                <w:sz w:val="16"/>
              </w:rPr>
              <w:t>SOC 2 Type II (2017 TSC)</w:t>
            </w:r>
          </w:p>
        </w:tc>
        <w:tc>
          <w:tcPr>
            <w:tcW w:type="dxa" w:w="1234"/>
          </w:tcPr>
          <w:p>
            <w:pPr>
              <w:spacing w:after="40" w:before="40"/>
            </w:pPr>
            <w:r/>
            <w:r>
              <w:rPr>
                <w:b w:val="0"/>
                <w:sz w:val="16"/>
              </w:rPr>
              <w:t>36</w:t>
            </w:r>
          </w:p>
        </w:tc>
        <w:tc>
          <w:tcPr>
            <w:tcW w:type="dxa" w:w="1234"/>
          </w:tcPr>
          <w:p>
            <w:pPr>
              <w:spacing w:after="40" w:before="40"/>
            </w:pPr>
            <w:r/>
            <w:r>
              <w:rPr>
                <w:b w:val="0"/>
                <w:sz w:val="16"/>
              </w:rPr>
              <w:t>0</w:t>
            </w:r>
          </w:p>
        </w:tc>
        <w:tc>
          <w:tcPr>
            <w:tcW w:type="dxa" w:w="1234"/>
          </w:tcPr>
          <w:p>
            <w:pPr>
              <w:spacing w:after="40" w:before="40"/>
            </w:pPr>
            <w:r/>
            <w:r>
              <w:rPr>
                <w:b w:val="0"/>
                <w:sz w:val="16"/>
              </w:rPr>
              <w:t>11</w:t>
            </w:r>
          </w:p>
        </w:tc>
        <w:tc>
          <w:tcPr>
            <w:tcW w:type="dxa" w:w="1234"/>
          </w:tcPr>
          <w:p>
            <w:pPr>
              <w:spacing w:after="40" w:before="40"/>
            </w:pPr>
            <w:r/>
            <w:r>
              <w:rPr>
                <w:b w:val="0"/>
                <w:sz w:val="16"/>
              </w:rPr>
              <w:t>24</w:t>
            </w:r>
          </w:p>
        </w:tc>
        <w:tc>
          <w:tcPr>
            <w:tcW w:type="dxa" w:w="1234"/>
          </w:tcPr>
          <w:p>
            <w:pPr>
              <w:spacing w:after="40" w:before="40"/>
            </w:pPr>
            <w:r/>
            <w:r>
              <w:rPr>
                <w:b w:val="0"/>
                <w:sz w:val="16"/>
              </w:rPr>
              <w:t>1</w:t>
            </w:r>
          </w:p>
        </w:tc>
        <w:tc>
          <w:tcPr>
            <w:tcW w:type="dxa" w:w="1234"/>
          </w:tcPr>
          <w:p>
            <w:pPr>
              <w:spacing w:after="40" w:before="40"/>
            </w:pPr>
            <w:r/>
            <w:r>
              <w:rPr>
                <w:b w:val="0"/>
                <w:sz w:val="16"/>
              </w:rPr>
              <w:t>15.7%</w:t>
            </w:r>
          </w:p>
        </w:tc>
      </w:tr>
      <w:tr>
        <w:tc>
          <w:tcPr>
            <w:tcW w:type="dxa" w:w="1234"/>
          </w:tcPr>
          <w:p>
            <w:pPr>
              <w:spacing w:after="40" w:before="40"/>
            </w:pPr>
            <w:r/>
            <w:r>
              <w:rPr>
                <w:b w:val="0"/>
                <w:sz w:val="16"/>
              </w:rPr>
              <w:t>CIS AWS / cloud baseline (technical)</w:t>
            </w:r>
          </w:p>
        </w:tc>
        <w:tc>
          <w:tcPr>
            <w:tcW w:type="dxa" w:w="1234"/>
          </w:tcPr>
          <w:p>
            <w:pPr>
              <w:spacing w:after="40" w:before="40"/>
            </w:pPr>
            <w:r/>
            <w:r>
              <w:rPr>
                <w:b w:val="0"/>
                <w:sz w:val="16"/>
              </w:rPr>
              <w:t>15</w:t>
            </w:r>
          </w:p>
        </w:tc>
        <w:tc>
          <w:tcPr>
            <w:tcW w:type="dxa" w:w="1234"/>
          </w:tcPr>
          <w:p>
            <w:pPr>
              <w:spacing w:after="40" w:before="40"/>
            </w:pPr>
            <w:r/>
            <w:r>
              <w:rPr>
                <w:b w:val="0"/>
                <w:sz w:val="16"/>
              </w:rPr>
              <w:t>0</w:t>
            </w:r>
          </w:p>
        </w:tc>
        <w:tc>
          <w:tcPr>
            <w:tcW w:type="dxa" w:w="1234"/>
          </w:tcPr>
          <w:p>
            <w:pPr>
              <w:spacing w:after="40" w:before="40"/>
            </w:pPr>
            <w:r/>
            <w:r>
              <w:rPr>
                <w:b w:val="0"/>
                <w:sz w:val="16"/>
              </w:rPr>
              <w:t>4</w:t>
            </w:r>
          </w:p>
        </w:tc>
        <w:tc>
          <w:tcPr>
            <w:tcW w:type="dxa" w:w="1234"/>
          </w:tcPr>
          <w:p>
            <w:pPr>
              <w:spacing w:after="40" w:before="40"/>
            </w:pPr>
            <w:r/>
            <w:r>
              <w:rPr>
                <w:b w:val="0"/>
                <w:sz w:val="16"/>
              </w:rPr>
              <w:t>11</w:t>
            </w:r>
          </w:p>
        </w:tc>
        <w:tc>
          <w:tcPr>
            <w:tcW w:type="dxa" w:w="1234"/>
          </w:tcPr>
          <w:p>
            <w:pPr>
              <w:spacing w:after="40" w:before="40"/>
            </w:pPr>
            <w:r/>
            <w:r>
              <w:rPr>
                <w:b w:val="0"/>
                <w:sz w:val="16"/>
              </w:rPr>
              <w:t>0</w:t>
            </w:r>
          </w:p>
        </w:tc>
        <w:tc>
          <w:tcPr>
            <w:tcW w:type="dxa" w:w="1234"/>
          </w:tcPr>
          <w:p>
            <w:pPr>
              <w:spacing w:after="40" w:before="40"/>
            </w:pPr>
            <w:r/>
            <w:r>
              <w:rPr>
                <w:b w:val="0"/>
                <w:sz w:val="16"/>
              </w:rPr>
              <w:t>13.3%</w:t>
            </w:r>
          </w:p>
        </w:tc>
      </w:tr>
      <w:tr>
        <w:tc>
          <w:tcPr>
            <w:tcW w:type="dxa" w:w="1234"/>
          </w:tcPr>
          <w:p>
            <w:pPr>
              <w:spacing w:after="40" w:before="40"/>
            </w:pPr>
            <w:r/>
            <w:r>
              <w:rPr>
                <w:b w:val="0"/>
                <w:sz w:val="16"/>
              </w:rPr>
              <w:t>Combined</w:t>
            </w:r>
          </w:p>
        </w:tc>
        <w:tc>
          <w:tcPr>
            <w:tcW w:type="dxa" w:w="1234"/>
          </w:tcPr>
          <w:p>
            <w:pPr>
              <w:spacing w:after="40" w:before="40"/>
            </w:pPr>
            <w:r/>
            <w:r>
              <w:rPr>
                <w:b w:val="0"/>
                <w:sz w:val="16"/>
              </w:rPr>
              <w:t>51</w:t>
            </w:r>
          </w:p>
        </w:tc>
        <w:tc>
          <w:tcPr>
            <w:tcW w:type="dxa" w:w="1234"/>
          </w:tcPr>
          <w:p>
            <w:pPr>
              <w:spacing w:after="40" w:before="40"/>
            </w:pPr>
            <w:r/>
            <w:r>
              <w:rPr>
                <w:b w:val="0"/>
                <w:sz w:val="16"/>
              </w:rPr>
              <w:t>0</w:t>
            </w:r>
          </w:p>
        </w:tc>
        <w:tc>
          <w:tcPr>
            <w:tcW w:type="dxa" w:w="1234"/>
          </w:tcPr>
          <w:p>
            <w:pPr>
              <w:spacing w:after="40" w:before="40"/>
            </w:pPr>
            <w:r/>
            <w:r>
              <w:rPr>
                <w:b w:val="0"/>
                <w:sz w:val="16"/>
              </w:rPr>
              <w:t>15</w:t>
            </w:r>
          </w:p>
        </w:tc>
        <w:tc>
          <w:tcPr>
            <w:tcW w:type="dxa" w:w="1234"/>
          </w:tcPr>
          <w:p>
            <w:pPr>
              <w:spacing w:after="40" w:before="40"/>
            </w:pPr>
            <w:r/>
            <w:r>
              <w:rPr>
                <w:b w:val="0"/>
                <w:sz w:val="16"/>
              </w:rPr>
              <w:t>35</w:t>
            </w:r>
          </w:p>
        </w:tc>
        <w:tc>
          <w:tcPr>
            <w:tcW w:type="dxa" w:w="1234"/>
          </w:tcPr>
          <w:p>
            <w:pPr>
              <w:spacing w:after="40" w:before="40"/>
            </w:pPr>
            <w:r/>
            <w:r>
              <w:rPr>
                <w:b w:val="0"/>
                <w:sz w:val="16"/>
              </w:rPr>
              <w:t>1</w:t>
            </w:r>
          </w:p>
        </w:tc>
        <w:tc>
          <w:tcPr>
            <w:tcW w:type="dxa" w:w="1234"/>
          </w:tcPr>
          <w:p>
            <w:pPr>
              <w:spacing w:after="40" w:before="40"/>
            </w:pPr>
            <w:r/>
            <w:r>
              <w:rPr>
                <w:b w:val="0"/>
                <w:sz w:val="16"/>
              </w:rPr>
              <w:t>15.0%</w:t>
            </w:r>
          </w:p>
        </w:tc>
      </w:tr>
    </w:tbl>
    <w:p/>
    <w:p>
      <w:pPr>
        <w:pStyle w:val="Heading2"/>
      </w:pPr>
      <w:r>
        <w:rPr>
          <w:color w:val="0B1220"/>
        </w:rPr>
        <w:t>Control Gaps by Framework</w:t>
      </w:r>
    </w:p>
    <w:p>
      <w:r>
        <w:rPr>
          <w:b/>
          <w:sz w:val="18"/>
        </w:rPr>
        <w:t xml:space="preserve">SOC 2 Type II — </w:t>
      </w:r>
      <w:r>
        <w:rPr>
          <w:sz w:val="18"/>
        </w:rPr>
        <w:t>0 Compliant. Partial (11): CC2.1, CC5.1/5.2, CC6.1, CC6.5, CC6.6, CC7.2, CC7.5, CC8.1, A1.1, A1.2. Not-Implemented (24): CC1.1–CC1.5, CC2.2/2.3, CC3.1–CC3.4, CC4.1/4.2, CC5.3, CC6.2/6.3/6.7/6.8, CC7.1/7.3/7.4, CC9.1/9.2, A1.3. N/A (1): CC6.4 (physical — AWS shared responsibility). The organizational spine (CC1–CC5, CC9) is absent (GRC-008); there is no audit-evidence plane (GRC-004).</w:t>
      </w:r>
    </w:p>
    <w:p>
      <w:r>
        <w:rPr>
          <w:b/>
          <w:sz w:val="18"/>
        </w:rPr>
        <w:t xml:space="preserve">CIS AWS / cloud baseline — </w:t>
      </w:r>
      <w:r>
        <w:rPr>
          <w:sz w:val="18"/>
        </w:rPr>
        <w:t>0 Compliant. Partial (4): S3 SSE (default key), SG exposure (:80 open, tasks private), DynamoDB encryption (default), multi-AZ (single NAT). Not-Implemented (11): ALB TLS, S3 public-access-block, S3 versioning, S3/ALB access logging, CloudTrail, VPC flow logs, AWS Config, GuardDuty, IAM least-privilege (wildcards), ECR scan-on-push + immutable tags, Secrets Manager/SSM (plaintext PAT in state).</w:t>
      </w:r>
    </w:p>
    <w:p>
      <w:r>
        <w:rPr>
          <w:b/>
          <w:sz w:val="18"/>
        </w:rPr>
        <w:t xml:space="preserve">ISO 27001:2022 &amp; NIST 800-53 Rev 5 — </w:t>
      </w:r>
      <w:r>
        <w:rPr>
          <w:sz w:val="18"/>
        </w:rPr>
        <w:t>Cross-mapped (not independently scored) for evidence reuse. Every finding carries an Annex A / 800-53 control anchor — e.g. SC-8/A.8.24 (TLS, GRC-001), AC-6/A.8.2 (IAM, GRC-003), AU family/A.8.15–16 (audit trail, GRC-004). One advisory note: ISO 'Clause 6.1.2' cited for risk assessment is a management-system clause, not an Annex A control (self-flagged with †).</w:t>
      </w:r>
    </w:p>
    <w:p>
      <w:r>
        <w:rPr>
          <w:b/>
          <w:sz w:val="18"/>
        </w:rPr>
        <w:t xml:space="preserve">PCI-DSS v4.0 &amp; HIPAA — </w:t>
      </w:r>
      <w:r>
        <w:rPr>
          <w:sz w:val="18"/>
        </w:rPr>
        <w:t>Not Applicable. No cardholder data (product catalog is non-financial; the Login password field is inert; no payment flow) and no PHI (no healthcare context). Re-trigger if a production deployment adds real auth, user accounts, or a payment path.</w:t>
      </w:r>
    </w:p>
    <w:p>
      <w:pPr>
        <w:pStyle w:val="Heading2"/>
      </w:pPr>
      <w:r>
        <w:rPr>
          <w:color w:val="0B1220"/>
        </w:rPr>
        <w:t>Cross-Framework Control Mapping</w:t>
      </w:r>
    </w:p>
    <w:tbl>
      <w:tblPr>
        <w:tblStyle w:val="TableGrid"/>
        <w:tblW w:type="auto" w:w="0"/>
        <w:jc w:val="center"/>
        <w:tblLayout w:type="autofit"/>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1A2536"/>
          </w:tcPr>
          <w:p>
            <w:pPr>
              <w:spacing w:after="40" w:before="40"/>
            </w:pPr>
            <w:r/>
            <w:r>
              <w:rPr>
                <w:b/>
                <w:color w:val="FFFFFF"/>
                <w:sz w:val="16"/>
              </w:rPr>
              <w:t>Control Area</w:t>
            </w:r>
          </w:p>
        </w:tc>
        <w:tc>
          <w:tcPr>
            <w:tcW w:type="dxa" w:w="1080"/>
            <w:shd w:val="clear" w:fill="1A2536"/>
          </w:tcPr>
          <w:p>
            <w:pPr>
              <w:spacing w:after="40" w:before="40"/>
            </w:pPr>
            <w:r/>
            <w:r>
              <w:rPr>
                <w:b/>
                <w:color w:val="FFFFFF"/>
                <w:sz w:val="16"/>
              </w:rPr>
              <w:t>SOC 2</w:t>
            </w:r>
          </w:p>
        </w:tc>
        <w:tc>
          <w:tcPr>
            <w:tcW w:type="dxa" w:w="1080"/>
            <w:shd w:val="clear" w:fill="1A2536"/>
          </w:tcPr>
          <w:p>
            <w:pPr>
              <w:spacing w:after="40" w:before="40"/>
            </w:pPr>
            <w:r/>
            <w:r>
              <w:rPr>
                <w:b/>
                <w:color w:val="FFFFFF"/>
                <w:sz w:val="16"/>
              </w:rPr>
              <w:t>ISO 27001</w:t>
            </w:r>
          </w:p>
        </w:tc>
        <w:tc>
          <w:tcPr>
            <w:tcW w:type="dxa" w:w="1080"/>
            <w:shd w:val="clear" w:fill="1A2536"/>
          </w:tcPr>
          <w:p>
            <w:pPr>
              <w:spacing w:after="40" w:before="40"/>
            </w:pPr>
            <w:r/>
            <w:r>
              <w:rPr>
                <w:b/>
                <w:color w:val="FFFFFF"/>
                <w:sz w:val="16"/>
              </w:rPr>
              <w:t>NIST 800-53</w:t>
            </w:r>
          </w:p>
        </w:tc>
        <w:tc>
          <w:tcPr>
            <w:tcW w:type="dxa" w:w="1080"/>
            <w:shd w:val="clear" w:fill="1A2536"/>
          </w:tcPr>
          <w:p>
            <w:pPr>
              <w:spacing w:after="40" w:before="40"/>
            </w:pPr>
            <w:r/>
            <w:r>
              <w:rPr>
                <w:b/>
                <w:color w:val="FFFFFF"/>
                <w:sz w:val="16"/>
              </w:rPr>
              <w:t>PCI-DSS</w:t>
            </w:r>
          </w:p>
        </w:tc>
        <w:tc>
          <w:tcPr>
            <w:tcW w:type="dxa" w:w="1080"/>
            <w:shd w:val="clear" w:fill="1A2536"/>
          </w:tcPr>
          <w:p>
            <w:pPr>
              <w:spacing w:after="40" w:before="40"/>
            </w:pPr>
            <w:r/>
            <w:r>
              <w:rPr>
                <w:b/>
                <w:color w:val="FFFFFF"/>
                <w:sz w:val="16"/>
              </w:rPr>
              <w:t>HIPAA</w:t>
            </w:r>
          </w:p>
        </w:tc>
        <w:tc>
          <w:tcPr>
            <w:tcW w:type="dxa" w:w="1080"/>
            <w:shd w:val="clear" w:fill="1A2536"/>
          </w:tcPr>
          <w:p>
            <w:pPr>
              <w:spacing w:after="40" w:before="40"/>
            </w:pPr>
            <w:r/>
            <w:r>
              <w:rPr>
                <w:b/>
                <w:color w:val="FFFFFF"/>
                <w:sz w:val="16"/>
              </w:rPr>
              <w:t>Status</w:t>
            </w:r>
          </w:p>
        </w:tc>
        <w:tc>
          <w:tcPr>
            <w:tcW w:type="dxa" w:w="1080"/>
            <w:shd w:val="clear" w:fill="1A2536"/>
          </w:tcPr>
          <w:p>
            <w:pPr>
              <w:spacing w:after="40" w:before="40"/>
            </w:pPr>
            <w:r/>
            <w:r>
              <w:rPr>
                <w:b/>
                <w:color w:val="FFFFFF"/>
                <w:sz w:val="16"/>
              </w:rPr>
              <w:t>Finding</w:t>
            </w:r>
          </w:p>
        </w:tc>
      </w:tr>
      <w:tr>
        <w:tc>
          <w:tcPr>
            <w:tcW w:type="dxa" w:w="1080"/>
          </w:tcPr>
          <w:p>
            <w:pPr>
              <w:spacing w:after="40" w:before="40"/>
            </w:pPr>
            <w:r/>
            <w:r>
              <w:rPr>
                <w:b w:val="0"/>
                <w:sz w:val="16"/>
              </w:rPr>
              <w:t>Encryption in Transit</w:t>
            </w:r>
          </w:p>
        </w:tc>
        <w:tc>
          <w:tcPr>
            <w:tcW w:type="dxa" w:w="1080"/>
          </w:tcPr>
          <w:p>
            <w:pPr>
              <w:spacing w:after="40" w:before="40"/>
            </w:pPr>
            <w:r/>
            <w:r>
              <w:rPr>
                <w:b w:val="0"/>
                <w:sz w:val="16"/>
              </w:rPr>
              <w:t>CC6.1, CC6.7</w:t>
            </w:r>
          </w:p>
        </w:tc>
        <w:tc>
          <w:tcPr>
            <w:tcW w:type="dxa" w:w="1080"/>
          </w:tcPr>
          <w:p>
            <w:pPr>
              <w:spacing w:after="40" w:before="40"/>
            </w:pPr>
            <w:r/>
            <w:r>
              <w:rPr>
                <w:b w:val="0"/>
                <w:sz w:val="16"/>
              </w:rPr>
              <w:t>A.8.24</w:t>
            </w:r>
          </w:p>
        </w:tc>
        <w:tc>
          <w:tcPr>
            <w:tcW w:type="dxa" w:w="1080"/>
          </w:tcPr>
          <w:p>
            <w:pPr>
              <w:spacing w:after="40" w:before="40"/>
            </w:pPr>
            <w:r/>
            <w:r>
              <w:rPr>
                <w:b w:val="0"/>
                <w:sz w:val="16"/>
              </w:rPr>
              <w:t>SC-8</w:t>
            </w:r>
          </w:p>
        </w:tc>
        <w:tc>
          <w:tcPr>
            <w:tcW w:type="dxa" w:w="1080"/>
          </w:tcPr>
          <w:p>
            <w:pPr>
              <w:spacing w:after="40" w:before="40"/>
            </w:pPr>
            <w:r/>
            <w:r>
              <w:rPr>
                <w:b w:val="0"/>
                <w:sz w:val="16"/>
              </w:rPr>
              <w:t>(4.2) N/A</w:t>
            </w:r>
          </w:p>
        </w:tc>
        <w:tc>
          <w:tcPr>
            <w:tcW w:type="dxa" w:w="1080"/>
          </w:tcPr>
          <w:p>
            <w:pPr>
              <w:spacing w:after="40" w:before="40"/>
            </w:pPr>
            <w:r/>
            <w:r>
              <w:rPr>
                <w:b w:val="0"/>
                <w:sz w:val="16"/>
              </w:rPr>
              <w:t>(§164.312(e)(1)) N/A</w:t>
            </w:r>
          </w:p>
        </w:tc>
        <w:tc>
          <w:tcPr>
            <w:tcW w:type="dxa" w:w="1080"/>
          </w:tcPr>
          <w:p>
            <w:pPr>
              <w:spacing w:after="40" w:before="40"/>
            </w:pPr>
            <w:r/>
            <w:r>
              <w:rPr>
                <w:b w:val="0"/>
                <w:sz w:val="16"/>
              </w:rPr>
              <w:t>Not Implemented</w:t>
            </w:r>
          </w:p>
        </w:tc>
        <w:tc>
          <w:tcPr>
            <w:tcW w:type="dxa" w:w="1080"/>
          </w:tcPr>
          <w:p>
            <w:pPr>
              <w:spacing w:after="40" w:before="40"/>
            </w:pPr>
            <w:r/>
            <w:r>
              <w:rPr>
                <w:b w:val="0"/>
                <w:sz w:val="16"/>
              </w:rPr>
              <w:t>TM-002 / GRC-001</w:t>
            </w:r>
          </w:p>
        </w:tc>
      </w:tr>
      <w:tr>
        <w:tc>
          <w:tcPr>
            <w:tcW w:type="dxa" w:w="1080"/>
          </w:tcPr>
          <w:p>
            <w:pPr>
              <w:spacing w:after="40" w:before="40"/>
            </w:pPr>
            <w:r/>
            <w:r>
              <w:rPr>
                <w:b w:val="0"/>
                <w:sz w:val="16"/>
              </w:rPr>
              <w:t>Access Control</w:t>
            </w:r>
          </w:p>
        </w:tc>
        <w:tc>
          <w:tcPr>
            <w:tcW w:type="dxa" w:w="1080"/>
          </w:tcPr>
          <w:p>
            <w:pPr>
              <w:spacing w:after="40" w:before="40"/>
            </w:pPr>
            <w:r/>
            <w:r>
              <w:rPr>
                <w:b w:val="0"/>
                <w:sz w:val="16"/>
              </w:rPr>
              <w:t>CC6.1</w:t>
            </w:r>
          </w:p>
        </w:tc>
        <w:tc>
          <w:tcPr>
            <w:tcW w:type="dxa" w:w="1080"/>
          </w:tcPr>
          <w:p>
            <w:pPr>
              <w:spacing w:after="40" w:before="40"/>
            </w:pPr>
            <w:r/>
            <w:r>
              <w:rPr>
                <w:b w:val="0"/>
                <w:sz w:val="16"/>
              </w:rPr>
              <w:t>A.5.15, A.8.3</w:t>
            </w:r>
          </w:p>
        </w:tc>
        <w:tc>
          <w:tcPr>
            <w:tcW w:type="dxa" w:w="1080"/>
          </w:tcPr>
          <w:p>
            <w:pPr>
              <w:spacing w:after="40" w:before="40"/>
            </w:pPr>
            <w:r/>
            <w:r>
              <w:rPr>
                <w:b w:val="0"/>
                <w:sz w:val="16"/>
              </w:rPr>
              <w:t>AC-2, AC-3</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TM-001 / GRC-002</w:t>
            </w:r>
          </w:p>
        </w:tc>
      </w:tr>
      <w:tr>
        <w:tc>
          <w:tcPr>
            <w:tcW w:type="dxa" w:w="1080"/>
          </w:tcPr>
          <w:p>
            <w:pPr>
              <w:spacing w:after="40" w:before="40"/>
            </w:pPr>
            <w:r/>
            <w:r>
              <w:rPr>
                <w:b w:val="0"/>
                <w:sz w:val="16"/>
              </w:rPr>
              <w:t>Authentication</w:t>
            </w:r>
          </w:p>
        </w:tc>
        <w:tc>
          <w:tcPr>
            <w:tcW w:type="dxa" w:w="1080"/>
          </w:tcPr>
          <w:p>
            <w:pPr>
              <w:spacing w:after="40" w:before="40"/>
            </w:pPr>
            <w:r/>
            <w:r>
              <w:rPr>
                <w:b w:val="0"/>
                <w:sz w:val="16"/>
              </w:rPr>
              <w:t>CC6.1, CC6.6</w:t>
            </w:r>
          </w:p>
        </w:tc>
        <w:tc>
          <w:tcPr>
            <w:tcW w:type="dxa" w:w="1080"/>
          </w:tcPr>
          <w:p>
            <w:pPr>
              <w:spacing w:after="40" w:before="40"/>
            </w:pPr>
            <w:r/>
            <w:r>
              <w:rPr>
                <w:b w:val="0"/>
                <w:sz w:val="16"/>
              </w:rPr>
              <w:t>A.8.5</w:t>
            </w:r>
          </w:p>
        </w:tc>
        <w:tc>
          <w:tcPr>
            <w:tcW w:type="dxa" w:w="1080"/>
          </w:tcPr>
          <w:p>
            <w:pPr>
              <w:spacing w:after="40" w:before="40"/>
            </w:pPr>
            <w:r/>
            <w:r>
              <w:rPr>
                <w:b w:val="0"/>
                <w:sz w:val="16"/>
              </w:rPr>
              <w:t>IA-2, IA-5</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TM-001 / GRC-002</w:t>
            </w:r>
          </w:p>
        </w:tc>
      </w:tr>
      <w:tr>
        <w:tc>
          <w:tcPr>
            <w:tcW w:type="dxa" w:w="1080"/>
          </w:tcPr>
          <w:p>
            <w:pPr>
              <w:spacing w:after="40" w:before="40"/>
            </w:pPr>
            <w:r/>
            <w:r>
              <w:rPr>
                <w:b w:val="0"/>
                <w:sz w:val="16"/>
              </w:rPr>
              <w:t>Least Privilege / IAM</w:t>
            </w:r>
          </w:p>
        </w:tc>
        <w:tc>
          <w:tcPr>
            <w:tcW w:type="dxa" w:w="1080"/>
          </w:tcPr>
          <w:p>
            <w:pPr>
              <w:spacing w:after="40" w:before="40"/>
            </w:pPr>
            <w:r/>
            <w:r>
              <w:rPr>
                <w:b w:val="0"/>
                <w:sz w:val="16"/>
              </w:rPr>
              <w:t>CC6.1, CC6.3</w:t>
            </w:r>
          </w:p>
        </w:tc>
        <w:tc>
          <w:tcPr>
            <w:tcW w:type="dxa" w:w="1080"/>
          </w:tcPr>
          <w:p>
            <w:pPr>
              <w:spacing w:after="40" w:before="40"/>
            </w:pPr>
            <w:r/>
            <w:r>
              <w:rPr>
                <w:b w:val="0"/>
                <w:sz w:val="16"/>
              </w:rPr>
              <w:t>A.8.2, A.5.18</w:t>
            </w:r>
          </w:p>
        </w:tc>
        <w:tc>
          <w:tcPr>
            <w:tcW w:type="dxa" w:w="1080"/>
          </w:tcPr>
          <w:p>
            <w:pPr>
              <w:spacing w:after="40" w:before="40"/>
            </w:pPr>
            <w:r/>
            <w:r>
              <w:rPr>
                <w:b w:val="0"/>
                <w:sz w:val="16"/>
              </w:rPr>
              <w:t>AC-6</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TM-010/016 / GRC-003</w:t>
            </w:r>
          </w:p>
        </w:tc>
      </w:tr>
      <w:tr>
        <w:tc>
          <w:tcPr>
            <w:tcW w:type="dxa" w:w="1080"/>
          </w:tcPr>
          <w:p>
            <w:pPr>
              <w:spacing w:after="40" w:before="40"/>
            </w:pPr>
            <w:r/>
            <w:r>
              <w:rPr>
                <w:b w:val="0"/>
                <w:sz w:val="16"/>
              </w:rPr>
              <w:t>Logging &amp; Monitoring</w:t>
            </w:r>
          </w:p>
        </w:tc>
        <w:tc>
          <w:tcPr>
            <w:tcW w:type="dxa" w:w="1080"/>
          </w:tcPr>
          <w:p>
            <w:pPr>
              <w:spacing w:after="40" w:before="40"/>
            </w:pPr>
            <w:r/>
            <w:r>
              <w:rPr>
                <w:b w:val="0"/>
                <w:sz w:val="16"/>
              </w:rPr>
              <w:t>CC7.2, CC7.3</w:t>
            </w:r>
          </w:p>
        </w:tc>
        <w:tc>
          <w:tcPr>
            <w:tcW w:type="dxa" w:w="1080"/>
          </w:tcPr>
          <w:p>
            <w:pPr>
              <w:spacing w:after="40" w:before="40"/>
            </w:pPr>
            <w:r/>
            <w:r>
              <w:rPr>
                <w:b w:val="0"/>
                <w:sz w:val="16"/>
              </w:rPr>
              <w:t>A.8.15, A.8.16</w:t>
            </w:r>
          </w:p>
        </w:tc>
        <w:tc>
          <w:tcPr>
            <w:tcW w:type="dxa" w:w="1080"/>
          </w:tcPr>
          <w:p>
            <w:pPr>
              <w:spacing w:after="40" w:before="40"/>
            </w:pPr>
            <w:r/>
            <w:r>
              <w:rPr>
                <w:b w:val="0"/>
                <w:sz w:val="16"/>
              </w:rPr>
              <w:t>AU-2, AU-3, AU-6</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TM-021 / GRC-004</w:t>
            </w:r>
          </w:p>
        </w:tc>
      </w:tr>
      <w:tr>
        <w:tc>
          <w:tcPr>
            <w:tcW w:type="dxa" w:w="1080"/>
          </w:tcPr>
          <w:p>
            <w:pPr>
              <w:spacing w:after="40" w:before="40"/>
            </w:pPr>
            <w:r/>
            <w:r>
              <w:rPr>
                <w:b w:val="0"/>
                <w:sz w:val="16"/>
              </w:rPr>
              <w:t>Vulnerability Management</w:t>
            </w:r>
          </w:p>
        </w:tc>
        <w:tc>
          <w:tcPr>
            <w:tcW w:type="dxa" w:w="1080"/>
          </w:tcPr>
          <w:p>
            <w:pPr>
              <w:spacing w:after="40" w:before="40"/>
            </w:pPr>
            <w:r/>
            <w:r>
              <w:rPr>
                <w:b w:val="0"/>
                <w:sz w:val="16"/>
              </w:rPr>
              <w:t>CC7.1</w:t>
            </w:r>
          </w:p>
        </w:tc>
        <w:tc>
          <w:tcPr>
            <w:tcW w:type="dxa" w:w="1080"/>
          </w:tcPr>
          <w:p>
            <w:pPr>
              <w:spacing w:after="40" w:before="40"/>
            </w:pPr>
            <w:r/>
            <w:r>
              <w:rPr>
                <w:b w:val="0"/>
                <w:sz w:val="16"/>
              </w:rPr>
              <w:t>A.8.8</w:t>
            </w:r>
          </w:p>
        </w:tc>
        <w:tc>
          <w:tcPr>
            <w:tcW w:type="dxa" w:w="1080"/>
          </w:tcPr>
          <w:p>
            <w:pPr>
              <w:spacing w:after="40" w:before="40"/>
            </w:pPr>
            <w:r/>
            <w:r>
              <w:rPr>
                <w:b w:val="0"/>
                <w:sz w:val="16"/>
              </w:rPr>
              <w:t>RA-5, SI-2</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TM-018 / GRC-005</w:t>
            </w:r>
          </w:p>
        </w:tc>
      </w:tr>
      <w:tr>
        <w:tc>
          <w:tcPr>
            <w:tcW w:type="dxa" w:w="1080"/>
          </w:tcPr>
          <w:p>
            <w:pPr>
              <w:spacing w:after="40" w:before="40"/>
            </w:pPr>
            <w:r/>
            <w:r>
              <w:rPr>
                <w:b w:val="0"/>
                <w:sz w:val="16"/>
              </w:rPr>
              <w:t>Change Management</w:t>
            </w:r>
          </w:p>
        </w:tc>
        <w:tc>
          <w:tcPr>
            <w:tcW w:type="dxa" w:w="1080"/>
          </w:tcPr>
          <w:p>
            <w:pPr>
              <w:spacing w:after="40" w:before="40"/>
            </w:pPr>
            <w:r/>
            <w:r>
              <w:rPr>
                <w:b w:val="0"/>
                <w:sz w:val="16"/>
              </w:rPr>
              <w:t>CC8.1</w:t>
            </w:r>
          </w:p>
        </w:tc>
        <w:tc>
          <w:tcPr>
            <w:tcW w:type="dxa" w:w="1080"/>
          </w:tcPr>
          <w:p>
            <w:pPr>
              <w:spacing w:after="40" w:before="40"/>
            </w:pPr>
            <w:r/>
            <w:r>
              <w:rPr>
                <w:b w:val="0"/>
                <w:sz w:val="16"/>
              </w:rPr>
              <w:t>A.8.32</w:t>
            </w:r>
          </w:p>
        </w:tc>
        <w:tc>
          <w:tcPr>
            <w:tcW w:type="dxa" w:w="1080"/>
          </w:tcPr>
          <w:p>
            <w:pPr>
              <w:spacing w:after="40" w:before="40"/>
            </w:pPr>
            <w:r/>
            <w:r>
              <w:rPr>
                <w:b w:val="0"/>
                <w:sz w:val="16"/>
              </w:rPr>
              <w:t>CM-3</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Partial</w:t>
            </w:r>
          </w:p>
        </w:tc>
        <w:tc>
          <w:tcPr>
            <w:tcW w:type="dxa" w:w="1080"/>
          </w:tcPr>
          <w:p>
            <w:pPr>
              <w:spacing w:after="40" w:before="40"/>
            </w:pPr>
            <w:r/>
            <w:r>
              <w:rPr>
                <w:b w:val="0"/>
                <w:sz w:val="16"/>
              </w:rPr>
              <w:t>TM-013 / GRC-006</w:t>
            </w:r>
          </w:p>
        </w:tc>
      </w:tr>
      <w:tr>
        <w:tc>
          <w:tcPr>
            <w:tcW w:type="dxa" w:w="1080"/>
          </w:tcPr>
          <w:p>
            <w:pPr>
              <w:spacing w:after="40" w:before="40"/>
            </w:pPr>
            <w:r/>
            <w:r>
              <w:rPr>
                <w:b w:val="0"/>
                <w:sz w:val="16"/>
              </w:rPr>
              <w:t>Key Management</w:t>
            </w:r>
          </w:p>
        </w:tc>
        <w:tc>
          <w:tcPr>
            <w:tcW w:type="dxa" w:w="1080"/>
          </w:tcPr>
          <w:p>
            <w:pPr>
              <w:spacing w:after="40" w:before="40"/>
            </w:pPr>
            <w:r/>
            <w:r>
              <w:rPr>
                <w:b w:val="0"/>
                <w:sz w:val="16"/>
              </w:rPr>
              <w:t>CC6.1</w:t>
            </w:r>
          </w:p>
        </w:tc>
        <w:tc>
          <w:tcPr>
            <w:tcW w:type="dxa" w:w="1080"/>
          </w:tcPr>
          <w:p>
            <w:pPr>
              <w:spacing w:after="40" w:before="40"/>
            </w:pPr>
            <w:r/>
            <w:r>
              <w:rPr>
                <w:b w:val="0"/>
                <w:sz w:val="16"/>
              </w:rPr>
              <w:t>A.8.24</w:t>
            </w:r>
          </w:p>
        </w:tc>
        <w:tc>
          <w:tcPr>
            <w:tcW w:type="dxa" w:w="1080"/>
          </w:tcPr>
          <w:p>
            <w:pPr>
              <w:spacing w:after="40" w:before="40"/>
            </w:pPr>
            <w:r/>
            <w:r>
              <w:rPr>
                <w:b w:val="0"/>
                <w:sz w:val="16"/>
              </w:rPr>
              <w:t>SC-12</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TM-012 / GRC-007</w:t>
            </w:r>
          </w:p>
        </w:tc>
      </w:tr>
      <w:tr>
        <w:tc>
          <w:tcPr>
            <w:tcW w:type="dxa" w:w="1080"/>
          </w:tcPr>
          <w:p>
            <w:pPr>
              <w:spacing w:after="40" w:before="40"/>
            </w:pPr>
            <w:r/>
            <w:r>
              <w:rPr>
                <w:b w:val="0"/>
                <w:sz w:val="16"/>
              </w:rPr>
              <w:t>Encryption at Rest</w:t>
            </w:r>
          </w:p>
        </w:tc>
        <w:tc>
          <w:tcPr>
            <w:tcW w:type="dxa" w:w="1080"/>
          </w:tcPr>
          <w:p>
            <w:pPr>
              <w:spacing w:after="40" w:before="40"/>
            </w:pPr>
            <w:r/>
            <w:r>
              <w:rPr>
                <w:b w:val="0"/>
                <w:sz w:val="16"/>
              </w:rPr>
              <w:t>CC6.1, CC6.7</w:t>
            </w:r>
          </w:p>
        </w:tc>
        <w:tc>
          <w:tcPr>
            <w:tcW w:type="dxa" w:w="1080"/>
          </w:tcPr>
          <w:p>
            <w:pPr>
              <w:spacing w:after="40" w:before="40"/>
            </w:pPr>
            <w:r/>
            <w:r>
              <w:rPr>
                <w:b w:val="0"/>
                <w:sz w:val="16"/>
              </w:rPr>
              <w:t>A.8.24</w:t>
            </w:r>
          </w:p>
        </w:tc>
        <w:tc>
          <w:tcPr>
            <w:tcW w:type="dxa" w:w="1080"/>
          </w:tcPr>
          <w:p>
            <w:pPr>
              <w:spacing w:after="40" w:before="40"/>
            </w:pPr>
            <w:r/>
            <w:r>
              <w:rPr>
                <w:b w:val="0"/>
                <w:sz w:val="16"/>
              </w:rPr>
              <w:t>SC-28</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Partial</w:t>
            </w:r>
          </w:p>
        </w:tc>
        <w:tc>
          <w:tcPr>
            <w:tcW w:type="dxa" w:w="1080"/>
          </w:tcPr>
          <w:p>
            <w:pPr>
              <w:spacing w:after="40" w:before="40"/>
            </w:pPr>
            <w:r/>
            <w:r>
              <w:rPr>
                <w:b w:val="0"/>
                <w:sz w:val="16"/>
              </w:rPr>
              <w:t>TM-014 / GRC-009</w:t>
            </w:r>
          </w:p>
        </w:tc>
      </w:tr>
      <w:tr>
        <w:tc>
          <w:tcPr>
            <w:tcW w:type="dxa" w:w="1080"/>
          </w:tcPr>
          <w:p>
            <w:pPr>
              <w:spacing w:after="40" w:before="40"/>
            </w:pPr>
            <w:r/>
            <w:r>
              <w:rPr>
                <w:b w:val="0"/>
                <w:sz w:val="16"/>
              </w:rPr>
              <w:t>Network Security</w:t>
            </w:r>
          </w:p>
        </w:tc>
        <w:tc>
          <w:tcPr>
            <w:tcW w:type="dxa" w:w="1080"/>
          </w:tcPr>
          <w:p>
            <w:pPr>
              <w:spacing w:after="40" w:before="40"/>
            </w:pPr>
            <w:r/>
            <w:r>
              <w:rPr>
                <w:b w:val="0"/>
                <w:sz w:val="16"/>
              </w:rPr>
              <w:t>CC6.1, CC6.6</w:t>
            </w:r>
          </w:p>
        </w:tc>
        <w:tc>
          <w:tcPr>
            <w:tcW w:type="dxa" w:w="1080"/>
          </w:tcPr>
          <w:p>
            <w:pPr>
              <w:spacing w:after="40" w:before="40"/>
            </w:pPr>
            <w:r/>
            <w:r>
              <w:rPr>
                <w:b w:val="0"/>
                <w:sz w:val="16"/>
              </w:rPr>
              <w:t>A.8.20–22</w:t>
            </w:r>
          </w:p>
        </w:tc>
        <w:tc>
          <w:tcPr>
            <w:tcW w:type="dxa" w:w="1080"/>
          </w:tcPr>
          <w:p>
            <w:pPr>
              <w:spacing w:after="40" w:before="40"/>
            </w:pPr>
            <w:r/>
            <w:r>
              <w:rPr>
                <w:b w:val="0"/>
                <w:sz w:val="16"/>
              </w:rPr>
              <w:t>SC-7</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Partial</w:t>
            </w:r>
          </w:p>
        </w:tc>
        <w:tc>
          <w:tcPr>
            <w:tcW w:type="dxa" w:w="1080"/>
          </w:tcPr>
          <w:p>
            <w:pPr>
              <w:spacing w:after="40" w:before="40"/>
            </w:pPr>
            <w:r/>
            <w:r>
              <w:rPr>
                <w:b w:val="0"/>
                <w:sz w:val="16"/>
              </w:rPr>
              <w:t>TM-004 / GRC-010</w:t>
            </w:r>
          </w:p>
        </w:tc>
      </w:tr>
      <w:tr>
        <w:tc>
          <w:tcPr>
            <w:tcW w:type="dxa" w:w="1080"/>
          </w:tcPr>
          <w:p>
            <w:pPr>
              <w:spacing w:after="40" w:before="40"/>
            </w:pPr>
            <w:r/>
            <w:r>
              <w:rPr>
                <w:b w:val="0"/>
                <w:sz w:val="16"/>
              </w:rPr>
              <w:t>Third-Party Management</w:t>
            </w:r>
          </w:p>
        </w:tc>
        <w:tc>
          <w:tcPr>
            <w:tcW w:type="dxa" w:w="1080"/>
          </w:tcPr>
          <w:p>
            <w:pPr>
              <w:spacing w:after="40" w:before="40"/>
            </w:pPr>
            <w:r/>
            <w:r>
              <w:rPr>
                <w:b w:val="0"/>
                <w:sz w:val="16"/>
              </w:rPr>
              <w:t>CC9.2</w:t>
            </w:r>
          </w:p>
        </w:tc>
        <w:tc>
          <w:tcPr>
            <w:tcW w:type="dxa" w:w="1080"/>
          </w:tcPr>
          <w:p>
            <w:pPr>
              <w:spacing w:after="40" w:before="40"/>
            </w:pPr>
            <w:r/>
            <w:r>
              <w:rPr>
                <w:b w:val="0"/>
                <w:sz w:val="16"/>
              </w:rPr>
              <w:t>A.5.19–21</w:t>
            </w:r>
          </w:p>
        </w:tc>
        <w:tc>
          <w:tcPr>
            <w:tcW w:type="dxa" w:w="1080"/>
          </w:tcPr>
          <w:p>
            <w:pPr>
              <w:spacing w:after="40" w:before="40"/>
            </w:pPr>
            <w:r/>
            <w:r>
              <w:rPr>
                <w:b w:val="0"/>
                <w:sz w:val="16"/>
              </w:rPr>
              <w:t>SA-9, SR-1</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TM-018 / GRC-011</w:t>
            </w:r>
          </w:p>
        </w:tc>
      </w:tr>
      <w:tr>
        <w:tc>
          <w:tcPr>
            <w:tcW w:type="dxa" w:w="1080"/>
          </w:tcPr>
          <w:p>
            <w:pPr>
              <w:spacing w:after="40" w:before="40"/>
            </w:pPr>
            <w:r/>
            <w:r>
              <w:rPr>
                <w:b w:val="0"/>
                <w:sz w:val="16"/>
              </w:rPr>
              <w:t>Business Continuity</w:t>
            </w:r>
          </w:p>
        </w:tc>
        <w:tc>
          <w:tcPr>
            <w:tcW w:type="dxa" w:w="1080"/>
          </w:tcPr>
          <w:p>
            <w:pPr>
              <w:spacing w:after="40" w:before="40"/>
            </w:pPr>
            <w:r/>
            <w:r>
              <w:rPr>
                <w:b w:val="0"/>
                <w:sz w:val="16"/>
              </w:rPr>
              <w:t>A1.1, A1.2</w:t>
            </w:r>
          </w:p>
        </w:tc>
        <w:tc>
          <w:tcPr>
            <w:tcW w:type="dxa" w:w="1080"/>
          </w:tcPr>
          <w:p>
            <w:pPr>
              <w:spacing w:after="40" w:before="40"/>
            </w:pPr>
            <w:r/>
            <w:r>
              <w:rPr>
                <w:b w:val="0"/>
                <w:sz w:val="16"/>
              </w:rPr>
              <w:t>A.5.29, A.5.30</w:t>
            </w:r>
          </w:p>
        </w:tc>
        <w:tc>
          <w:tcPr>
            <w:tcW w:type="dxa" w:w="1080"/>
          </w:tcPr>
          <w:p>
            <w:pPr>
              <w:spacing w:after="40" w:before="40"/>
            </w:pPr>
            <w:r/>
            <w:r>
              <w:rPr>
                <w:b w:val="0"/>
                <w:sz w:val="16"/>
              </w:rPr>
              <w:t>CP-1, CP-2, CP-4</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Partial</w:t>
            </w:r>
          </w:p>
        </w:tc>
        <w:tc>
          <w:tcPr>
            <w:tcW w:type="dxa" w:w="1080"/>
          </w:tcPr>
          <w:p>
            <w:pPr>
              <w:spacing w:after="40" w:before="40"/>
            </w:pPr>
            <w:r/>
            <w:r>
              <w:rPr>
                <w:b w:val="0"/>
                <w:sz w:val="16"/>
              </w:rPr>
              <w:t>TM-025 / GRC-012</w:t>
            </w:r>
          </w:p>
        </w:tc>
      </w:tr>
      <w:tr>
        <w:tc>
          <w:tcPr>
            <w:tcW w:type="dxa" w:w="1080"/>
          </w:tcPr>
          <w:p>
            <w:pPr>
              <w:spacing w:after="40" w:before="40"/>
            </w:pPr>
            <w:r/>
            <w:r>
              <w:rPr>
                <w:b w:val="0"/>
                <w:sz w:val="16"/>
              </w:rPr>
              <w:t>Backup &amp; Recovery</w:t>
            </w:r>
          </w:p>
        </w:tc>
        <w:tc>
          <w:tcPr>
            <w:tcW w:type="dxa" w:w="1080"/>
          </w:tcPr>
          <w:p>
            <w:pPr>
              <w:spacing w:after="40" w:before="40"/>
            </w:pPr>
            <w:r/>
            <w:r>
              <w:rPr>
                <w:b w:val="0"/>
                <w:sz w:val="16"/>
              </w:rPr>
              <w:t>A1.2</w:t>
            </w:r>
          </w:p>
        </w:tc>
        <w:tc>
          <w:tcPr>
            <w:tcW w:type="dxa" w:w="1080"/>
          </w:tcPr>
          <w:p>
            <w:pPr>
              <w:spacing w:after="40" w:before="40"/>
            </w:pPr>
            <w:r/>
            <w:r>
              <w:rPr>
                <w:b w:val="0"/>
                <w:sz w:val="16"/>
              </w:rPr>
              <w:t>A.8.13, A.8.14</w:t>
            </w:r>
          </w:p>
        </w:tc>
        <w:tc>
          <w:tcPr>
            <w:tcW w:type="dxa" w:w="1080"/>
          </w:tcPr>
          <w:p>
            <w:pPr>
              <w:spacing w:after="40" w:before="40"/>
            </w:pPr>
            <w:r/>
            <w:r>
              <w:rPr>
                <w:b w:val="0"/>
                <w:sz w:val="16"/>
              </w:rPr>
              <w:t>CP-9, CP-10</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TM-026 / GRC-012</w:t>
            </w:r>
          </w:p>
        </w:tc>
      </w:tr>
      <w:tr>
        <w:tc>
          <w:tcPr>
            <w:tcW w:type="dxa" w:w="1080"/>
          </w:tcPr>
          <w:p>
            <w:pPr>
              <w:spacing w:after="40" w:before="40"/>
            </w:pPr>
            <w:r/>
            <w:r>
              <w:rPr>
                <w:b w:val="0"/>
                <w:sz w:val="16"/>
              </w:rPr>
              <w:t>Data Disposal</w:t>
            </w:r>
          </w:p>
        </w:tc>
        <w:tc>
          <w:tcPr>
            <w:tcW w:type="dxa" w:w="1080"/>
          </w:tcPr>
          <w:p>
            <w:pPr>
              <w:spacing w:after="40" w:before="40"/>
            </w:pPr>
            <w:r/>
            <w:r>
              <w:rPr>
                <w:b w:val="0"/>
                <w:sz w:val="16"/>
              </w:rPr>
              <w:t>CC6.5</w:t>
            </w:r>
          </w:p>
        </w:tc>
        <w:tc>
          <w:tcPr>
            <w:tcW w:type="dxa" w:w="1080"/>
          </w:tcPr>
          <w:p>
            <w:pPr>
              <w:spacing w:after="40" w:before="40"/>
            </w:pPr>
            <w:r/>
            <w:r>
              <w:rPr>
                <w:b w:val="0"/>
                <w:sz w:val="16"/>
              </w:rPr>
              <w:t>A.8.10</w:t>
            </w:r>
          </w:p>
        </w:tc>
        <w:tc>
          <w:tcPr>
            <w:tcW w:type="dxa" w:w="1080"/>
          </w:tcPr>
          <w:p>
            <w:pPr>
              <w:spacing w:after="40" w:before="40"/>
            </w:pPr>
            <w:r/>
            <w:r>
              <w:rPr>
                <w:b w:val="0"/>
                <w:sz w:val="16"/>
              </w:rPr>
              <w:t>MP-6</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TM-026 / GRC-013</w:t>
            </w:r>
          </w:p>
        </w:tc>
      </w:tr>
      <w:tr>
        <w:tc>
          <w:tcPr>
            <w:tcW w:type="dxa" w:w="1080"/>
          </w:tcPr>
          <w:p>
            <w:pPr>
              <w:spacing w:after="40" w:before="40"/>
            </w:pPr>
            <w:r/>
            <w:r>
              <w:rPr>
                <w:b w:val="0"/>
                <w:sz w:val="16"/>
              </w:rPr>
              <w:t>Risk Assessment</w:t>
            </w:r>
          </w:p>
        </w:tc>
        <w:tc>
          <w:tcPr>
            <w:tcW w:type="dxa" w:w="1080"/>
          </w:tcPr>
          <w:p>
            <w:pPr>
              <w:spacing w:after="40" w:before="40"/>
            </w:pPr>
            <w:r/>
            <w:r>
              <w:rPr>
                <w:b w:val="0"/>
                <w:sz w:val="16"/>
              </w:rPr>
              <w:t>CC3.2, CC3.4</w:t>
            </w:r>
          </w:p>
        </w:tc>
        <w:tc>
          <w:tcPr>
            <w:tcW w:type="dxa" w:w="1080"/>
          </w:tcPr>
          <w:p>
            <w:pPr>
              <w:spacing w:after="40" w:before="40"/>
            </w:pPr>
            <w:r/>
            <w:r>
              <w:rPr>
                <w:b w:val="0"/>
                <w:sz w:val="16"/>
              </w:rPr>
              <w:t>Clause 6.1.2 †</w:t>
            </w:r>
          </w:p>
        </w:tc>
        <w:tc>
          <w:tcPr>
            <w:tcW w:type="dxa" w:w="1080"/>
          </w:tcPr>
          <w:p>
            <w:pPr>
              <w:spacing w:after="40" w:before="40"/>
            </w:pPr>
            <w:r/>
            <w:r>
              <w:rPr>
                <w:b w:val="0"/>
                <w:sz w:val="16"/>
              </w:rPr>
              <w:t>RA-3</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GRC-008</w:t>
            </w:r>
          </w:p>
        </w:tc>
      </w:tr>
      <w:tr>
        <w:tc>
          <w:tcPr>
            <w:tcW w:type="dxa" w:w="1080"/>
          </w:tcPr>
          <w:p>
            <w:pPr>
              <w:spacing w:after="40" w:before="40"/>
            </w:pPr>
            <w:r/>
            <w:r>
              <w:rPr>
                <w:b w:val="0"/>
                <w:sz w:val="16"/>
              </w:rPr>
              <w:t>Incident Response</w:t>
            </w:r>
          </w:p>
        </w:tc>
        <w:tc>
          <w:tcPr>
            <w:tcW w:type="dxa" w:w="1080"/>
          </w:tcPr>
          <w:p>
            <w:pPr>
              <w:spacing w:after="40" w:before="40"/>
            </w:pPr>
            <w:r/>
            <w:r>
              <w:rPr>
                <w:b w:val="0"/>
                <w:sz w:val="16"/>
              </w:rPr>
              <w:t>CC7.4, CC7.5</w:t>
            </w:r>
          </w:p>
        </w:tc>
        <w:tc>
          <w:tcPr>
            <w:tcW w:type="dxa" w:w="1080"/>
          </w:tcPr>
          <w:p>
            <w:pPr>
              <w:spacing w:after="40" w:before="40"/>
            </w:pPr>
            <w:r/>
            <w:r>
              <w:rPr>
                <w:b w:val="0"/>
                <w:sz w:val="16"/>
              </w:rPr>
              <w:t>A.5.24–A.5.28</w:t>
            </w:r>
          </w:p>
        </w:tc>
        <w:tc>
          <w:tcPr>
            <w:tcW w:type="dxa" w:w="1080"/>
          </w:tcPr>
          <w:p>
            <w:pPr>
              <w:spacing w:after="40" w:before="40"/>
            </w:pPr>
            <w:r/>
            <w:r>
              <w:rPr>
                <w:b w:val="0"/>
                <w:sz w:val="16"/>
              </w:rPr>
              <w:t>IR-1, IR-4, IR-8</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GRC-008</w:t>
            </w:r>
          </w:p>
        </w:tc>
      </w:tr>
      <w:tr>
        <w:tc>
          <w:tcPr>
            <w:tcW w:type="dxa" w:w="1080"/>
          </w:tcPr>
          <w:p>
            <w:pPr>
              <w:spacing w:after="40" w:before="40"/>
            </w:pPr>
            <w:r/>
            <w:r>
              <w:rPr>
                <w:b w:val="0"/>
                <w:sz w:val="16"/>
              </w:rPr>
              <w:t>Security Awareness Training</w:t>
            </w:r>
          </w:p>
        </w:tc>
        <w:tc>
          <w:tcPr>
            <w:tcW w:type="dxa" w:w="1080"/>
          </w:tcPr>
          <w:p>
            <w:pPr>
              <w:spacing w:after="40" w:before="40"/>
            </w:pPr>
            <w:r/>
            <w:r>
              <w:rPr>
                <w:b w:val="0"/>
                <w:sz w:val="16"/>
              </w:rPr>
              <w:t>CC1.4</w:t>
            </w:r>
          </w:p>
        </w:tc>
        <w:tc>
          <w:tcPr>
            <w:tcW w:type="dxa" w:w="1080"/>
          </w:tcPr>
          <w:p>
            <w:pPr>
              <w:spacing w:after="40" w:before="40"/>
            </w:pPr>
            <w:r/>
            <w:r>
              <w:rPr>
                <w:b w:val="0"/>
                <w:sz w:val="16"/>
              </w:rPr>
              <w:t>A.6.3</w:t>
            </w:r>
          </w:p>
        </w:tc>
        <w:tc>
          <w:tcPr>
            <w:tcW w:type="dxa" w:w="1080"/>
          </w:tcPr>
          <w:p>
            <w:pPr>
              <w:spacing w:after="40" w:before="40"/>
            </w:pPr>
            <w:r/>
            <w:r>
              <w:rPr>
                <w:b w:val="0"/>
                <w:sz w:val="16"/>
              </w:rPr>
              <w:t>AT-2, AT-3</w:t>
            </w:r>
          </w:p>
        </w:tc>
        <w:tc>
          <w:tcPr>
            <w:tcW w:type="dxa" w:w="1080"/>
          </w:tcPr>
          <w:p>
            <w:pPr>
              <w:spacing w:after="40" w:before="40"/>
            </w:pPr>
            <w:r/>
            <w:r>
              <w:rPr>
                <w:b w:val="0"/>
                <w:sz w:val="16"/>
              </w:rPr>
              <w:t>N/A</w:t>
            </w:r>
          </w:p>
        </w:tc>
        <w:tc>
          <w:tcPr>
            <w:tcW w:type="dxa" w:w="1080"/>
          </w:tcPr>
          <w:p>
            <w:pPr>
              <w:spacing w:after="40" w:before="40"/>
            </w:pPr>
            <w:r/>
            <w:r>
              <w:rPr>
                <w:b w:val="0"/>
                <w:sz w:val="16"/>
              </w:rPr>
              <w:t>N/A</w:t>
            </w:r>
          </w:p>
        </w:tc>
        <w:tc>
          <w:tcPr>
            <w:tcW w:type="dxa" w:w="1080"/>
          </w:tcPr>
          <w:p>
            <w:pPr>
              <w:spacing w:after="40" w:before="40"/>
            </w:pPr>
            <w:r/>
            <w:r>
              <w:rPr>
                <w:b w:val="0"/>
                <w:sz w:val="16"/>
              </w:rPr>
              <w:t>Not Implemented</w:t>
            </w:r>
          </w:p>
        </w:tc>
        <w:tc>
          <w:tcPr>
            <w:tcW w:type="dxa" w:w="1080"/>
          </w:tcPr>
          <w:p>
            <w:pPr>
              <w:spacing w:after="40" w:before="40"/>
            </w:pPr>
            <w:r/>
            <w:r>
              <w:rPr>
                <w:b w:val="0"/>
                <w:sz w:val="16"/>
              </w:rPr>
              <w:t>GRC-008</w:t>
            </w:r>
          </w:p>
        </w:tc>
      </w:tr>
    </w:tbl>
    <w:p/>
    <w:p>
      <w:pPr>
        <w:pStyle w:val="Heading1"/>
      </w:pPr>
      <w:r>
        <w:rPr>
          <w:color w:val="0B1220"/>
        </w:rPr>
        <w:t>XI. Privacy Assessment</w:t>
      </w:r>
    </w:p>
    <w:p>
      <w:r>
        <w:rPr>
          <w:b w:val="0"/>
          <w:i/>
          <w:sz w:val="18"/>
        </w:rPr>
        <w:t>Current-state privacy findings are LOW because no personal data is processed. Each carries a conditional severity that activates when auth + user accounts are introduced. Not current HIGH risks.</w:t>
      </w:r>
    </w:p>
    <w:p>
      <w:pPr>
        <w:pStyle w:val="Heading2"/>
      </w:pPr>
      <w:r>
        <w:rPr>
          <w:color w:val="0B1220"/>
        </w:rPr>
        <w:t>Data Inventory Summary</w:t>
      </w:r>
    </w:p>
    <w:p>
      <w:r>
        <w:rPr>
          <w:b w:val="0"/>
          <w:i w:val="0"/>
          <w:sz w:val="18"/>
        </w:rPr>
        <w:t>No personal data is processed in the system as built. The DynamoDB catalog (D1) holds non-personal product reference data (id / path / title). The Login.vue credential form is an inert demo stub — verified in source: onSubmit() routes to /main and never transmits or stores the typed username/password. Client IP addresses are not logged (no ALB access logs / VPC flow logs configured). The GitHub PAT (D6) is an operator secret, not data-subject data. No special-category (GDPR Art. 9) or children's data (Art. 8 / COPPA) is present. Current privacy posture: MINIMAL RISK / OUT OF SCOPE for data-protection law.</w:t>
      </w:r>
    </w:p>
    <w:p>
      <w:pPr>
        <w:pStyle w:val="Heading2"/>
      </w:pPr>
      <w:r>
        <w:rPr>
          <w:color w:val="0B1220"/>
        </w:rPr>
        <w:t>LINDDUN Findings</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1A2536"/>
          </w:tcPr>
          <w:p>
            <w:pPr>
              <w:spacing w:after="40" w:before="40"/>
            </w:pPr>
            <w:r/>
            <w:r>
              <w:rPr>
                <w:b/>
                <w:color w:val="FFFFFF"/>
                <w:sz w:val="16"/>
              </w:rPr>
              <w:t>ID</w:t>
            </w:r>
          </w:p>
        </w:tc>
        <w:tc>
          <w:tcPr>
            <w:tcW w:type="dxa" w:w="1440"/>
            <w:shd w:val="clear" w:fill="1A2536"/>
          </w:tcPr>
          <w:p>
            <w:pPr>
              <w:spacing w:after="40" w:before="40"/>
            </w:pPr>
            <w:r/>
            <w:r>
              <w:rPr>
                <w:b/>
                <w:color w:val="FFFFFF"/>
                <w:sz w:val="16"/>
              </w:rPr>
              <w:t>LINDDUN Category</w:t>
            </w:r>
          </w:p>
        </w:tc>
        <w:tc>
          <w:tcPr>
            <w:tcW w:type="dxa" w:w="1440"/>
            <w:shd w:val="clear" w:fill="1A2536"/>
          </w:tcPr>
          <w:p>
            <w:pPr>
              <w:spacing w:after="40" w:before="40"/>
            </w:pPr>
            <w:r/>
            <w:r>
              <w:rPr>
                <w:b/>
                <w:color w:val="FFFFFF"/>
                <w:sz w:val="16"/>
              </w:rPr>
              <w:t>Data Flow</w:t>
            </w:r>
          </w:p>
        </w:tc>
        <w:tc>
          <w:tcPr>
            <w:tcW w:type="dxa" w:w="1440"/>
            <w:shd w:val="clear" w:fill="1A2536"/>
          </w:tcPr>
          <w:p>
            <w:pPr>
              <w:spacing w:after="40" w:before="40"/>
            </w:pPr>
            <w:r/>
            <w:r>
              <w:rPr>
                <w:b/>
                <w:color w:val="FFFFFF"/>
                <w:sz w:val="16"/>
              </w:rPr>
              <w:t>Risk</w:t>
            </w:r>
          </w:p>
        </w:tc>
        <w:tc>
          <w:tcPr>
            <w:tcW w:type="dxa" w:w="1440"/>
            <w:shd w:val="clear" w:fill="1A2536"/>
          </w:tcPr>
          <w:p>
            <w:pPr>
              <w:spacing w:after="40" w:before="40"/>
            </w:pPr>
            <w:r/>
            <w:r>
              <w:rPr>
                <w:b/>
                <w:color w:val="FFFFFF"/>
                <w:sz w:val="16"/>
              </w:rPr>
              <w:t>Description</w:t>
            </w:r>
          </w:p>
        </w:tc>
        <w:tc>
          <w:tcPr>
            <w:tcW w:type="dxa" w:w="1440"/>
            <w:shd w:val="clear" w:fill="1A2536"/>
          </w:tcPr>
          <w:p>
            <w:pPr>
              <w:spacing w:after="40" w:before="40"/>
            </w:pPr>
            <w:r/>
            <w:r>
              <w:rPr>
                <w:b/>
                <w:color w:val="FFFFFF"/>
                <w:sz w:val="16"/>
              </w:rPr>
              <w:t>Recommendation</w:t>
            </w:r>
          </w:p>
        </w:tc>
      </w:tr>
      <w:tr>
        <w:tc>
          <w:tcPr>
            <w:tcW w:type="dxa" w:w="1440"/>
          </w:tcPr>
          <w:p>
            <w:pPr>
              <w:spacing w:after="40" w:before="40"/>
            </w:pPr>
            <w:r/>
            <w:r>
              <w:rPr>
                <w:b w:val="0"/>
                <w:sz w:val="16"/>
              </w:rPr>
              <w:t>PA-001</w:t>
            </w:r>
          </w:p>
        </w:tc>
        <w:tc>
          <w:tcPr>
            <w:tcW w:type="dxa" w:w="1440"/>
          </w:tcPr>
          <w:p>
            <w:pPr>
              <w:spacing w:after="40" w:before="40"/>
            </w:pPr>
            <w:r/>
            <w:r>
              <w:rPr>
                <w:b w:val="0"/>
                <w:sz w:val="16"/>
              </w:rPr>
              <w:t>Disclosure of Information (D1/D2)</w:t>
            </w:r>
          </w:p>
        </w:tc>
        <w:tc>
          <w:tcPr>
            <w:tcW w:type="dxa" w:w="1440"/>
          </w:tcPr>
          <w:p>
            <w:pPr>
              <w:spacing w:after="40" w:before="40"/>
            </w:pPr>
            <w:r/>
            <w:r>
              <w:rPr>
                <w:b w:val="0"/>
                <w:sz w:val="16"/>
              </w:rPr>
              <w:t>R0→C4/C5 (plaintext HTTP ingress)</w:t>
            </w:r>
          </w:p>
        </w:tc>
        <w:tc>
          <w:tcPr>
            <w:tcW w:type="dxa" w:w="1440"/>
          </w:tcPr>
          <w:p>
            <w:pPr>
              <w:spacing w:after="40" w:before="40"/>
            </w:pPr>
            <w:r/>
            <w:r>
              <w:rPr>
                <w:b w:val="0"/>
                <w:sz w:val="16"/>
              </w:rPr>
              <w:t>LOW (current) · conditional HIGH</w:t>
            </w:r>
          </w:p>
        </w:tc>
        <w:tc>
          <w:tcPr>
            <w:tcW w:type="dxa" w:w="1440"/>
          </w:tcPr>
          <w:p>
            <w:pPr>
              <w:spacing w:after="40" w:before="40"/>
            </w:pPr>
            <w:r/>
            <w:r>
              <w:rPr>
                <w:b w:val="0"/>
                <w:sz w:val="16"/>
              </w:rPr>
              <w:t>No TLS on the public ALBs; carries only non-personal catalog data today but is the load-bearing gap the instant PII (or a logged client IP) traverses it. Folds into TM-002.</w:t>
            </w:r>
          </w:p>
        </w:tc>
        <w:tc>
          <w:tcPr>
            <w:tcW w:type="dxa" w:w="1440"/>
          </w:tcPr>
          <w:p>
            <w:pPr>
              <w:spacing w:after="40" w:before="40"/>
            </w:pPr>
            <w:r/>
            <w:r>
              <w:rPr>
                <w:b w:val="0"/>
                <w:sz w:val="16"/>
              </w:rPr>
              <w:t>Terminate TLS 1.2+ on both ALBs before any personal-data feature; treat plaintext HTTP as a release blocker for auth (GDPR Art. 32).</w:t>
            </w:r>
          </w:p>
        </w:tc>
      </w:tr>
      <w:tr>
        <w:tc>
          <w:tcPr>
            <w:tcW w:type="dxa" w:w="1440"/>
          </w:tcPr>
          <w:p>
            <w:pPr>
              <w:spacing w:after="40" w:before="40"/>
            </w:pPr>
            <w:r/>
            <w:r>
              <w:rPr>
                <w:b w:val="0"/>
                <w:sz w:val="16"/>
              </w:rPr>
              <w:t>PA-002</w:t>
            </w:r>
          </w:p>
        </w:tc>
        <w:tc>
          <w:tcPr>
            <w:tcW w:type="dxa" w:w="1440"/>
          </w:tcPr>
          <w:p>
            <w:pPr>
              <w:spacing w:after="40" w:before="40"/>
            </w:pPr>
            <w:r/>
            <w:r>
              <w:rPr>
                <w:b w:val="0"/>
                <w:sz w:val="16"/>
              </w:rPr>
              <w:t>Unawareness (U1)</w:t>
            </w:r>
          </w:p>
        </w:tc>
        <w:tc>
          <w:tcPr>
            <w:tcW w:type="dxa" w:w="1440"/>
          </w:tcPr>
          <w:p>
            <w:pPr>
              <w:spacing w:after="40" w:before="40"/>
            </w:pPr>
            <w:r/>
            <w:r>
              <w:rPr>
                <w:b w:val="0"/>
                <w:sz w:val="16"/>
              </w:rPr>
              <w:t>C1 Login.vue (credential UI)</w:t>
            </w:r>
          </w:p>
        </w:tc>
        <w:tc>
          <w:tcPr>
            <w:tcW w:type="dxa" w:w="1440"/>
          </w:tcPr>
          <w:p>
            <w:pPr>
              <w:spacing w:after="40" w:before="40"/>
            </w:pPr>
            <w:r/>
            <w:r>
              <w:rPr>
                <w:b w:val="0"/>
                <w:sz w:val="16"/>
              </w:rPr>
              <w:t>LOW (current) · conditional MEDIUM</w:t>
            </w:r>
          </w:p>
        </w:tc>
        <w:tc>
          <w:tcPr>
            <w:tcW w:type="dxa" w:w="1440"/>
          </w:tcPr>
          <w:p>
            <w:pPr>
              <w:spacing w:after="40" w:before="40"/>
            </w:pPr>
            <w:r/>
            <w:r>
              <w:rPr>
                <w:b w:val="0"/>
                <w:sz w:val="16"/>
              </w:rPr>
              <w:t>No privacy notice, cookie banner, or disclosure exists; the inert login UI implies collection with no accompanying notice. No harm today (nothing collected).</w:t>
            </w:r>
          </w:p>
        </w:tc>
        <w:tc>
          <w:tcPr>
            <w:tcW w:type="dxa" w:w="1440"/>
          </w:tcPr>
          <w:p>
            <w:pPr>
              <w:spacing w:after="40" w:before="40"/>
            </w:pPr>
            <w:r/>
            <w:r>
              <w:rPr>
                <w:b w:val="0"/>
                <w:sz w:val="16"/>
              </w:rPr>
              <w:t>Ship an Art. 13 notice at collection + a linkable privacy policy when auth activates; until then remove the inert form or keep the disclaimer prominent (GDPR Art. 12–13).</w:t>
            </w:r>
          </w:p>
        </w:tc>
      </w:tr>
      <w:tr>
        <w:tc>
          <w:tcPr>
            <w:tcW w:type="dxa" w:w="1440"/>
          </w:tcPr>
          <w:p>
            <w:pPr>
              <w:spacing w:after="40" w:before="40"/>
            </w:pPr>
            <w:r/>
            <w:r>
              <w:rPr>
                <w:b w:val="0"/>
                <w:sz w:val="16"/>
              </w:rPr>
              <w:t>PA-003</w:t>
            </w:r>
          </w:p>
        </w:tc>
        <w:tc>
          <w:tcPr>
            <w:tcW w:type="dxa" w:w="1440"/>
          </w:tcPr>
          <w:p>
            <w:pPr>
              <w:spacing w:after="40" w:before="40"/>
            </w:pPr>
            <w:r/>
            <w:r>
              <w:rPr>
                <w:b w:val="0"/>
                <w:sz w:val="16"/>
              </w:rPr>
              <w:t>Disclosure D4 · Non-compliance N3</w:t>
            </w:r>
          </w:p>
        </w:tc>
        <w:tc>
          <w:tcPr>
            <w:tcW w:type="dxa" w:w="1440"/>
          </w:tcPr>
          <w:p>
            <w:pPr>
              <w:spacing w:after="40" w:before="40"/>
            </w:pPr>
            <w:r/>
            <w:r>
              <w:rPr>
                <w:b w:val="0"/>
                <w:sz w:val="16"/>
              </w:rPr>
              <w:t>C2→D5 (CloudWatch log sink)</w:t>
            </w:r>
          </w:p>
        </w:tc>
        <w:tc>
          <w:tcPr>
            <w:tcW w:type="dxa" w:w="1440"/>
          </w:tcPr>
          <w:p>
            <w:pPr>
              <w:spacing w:after="40" w:before="40"/>
            </w:pPr>
            <w:r/>
            <w:r>
              <w:rPr>
                <w:b w:val="0"/>
                <w:sz w:val="16"/>
              </w:rPr>
              <w:t>LOW (current) · conditional MEDIUM</w:t>
            </w:r>
          </w:p>
        </w:tc>
        <w:tc>
          <w:tcPr>
            <w:tcW w:type="dxa" w:w="1440"/>
          </w:tcPr>
          <w:p>
            <w:pPr>
              <w:spacing w:after="40" w:before="40"/>
            </w:pPr>
            <w:r/>
            <w:r>
              <w:rPr>
                <w:b w:val="0"/>
                <w:sz w:val="16"/>
              </w:rPr>
              <w:t>The verbose error handler + flat 30-day CloudWatch retention has no PII scrubbing or PII-aware retention. No PII to leak today; the pattern captures PII once endpoints handle user input. Folds into TM-022.</w:t>
            </w:r>
          </w:p>
        </w:tc>
        <w:tc>
          <w:tcPr>
            <w:tcW w:type="dxa" w:w="1440"/>
          </w:tcPr>
          <w:p>
            <w:pPr>
              <w:spacing w:after="40" w:before="40"/>
            </w:pPr>
            <w:r/>
            <w:r>
              <w:rPr>
                <w:b w:val="0"/>
                <w:sz w:val="16"/>
              </w:rPr>
              <w:t>Structured logging with a loggable-field allow-list; redact identifiers; per-class retention before personal-data endpoints ship (GDPR Art. 5(1)(c)/(e)).</w:t>
            </w:r>
          </w:p>
        </w:tc>
      </w:tr>
      <w:tr>
        <w:tc>
          <w:tcPr>
            <w:tcW w:type="dxa" w:w="1440"/>
          </w:tcPr>
          <w:p>
            <w:pPr>
              <w:spacing w:after="40" w:before="40"/>
            </w:pPr>
            <w:r/>
            <w:r>
              <w:rPr>
                <w:b w:val="0"/>
                <w:sz w:val="16"/>
              </w:rPr>
              <w:t>PA-004</w:t>
            </w:r>
          </w:p>
        </w:tc>
        <w:tc>
          <w:tcPr>
            <w:tcW w:type="dxa" w:w="1440"/>
          </w:tcPr>
          <w:p>
            <w:pPr>
              <w:spacing w:after="40" w:before="40"/>
            </w:pPr>
            <w:r/>
            <w:r>
              <w:rPr>
                <w:b w:val="0"/>
                <w:sz w:val="16"/>
              </w:rPr>
              <w:t>Non-compliance (N1/N2/N4)</w:t>
            </w:r>
          </w:p>
        </w:tc>
        <w:tc>
          <w:tcPr>
            <w:tcW w:type="dxa" w:w="1440"/>
          </w:tcPr>
          <w:p>
            <w:pPr>
              <w:spacing w:after="40" w:before="40"/>
            </w:pPr>
            <w:r/>
            <w:r>
              <w:rPr>
                <w:b w:val="0"/>
                <w:sz w:val="16"/>
              </w:rPr>
              <w:t>System-wide</w:t>
            </w:r>
          </w:p>
        </w:tc>
        <w:tc>
          <w:tcPr>
            <w:tcW w:type="dxa" w:w="1440"/>
          </w:tcPr>
          <w:p>
            <w:pPr>
              <w:spacing w:after="40" w:before="40"/>
            </w:pPr>
            <w:r/>
            <w:r>
              <w:rPr>
                <w:b w:val="0"/>
                <w:sz w:val="16"/>
              </w:rPr>
              <w:t>LOW (current) · conditional HIGH</w:t>
            </w:r>
          </w:p>
        </w:tc>
        <w:tc>
          <w:tcPr>
            <w:tcW w:type="dxa" w:w="1440"/>
          </w:tcPr>
          <w:p>
            <w:pPr>
              <w:spacing w:after="40" w:before="40"/>
            </w:pPr>
            <w:r/>
            <w:r>
              <w:rPr>
                <w:b w:val="0"/>
                <w:sz w:val="16"/>
              </w:rPr>
              <w:t>No ROPA, documented legal basis, retention/deletion policy, consent mechanism, or DSAR pathway. Correct for a no-PII demo; the absence is total, so the first PII feature ships non-compliant by default.</w:t>
            </w:r>
          </w:p>
        </w:tc>
        <w:tc>
          <w:tcPr>
            <w:tcW w:type="dxa" w:w="1440"/>
          </w:tcPr>
          <w:p>
            <w:pPr>
              <w:spacing w:after="40" w:before="40"/>
            </w:pPr>
            <w:r/>
            <w:r>
              <w:rPr>
                <w:b w:val="0"/>
                <w:sz w:val="16"/>
              </w:rPr>
              <w:t>Build DSAR + consent as first-class features alongside the first account; stand up a ROPA, document legal basis, designate a privacy owner, run a fresh DPIA (GDPR Art. 30/6/15/17; CCPA §1798.100/105).</w:t>
            </w:r>
          </w:p>
        </w:tc>
      </w:tr>
    </w:tbl>
    <w:p/>
    <w:p>
      <w:pPr>
        <w:pStyle w:val="Heading2"/>
      </w:pPr>
      <w:r>
        <w:rPr>
          <w:color w:val="0B1220"/>
        </w:rPr>
        <w:t>Regulatory Implications</w:t>
      </w:r>
    </w:p>
    <w:p>
      <w:r>
        <w:rPr>
          <w:b/>
          <w:sz w:val="18"/>
        </w:rPr>
        <w:t xml:space="preserve">GDPR (EU) — </w:t>
      </w:r>
      <w:r>
        <w:rPr>
          <w:sz w:val="18"/>
        </w:rPr>
        <w:t>Not Applicable today — no personal data (Art. 2/4 not engaged). Two latent rows: transparency (Art. 12/13, PA-002) and security/by-design (Art. 25/32, PA-001) are structural gaps with no present legal exposure. Engages on the first personal-data feature (incl. a logged client IP).</w:t>
      </w:r>
    </w:p>
    <w:p>
      <w:r>
        <w:rPr>
          <w:b/>
          <w:sz w:val="18"/>
        </w:rPr>
        <w:t xml:space="preserve">CCPA / CPRA (California) — </w:t>
      </w:r>
      <w:r>
        <w:rPr>
          <w:sz w:val="18"/>
        </w:rPr>
        <w:t>Not Applicable — no 'personal information' collected; the demo meets no $25M / 100k-consumer / 50%-revenue threshold. Re-assess if commercialized with a California consumer base (§1798.100/105/120/135).</w:t>
      </w:r>
    </w:p>
    <w:p>
      <w:r>
        <w:rPr>
          <w:b/>
          <w:sz w:val="18"/>
        </w:rPr>
        <w:t xml:space="preserve">HIPAA (US health) — </w:t>
      </w:r>
      <w:r>
        <w:rPr>
          <w:sz w:val="18"/>
        </w:rPr>
        <w:t>Not Applicable — no PHI; operator is not a covered entity or business associate. (One advisory: a co-cited 45 CFR §164.502 is a Privacy-Rule reference outside the Security-Rule set; immaterial as HIPAA is N/A.)</w:t>
      </w:r>
    </w:p>
    <w:p>
      <w:pPr>
        <w:pStyle w:val="Heading2"/>
      </w:pPr>
      <w:r>
        <w:rPr>
          <w:color w:val="0B1220"/>
        </w:rPr>
        <w:t>Privacy-Specific Recommendations</w:t>
      </w:r>
    </w:p>
    <w:p>
      <w:pPr>
        <w:pStyle w:val="ListBullet"/>
      </w:pPr>
      <w:r>
        <w:t>Make TLS a release blocker for auth (PA-001) — ACM cert + HTTPS listener + HTTP→HTTPS redirect on both ALBs before any PII feature.</w:t>
      </w:r>
    </w:p>
    <w:p>
      <w:pPr>
        <w:pStyle w:val="ListBullet"/>
      </w:pPr>
      <w:r>
        <w:t>Establish the privacy governance baseline before the first account (PA-004) — DSAR + consent as first-class features, a designated privacy owner, a ROPA, a documented legal basis, and a fresh DPIA.</w:t>
      </w:r>
    </w:p>
    <w:p>
      <w:pPr>
        <w:pStyle w:val="ListBullet"/>
      </w:pPr>
      <w:r>
        <w:t>Minimize and protect logs before endpoints handle user input (PA-003) — structured logging with an allow-list, redacted identifiers, per-class retention.</w:t>
      </w:r>
    </w:p>
    <w:p>
      <w:pPr>
        <w:pStyle w:val="ListBullet"/>
      </w:pPr>
      <w:r>
        <w:t>Add a real privacy notice and de-risk the login UI (PA-002) — an Art. 13 notice at collection, or remove the inert credential form.</w:t>
      </w:r>
    </w:p>
    <w:p>
      <w:pPr>
        <w:pStyle w:val="ListBullet"/>
      </w:pPr>
      <w:r>
        <w:t>Design privacy into the future data model (PbD 3 &amp; 5) — separate identity store, field-level encryption, KMS/SSE on any PII store, PII-aware retention — decided at design time, not retrofitted.</w:t>
      </w:r>
    </w:p>
    <w:p>
      <w:pPr>
        <w:pStyle w:val="Heading1"/>
      </w:pPr>
      <w:r>
        <w:rPr>
          <w:color w:val="0B1220"/>
        </w:rPr>
        <w:t>XII. Positive Observations</w:t>
      </w:r>
    </w:p>
    <w:p>
      <w:r>
        <w:rPr>
          <w:b/>
          <w:sz w:val="18"/>
        </w:rPr>
        <w:t xml:space="preserve">Sound network segmentation — </w:t>
      </w:r>
      <w:r>
        <w:rPr>
          <w:sz w:val="18"/>
        </w:rPr>
        <w:t>ECS tasks live in private subnets and their security groups admit ingress only from the paired ALB SG (SG chaining); NAT provides egress. The exposure is confined to the ALB edge — the right place to add WAF/TLS.</w:t>
      </w:r>
    </w:p>
    <w:p>
      <w:r>
        <w:rPr>
          <w:i/>
          <w:sz w:val="16"/>
        </w:rPr>
        <w:t>Principle: Defense in depth / least exposure</w:t>
      </w:r>
    </w:p>
    <w:p>
      <w:r>
        <w:rPr>
          <w:b/>
          <w:sz w:val="18"/>
        </w:rPr>
        <w:t xml:space="preserve">Resilience primitives are real — </w:t>
      </w:r>
      <w:r>
        <w:rPr>
          <w:sz w:val="18"/>
        </w:rPr>
        <w:t>Multi-AZ ALBs and tasks, target-tracking autoscaling, and CodeDeploy blue/green with auto-rollback on deployment failure are genuine availability controls.</w:t>
      </w:r>
    </w:p>
    <w:p>
      <w:r>
        <w:rPr>
          <w:i/>
          <w:sz w:val="16"/>
        </w:rPr>
        <w:t>Principle: Availability / fault tolerance</w:t>
      </w:r>
    </w:p>
    <w:p>
      <w:r>
        <w:rPr>
          <w:b/>
          <w:sz w:val="18"/>
        </w:rPr>
        <w:t xml:space="preserve">Partial IAM discipline — </w:t>
      </w:r>
      <w:r>
        <w:rPr>
          <w:sz w:val="18"/>
        </w:rPr>
        <w:t>Role separation (execution / task / devops / codedeploy) exists, and the task role's DynamoDB and S3 data actions are ARN-scoped — the iam:PassRole * grants are the outlier, so remediation is surgical, not a rewrite.</w:t>
      </w:r>
    </w:p>
    <w:p>
      <w:r>
        <w:rPr>
          <w:i/>
          <w:sz w:val="16"/>
        </w:rPr>
        <w:t>Principle: Least privilege (partial)</w:t>
      </w:r>
    </w:p>
    <w:p>
      <w:r>
        <w:rPr>
          <w:b/>
          <w:sz w:val="18"/>
        </w:rPr>
        <w:t xml:space="preserve">Small, injection-free surface — </w:t>
      </w:r>
      <w:r>
        <w:rPr>
          <w:sz w:val="18"/>
        </w:rPr>
        <w:t>Three parameterless routes with no user-controlled input reaching any query/command/template sink — a traced negative result, not an omission. No SQL/NoSQL/SSTI/command-injection/SSRF vector in the app tier.</w:t>
      </w:r>
    </w:p>
    <w:p>
      <w:r>
        <w:rPr>
          <w:i/>
          <w:sz w:val="16"/>
        </w:rPr>
        <w:t>Principle: Economy of mechanism</w:t>
      </w:r>
    </w:p>
    <w:p>
      <w:r>
        <w:rPr>
          <w:b/>
          <w:sz w:val="18"/>
        </w:rPr>
        <w:t xml:space="preserve">Clean secret hygiene in the tree — </w:t>
      </w:r>
      <w:r>
        <w:rPr>
          <w:sz w:val="18"/>
        </w:rPr>
        <w:t>No committed keys/tokens; the single PAT is a sensitive Terraform variable (the issue is its storage in local state, not a committed secret). .gitignore excludes state and node_modules.</w:t>
      </w:r>
    </w:p>
    <w:p>
      <w:r>
        <w:rPr>
          <w:i/>
          <w:sz w:val="16"/>
        </w:rPr>
        <w:t>Principle: Secure defaults (partial)</w:t>
      </w:r>
    </w:p>
    <w:p>
      <w:r>
        <w:rPr>
          <w:b/>
          <w:sz w:val="18"/>
        </w:rPr>
        <w:t xml:space="preserve">Non-personal data, verified — </w:t>
      </w:r>
      <w:r>
        <w:rPr>
          <w:sz w:val="18"/>
        </w:rPr>
        <w:t>No PII/PHI/financial data — confirmed at source by the privacy track (Login.vue inert, catalog is id/path/title, client IP not logged), which genuinely bounds breach impact and removes entire threat classes (user enumeration, linkability).</w:t>
      </w:r>
    </w:p>
    <w:p>
      <w:r>
        <w:rPr>
          <w:i/>
          <w:sz w:val="16"/>
        </w:rPr>
        <w:t>Principle: Data minimization</w:t>
      </w:r>
    </w:p>
    <w:p>
      <w:r>
        <w:br w:type="page"/>
      </w:r>
    </w:p>
    <w:p>
      <w:pPr>
        <w:pStyle w:val="Heading1"/>
      </w:pPr>
      <w:r>
        <w:rPr>
          <w:color w:val="0B1220"/>
        </w:rPr>
        <w:t>XIII. Assumptions &amp; Limitations</w:t>
      </w:r>
    </w:p>
    <w:p>
      <w:pPr>
        <w:pStyle w:val="Heading2"/>
      </w:pPr>
      <w:r>
        <w:rPr>
          <w:color w:val="0B1220"/>
        </w:rPr>
        <w:t>Scope Boundaries</w:t>
      </w:r>
    </w:p>
    <w:p>
      <w:r>
        <w:rPr>
          <w:b w:val="0"/>
          <w:i w:val="0"/>
          <w:sz w:val="18"/>
        </w:rPr>
        <w:t>In scope: Terraform IaC + modules + Templates, the Node/Express API, the Vue SPA, the CI/CD pipeline, and the AWS control surface. Out of scope: AWS-managed physical/environmental controls, runtime/dynamic testing, deep transitive-CVE enumeration (recorded as EOL/maintenance status), and organizational policy documents (none exist).</w:t>
      </w:r>
    </w:p>
    <w:p>
      <w:pPr>
        <w:pStyle w:val="Heading2"/>
      </w:pPr>
      <w:r>
        <w:rPr>
          <w:color w:val="0B1220"/>
        </w:rPr>
        <w:t>Information Gaps</w:t>
      </w:r>
    </w:p>
    <w:p>
      <w:pPr>
        <w:pStyle w:val="ListBullet"/>
      </w:pPr>
      <w:r>
        <w:t>No .tfvars committed — concrete region, account id, repo owner/branch, and domain names are unknown; single region / single environment assumed per the README.</w:t>
      </w:r>
    </w:p>
    <w:p>
      <w:pPr>
        <w:pStyle w:val="ListBullet"/>
      </w:pPr>
      <w:r>
        <w:t>SNS deploy-notifications topic access policy not revealed in source — whether it is world-subscribable is undetermined (coverage 'unknown' / Open Question).</w:t>
      </w:r>
    </w:p>
    <w:p>
      <w:pPr>
        <w:pStyle w:val="ListBullet"/>
      </w:pPr>
      <w:r>
        <w:t>Runtime log contents (TM-022 / PA-003) were inferred from the source error handler, not observed on a running deployment (hence MEDIUM confidence).</w:t>
      </w:r>
    </w:p>
    <w:p>
      <w:pPr>
        <w:pStyle w:val="ListBullet"/>
      </w:pPr>
      <w:r>
        <w:t>Full transitive-dependency CVE resolution was not performed; findings target the absence of a scanning control, not specific enumerated CVEs.</w:t>
      </w:r>
    </w:p>
    <w:p>
      <w:pPr>
        <w:pStyle w:val="Heading2"/>
      </w:pPr>
      <w:r>
        <w:rPr>
          <w:color w:val="0B1220"/>
        </w:rPr>
        <w:t>Assessment Limitations</w:t>
      </w:r>
    </w:p>
    <w:p>
      <w:pPr>
        <w:pStyle w:val="ListBullet"/>
      </w:pPr>
      <w:r>
        <w:t>Static architectural review of IaC + application code — no live deploy was exercised; CVSS/OWASP exploitability judgments rest on code/config reading and standard AWS/Node semantics.</w:t>
      </w:r>
    </w:p>
    <w:p>
      <w:pPr>
        <w:pStyle w:val="ListBullet"/>
      </w:pPr>
      <w:r>
        <w:t>Cross-track evidence was sampled by the validation-specialist (all HIGH/CRITICAL gaps + representative MEDIUMs), 100% accurate on the sample; a small residual risk of an unsampled mis-citation remains.</w:t>
      </w:r>
    </w:p>
    <w:p>
      <w:pPr>
        <w:pStyle w:val="ListBullet"/>
      </w:pPr>
      <w:r>
        <w:t>Diagram render verification was structural (header validity, legend/classDef/version-stamp, navigator-JSON parse) plus a visual spot-check of the two embedded PNGs.</w:t>
      </w:r>
    </w:p>
    <w:p>
      <w:pPr>
        <w:pStyle w:val="Heading2"/>
      </w:pPr>
      <w:r>
        <w:rPr>
          <w:color w:val="0B1220"/>
        </w:rPr>
        <w:t>Confidence Disclaimers</w:t>
      </w:r>
    </w:p>
    <w:p>
      <w:r>
        <w:rPr>
          <w:b w:val="0"/>
          <w:i w:val="0"/>
          <w:sz w:val="18"/>
        </w:rPr>
        <w:t>Lower-confidence areas: TM-021 (no detection) and TM-022 (log content) are MEDIUM confidence; TM-011/TM-019/TM-026 are MEDIUM (depend on a prior foothold); TM-008 is LOW/LOW (the unhandled-exception path is largely theoretical). All CRITICAL/HIGH findings are HIGH confidence and source-verified. GRC HIGHs are framed as production-readiness / audit-readiness severity on non-personal data, distinct from live-exploit CVSS/OWASP severity — they should not be double-weighted.</w:t>
      </w:r>
    </w:p>
    <w:p>
      <w:pPr>
        <w:pStyle w:val="Heading2"/>
      </w:pPr>
      <w:r>
        <w:rPr>
          <w:color w:val="0B1220"/>
        </w:rPr>
        <w:t>Missing Assessments</w:t>
      </w:r>
    </w:p>
    <w:p>
      <w:r>
        <w:rPr>
          <w:b w:val="0"/>
          <w:i w:val="0"/>
          <w:sz w:val="18"/>
        </w:rPr>
        <w:t>All planned team agents ran: reconnaissance, structural + risk-overlay diagrams, threat identification/quantification/false-negative-hunting/validation, code security review (CVSS), privacy (LINDDUN/DPIA), compliance (SOC 2/CIS/ISO/NIST cross-map), and cross-validation. No assessment track was skipped. Compliance and privacy were performed advisory (has_regulatory=false, has_personal_data=false) rather than against a mandated regime.</w:t>
      </w:r>
    </w:p>
    <w:p>
      <w:pPr>
        <w:pStyle w:val="Heading2"/>
      </w:pPr>
      <w:r>
        <w:rPr>
          <w:color w:val="0B1220"/>
        </w:rPr>
        <w:t>Coverage Profile</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tblGrid>
      <w:tr>
        <w:tc>
          <w:tcPr>
            <w:tcW w:type="dxa" w:w="1440"/>
            <w:shd w:val="clear" w:fill="1A2536"/>
          </w:tcPr>
          <w:p>
            <w:pPr>
              <w:spacing w:after="40" w:before="40"/>
            </w:pPr>
            <w:r/>
            <w:r>
              <w:rPr>
                <w:b/>
                <w:color w:val="FFFFFF"/>
                <w:sz w:val="16"/>
              </w:rPr>
              <w:t>present</w:t>
            </w:r>
          </w:p>
        </w:tc>
        <w:tc>
          <w:tcPr>
            <w:tcW w:type="dxa" w:w="1440"/>
            <w:shd w:val="clear" w:fill="1A2536"/>
          </w:tcPr>
          <w:p>
            <w:pPr>
              <w:spacing w:after="40" w:before="40"/>
            </w:pPr>
            <w:r/>
            <w:r>
              <w:rPr>
                <w:b/>
                <w:color w:val="FFFFFF"/>
                <w:sz w:val="16"/>
              </w:rPr>
              <w:t>partial</w:t>
            </w:r>
          </w:p>
        </w:tc>
        <w:tc>
          <w:tcPr>
            <w:tcW w:type="dxa" w:w="1440"/>
            <w:shd w:val="clear" w:fill="1A2536"/>
          </w:tcPr>
          <w:p>
            <w:pPr>
              <w:spacing w:after="40" w:before="40"/>
            </w:pPr>
            <w:r/>
            <w:r>
              <w:rPr>
                <w:b/>
                <w:color w:val="FFFFFF"/>
                <w:sz w:val="16"/>
              </w:rPr>
              <w:t>absent</w:t>
            </w:r>
          </w:p>
        </w:tc>
        <w:tc>
          <w:tcPr>
            <w:tcW w:type="dxa" w:w="1440"/>
            <w:shd w:val="clear" w:fill="1A2536"/>
          </w:tcPr>
          <w:p>
            <w:pPr>
              <w:spacing w:after="40" w:before="40"/>
            </w:pPr>
            <w:r/>
            <w:r>
              <w:rPr>
                <w:b/>
                <w:color w:val="FFFFFF"/>
                <w:sz w:val="16"/>
              </w:rPr>
              <w:t>not-applicable</w:t>
            </w:r>
          </w:p>
        </w:tc>
        <w:tc>
          <w:tcPr>
            <w:tcW w:type="dxa" w:w="1440"/>
            <w:shd w:val="clear" w:fill="1A2536"/>
          </w:tcPr>
          <w:p>
            <w:pPr>
              <w:spacing w:after="40" w:before="40"/>
            </w:pPr>
            <w:r/>
            <w:r>
              <w:rPr>
                <w:b/>
                <w:color w:val="FFFFFF"/>
                <w:sz w:val="16"/>
              </w:rPr>
              <w:t>unknown</w:t>
            </w:r>
          </w:p>
        </w:tc>
        <w:tc>
          <w:tcPr>
            <w:tcW w:type="dxa" w:w="1440"/>
            <w:shd w:val="clear" w:fill="1A2536"/>
          </w:tcPr>
          <w:p>
            <w:pPr>
              <w:spacing w:after="40" w:before="40"/>
            </w:pPr>
            <w:r/>
            <w:r>
              <w:rPr>
                <w:b/>
                <w:color w:val="FFFFFF"/>
                <w:sz w:val="16"/>
              </w:rPr>
              <w:t>total</w:t>
            </w:r>
          </w:p>
        </w:tc>
      </w:tr>
      <w:tr>
        <w:tc>
          <w:tcPr>
            <w:tcW w:type="dxa" w:w="1440"/>
          </w:tcPr>
          <w:p>
            <w:pPr>
              <w:spacing w:after="40" w:before="40"/>
            </w:pPr>
            <w:r/>
            <w:r>
              <w:rPr>
                <w:b w:val="0"/>
                <w:sz w:val="16"/>
              </w:rPr>
              <w:t>90</w:t>
            </w:r>
          </w:p>
        </w:tc>
        <w:tc>
          <w:tcPr>
            <w:tcW w:type="dxa" w:w="1440"/>
          </w:tcPr>
          <w:p>
            <w:pPr>
              <w:spacing w:after="40" w:before="40"/>
            </w:pPr>
            <w:r/>
            <w:r>
              <w:rPr>
                <w:b w:val="0"/>
                <w:sz w:val="16"/>
              </w:rPr>
              <w:t>57</w:t>
            </w:r>
          </w:p>
        </w:tc>
        <w:tc>
          <w:tcPr>
            <w:tcW w:type="dxa" w:w="1440"/>
          </w:tcPr>
          <w:p>
            <w:pPr>
              <w:spacing w:after="40" w:before="40"/>
            </w:pPr>
            <w:r/>
            <w:r>
              <w:rPr>
                <w:b w:val="0"/>
                <w:sz w:val="16"/>
              </w:rPr>
              <w:t>52</w:t>
            </w:r>
          </w:p>
        </w:tc>
        <w:tc>
          <w:tcPr>
            <w:tcW w:type="dxa" w:w="1440"/>
          </w:tcPr>
          <w:p>
            <w:pPr>
              <w:spacing w:after="40" w:before="40"/>
            </w:pPr>
            <w:r/>
            <w:r>
              <w:rPr>
                <w:b w:val="0"/>
                <w:sz w:val="16"/>
              </w:rPr>
              <w:t>25</w:t>
            </w:r>
          </w:p>
        </w:tc>
        <w:tc>
          <w:tcPr>
            <w:tcW w:type="dxa" w:w="1440"/>
          </w:tcPr>
          <w:p>
            <w:pPr>
              <w:spacing w:after="40" w:before="40"/>
            </w:pPr>
            <w:r/>
            <w:r>
              <w:rPr>
                <w:b w:val="0"/>
                <w:sz w:val="16"/>
              </w:rPr>
              <w:t>1</w:t>
            </w:r>
          </w:p>
        </w:tc>
        <w:tc>
          <w:tcPr>
            <w:tcW w:type="dxa" w:w="1440"/>
          </w:tcPr>
          <w:p>
            <w:pPr>
              <w:spacing w:after="40" w:before="40"/>
            </w:pPr>
            <w:r/>
            <w:r>
              <w:rPr>
                <w:b w:val="0"/>
                <w:sz w:val="16"/>
              </w:rPr>
              <w:t>225</w:t>
            </w:r>
          </w:p>
        </w:tc>
      </w:tr>
    </w:tbl>
    <w:p/>
    <w:p>
      <w:r>
        <w:rPr>
          <w:b w:val="0"/>
          <w:i w:val="0"/>
          <w:sz w:val="18"/>
        </w:rPr>
        <w:t>90 / 225 = 40.0% present-with-evidence · 224/225 terminal. The coverage ledger (coverage.json, merged by the validation-specialist) tracks 225 production-grade taxonomy items. 224 are terminal (99.6%). 'present' means the control/aspect substantially exists and is characterized; 'partial' means present-with-material-gaps; 'absent' means a control does not exist (captured in findings); 'not-applicable' covers multi-tenancy, privacy, AI/ML, and physical/hardware domains confirmed out of scope; 'unknown' is the single justified Open Question below.</w:t>
      </w:r>
    </w:p>
    <w:p>
      <w:pPr>
        <w:pStyle w:val="Heading2"/>
      </w:pPr>
      <w:r>
        <w:rPr>
          <w:color w:val="0B1220"/>
        </w:rPr>
        <w:t>Open Questions</w:t>
      </w:r>
    </w:p>
    <w:p>
      <w:r>
        <w:rPr>
          <w:b/>
          <w:sz w:val="18"/>
        </w:rPr>
        <w:t xml:space="preserve">risk-assessment.risk-acceptance-ownership (unknown) — </w:t>
      </w:r>
      <w:r>
        <w:rPr>
          <w:sz w:val="18"/>
        </w:rPr>
        <w:t>No risk-owner or acceptance authority exists in the sources (demo repo, no governance program). An owner must be assigned before any finding can be formally accepted or waived. Lifted to an Open Question rather than treated as a silent gap.</w:t>
      </w:r>
    </w:p>
    <w:p>
      <w:r>
        <w:rPr>
          <w:b/>
          <w:sz w:val="18"/>
        </w:rPr>
        <w:t xml:space="preserve">SNS topic access policy (Open Question) — </w:t>
      </w:r>
      <w:r>
        <w:rPr>
          <w:sz w:val="18"/>
        </w:rPr>
        <w:t>Is the deploy-notifications SNS topic world-subscribable? Undetermined from the IaC — the topic access policy is not revealed in source. Resolve by reading the deployed topic policy in the next review.</w:t>
      </w:r>
    </w:p>
    <w:p>
      <w:pPr>
        <w:pStyle w:val="Heading2"/>
      </w:pPr>
      <w:r>
        <w:rPr>
          <w:color w:val="0B1220"/>
        </w:rPr>
        <w:t>Known Limitations</w:t>
      </w:r>
    </w:p>
    <w:p>
      <w:r>
        <w:rPr>
          <w:b w:val="0"/>
          <w:i w:val="0"/>
          <w:sz w:val="18"/>
        </w:rPr>
        <w:t>57 taxonomy items are 'partial' (present with material gaps) and 52 are 'absent' by gap (a control that should exist but does not) — these are the substance of the 28 findings and the remediation roadmap. Headline partials/absents: encryption in transit (partial — backend hops ride AWS TLS, the public plane is plaintext), at-rest CMK (partial — default keys only), IAM least-privilege (partial — wildcards on task/DevOps roles), image provenance (partial — mutable/unpinned), secrets management (partial — PAT in local state), logging/monitoring (partial — task logs only). Absent-by-gap: authentication, authorization, WAF/rate-limit, TLS listener, CloudTrail/flow logs/Config/GuardDuty, S3 public-access-block/versioning, ECR scan-on-push, deploy approval gate, governance program. Each maps to a finding (TM-/GRC-/PA-) and an R-remediation.</w:t>
      </w:r>
    </w:p>
    <w:p>
      <w:r>
        <w:br w:type="page"/>
      </w:r>
    </w:p>
    <w:p>
      <w:pPr>
        <w:pStyle w:val="Heading1"/>
      </w:pPr>
      <w:r>
        <w:rPr>
          <w:color w:val="0B1220"/>
        </w:rPr>
        <w:t>XIV. Appendices</w:t>
      </w:r>
    </w:p>
    <w:p>
      <w:pPr>
        <w:pStyle w:val="Heading2"/>
      </w:pPr>
      <w:r>
        <w:rPr>
          <w:color w:val="0B1220"/>
        </w:rPr>
        <w:t>A. Methodology Notes</w:t>
      </w:r>
    </w:p>
    <w:p>
      <w:pPr>
        <w:pStyle w:val="Heading3"/>
      </w:pPr>
      <w:r>
        <w:rPr>
          <w:color w:val="0E7490"/>
        </w:rPr>
        <w:t>STRIDE-LM Category Definitions</w:t>
      </w:r>
    </w:p>
    <w:p>
      <w:r>
        <w:rPr>
          <w:b/>
          <w:sz w:val="18"/>
        </w:rPr>
        <w:t xml:space="preserve">S — Spoofing — </w:t>
      </w:r>
      <w:r>
        <w:rPr>
          <w:sz w:val="18"/>
        </w:rPr>
        <w:t>Impersonating another identity (authentication failure).</w:t>
      </w:r>
    </w:p>
    <w:p>
      <w:r>
        <w:rPr>
          <w:b/>
          <w:sz w:val="18"/>
        </w:rPr>
        <w:t xml:space="preserve">T — Tampering — </w:t>
      </w:r>
      <w:r>
        <w:rPr>
          <w:sz w:val="18"/>
        </w:rPr>
        <w:t>Unauthorized modification of data, code, or configuration (integrity).</w:t>
      </w:r>
    </w:p>
    <w:p>
      <w:r>
        <w:rPr>
          <w:b/>
          <w:sz w:val="18"/>
        </w:rPr>
        <w:t xml:space="preserve">R — Repudiation — </w:t>
      </w:r>
      <w:r>
        <w:rPr>
          <w:sz w:val="18"/>
        </w:rPr>
        <w:t>Denying an action with no evidence to prove otherwise (accountability).</w:t>
      </w:r>
    </w:p>
    <w:p>
      <w:r>
        <w:rPr>
          <w:b/>
          <w:sz w:val="18"/>
        </w:rPr>
        <w:t xml:space="preserve">I — Information Disclosure — </w:t>
      </w:r>
      <w:r>
        <w:rPr>
          <w:sz w:val="18"/>
        </w:rPr>
        <w:t>Exposure of information to unauthorized parties (confidentiality).</w:t>
      </w:r>
    </w:p>
    <w:p>
      <w:r>
        <w:rPr>
          <w:b/>
          <w:sz w:val="18"/>
        </w:rPr>
        <w:t xml:space="preserve">D — Denial of Service — </w:t>
      </w:r>
      <w:r>
        <w:rPr>
          <w:sz w:val="18"/>
        </w:rPr>
        <w:t>Degrading or denying availability of a service or resource.</w:t>
      </w:r>
    </w:p>
    <w:p>
      <w:r>
        <w:rPr>
          <w:b/>
          <w:sz w:val="18"/>
        </w:rPr>
        <w:t xml:space="preserve">E — Elevation of Privilege — </w:t>
      </w:r>
      <w:r>
        <w:rPr>
          <w:sz w:val="18"/>
        </w:rPr>
        <w:t>Gaining capabilities beyond those authorized (authorization failure).</w:t>
      </w:r>
    </w:p>
    <w:p>
      <w:r>
        <w:rPr>
          <w:b/>
          <w:sz w:val="18"/>
        </w:rPr>
        <w:t xml:space="preserve">LM — Lateral Movement — </w:t>
      </w:r>
      <w:r>
        <w:rPr>
          <w:sz w:val="18"/>
        </w:rPr>
        <w:t>Extending a foothold to other systems/identities (STRIDE-LM extension).</w:t>
      </w:r>
    </w:p>
    <w:p>
      <w:pPr>
        <w:pStyle w:val="Heading3"/>
      </w:pPr>
      <w:r>
        <w:rPr>
          <w:color w:val="0E7490"/>
        </w:rPr>
        <w:t>PASTA Scoring Scale</w:t>
      </w:r>
    </w:p>
    <w:p>
      <w:r>
        <w:rPr>
          <w:b w:val="0"/>
          <w:i w:val="0"/>
          <w:sz w:val="18"/>
        </w:rPr>
        <w:t>PASTA Likelihood and Impact are each scored 1–5. Likelihood weighs attacker capability, required access, and ease of execution (5 = trivial / no prerequisites, 1 = highly constrained). Impact weighs the consequence to confidentiality, integrity, and availability, calibrated to the non-personal data class (5 = account-wide / production RCE, 1 = negligible).</w:t>
      </w:r>
    </w:p>
    <w:p>
      <w:pPr>
        <w:pStyle w:val="Heading3"/>
      </w:pPr>
      <w:r>
        <w:rPr>
          <w:color w:val="0E7490"/>
        </w:rPr>
        <w:t>OWASP Risk Rating Bands</w:t>
      </w:r>
    </w:p>
    <w:p>
      <w:r>
        <w:rPr>
          <w:b w:val="0"/>
          <w:i w:val="0"/>
          <w:sz w:val="18"/>
        </w:rPr>
        <w:t>OWASP Risk Rating = Likelihood × Impact. Bands: CRITICAL (17–25) · HIGH (10–16) · MEDIUM (5–9) · LOW (1–4).</w:t>
      </w:r>
    </w:p>
    <w:p>
      <w:pPr>
        <w:pStyle w:val="Heading3"/>
      </w:pPr>
      <w:r>
        <w:rPr>
          <w:color w:val="0E7490"/>
        </w:rPr>
        <w:t>CVSS v3.1</w:t>
      </w:r>
    </w:p>
    <w:p>
      <w:r>
        <w:rPr>
          <w:b w:val="0"/>
          <w:i w:val="0"/>
          <w:sz w:val="18"/>
        </w:rPr>
        <w:t>Code-review findings (CR-001–CR-006) are scored on CVSS v3.1 and shown on the merged finding rows they anchor. CVSS severity: CRITICAL (9.0–10.0) · HIGH (7.0–8.9) · MEDIUM (4.0–6.9) · LOW (0.1–3.9). Scores are preserved, never converted to OWASP L×I — the highest severity across lenses drives prioritization.</w:t>
      </w:r>
    </w:p>
    <w:p>
      <w:pPr>
        <w:pStyle w:val="Heading3"/>
      </w:pPr>
      <w:r>
        <w:rPr>
          <w:color w:val="0E7490"/>
        </w:rPr>
        <w:t>Validated Kill Chains</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A2536"/>
          </w:tcPr>
          <w:p>
            <w:pPr>
              <w:spacing w:after="40" w:before="40"/>
            </w:pPr>
            <w:r/>
            <w:r>
              <w:rPr>
                <w:b/>
                <w:color w:val="FFFFFF"/>
                <w:sz w:val="16"/>
              </w:rPr>
              <w:t>ID</w:t>
            </w:r>
          </w:p>
        </w:tc>
        <w:tc>
          <w:tcPr>
            <w:tcW w:type="dxa" w:w="2160"/>
            <w:shd w:val="clear" w:fill="1A2536"/>
          </w:tcPr>
          <w:p>
            <w:pPr>
              <w:spacing w:after="40" w:before="40"/>
            </w:pPr>
            <w:r/>
            <w:r>
              <w:rPr>
                <w:b/>
                <w:color w:val="FFFFFF"/>
                <w:sz w:val="16"/>
              </w:rPr>
              <w:t>Goal</w:t>
            </w:r>
          </w:p>
        </w:tc>
        <w:tc>
          <w:tcPr>
            <w:tcW w:type="dxa" w:w="2160"/>
            <w:shd w:val="clear" w:fill="1A2536"/>
          </w:tcPr>
          <w:p>
            <w:pPr>
              <w:spacing w:after="40" w:before="40"/>
            </w:pPr>
            <w:r/>
            <w:r>
              <w:rPr>
                <w:b/>
                <w:color w:val="FFFFFF"/>
                <w:sz w:val="16"/>
              </w:rPr>
              <w:t>Steps</w:t>
            </w:r>
          </w:p>
        </w:tc>
        <w:tc>
          <w:tcPr>
            <w:tcW w:type="dxa" w:w="2160"/>
            <w:shd w:val="clear" w:fill="1A2536"/>
          </w:tcPr>
          <w:p>
            <w:pPr>
              <w:spacing w:after="40" w:before="40"/>
            </w:pPr>
            <w:r/>
            <w:r>
              <w:rPr>
                <w:b/>
                <w:color w:val="FFFFFF"/>
                <w:sz w:val="16"/>
              </w:rPr>
              <w:t>Severity</w:t>
            </w:r>
          </w:p>
        </w:tc>
      </w:tr>
      <w:tr>
        <w:tc>
          <w:tcPr>
            <w:tcW w:type="dxa" w:w="2160"/>
          </w:tcPr>
          <w:p>
            <w:pPr>
              <w:spacing w:after="40" w:before="40"/>
            </w:pPr>
            <w:r/>
            <w:r>
              <w:rPr>
                <w:b w:val="0"/>
                <w:sz w:val="16"/>
              </w:rPr>
              <w:t>KC01</w:t>
            </w:r>
          </w:p>
        </w:tc>
        <w:tc>
          <w:tcPr>
            <w:tcW w:type="dxa" w:w="2160"/>
          </w:tcPr>
          <w:p>
            <w:pPr>
              <w:spacing w:after="40" w:before="40"/>
            </w:pPr>
            <w:r/>
            <w:r>
              <w:rPr>
                <w:b w:val="0"/>
                <w:sz w:val="16"/>
              </w:rPr>
              <w:t>Anonymous economic/availability denial with zero credentials</w:t>
            </w:r>
          </w:p>
        </w:tc>
        <w:tc>
          <w:tcPr>
            <w:tcW w:type="dxa" w:w="2160"/>
          </w:tcPr>
          <w:p>
            <w:pPr>
              <w:spacing w:after="40" w:before="40"/>
            </w:pPr>
            <w:r/>
            <w:r>
              <w:rPr>
                <w:b w:val="0"/>
                <w:sz w:val="16"/>
              </w:rPr>
              <w:t>TM-003 → TM-001 → TM-004 → TM-005</w:t>
            </w:r>
          </w:p>
        </w:tc>
        <w:tc>
          <w:tcPr>
            <w:tcW w:type="dxa" w:w="2160"/>
          </w:tcPr>
          <w:p>
            <w:pPr>
              <w:spacing w:after="40" w:before="40"/>
            </w:pPr>
            <w:r/>
            <w:r>
              <w:rPr>
                <w:b w:val="0"/>
                <w:sz w:val="16"/>
              </w:rPr>
              <w:t>HIGH</w:t>
            </w:r>
          </w:p>
        </w:tc>
      </w:tr>
      <w:tr>
        <w:tc>
          <w:tcPr>
            <w:tcW w:type="dxa" w:w="2160"/>
          </w:tcPr>
          <w:p>
            <w:pPr>
              <w:spacing w:after="40" w:before="40"/>
            </w:pPr>
            <w:r/>
            <w:r>
              <w:rPr>
                <w:b w:val="0"/>
                <w:sz w:val="16"/>
              </w:rPr>
              <w:t>KC02</w:t>
            </w:r>
          </w:p>
        </w:tc>
        <w:tc>
          <w:tcPr>
            <w:tcW w:type="dxa" w:w="2160"/>
          </w:tcPr>
          <w:p>
            <w:pPr>
              <w:spacing w:after="40" w:before="40"/>
            </w:pPr>
            <w:r/>
            <w:r>
              <w:rPr>
                <w:b w:val="0"/>
                <w:sz w:val="16"/>
              </w:rPr>
              <w:t>On-path HTTP interception → malicious content executed in a victim's browser</w:t>
            </w:r>
          </w:p>
        </w:tc>
        <w:tc>
          <w:tcPr>
            <w:tcW w:type="dxa" w:w="2160"/>
          </w:tcPr>
          <w:p>
            <w:pPr>
              <w:spacing w:after="40" w:before="40"/>
            </w:pPr>
            <w:r/>
            <w:r>
              <w:rPr>
                <w:b w:val="0"/>
                <w:sz w:val="16"/>
              </w:rPr>
              <w:t>TM-002 → TM-023</w:t>
            </w:r>
          </w:p>
        </w:tc>
        <w:tc>
          <w:tcPr>
            <w:tcW w:type="dxa" w:w="2160"/>
          </w:tcPr>
          <w:p>
            <w:pPr>
              <w:spacing w:after="40" w:before="40"/>
            </w:pPr>
            <w:r/>
            <w:r>
              <w:rPr>
                <w:b w:val="0"/>
                <w:sz w:val="16"/>
              </w:rPr>
              <w:t>MEDIUM</w:t>
            </w:r>
          </w:p>
        </w:tc>
      </w:tr>
      <w:tr>
        <w:tc>
          <w:tcPr>
            <w:tcW w:type="dxa" w:w="2160"/>
          </w:tcPr>
          <w:p>
            <w:pPr>
              <w:spacing w:after="40" w:before="40"/>
            </w:pPr>
            <w:r/>
            <w:r>
              <w:rPr>
                <w:b w:val="0"/>
                <w:sz w:val="16"/>
              </w:rPr>
              <w:t>KC03</w:t>
            </w:r>
          </w:p>
        </w:tc>
        <w:tc>
          <w:tcPr>
            <w:tcW w:type="dxa" w:w="2160"/>
          </w:tcPr>
          <w:p>
            <w:pPr>
              <w:spacing w:after="40" w:before="40"/>
            </w:pPr>
            <w:r/>
            <w:r>
              <w:rPr>
                <w:b w:val="0"/>
                <w:sz w:val="16"/>
              </w:rPr>
              <w:t>CI/CD compromise → production RCE → account-wide privilege escalation</w:t>
            </w:r>
          </w:p>
        </w:tc>
        <w:tc>
          <w:tcPr>
            <w:tcW w:type="dxa" w:w="2160"/>
          </w:tcPr>
          <w:p>
            <w:pPr>
              <w:spacing w:after="40" w:before="40"/>
            </w:pPr>
            <w:r/>
            <w:r>
              <w:rPr>
                <w:b w:val="0"/>
                <w:sz w:val="16"/>
              </w:rPr>
              <w:t>TM-012 → TM-018 → TM-013 → TM-015 → TM-017 → TM-019 → TM-016</w:t>
            </w:r>
          </w:p>
        </w:tc>
        <w:tc>
          <w:tcPr>
            <w:tcW w:type="dxa" w:w="2160"/>
          </w:tcPr>
          <w:p>
            <w:pPr>
              <w:spacing w:after="40" w:before="40"/>
            </w:pPr>
            <w:r/>
            <w:r>
              <w:rPr>
                <w:b w:val="0"/>
                <w:sz w:val="16"/>
              </w:rPr>
              <w:t>CRITICAL (composite)</w:t>
            </w:r>
          </w:p>
        </w:tc>
      </w:tr>
      <w:tr>
        <w:tc>
          <w:tcPr>
            <w:tcW w:type="dxa" w:w="2160"/>
          </w:tcPr>
          <w:p>
            <w:pPr>
              <w:spacing w:after="40" w:before="40"/>
            </w:pPr>
            <w:r/>
            <w:r>
              <w:rPr>
                <w:b w:val="0"/>
                <w:sz w:val="16"/>
              </w:rPr>
              <w:t>KC04</w:t>
            </w:r>
          </w:p>
        </w:tc>
        <w:tc>
          <w:tcPr>
            <w:tcW w:type="dxa" w:w="2160"/>
          </w:tcPr>
          <w:p>
            <w:pPr>
              <w:spacing w:after="40" w:before="40"/>
            </w:pPr>
            <w:r/>
            <w:r>
              <w:rPr>
                <w:b w:val="0"/>
                <w:sz w:val="16"/>
              </w:rPr>
              <w:t>Container foothold → IMDS credential theft → cloud privilege escalation &amp; exfiltration</w:t>
            </w:r>
          </w:p>
        </w:tc>
        <w:tc>
          <w:tcPr>
            <w:tcW w:type="dxa" w:w="2160"/>
          </w:tcPr>
          <w:p>
            <w:pPr>
              <w:spacing w:after="40" w:before="40"/>
            </w:pPr>
            <w:r/>
            <w:r>
              <w:rPr>
                <w:b w:val="0"/>
                <w:sz w:val="16"/>
              </w:rPr>
              <w:t>TM-018 → TM-011 → TM-010 → TM-020</w:t>
            </w:r>
          </w:p>
        </w:tc>
        <w:tc>
          <w:tcPr>
            <w:tcW w:type="dxa" w:w="2160"/>
          </w:tcPr>
          <w:p>
            <w:pPr>
              <w:spacing w:after="40" w:before="40"/>
            </w:pPr>
            <w:r/>
            <w:r>
              <w:rPr>
                <w:b w:val="0"/>
                <w:sz w:val="16"/>
              </w:rPr>
              <w:t>HIGH</w:t>
            </w:r>
          </w:p>
        </w:tc>
      </w:tr>
    </w:tbl>
    <w:p/>
    <w:p>
      <w:pPr>
        <w:pStyle w:val="Heading2"/>
      </w:pPr>
      <w:r>
        <w:rPr>
          <w:color w:val="0B1220"/>
        </w:rPr>
        <w:t>B. Framework Reference</w:t>
      </w:r>
    </w:p>
    <w:p>
      <w:pPr>
        <w:pStyle w:val="Heading3"/>
      </w:pPr>
      <w:r>
        <w:rPr>
          <w:color w:val="0E7490"/>
        </w:rPr>
        <w:t>MITRE ATT&amp;CK Techniques Used</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A2536"/>
          </w:tcPr>
          <w:p>
            <w:pPr>
              <w:spacing w:after="40" w:before="40"/>
            </w:pPr>
            <w:r/>
            <w:r>
              <w:rPr>
                <w:b/>
                <w:color w:val="FFFFFF"/>
                <w:sz w:val="16"/>
              </w:rPr>
              <w:t>Technique ID</w:t>
            </w:r>
          </w:p>
        </w:tc>
        <w:tc>
          <w:tcPr>
            <w:tcW w:type="dxa" w:w="2880"/>
            <w:shd w:val="clear" w:fill="1A2536"/>
          </w:tcPr>
          <w:p>
            <w:pPr>
              <w:spacing w:after="40" w:before="40"/>
            </w:pPr>
            <w:r/>
            <w:r>
              <w:rPr>
                <w:b/>
                <w:color w:val="FFFFFF"/>
                <w:sz w:val="16"/>
              </w:rPr>
              <w:t>Technique Name</w:t>
            </w:r>
          </w:p>
        </w:tc>
        <w:tc>
          <w:tcPr>
            <w:tcW w:type="dxa" w:w="2880"/>
            <w:shd w:val="clear" w:fill="1A2536"/>
          </w:tcPr>
          <w:p>
            <w:pPr>
              <w:spacing w:after="40" w:before="40"/>
            </w:pPr>
            <w:r/>
            <w:r>
              <w:rPr>
                <w:b/>
                <w:color w:val="FFFFFF"/>
                <w:sz w:val="16"/>
              </w:rPr>
              <w:t>Finding Refs</w:t>
            </w:r>
          </w:p>
        </w:tc>
      </w:tr>
      <w:tr>
        <w:tc>
          <w:tcPr>
            <w:tcW w:type="dxa" w:w="2880"/>
          </w:tcPr>
          <w:p>
            <w:pPr>
              <w:spacing w:after="40" w:before="40"/>
            </w:pPr>
            <w:r/>
            <w:r>
              <w:rPr>
                <w:b w:val="0"/>
                <w:sz w:val="16"/>
              </w:rPr>
              <w:t>T1048</w:t>
            </w:r>
          </w:p>
        </w:tc>
        <w:tc>
          <w:tcPr>
            <w:tcW w:type="dxa" w:w="2880"/>
          </w:tcPr>
          <w:p>
            <w:pPr>
              <w:spacing w:after="40" w:before="40"/>
            </w:pPr>
            <w:r/>
            <w:r>
              <w:rPr>
                <w:b w:val="0"/>
                <w:sz w:val="16"/>
              </w:rPr>
              <w:t>Exfiltration Over Alternative Protocol</w:t>
            </w:r>
          </w:p>
        </w:tc>
        <w:tc>
          <w:tcPr>
            <w:tcW w:type="dxa" w:w="2880"/>
          </w:tcPr>
          <w:p>
            <w:pPr>
              <w:spacing w:after="40" w:before="40"/>
            </w:pPr>
            <w:r/>
            <w:r>
              <w:rPr>
                <w:b w:val="0"/>
                <w:sz w:val="16"/>
              </w:rPr>
              <w:t>TM-020</w:t>
            </w:r>
          </w:p>
        </w:tc>
      </w:tr>
      <w:tr>
        <w:tc>
          <w:tcPr>
            <w:tcW w:type="dxa" w:w="2880"/>
          </w:tcPr>
          <w:p>
            <w:pPr>
              <w:spacing w:after="40" w:before="40"/>
            </w:pPr>
            <w:r/>
            <w:r>
              <w:rPr>
                <w:b w:val="0"/>
                <w:sz w:val="16"/>
              </w:rPr>
              <w:t>T1059</w:t>
            </w:r>
          </w:p>
        </w:tc>
        <w:tc>
          <w:tcPr>
            <w:tcW w:type="dxa" w:w="2880"/>
          </w:tcPr>
          <w:p>
            <w:pPr>
              <w:spacing w:after="40" w:before="40"/>
            </w:pPr>
            <w:r/>
            <w:r>
              <w:rPr>
                <w:b w:val="0"/>
                <w:sz w:val="16"/>
              </w:rPr>
              <w:t>Command and Scripting Interpreter</w:t>
            </w:r>
          </w:p>
        </w:tc>
        <w:tc>
          <w:tcPr>
            <w:tcW w:type="dxa" w:w="2880"/>
          </w:tcPr>
          <w:p>
            <w:pPr>
              <w:spacing w:after="40" w:before="40"/>
            </w:pPr>
            <w:r/>
            <w:r>
              <w:rPr>
                <w:b w:val="0"/>
                <w:sz w:val="16"/>
              </w:rPr>
              <w:t>TM-015</w:t>
            </w:r>
          </w:p>
        </w:tc>
      </w:tr>
      <w:tr>
        <w:tc>
          <w:tcPr>
            <w:tcW w:type="dxa" w:w="2880"/>
          </w:tcPr>
          <w:p>
            <w:pPr>
              <w:spacing w:after="40" w:before="40"/>
            </w:pPr>
            <w:r/>
            <w:r>
              <w:rPr>
                <w:b w:val="0"/>
                <w:sz w:val="16"/>
              </w:rPr>
              <w:t>T1068</w:t>
            </w:r>
          </w:p>
        </w:tc>
        <w:tc>
          <w:tcPr>
            <w:tcW w:type="dxa" w:w="2880"/>
          </w:tcPr>
          <w:p>
            <w:pPr>
              <w:spacing w:after="40" w:before="40"/>
            </w:pPr>
            <w:r/>
            <w:r>
              <w:rPr>
                <w:b w:val="0"/>
                <w:sz w:val="16"/>
              </w:rPr>
              <w:t>Exploitation for Privilege Escalation</w:t>
            </w:r>
          </w:p>
        </w:tc>
        <w:tc>
          <w:tcPr>
            <w:tcW w:type="dxa" w:w="2880"/>
          </w:tcPr>
          <w:p>
            <w:pPr>
              <w:spacing w:after="40" w:before="40"/>
            </w:pPr>
            <w:r/>
            <w:r>
              <w:rPr>
                <w:b w:val="0"/>
                <w:sz w:val="16"/>
              </w:rPr>
              <w:t>TM-010</w:t>
            </w:r>
          </w:p>
        </w:tc>
      </w:tr>
      <w:tr>
        <w:tc>
          <w:tcPr>
            <w:tcW w:type="dxa" w:w="2880"/>
          </w:tcPr>
          <w:p>
            <w:pPr>
              <w:spacing w:after="40" w:before="40"/>
            </w:pPr>
            <w:r/>
            <w:r>
              <w:rPr>
                <w:b w:val="0"/>
                <w:sz w:val="16"/>
              </w:rPr>
              <w:t>T1078</w:t>
            </w:r>
          </w:p>
        </w:tc>
        <w:tc>
          <w:tcPr>
            <w:tcW w:type="dxa" w:w="2880"/>
          </w:tcPr>
          <w:p>
            <w:pPr>
              <w:spacing w:after="40" w:before="40"/>
            </w:pPr>
            <w:r/>
            <w:r>
              <w:rPr>
                <w:b w:val="0"/>
                <w:sz w:val="16"/>
              </w:rPr>
              <w:t>Valid Accounts</w:t>
            </w:r>
          </w:p>
        </w:tc>
        <w:tc>
          <w:tcPr>
            <w:tcW w:type="dxa" w:w="2880"/>
          </w:tcPr>
          <w:p>
            <w:pPr>
              <w:spacing w:after="40" w:before="40"/>
            </w:pPr>
            <w:r/>
            <w:r>
              <w:rPr>
                <w:b w:val="0"/>
                <w:sz w:val="16"/>
              </w:rPr>
              <w:t>TM-010, TM-012, TM-016</w:t>
            </w:r>
          </w:p>
        </w:tc>
      </w:tr>
      <w:tr>
        <w:tc>
          <w:tcPr>
            <w:tcW w:type="dxa" w:w="2880"/>
          </w:tcPr>
          <w:p>
            <w:pPr>
              <w:spacing w:after="40" w:before="40"/>
            </w:pPr>
            <w:r/>
            <w:r>
              <w:rPr>
                <w:b w:val="0"/>
                <w:sz w:val="16"/>
              </w:rPr>
              <w:t>T1098</w:t>
            </w:r>
          </w:p>
        </w:tc>
        <w:tc>
          <w:tcPr>
            <w:tcW w:type="dxa" w:w="2880"/>
          </w:tcPr>
          <w:p>
            <w:pPr>
              <w:spacing w:after="40" w:before="40"/>
            </w:pPr>
            <w:r/>
            <w:r>
              <w:rPr>
                <w:b w:val="0"/>
                <w:sz w:val="16"/>
              </w:rPr>
              <w:t>Account Manipulation</w:t>
            </w:r>
          </w:p>
        </w:tc>
        <w:tc>
          <w:tcPr>
            <w:tcW w:type="dxa" w:w="2880"/>
          </w:tcPr>
          <w:p>
            <w:pPr>
              <w:spacing w:after="40" w:before="40"/>
            </w:pPr>
            <w:r/>
            <w:r>
              <w:rPr>
                <w:b w:val="0"/>
                <w:sz w:val="16"/>
              </w:rPr>
              <w:t>TM-016 (via CR-002)</w:t>
            </w:r>
          </w:p>
        </w:tc>
      </w:tr>
      <w:tr>
        <w:tc>
          <w:tcPr>
            <w:tcW w:type="dxa" w:w="2880"/>
          </w:tcPr>
          <w:p>
            <w:pPr>
              <w:spacing w:after="40" w:before="40"/>
            </w:pPr>
            <w:r/>
            <w:r>
              <w:rPr>
                <w:b w:val="0"/>
                <w:sz w:val="16"/>
              </w:rPr>
              <w:t>T1190</w:t>
            </w:r>
          </w:p>
        </w:tc>
        <w:tc>
          <w:tcPr>
            <w:tcW w:type="dxa" w:w="2880"/>
          </w:tcPr>
          <w:p>
            <w:pPr>
              <w:spacing w:after="40" w:before="40"/>
            </w:pPr>
            <w:r/>
            <w:r>
              <w:rPr>
                <w:b w:val="0"/>
                <w:sz w:val="16"/>
              </w:rPr>
              <w:t>Exploit Public-Facing Application</w:t>
            </w:r>
          </w:p>
        </w:tc>
        <w:tc>
          <w:tcPr>
            <w:tcW w:type="dxa" w:w="2880"/>
          </w:tcPr>
          <w:p>
            <w:pPr>
              <w:spacing w:after="40" w:before="40"/>
            </w:pPr>
            <w:r/>
            <w:r>
              <w:rPr>
                <w:b w:val="0"/>
                <w:sz w:val="16"/>
              </w:rPr>
              <w:t>TM-001</w:t>
            </w:r>
          </w:p>
        </w:tc>
      </w:tr>
      <w:tr>
        <w:tc>
          <w:tcPr>
            <w:tcW w:type="dxa" w:w="2880"/>
          </w:tcPr>
          <w:p>
            <w:pPr>
              <w:spacing w:after="40" w:before="40"/>
            </w:pPr>
            <w:r/>
            <w:r>
              <w:rPr>
                <w:b w:val="0"/>
                <w:sz w:val="16"/>
              </w:rPr>
              <w:t>T1195</w:t>
            </w:r>
          </w:p>
        </w:tc>
        <w:tc>
          <w:tcPr>
            <w:tcW w:type="dxa" w:w="2880"/>
          </w:tcPr>
          <w:p>
            <w:pPr>
              <w:spacing w:after="40" w:before="40"/>
            </w:pPr>
            <w:r/>
            <w:r>
              <w:rPr>
                <w:b w:val="0"/>
                <w:sz w:val="16"/>
              </w:rPr>
              <w:t>Supply Chain Compromise</w:t>
            </w:r>
          </w:p>
        </w:tc>
        <w:tc>
          <w:tcPr>
            <w:tcW w:type="dxa" w:w="2880"/>
          </w:tcPr>
          <w:p>
            <w:pPr>
              <w:spacing w:after="40" w:before="40"/>
            </w:pPr>
            <w:r/>
            <w:r>
              <w:rPr>
                <w:b w:val="0"/>
                <w:sz w:val="16"/>
              </w:rPr>
              <w:t>TM-013, TM-015, TM-017, TM-018, TM-019</w:t>
            </w:r>
          </w:p>
        </w:tc>
      </w:tr>
      <w:tr>
        <w:tc>
          <w:tcPr>
            <w:tcW w:type="dxa" w:w="2880"/>
          </w:tcPr>
          <w:p>
            <w:pPr>
              <w:spacing w:after="40" w:before="40"/>
            </w:pPr>
            <w:r/>
            <w:r>
              <w:rPr>
                <w:b w:val="0"/>
                <w:sz w:val="16"/>
              </w:rPr>
              <w:t>T1485</w:t>
            </w:r>
          </w:p>
        </w:tc>
        <w:tc>
          <w:tcPr>
            <w:tcW w:type="dxa" w:w="2880"/>
          </w:tcPr>
          <w:p>
            <w:pPr>
              <w:spacing w:after="40" w:before="40"/>
            </w:pPr>
            <w:r/>
            <w:r>
              <w:rPr>
                <w:b w:val="0"/>
                <w:sz w:val="16"/>
              </w:rPr>
              <w:t>Data Destruction</w:t>
            </w:r>
          </w:p>
        </w:tc>
        <w:tc>
          <w:tcPr>
            <w:tcW w:type="dxa" w:w="2880"/>
          </w:tcPr>
          <w:p>
            <w:pPr>
              <w:spacing w:after="40" w:before="40"/>
            </w:pPr>
            <w:r/>
            <w:r>
              <w:rPr>
                <w:b w:val="0"/>
                <w:sz w:val="16"/>
              </w:rPr>
              <w:t>TM-026</w:t>
            </w:r>
          </w:p>
        </w:tc>
      </w:tr>
      <w:tr>
        <w:tc>
          <w:tcPr>
            <w:tcW w:type="dxa" w:w="2880"/>
          </w:tcPr>
          <w:p>
            <w:pPr>
              <w:spacing w:after="40" w:before="40"/>
            </w:pPr>
            <w:r/>
            <w:r>
              <w:rPr>
                <w:b w:val="0"/>
                <w:sz w:val="16"/>
              </w:rPr>
              <w:t>T1486</w:t>
            </w:r>
          </w:p>
        </w:tc>
        <w:tc>
          <w:tcPr>
            <w:tcW w:type="dxa" w:w="2880"/>
          </w:tcPr>
          <w:p>
            <w:pPr>
              <w:spacing w:after="40" w:before="40"/>
            </w:pPr>
            <w:r/>
            <w:r>
              <w:rPr>
                <w:b w:val="0"/>
                <w:sz w:val="16"/>
              </w:rPr>
              <w:t>Data Encrypted for Impact</w:t>
            </w:r>
          </w:p>
        </w:tc>
        <w:tc>
          <w:tcPr>
            <w:tcW w:type="dxa" w:w="2880"/>
          </w:tcPr>
          <w:p>
            <w:pPr>
              <w:spacing w:after="40" w:before="40"/>
            </w:pPr>
            <w:r/>
            <w:r>
              <w:rPr>
                <w:b w:val="0"/>
                <w:sz w:val="16"/>
              </w:rPr>
              <w:t>TM-026</w:t>
            </w:r>
          </w:p>
        </w:tc>
      </w:tr>
      <w:tr>
        <w:tc>
          <w:tcPr>
            <w:tcW w:type="dxa" w:w="2880"/>
          </w:tcPr>
          <w:p>
            <w:pPr>
              <w:spacing w:after="40" w:before="40"/>
            </w:pPr>
            <w:r/>
            <w:r>
              <w:rPr>
                <w:b w:val="0"/>
                <w:sz w:val="16"/>
              </w:rPr>
              <w:t>T1498</w:t>
            </w:r>
          </w:p>
        </w:tc>
        <w:tc>
          <w:tcPr>
            <w:tcW w:type="dxa" w:w="2880"/>
          </w:tcPr>
          <w:p>
            <w:pPr>
              <w:spacing w:after="40" w:before="40"/>
            </w:pPr>
            <w:r/>
            <w:r>
              <w:rPr>
                <w:b w:val="0"/>
                <w:sz w:val="16"/>
              </w:rPr>
              <w:t>Network Denial of Service</w:t>
            </w:r>
          </w:p>
        </w:tc>
        <w:tc>
          <w:tcPr>
            <w:tcW w:type="dxa" w:w="2880"/>
          </w:tcPr>
          <w:p>
            <w:pPr>
              <w:spacing w:after="40" w:before="40"/>
            </w:pPr>
            <w:r/>
            <w:r>
              <w:rPr>
                <w:b w:val="0"/>
                <w:sz w:val="16"/>
              </w:rPr>
              <w:t>TM-004, TM-005</w:t>
            </w:r>
          </w:p>
        </w:tc>
      </w:tr>
      <w:tr>
        <w:tc>
          <w:tcPr>
            <w:tcW w:type="dxa" w:w="2880"/>
          </w:tcPr>
          <w:p>
            <w:pPr>
              <w:spacing w:after="40" w:before="40"/>
            </w:pPr>
            <w:r/>
            <w:r>
              <w:rPr>
                <w:b w:val="0"/>
                <w:sz w:val="16"/>
              </w:rPr>
              <w:t>T1552</w:t>
            </w:r>
          </w:p>
        </w:tc>
        <w:tc>
          <w:tcPr>
            <w:tcW w:type="dxa" w:w="2880"/>
          </w:tcPr>
          <w:p>
            <w:pPr>
              <w:spacing w:after="40" w:before="40"/>
            </w:pPr>
            <w:r/>
            <w:r>
              <w:rPr>
                <w:b w:val="0"/>
                <w:sz w:val="16"/>
              </w:rPr>
              <w:t>Unsecured Credentials</w:t>
            </w:r>
          </w:p>
        </w:tc>
        <w:tc>
          <w:tcPr>
            <w:tcW w:type="dxa" w:w="2880"/>
          </w:tcPr>
          <w:p>
            <w:pPr>
              <w:spacing w:after="40" w:before="40"/>
            </w:pPr>
            <w:r/>
            <w:r>
              <w:rPr>
                <w:b w:val="0"/>
                <w:sz w:val="16"/>
              </w:rPr>
              <w:t>TM-011, TM-012</w:t>
            </w:r>
          </w:p>
        </w:tc>
      </w:tr>
      <w:tr>
        <w:tc>
          <w:tcPr>
            <w:tcW w:type="dxa" w:w="2880"/>
          </w:tcPr>
          <w:p>
            <w:pPr>
              <w:spacing w:after="40" w:before="40"/>
            </w:pPr>
            <w:r/>
            <w:r>
              <w:rPr>
                <w:b w:val="0"/>
                <w:sz w:val="16"/>
              </w:rPr>
              <w:t>T1562</w:t>
            </w:r>
          </w:p>
        </w:tc>
        <w:tc>
          <w:tcPr>
            <w:tcW w:type="dxa" w:w="2880"/>
          </w:tcPr>
          <w:p>
            <w:pPr>
              <w:spacing w:after="40" w:before="40"/>
            </w:pPr>
            <w:r/>
            <w:r>
              <w:rPr>
                <w:b w:val="0"/>
                <w:sz w:val="16"/>
              </w:rPr>
              <w:t>Impair Defenses</w:t>
            </w:r>
          </w:p>
        </w:tc>
        <w:tc>
          <w:tcPr>
            <w:tcW w:type="dxa" w:w="2880"/>
          </w:tcPr>
          <w:p>
            <w:pPr>
              <w:spacing w:after="40" w:before="40"/>
            </w:pPr>
            <w:r/>
            <w:r>
              <w:rPr>
                <w:b w:val="0"/>
                <w:sz w:val="16"/>
              </w:rPr>
              <w:t>TM-021</w:t>
            </w:r>
          </w:p>
        </w:tc>
      </w:tr>
      <w:tr>
        <w:tc>
          <w:tcPr>
            <w:tcW w:type="dxa" w:w="2880"/>
          </w:tcPr>
          <w:p>
            <w:pPr>
              <w:spacing w:after="40" w:before="40"/>
            </w:pPr>
            <w:r/>
            <w:r>
              <w:rPr>
                <w:b w:val="0"/>
                <w:sz w:val="16"/>
              </w:rPr>
              <w:t>T1567</w:t>
            </w:r>
          </w:p>
        </w:tc>
        <w:tc>
          <w:tcPr>
            <w:tcW w:type="dxa" w:w="2880"/>
          </w:tcPr>
          <w:p>
            <w:pPr>
              <w:spacing w:after="40" w:before="40"/>
            </w:pPr>
            <w:r/>
            <w:r>
              <w:rPr>
                <w:b w:val="0"/>
                <w:sz w:val="16"/>
              </w:rPr>
              <w:t>Exfiltration Over Web Service</w:t>
            </w:r>
          </w:p>
        </w:tc>
        <w:tc>
          <w:tcPr>
            <w:tcW w:type="dxa" w:w="2880"/>
          </w:tcPr>
          <w:p>
            <w:pPr>
              <w:spacing w:after="40" w:before="40"/>
            </w:pPr>
            <w:r/>
            <w:r>
              <w:rPr>
                <w:b w:val="0"/>
                <w:sz w:val="16"/>
              </w:rPr>
              <w:t>TM-020</w:t>
            </w:r>
          </w:p>
        </w:tc>
      </w:tr>
      <w:tr>
        <w:tc>
          <w:tcPr>
            <w:tcW w:type="dxa" w:w="2880"/>
          </w:tcPr>
          <w:p>
            <w:pPr>
              <w:spacing w:after="40" w:before="40"/>
            </w:pPr>
            <w:r/>
            <w:r>
              <w:rPr>
                <w:b w:val="0"/>
                <w:sz w:val="16"/>
              </w:rPr>
              <w:t>T1595</w:t>
            </w:r>
          </w:p>
        </w:tc>
        <w:tc>
          <w:tcPr>
            <w:tcW w:type="dxa" w:w="2880"/>
          </w:tcPr>
          <w:p>
            <w:pPr>
              <w:spacing w:after="40" w:before="40"/>
            </w:pPr>
            <w:r/>
            <w:r>
              <w:rPr>
                <w:b w:val="0"/>
                <w:sz w:val="16"/>
              </w:rPr>
              <w:t>Active Scanning</w:t>
            </w:r>
          </w:p>
        </w:tc>
        <w:tc>
          <w:tcPr>
            <w:tcW w:type="dxa" w:w="2880"/>
          </w:tcPr>
          <w:p>
            <w:pPr>
              <w:spacing w:after="40" w:before="40"/>
            </w:pPr>
            <w:r/>
            <w:r>
              <w:rPr>
                <w:b w:val="0"/>
                <w:sz w:val="16"/>
              </w:rPr>
              <w:t>TM-003</w:t>
            </w:r>
          </w:p>
        </w:tc>
      </w:tr>
    </w:tbl>
    <w:p/>
    <w:p>
      <w:pPr>
        <w:pStyle w:val="Heading3"/>
      </w:pPr>
      <w:r>
        <w:rPr>
          <w:color w:val="0E7490"/>
        </w:rPr>
        <w:t>CWE IDs Used</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shd w:val="clear" w:fill="1A2536"/>
          </w:tcPr>
          <w:p>
            <w:pPr>
              <w:spacing w:after="40" w:before="40"/>
            </w:pPr>
            <w:r/>
            <w:r>
              <w:rPr>
                <w:b/>
                <w:color w:val="FFFFFF"/>
                <w:sz w:val="16"/>
              </w:rPr>
              <w:t>CWE ID</w:t>
            </w:r>
          </w:p>
        </w:tc>
        <w:tc>
          <w:tcPr>
            <w:tcW w:type="dxa" w:w="2880"/>
            <w:shd w:val="clear" w:fill="1A2536"/>
          </w:tcPr>
          <w:p>
            <w:pPr>
              <w:spacing w:after="40" w:before="40"/>
            </w:pPr>
            <w:r/>
            <w:r>
              <w:rPr>
                <w:b/>
                <w:color w:val="FFFFFF"/>
                <w:sz w:val="16"/>
              </w:rPr>
              <w:t>CWE Name</w:t>
            </w:r>
          </w:p>
        </w:tc>
        <w:tc>
          <w:tcPr>
            <w:tcW w:type="dxa" w:w="2880"/>
            <w:shd w:val="clear" w:fill="1A2536"/>
          </w:tcPr>
          <w:p>
            <w:pPr>
              <w:spacing w:after="40" w:before="40"/>
            </w:pPr>
            <w:r/>
            <w:r>
              <w:rPr>
                <w:b/>
                <w:color w:val="FFFFFF"/>
                <w:sz w:val="16"/>
              </w:rPr>
              <w:t>Finding Refs</w:t>
            </w:r>
          </w:p>
        </w:tc>
      </w:tr>
      <w:tr>
        <w:tc>
          <w:tcPr>
            <w:tcW w:type="dxa" w:w="2880"/>
          </w:tcPr>
          <w:p>
            <w:pPr>
              <w:spacing w:after="40" w:before="40"/>
            </w:pPr>
            <w:r/>
            <w:r>
              <w:rPr>
                <w:b w:val="0"/>
                <w:sz w:val="16"/>
              </w:rPr>
              <w:t>CWE-79</w:t>
            </w:r>
          </w:p>
        </w:tc>
        <w:tc>
          <w:tcPr>
            <w:tcW w:type="dxa" w:w="2880"/>
          </w:tcPr>
          <w:p>
            <w:pPr>
              <w:spacing w:after="40" w:before="40"/>
            </w:pPr>
            <w:r/>
            <w:r>
              <w:rPr>
                <w:b w:val="0"/>
                <w:sz w:val="16"/>
              </w:rPr>
              <w:t>Improper Neutralization of Input During Web Page Generation (XSS)</w:t>
            </w:r>
          </w:p>
        </w:tc>
        <w:tc>
          <w:tcPr>
            <w:tcW w:type="dxa" w:w="2880"/>
          </w:tcPr>
          <w:p>
            <w:pPr>
              <w:spacing w:after="40" w:before="40"/>
            </w:pPr>
            <w:r/>
            <w:r>
              <w:rPr>
                <w:b w:val="0"/>
                <w:sz w:val="16"/>
              </w:rPr>
              <w:t>TM-023 (loose; CWE-1021/693 fit better)</w:t>
            </w:r>
          </w:p>
        </w:tc>
      </w:tr>
      <w:tr>
        <w:tc>
          <w:tcPr>
            <w:tcW w:type="dxa" w:w="2880"/>
          </w:tcPr>
          <w:p>
            <w:pPr>
              <w:spacing w:after="40" w:before="40"/>
            </w:pPr>
            <w:r/>
            <w:r>
              <w:rPr>
                <w:b w:val="0"/>
                <w:sz w:val="16"/>
              </w:rPr>
              <w:t>CWE-200</w:t>
            </w:r>
          </w:p>
        </w:tc>
        <w:tc>
          <w:tcPr>
            <w:tcW w:type="dxa" w:w="2880"/>
          </w:tcPr>
          <w:p>
            <w:pPr>
              <w:spacing w:after="40" w:before="40"/>
            </w:pPr>
            <w:r/>
            <w:r>
              <w:rPr>
                <w:b w:val="0"/>
                <w:sz w:val="16"/>
              </w:rPr>
              <w:t>Exposure of Sensitive Information to an Unauthorized Actor</w:t>
            </w:r>
          </w:p>
        </w:tc>
        <w:tc>
          <w:tcPr>
            <w:tcW w:type="dxa" w:w="2880"/>
          </w:tcPr>
          <w:p>
            <w:pPr>
              <w:spacing w:after="40" w:before="40"/>
            </w:pPr>
            <w:r/>
            <w:r>
              <w:rPr>
                <w:b w:val="0"/>
                <w:sz w:val="16"/>
              </w:rPr>
              <w:t>TM-003, TM-006, TM-011</w:t>
            </w:r>
          </w:p>
        </w:tc>
      </w:tr>
      <w:tr>
        <w:tc>
          <w:tcPr>
            <w:tcW w:type="dxa" w:w="2880"/>
          </w:tcPr>
          <w:p>
            <w:pPr>
              <w:spacing w:after="40" w:before="40"/>
            </w:pPr>
            <w:r/>
            <w:r>
              <w:rPr>
                <w:b w:val="0"/>
                <w:sz w:val="16"/>
              </w:rPr>
              <w:t>CWE-209</w:t>
            </w:r>
          </w:p>
        </w:tc>
        <w:tc>
          <w:tcPr>
            <w:tcW w:type="dxa" w:w="2880"/>
          </w:tcPr>
          <w:p>
            <w:pPr>
              <w:spacing w:after="40" w:before="40"/>
            </w:pPr>
            <w:r/>
            <w:r>
              <w:rPr>
                <w:b w:val="0"/>
                <w:sz w:val="16"/>
              </w:rPr>
              <w:t>Generation of Error Message Containing Sensitive Information</w:t>
            </w:r>
          </w:p>
        </w:tc>
        <w:tc>
          <w:tcPr>
            <w:tcW w:type="dxa" w:w="2880"/>
          </w:tcPr>
          <w:p>
            <w:pPr>
              <w:spacing w:after="40" w:before="40"/>
            </w:pPr>
            <w:r/>
            <w:r>
              <w:rPr>
                <w:b w:val="0"/>
                <w:sz w:val="16"/>
              </w:rPr>
              <w:t>TM-007</w:t>
            </w:r>
          </w:p>
        </w:tc>
      </w:tr>
      <w:tr>
        <w:tc>
          <w:tcPr>
            <w:tcW w:type="dxa" w:w="2880"/>
          </w:tcPr>
          <w:p>
            <w:pPr>
              <w:spacing w:after="40" w:before="40"/>
            </w:pPr>
            <w:r/>
            <w:r>
              <w:rPr>
                <w:b w:val="0"/>
                <w:sz w:val="16"/>
              </w:rPr>
              <w:t>CWE-269</w:t>
            </w:r>
          </w:p>
        </w:tc>
        <w:tc>
          <w:tcPr>
            <w:tcW w:type="dxa" w:w="2880"/>
          </w:tcPr>
          <w:p>
            <w:pPr>
              <w:spacing w:after="40" w:before="40"/>
            </w:pPr>
            <w:r/>
            <w:r>
              <w:rPr>
                <w:b w:val="0"/>
                <w:sz w:val="16"/>
              </w:rPr>
              <w:t>Improper Privilege Management</w:t>
            </w:r>
          </w:p>
        </w:tc>
        <w:tc>
          <w:tcPr>
            <w:tcW w:type="dxa" w:w="2880"/>
          </w:tcPr>
          <w:p>
            <w:pPr>
              <w:spacing w:after="40" w:before="40"/>
            </w:pPr>
            <w:r/>
            <w:r>
              <w:rPr>
                <w:b w:val="0"/>
                <w:sz w:val="16"/>
              </w:rPr>
              <w:t>TM-010, TM-015, TM-016</w:t>
            </w:r>
          </w:p>
        </w:tc>
      </w:tr>
      <w:tr>
        <w:tc>
          <w:tcPr>
            <w:tcW w:type="dxa" w:w="2880"/>
          </w:tcPr>
          <w:p>
            <w:pPr>
              <w:spacing w:after="40" w:before="40"/>
            </w:pPr>
            <w:r/>
            <w:r>
              <w:rPr>
                <w:b w:val="0"/>
                <w:sz w:val="16"/>
              </w:rPr>
              <w:t>CWE-306</w:t>
            </w:r>
          </w:p>
        </w:tc>
        <w:tc>
          <w:tcPr>
            <w:tcW w:type="dxa" w:w="2880"/>
          </w:tcPr>
          <w:p>
            <w:pPr>
              <w:spacing w:after="40" w:before="40"/>
            </w:pPr>
            <w:r/>
            <w:r>
              <w:rPr>
                <w:b w:val="0"/>
                <w:sz w:val="16"/>
              </w:rPr>
              <w:t>Missing Authentication for Critical Function</w:t>
            </w:r>
          </w:p>
        </w:tc>
        <w:tc>
          <w:tcPr>
            <w:tcW w:type="dxa" w:w="2880"/>
          </w:tcPr>
          <w:p>
            <w:pPr>
              <w:spacing w:after="40" w:before="40"/>
            </w:pPr>
            <w:r/>
            <w:r>
              <w:rPr>
                <w:b w:val="0"/>
                <w:sz w:val="16"/>
              </w:rPr>
              <w:t>TM-001</w:t>
            </w:r>
          </w:p>
        </w:tc>
      </w:tr>
      <w:tr>
        <w:tc>
          <w:tcPr>
            <w:tcW w:type="dxa" w:w="2880"/>
          </w:tcPr>
          <w:p>
            <w:pPr>
              <w:spacing w:after="40" w:before="40"/>
            </w:pPr>
            <w:r/>
            <w:r>
              <w:rPr>
                <w:b w:val="0"/>
                <w:sz w:val="16"/>
              </w:rPr>
              <w:t>CWE-311</w:t>
            </w:r>
          </w:p>
        </w:tc>
        <w:tc>
          <w:tcPr>
            <w:tcW w:type="dxa" w:w="2880"/>
          </w:tcPr>
          <w:p>
            <w:pPr>
              <w:spacing w:after="40" w:before="40"/>
            </w:pPr>
            <w:r/>
            <w:r>
              <w:rPr>
                <w:b w:val="0"/>
                <w:sz w:val="16"/>
              </w:rPr>
              <w:t>Missing Encryption of Sensitive Data</w:t>
            </w:r>
          </w:p>
        </w:tc>
        <w:tc>
          <w:tcPr>
            <w:tcW w:type="dxa" w:w="2880"/>
          </w:tcPr>
          <w:p>
            <w:pPr>
              <w:spacing w:after="40" w:before="40"/>
            </w:pPr>
            <w:r/>
            <w:r>
              <w:rPr>
                <w:b w:val="0"/>
                <w:sz w:val="16"/>
              </w:rPr>
              <w:t>TM-002, TM-014</w:t>
            </w:r>
          </w:p>
        </w:tc>
      </w:tr>
      <w:tr>
        <w:tc>
          <w:tcPr>
            <w:tcW w:type="dxa" w:w="2880"/>
          </w:tcPr>
          <w:p>
            <w:pPr>
              <w:spacing w:after="40" w:before="40"/>
            </w:pPr>
            <w:r/>
            <w:r>
              <w:rPr>
                <w:b w:val="0"/>
                <w:sz w:val="16"/>
              </w:rPr>
              <w:t>CWE-312</w:t>
            </w:r>
          </w:p>
        </w:tc>
        <w:tc>
          <w:tcPr>
            <w:tcW w:type="dxa" w:w="2880"/>
          </w:tcPr>
          <w:p>
            <w:pPr>
              <w:spacing w:after="40" w:before="40"/>
            </w:pPr>
            <w:r/>
            <w:r>
              <w:rPr>
                <w:b w:val="0"/>
                <w:sz w:val="16"/>
              </w:rPr>
              <w:t>Cleartext Storage of Sensitive Information</w:t>
            </w:r>
          </w:p>
        </w:tc>
        <w:tc>
          <w:tcPr>
            <w:tcW w:type="dxa" w:w="2880"/>
          </w:tcPr>
          <w:p>
            <w:pPr>
              <w:spacing w:after="40" w:before="40"/>
            </w:pPr>
            <w:r/>
            <w:r>
              <w:rPr>
                <w:b w:val="0"/>
                <w:sz w:val="16"/>
              </w:rPr>
              <w:t>TM-012, TM-024</w:t>
            </w:r>
          </w:p>
        </w:tc>
      </w:tr>
      <w:tr>
        <w:tc>
          <w:tcPr>
            <w:tcW w:type="dxa" w:w="2880"/>
          </w:tcPr>
          <w:p>
            <w:pPr>
              <w:spacing w:after="40" w:before="40"/>
            </w:pPr>
            <w:r/>
            <w:r>
              <w:rPr>
                <w:b w:val="0"/>
                <w:sz w:val="16"/>
              </w:rPr>
              <w:t>CWE-400</w:t>
            </w:r>
          </w:p>
        </w:tc>
        <w:tc>
          <w:tcPr>
            <w:tcW w:type="dxa" w:w="2880"/>
          </w:tcPr>
          <w:p>
            <w:pPr>
              <w:spacing w:after="40" w:before="40"/>
            </w:pPr>
            <w:r/>
            <w:r>
              <w:rPr>
                <w:b w:val="0"/>
                <w:sz w:val="16"/>
              </w:rPr>
              <w:t>Uncontrolled Resource Consumption</w:t>
            </w:r>
          </w:p>
        </w:tc>
        <w:tc>
          <w:tcPr>
            <w:tcW w:type="dxa" w:w="2880"/>
          </w:tcPr>
          <w:p>
            <w:pPr>
              <w:spacing w:after="40" w:before="40"/>
            </w:pPr>
            <w:r/>
            <w:r>
              <w:rPr>
                <w:b w:val="0"/>
                <w:sz w:val="16"/>
              </w:rPr>
              <w:t>TM-005</w:t>
            </w:r>
          </w:p>
        </w:tc>
      </w:tr>
      <w:tr>
        <w:tc>
          <w:tcPr>
            <w:tcW w:type="dxa" w:w="2880"/>
          </w:tcPr>
          <w:p>
            <w:pPr>
              <w:spacing w:after="40" w:before="40"/>
            </w:pPr>
            <w:r/>
            <w:r>
              <w:rPr>
                <w:b w:val="0"/>
                <w:sz w:val="16"/>
              </w:rPr>
              <w:t>CWE-532</w:t>
            </w:r>
          </w:p>
        </w:tc>
        <w:tc>
          <w:tcPr>
            <w:tcW w:type="dxa" w:w="2880"/>
          </w:tcPr>
          <w:p>
            <w:pPr>
              <w:spacing w:after="40" w:before="40"/>
            </w:pPr>
            <w:r/>
            <w:r>
              <w:rPr>
                <w:b w:val="0"/>
                <w:sz w:val="16"/>
              </w:rPr>
              <w:t>Insertion of Sensitive Information into Log File</w:t>
            </w:r>
          </w:p>
        </w:tc>
        <w:tc>
          <w:tcPr>
            <w:tcW w:type="dxa" w:w="2880"/>
          </w:tcPr>
          <w:p>
            <w:pPr>
              <w:spacing w:after="40" w:before="40"/>
            </w:pPr>
            <w:r/>
            <w:r>
              <w:rPr>
                <w:b w:val="0"/>
                <w:sz w:val="16"/>
              </w:rPr>
              <w:t>TM-022</w:t>
            </w:r>
          </w:p>
        </w:tc>
      </w:tr>
      <w:tr>
        <w:tc>
          <w:tcPr>
            <w:tcW w:type="dxa" w:w="2880"/>
          </w:tcPr>
          <w:p>
            <w:pPr>
              <w:spacing w:after="40" w:before="40"/>
            </w:pPr>
            <w:r/>
            <w:r>
              <w:rPr>
                <w:b w:val="0"/>
                <w:sz w:val="16"/>
              </w:rPr>
              <w:t>CWE-732</w:t>
            </w:r>
          </w:p>
        </w:tc>
        <w:tc>
          <w:tcPr>
            <w:tcW w:type="dxa" w:w="2880"/>
          </w:tcPr>
          <w:p>
            <w:pPr>
              <w:spacing w:after="40" w:before="40"/>
            </w:pPr>
            <w:r/>
            <w:r>
              <w:rPr>
                <w:b w:val="0"/>
                <w:sz w:val="16"/>
              </w:rPr>
              <w:t>Incorrect Permission Assignment for Critical Resource</w:t>
            </w:r>
          </w:p>
        </w:tc>
        <w:tc>
          <w:tcPr>
            <w:tcW w:type="dxa" w:w="2880"/>
          </w:tcPr>
          <w:p>
            <w:pPr>
              <w:spacing w:after="40" w:before="40"/>
            </w:pPr>
            <w:r/>
            <w:r>
              <w:rPr>
                <w:b w:val="0"/>
                <w:sz w:val="16"/>
              </w:rPr>
              <w:t>TM-013, TM-016, TM-017, TM-019</w:t>
            </w:r>
          </w:p>
        </w:tc>
      </w:tr>
      <w:tr>
        <w:tc>
          <w:tcPr>
            <w:tcW w:type="dxa" w:w="2880"/>
          </w:tcPr>
          <w:p>
            <w:pPr>
              <w:spacing w:after="40" w:before="40"/>
            </w:pPr>
            <w:r/>
            <w:r>
              <w:rPr>
                <w:b w:val="0"/>
                <w:sz w:val="16"/>
              </w:rPr>
              <w:t>CWE-755</w:t>
            </w:r>
          </w:p>
        </w:tc>
        <w:tc>
          <w:tcPr>
            <w:tcW w:type="dxa" w:w="2880"/>
          </w:tcPr>
          <w:p>
            <w:pPr>
              <w:spacing w:after="40" w:before="40"/>
            </w:pPr>
            <w:r/>
            <w:r>
              <w:rPr>
                <w:b w:val="0"/>
                <w:sz w:val="16"/>
              </w:rPr>
              <w:t>Improper Handling of Exceptional Conditions</w:t>
            </w:r>
          </w:p>
        </w:tc>
        <w:tc>
          <w:tcPr>
            <w:tcW w:type="dxa" w:w="2880"/>
          </w:tcPr>
          <w:p>
            <w:pPr>
              <w:spacing w:after="40" w:before="40"/>
            </w:pPr>
            <w:r/>
            <w:r>
              <w:rPr>
                <w:b w:val="0"/>
                <w:sz w:val="16"/>
              </w:rPr>
              <w:t>TM-008</w:t>
            </w:r>
          </w:p>
        </w:tc>
      </w:tr>
      <w:tr>
        <w:tc>
          <w:tcPr>
            <w:tcW w:type="dxa" w:w="2880"/>
          </w:tcPr>
          <w:p>
            <w:pPr>
              <w:spacing w:after="40" w:before="40"/>
            </w:pPr>
            <w:r/>
            <w:r>
              <w:rPr>
                <w:b w:val="0"/>
                <w:sz w:val="16"/>
              </w:rPr>
              <w:t>CWE-770</w:t>
            </w:r>
          </w:p>
        </w:tc>
        <w:tc>
          <w:tcPr>
            <w:tcW w:type="dxa" w:w="2880"/>
          </w:tcPr>
          <w:p>
            <w:pPr>
              <w:spacing w:after="40" w:before="40"/>
            </w:pPr>
            <w:r/>
            <w:r>
              <w:rPr>
                <w:b w:val="0"/>
                <w:sz w:val="16"/>
              </w:rPr>
              <w:t>Allocation of Resources Without Limits or Throttling</w:t>
            </w:r>
          </w:p>
        </w:tc>
        <w:tc>
          <w:tcPr>
            <w:tcW w:type="dxa" w:w="2880"/>
          </w:tcPr>
          <w:p>
            <w:pPr>
              <w:spacing w:after="40" w:before="40"/>
            </w:pPr>
            <w:r/>
            <w:r>
              <w:rPr>
                <w:b w:val="0"/>
                <w:sz w:val="16"/>
              </w:rPr>
              <w:t>TM-004</w:t>
            </w:r>
          </w:p>
        </w:tc>
      </w:tr>
      <w:tr>
        <w:tc>
          <w:tcPr>
            <w:tcW w:type="dxa" w:w="2880"/>
          </w:tcPr>
          <w:p>
            <w:pPr>
              <w:spacing w:after="40" w:before="40"/>
            </w:pPr>
            <w:r/>
            <w:r>
              <w:rPr>
                <w:b w:val="0"/>
                <w:sz w:val="16"/>
              </w:rPr>
              <w:t>CWE-798</w:t>
            </w:r>
          </w:p>
        </w:tc>
        <w:tc>
          <w:tcPr>
            <w:tcW w:type="dxa" w:w="2880"/>
          </w:tcPr>
          <w:p>
            <w:pPr>
              <w:spacing w:after="40" w:before="40"/>
            </w:pPr>
            <w:r/>
            <w:r>
              <w:rPr>
                <w:b w:val="0"/>
                <w:sz w:val="16"/>
              </w:rPr>
              <w:t>Use of Hard-coded Credentials</w:t>
            </w:r>
          </w:p>
        </w:tc>
        <w:tc>
          <w:tcPr>
            <w:tcW w:type="dxa" w:w="2880"/>
          </w:tcPr>
          <w:p>
            <w:pPr>
              <w:spacing w:after="40" w:before="40"/>
            </w:pPr>
            <w:r/>
            <w:r>
              <w:rPr>
                <w:b w:val="0"/>
                <w:sz w:val="16"/>
              </w:rPr>
              <w:t>TM-012</w:t>
            </w:r>
          </w:p>
        </w:tc>
      </w:tr>
      <w:tr>
        <w:tc>
          <w:tcPr>
            <w:tcW w:type="dxa" w:w="2880"/>
          </w:tcPr>
          <w:p>
            <w:pPr>
              <w:spacing w:after="40" w:before="40"/>
            </w:pPr>
            <w:r/>
            <w:r>
              <w:rPr>
                <w:b w:val="0"/>
                <w:sz w:val="16"/>
              </w:rPr>
              <w:t>CWE-1104</w:t>
            </w:r>
          </w:p>
        </w:tc>
        <w:tc>
          <w:tcPr>
            <w:tcW w:type="dxa" w:w="2880"/>
          </w:tcPr>
          <w:p>
            <w:pPr>
              <w:spacing w:after="40" w:before="40"/>
            </w:pPr>
            <w:r/>
            <w:r>
              <w:rPr>
                <w:b w:val="0"/>
                <w:sz w:val="16"/>
              </w:rPr>
              <w:t>Use of Unmaintained Third-Party Components</w:t>
            </w:r>
          </w:p>
        </w:tc>
        <w:tc>
          <w:tcPr>
            <w:tcW w:type="dxa" w:w="2880"/>
          </w:tcPr>
          <w:p>
            <w:pPr>
              <w:spacing w:after="40" w:before="40"/>
            </w:pPr>
            <w:r/>
            <w:r>
              <w:rPr>
                <w:b w:val="0"/>
                <w:sz w:val="16"/>
              </w:rPr>
              <w:t>TM-018 (advisory — outside verified set)</w:t>
            </w:r>
          </w:p>
        </w:tc>
      </w:tr>
    </w:tbl>
    <w:p/>
    <w:p>
      <w:pPr>
        <w:pStyle w:val="Heading2"/>
      </w:pPr>
      <w:r>
        <w:rPr>
          <w:color w:val="0B1220"/>
        </w:rPr>
        <w:t>C. QA Corrections Log</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c>
          <w:tcPr>
            <w:tcW w:type="dxa" w:w="2160"/>
            <w:shd w:val="clear" w:fill="1A2536"/>
          </w:tcPr>
          <w:p>
            <w:pPr>
              <w:spacing w:after="40" w:before="40"/>
            </w:pPr>
            <w:r/>
            <w:r>
              <w:rPr>
                <w:b/>
                <w:color w:val="FFFFFF"/>
                <w:sz w:val="16"/>
              </w:rPr>
              <w:t>Issue</w:t>
            </w:r>
          </w:p>
        </w:tc>
        <w:tc>
          <w:tcPr>
            <w:tcW w:type="dxa" w:w="2160"/>
            <w:shd w:val="clear" w:fill="1A2536"/>
          </w:tcPr>
          <w:p>
            <w:pPr>
              <w:spacing w:after="40" w:before="40"/>
            </w:pPr>
            <w:r/>
            <w:r>
              <w:rPr>
                <w:b/>
                <w:color w:val="FFFFFF"/>
                <w:sz w:val="16"/>
              </w:rPr>
              <w:t>Location</w:t>
            </w:r>
          </w:p>
        </w:tc>
        <w:tc>
          <w:tcPr>
            <w:tcW w:type="dxa" w:w="2160"/>
            <w:shd w:val="clear" w:fill="1A2536"/>
          </w:tcPr>
          <w:p>
            <w:pPr>
              <w:spacing w:after="40" w:before="40"/>
            </w:pPr>
            <w:r/>
            <w:r>
              <w:rPr>
                <w:b/>
                <w:color w:val="FFFFFF"/>
                <w:sz w:val="16"/>
              </w:rPr>
              <w:t>Severity</w:t>
            </w:r>
          </w:p>
        </w:tc>
        <w:tc>
          <w:tcPr>
            <w:tcW w:type="dxa" w:w="2160"/>
            <w:shd w:val="clear" w:fill="1A2536"/>
          </w:tcPr>
          <w:p>
            <w:pPr>
              <w:spacing w:after="40" w:before="40"/>
            </w:pPr>
            <w:r/>
            <w:r>
              <w:rPr>
                <w:b/>
                <w:color w:val="FFFFFF"/>
                <w:sz w:val="16"/>
              </w:rPr>
              <w:t>Correction Applied</w:t>
            </w:r>
          </w:p>
        </w:tc>
      </w:tr>
      <w:tr>
        <w:tc>
          <w:tcPr>
            <w:tcW w:type="dxa" w:w="2160"/>
          </w:tcPr>
          <w:p>
            <w:pPr>
              <w:spacing w:after="40" w:before="40"/>
            </w:pPr>
            <w:r/>
            <w:r>
              <w:rPr>
                <w:b w:val="0"/>
                <w:sz w:val="16"/>
              </w:rPr>
              <w:t>Cross-track double-counting risk</w:t>
            </w:r>
          </w:p>
        </w:tc>
        <w:tc>
          <w:tcPr>
            <w:tcW w:type="dxa" w:w="2160"/>
          </w:tcPr>
          <w:p>
            <w:pPr>
              <w:spacing w:after="40" w:before="40"/>
            </w:pPr>
            <w:r/>
            <w:r>
              <w:rPr>
                <w:b w:val="0"/>
                <w:sz w:val="16"/>
              </w:rPr>
              <w:t>Findings (all sources)</w:t>
            </w:r>
          </w:p>
        </w:tc>
        <w:tc>
          <w:tcPr>
            <w:tcW w:type="dxa" w:w="2160"/>
          </w:tcPr>
          <w:p>
            <w:pPr>
              <w:spacing w:after="40" w:before="40"/>
            </w:pPr>
            <w:r/>
            <w:r>
              <w:rPr>
                <w:b w:val="0"/>
                <w:sz w:val="16"/>
              </w:rPr>
              <w:t>Advisory</w:t>
            </w:r>
          </w:p>
        </w:tc>
        <w:tc>
          <w:tcPr>
            <w:tcW w:type="dxa" w:w="2160"/>
          </w:tcPr>
          <w:p>
            <w:pPr>
              <w:spacing w:after="40" w:before="40"/>
            </w:pPr>
            <w:r/>
            <w:r>
              <w:rPr>
                <w:b w:val="0"/>
                <w:sz w:val="16"/>
              </w:rPr>
              <w:t>Deduplicated 49 finding-records → 28 distinct issues via validation merge clusters C1–C13; one row per issue with all source IDs; severities not summed.</w:t>
            </w:r>
          </w:p>
        </w:tc>
      </w:tr>
      <w:tr>
        <w:tc>
          <w:tcPr>
            <w:tcW w:type="dxa" w:w="2160"/>
          </w:tcPr>
          <w:p>
            <w:pPr>
              <w:spacing w:after="40" w:before="40"/>
            </w:pPr>
            <w:r/>
            <w:r>
              <w:rPr>
                <w:b w:val="0"/>
                <w:sz w:val="16"/>
              </w:rPr>
              <w:t>DevOps role wording (s3:*/ecs:* action wildcards)</w:t>
            </w:r>
          </w:p>
        </w:tc>
        <w:tc>
          <w:tcPr>
            <w:tcW w:type="dxa" w:w="2160"/>
          </w:tcPr>
          <w:p>
            <w:pPr>
              <w:spacing w:after="40" w:before="40"/>
            </w:pPr>
            <w:r/>
            <w:r>
              <w:rPr>
                <w:b w:val="0"/>
                <w:sz w:val="16"/>
              </w:rPr>
              <w:t>TM-016 / GRC-003</w:t>
            </w:r>
          </w:p>
        </w:tc>
        <w:tc>
          <w:tcPr>
            <w:tcW w:type="dxa" w:w="2160"/>
          </w:tcPr>
          <w:p>
            <w:pPr>
              <w:spacing w:after="40" w:before="40"/>
            </w:pPr>
            <w:r/>
            <w:r>
              <w:rPr>
                <w:b w:val="0"/>
                <w:sz w:val="16"/>
              </w:rPr>
              <w:t>Advisory</w:t>
            </w:r>
          </w:p>
        </w:tc>
        <w:tc>
          <w:tcPr>
            <w:tcW w:type="dxa" w:w="2160"/>
          </w:tcPr>
          <w:p>
            <w:pPr>
              <w:spacing w:after="40" w:before="40"/>
            </w:pPr>
            <w:r/>
            <w:r>
              <w:rPr>
                <w:b w:val="0"/>
                <w:sz w:val="16"/>
              </w:rPr>
              <w:t>Corrected to enumerated action lists on resources=[*] (not literal action wildcards); the escalation combo (RegisterTaskDefinition+RunTask+PassRole *) holds. CR-002's precise IAM line refs adopted.</w:t>
            </w:r>
          </w:p>
        </w:tc>
      </w:tr>
      <w:tr>
        <w:tc>
          <w:tcPr>
            <w:tcW w:type="dxa" w:w="2160"/>
          </w:tcPr>
          <w:p>
            <w:pPr>
              <w:spacing w:after="40" w:before="40"/>
            </w:pPr>
            <w:r/>
            <w:r>
              <w:rPr>
                <w:b w:val="0"/>
                <w:sz w:val="16"/>
              </w:rPr>
              <w:t>TM-009 / TM-027 intra-track merges</w:t>
            </w:r>
          </w:p>
        </w:tc>
        <w:tc>
          <w:tcPr>
            <w:tcW w:type="dxa" w:w="2160"/>
          </w:tcPr>
          <w:p>
            <w:pPr>
              <w:spacing w:after="40" w:before="40"/>
            </w:pPr>
            <w:r/>
            <w:r>
              <w:rPr>
                <w:b w:val="0"/>
                <w:sz w:val="16"/>
              </w:rPr>
              <w:t>Threat-model findings</w:t>
            </w:r>
          </w:p>
        </w:tc>
        <w:tc>
          <w:tcPr>
            <w:tcW w:type="dxa" w:w="2160"/>
          </w:tcPr>
          <w:p>
            <w:pPr>
              <w:spacing w:after="40" w:before="40"/>
            </w:pPr>
            <w:r/>
            <w:r>
              <w:rPr>
                <w:b w:val="0"/>
                <w:sz w:val="16"/>
              </w:rPr>
              <w:t>Advisory</w:t>
            </w:r>
          </w:p>
        </w:tc>
        <w:tc>
          <w:tcPr>
            <w:tcW w:type="dxa" w:w="2160"/>
          </w:tcPr>
          <w:p>
            <w:pPr>
              <w:spacing w:after="40" w:before="40"/>
            </w:pPr>
            <w:r/>
            <w:r>
              <w:rPr>
                <w:b w:val="0"/>
                <w:sz w:val="16"/>
              </w:rPr>
              <w:t>Confirmed executed: TM-009→TM-001 (network-position into no-auth), TM-027→TM-012 (PAT lifecycle into PAT storage). No dangling references.</w:t>
            </w:r>
          </w:p>
        </w:tc>
      </w:tr>
      <w:tr>
        <w:tc>
          <w:tcPr>
            <w:tcW w:type="dxa" w:w="2160"/>
          </w:tcPr>
          <w:p>
            <w:pPr>
              <w:spacing w:after="40" w:before="40"/>
            </w:pPr>
            <w:r/>
            <w:r>
              <w:rPr>
                <w:b w:val="0"/>
                <w:sz w:val="16"/>
              </w:rPr>
              <w:t>TM-026 mechanism</w:t>
            </w:r>
          </w:p>
        </w:tc>
        <w:tc>
          <w:tcPr>
            <w:tcW w:type="dxa" w:w="2160"/>
          </w:tcPr>
          <w:p>
            <w:pPr>
              <w:spacing w:after="40" w:before="40"/>
            </w:pPr>
            <w:r/>
            <w:r>
              <w:rPr>
                <w:b w:val="0"/>
                <w:sz w:val="16"/>
              </w:rPr>
              <w:t>TM-026</w:t>
            </w:r>
          </w:p>
        </w:tc>
        <w:tc>
          <w:tcPr>
            <w:tcW w:type="dxa" w:w="2160"/>
          </w:tcPr>
          <w:p>
            <w:pPr>
              <w:spacing w:after="40" w:before="40"/>
            </w:pPr>
            <w:r/>
            <w:r>
              <w:rPr>
                <w:b w:val="0"/>
                <w:sz w:val="16"/>
              </w:rPr>
              <w:t>Advisory</w:t>
            </w:r>
          </w:p>
        </w:tc>
        <w:tc>
          <w:tcPr>
            <w:tcW w:type="dxa" w:w="2160"/>
          </w:tcPr>
          <w:p>
            <w:pPr>
              <w:spacing w:after="40" w:before="40"/>
            </w:pPr>
            <w:r/>
            <w:r>
              <w:rPr>
                <w:b w:val="0"/>
                <w:sz w:val="16"/>
              </w:rPr>
              <w:t>Reframed from 'over-broad delete' to overwrite/ransom (DevOps role has PutObject, not DeleteObject) + terraform destroy (force_destroy). Holds at MEDIUM.</w:t>
            </w:r>
          </w:p>
        </w:tc>
      </w:tr>
      <w:tr>
        <w:tc>
          <w:tcPr>
            <w:tcW w:type="dxa" w:w="2160"/>
          </w:tcPr>
          <w:p>
            <w:pPr>
              <w:spacing w:after="40" w:before="40"/>
            </w:pPr>
            <w:r/>
            <w:r>
              <w:rPr>
                <w:b w:val="0"/>
                <w:sz w:val="16"/>
              </w:rPr>
              <w:t>GRC HIGHs on non-personal data</w:t>
            </w:r>
          </w:p>
        </w:tc>
        <w:tc>
          <w:tcPr>
            <w:tcW w:type="dxa" w:w="2160"/>
          </w:tcPr>
          <w:p>
            <w:pPr>
              <w:spacing w:after="40" w:before="40"/>
            </w:pPr>
            <w:r/>
            <w:r>
              <w:rPr>
                <w:b w:val="0"/>
                <w:sz w:val="16"/>
              </w:rPr>
              <w:t>GRC-001/002/etc.</w:t>
            </w:r>
          </w:p>
        </w:tc>
        <w:tc>
          <w:tcPr>
            <w:tcW w:type="dxa" w:w="2160"/>
          </w:tcPr>
          <w:p>
            <w:pPr>
              <w:spacing w:after="40" w:before="40"/>
            </w:pPr>
            <w:r/>
            <w:r>
              <w:rPr>
                <w:b w:val="0"/>
                <w:sz w:val="16"/>
              </w:rPr>
              <w:t>Advisory</w:t>
            </w:r>
          </w:p>
        </w:tc>
        <w:tc>
          <w:tcPr>
            <w:tcW w:type="dxa" w:w="2160"/>
          </w:tcPr>
          <w:p>
            <w:pPr>
              <w:spacing w:after="40" w:before="40"/>
            </w:pPr>
            <w:r/>
            <w:r>
              <w:rPr>
                <w:b w:val="0"/>
                <w:sz w:val="16"/>
              </w:rPr>
              <w:t>Framed as production-readiness / audit-readiness severity, distinct from live-exploit CVSS/OWASP severity, so the same issue is not double-weighted.</w:t>
            </w:r>
          </w:p>
        </w:tc>
      </w:tr>
      <w:tr>
        <w:tc>
          <w:tcPr>
            <w:tcW w:type="dxa" w:w="2160"/>
          </w:tcPr>
          <w:p>
            <w:pPr>
              <w:spacing w:after="40" w:before="40"/>
            </w:pPr>
            <w:r/>
            <w:r>
              <w:rPr>
                <w:b w:val="0"/>
                <w:sz w:val="16"/>
              </w:rPr>
              <w:t>Privacy severity framing</w:t>
            </w:r>
          </w:p>
        </w:tc>
        <w:tc>
          <w:tcPr>
            <w:tcW w:type="dxa" w:w="2160"/>
          </w:tcPr>
          <w:p>
            <w:pPr>
              <w:spacing w:after="40" w:before="40"/>
            </w:pPr>
            <w:r/>
            <w:r>
              <w:rPr>
                <w:b w:val="0"/>
                <w:sz w:val="16"/>
              </w:rPr>
              <w:t>PA-001–PA-004</w:t>
            </w:r>
          </w:p>
        </w:tc>
        <w:tc>
          <w:tcPr>
            <w:tcW w:type="dxa" w:w="2160"/>
          </w:tcPr>
          <w:p>
            <w:pPr>
              <w:spacing w:after="40" w:before="40"/>
            </w:pPr>
            <w:r/>
            <w:r>
              <w:rPr>
                <w:b w:val="0"/>
                <w:sz w:val="16"/>
              </w:rPr>
              <w:t>Advisory</w:t>
            </w:r>
          </w:p>
        </w:tc>
        <w:tc>
          <w:tcPr>
            <w:tcW w:type="dxa" w:w="2160"/>
          </w:tcPr>
          <w:p>
            <w:pPr>
              <w:spacing w:after="40" w:before="40"/>
            </w:pPr>
            <w:r/>
            <w:r>
              <w:rPr>
                <w:b w:val="0"/>
                <w:sz w:val="16"/>
              </w:rPr>
              <w:t>Presented as current-state LOW (no data subjects) with an explicit conditional column; not presented as current HIGH risks.</w:t>
            </w:r>
          </w:p>
        </w:tc>
      </w:tr>
      <w:tr>
        <w:tc>
          <w:tcPr>
            <w:tcW w:type="dxa" w:w="2160"/>
          </w:tcPr>
          <w:p>
            <w:pPr>
              <w:spacing w:after="40" w:before="40"/>
            </w:pPr>
            <w:r/>
            <w:r>
              <w:rPr>
                <w:b w:val="0"/>
                <w:sz w:val="16"/>
              </w:rPr>
              <w:t>CWE-79 fit for TM-023</w:t>
            </w:r>
          </w:p>
        </w:tc>
        <w:tc>
          <w:tcPr>
            <w:tcW w:type="dxa" w:w="2160"/>
          </w:tcPr>
          <w:p>
            <w:pPr>
              <w:spacing w:after="40" w:before="40"/>
            </w:pPr>
            <w:r/>
            <w:r>
              <w:rPr>
                <w:b w:val="0"/>
                <w:sz w:val="16"/>
              </w:rPr>
              <w:t>TM-023</w:t>
            </w:r>
          </w:p>
        </w:tc>
        <w:tc>
          <w:tcPr>
            <w:tcW w:type="dxa" w:w="2160"/>
          </w:tcPr>
          <w:p>
            <w:pPr>
              <w:spacing w:after="40" w:before="40"/>
            </w:pPr>
            <w:r/>
            <w:r>
              <w:rPr>
                <w:b w:val="0"/>
                <w:sz w:val="16"/>
              </w:rPr>
              <w:t>Advisory</w:t>
            </w:r>
          </w:p>
        </w:tc>
        <w:tc>
          <w:tcPr>
            <w:tcW w:type="dxa" w:w="2160"/>
          </w:tcPr>
          <w:p>
            <w:pPr>
              <w:spacing w:after="40" w:before="40"/>
            </w:pPr>
            <w:r/>
            <w:r>
              <w:rPr>
                <w:b w:val="0"/>
                <w:sz w:val="16"/>
              </w:rPr>
              <w:t>Retained CWE-79 (CSP-as-XSS-defense framing) with a note that CWE-1021/693 fit the missing-headers gap more precisely.</w:t>
            </w:r>
          </w:p>
        </w:tc>
      </w:tr>
      <w:tr>
        <w:tc>
          <w:tcPr>
            <w:tcW w:type="dxa" w:w="2160"/>
          </w:tcPr>
          <w:p>
            <w:pPr>
              <w:spacing w:after="40" w:before="40"/>
            </w:pPr>
            <w:r/>
            <w:r>
              <w:rPr>
                <w:b w:val="0"/>
                <w:sz w:val="16"/>
              </w:rPr>
              <w:t>ISO Clause 6.1.2 / HIPAA §164.502</w:t>
            </w:r>
          </w:p>
        </w:tc>
        <w:tc>
          <w:tcPr>
            <w:tcW w:type="dxa" w:w="2160"/>
          </w:tcPr>
          <w:p>
            <w:pPr>
              <w:spacing w:after="40" w:before="40"/>
            </w:pPr>
            <w:r/>
            <w:r>
              <w:rPr>
                <w:b w:val="0"/>
                <w:sz w:val="16"/>
              </w:rPr>
              <w:t>Compliance / privacy citations</w:t>
            </w:r>
          </w:p>
        </w:tc>
        <w:tc>
          <w:tcPr>
            <w:tcW w:type="dxa" w:w="2160"/>
          </w:tcPr>
          <w:p>
            <w:pPr>
              <w:spacing w:after="40" w:before="40"/>
            </w:pPr>
            <w:r/>
            <w:r>
              <w:rPr>
                <w:b w:val="0"/>
                <w:sz w:val="16"/>
              </w:rPr>
              <w:t>Advisory</w:t>
            </w:r>
          </w:p>
        </w:tc>
        <w:tc>
          <w:tcPr>
            <w:tcW w:type="dxa" w:w="2160"/>
          </w:tcPr>
          <w:p>
            <w:pPr>
              <w:spacing w:after="40" w:before="40"/>
            </w:pPr>
            <w:r/>
            <w:r>
              <w:rPr>
                <w:b w:val="0"/>
                <w:sz w:val="16"/>
              </w:rPr>
              <w:t>Noted: ISO 6.1.2 is a management-system clause (self-flagged †); HIPAA §164.502 is a Privacy-Rule cite outside the Security-Rule set. Immaterial (both N/A).</w:t>
            </w:r>
          </w:p>
        </w:tc>
      </w:tr>
    </w:tbl>
    <w:p/>
    <w:p>
      <w:pPr>
        <w:pStyle w:val="Heading2"/>
      </w:pPr>
      <w:r>
        <w:rPr>
          <w:color w:val="0B1220"/>
        </w:rPr>
        <w:t>D. Glossary</w:t>
      </w:r>
    </w:p>
    <w:tbl>
      <w:tblPr>
        <w:tblStyle w:val="TableGrid"/>
        <w:tblW w:type="auto" w:w="0"/>
        <w:jc w:val="center"/>
        <w:tblLayout w:type="autofit"/>
        <w:tblLook w:firstColumn="1" w:firstRow="1" w:lastColumn="0" w:lastRow="0" w:noHBand="0" w:noVBand="1" w:val="04A0"/>
      </w:tblPr>
      <w:tblGrid>
        <w:gridCol w:w="4320"/>
        <w:gridCol w:w="4320"/>
      </w:tblGrid>
      <w:tr>
        <w:tc>
          <w:tcPr>
            <w:tcW w:type="dxa" w:w="4320"/>
            <w:shd w:val="clear" w:fill="1A2536"/>
          </w:tcPr>
          <w:p>
            <w:pPr>
              <w:spacing w:after="40" w:before="40"/>
            </w:pPr>
            <w:r/>
            <w:r>
              <w:rPr>
                <w:b/>
                <w:color w:val="FFFFFF"/>
                <w:sz w:val="16"/>
              </w:rPr>
              <w:t>Term</w:t>
            </w:r>
          </w:p>
        </w:tc>
        <w:tc>
          <w:tcPr>
            <w:tcW w:type="dxa" w:w="4320"/>
            <w:shd w:val="clear" w:fill="1A2536"/>
          </w:tcPr>
          <w:p>
            <w:pPr>
              <w:spacing w:after="40" w:before="40"/>
            </w:pPr>
            <w:r/>
            <w:r>
              <w:rPr>
                <w:b/>
                <w:color w:val="FFFFFF"/>
                <w:sz w:val="16"/>
              </w:rPr>
              <w:t>Definition</w:t>
            </w:r>
          </w:p>
        </w:tc>
      </w:tr>
      <w:tr>
        <w:tc>
          <w:tcPr>
            <w:tcW w:type="dxa" w:w="4320"/>
          </w:tcPr>
          <w:p>
            <w:pPr>
              <w:spacing w:after="40" w:before="40"/>
            </w:pPr>
            <w:r/>
            <w:r>
              <w:rPr>
                <w:b w:val="0"/>
                <w:sz w:val="16"/>
              </w:rPr>
              <w:t>ACM</w:t>
            </w:r>
          </w:p>
        </w:tc>
        <w:tc>
          <w:tcPr>
            <w:tcW w:type="dxa" w:w="4320"/>
          </w:tcPr>
          <w:p>
            <w:pPr>
              <w:spacing w:after="40" w:before="40"/>
            </w:pPr>
            <w:r/>
            <w:r>
              <w:rPr>
                <w:b w:val="0"/>
                <w:sz w:val="16"/>
              </w:rPr>
              <w:t>AWS Certificate Manager — provisions/manages TLS certificates.</w:t>
            </w:r>
          </w:p>
        </w:tc>
      </w:tr>
      <w:tr>
        <w:tc>
          <w:tcPr>
            <w:tcW w:type="dxa" w:w="4320"/>
          </w:tcPr>
          <w:p>
            <w:pPr>
              <w:spacing w:after="40" w:before="40"/>
            </w:pPr>
            <w:r/>
            <w:r>
              <w:rPr>
                <w:b w:val="0"/>
                <w:sz w:val="16"/>
              </w:rPr>
              <w:t>ALB</w:t>
            </w:r>
          </w:p>
        </w:tc>
        <w:tc>
          <w:tcPr>
            <w:tcW w:type="dxa" w:w="4320"/>
          </w:tcPr>
          <w:p>
            <w:pPr>
              <w:spacing w:after="40" w:before="40"/>
            </w:pPr>
            <w:r/>
            <w:r>
              <w:rPr>
                <w:b w:val="0"/>
                <w:sz w:val="16"/>
              </w:rPr>
              <w:t>Application Load Balancer — AWS layer-7 load balancer.</w:t>
            </w:r>
          </w:p>
        </w:tc>
      </w:tr>
      <w:tr>
        <w:tc>
          <w:tcPr>
            <w:tcW w:type="dxa" w:w="4320"/>
          </w:tcPr>
          <w:p>
            <w:pPr>
              <w:spacing w:after="40" w:before="40"/>
            </w:pPr>
            <w:r/>
            <w:r>
              <w:rPr>
                <w:b w:val="0"/>
                <w:sz w:val="16"/>
              </w:rPr>
              <w:t>CIA</w:t>
            </w:r>
          </w:p>
        </w:tc>
        <w:tc>
          <w:tcPr>
            <w:tcW w:type="dxa" w:w="4320"/>
          </w:tcPr>
          <w:p>
            <w:pPr>
              <w:spacing w:after="40" w:before="40"/>
            </w:pPr>
            <w:r/>
            <w:r>
              <w:rPr>
                <w:b w:val="0"/>
                <w:sz w:val="16"/>
              </w:rPr>
              <w:t>Confidentiality, Integrity, Availability — the security triad.</w:t>
            </w:r>
          </w:p>
        </w:tc>
      </w:tr>
      <w:tr>
        <w:tc>
          <w:tcPr>
            <w:tcW w:type="dxa" w:w="4320"/>
          </w:tcPr>
          <w:p>
            <w:pPr>
              <w:spacing w:after="40" w:before="40"/>
            </w:pPr>
            <w:r/>
            <w:r>
              <w:rPr>
                <w:b w:val="0"/>
                <w:sz w:val="16"/>
              </w:rPr>
              <w:t>CMK</w:t>
            </w:r>
          </w:p>
        </w:tc>
        <w:tc>
          <w:tcPr>
            <w:tcW w:type="dxa" w:w="4320"/>
          </w:tcPr>
          <w:p>
            <w:pPr>
              <w:spacing w:after="40" w:before="40"/>
            </w:pPr>
            <w:r/>
            <w:r>
              <w:rPr>
                <w:b w:val="0"/>
                <w:sz w:val="16"/>
              </w:rPr>
              <w:t>Customer-Managed Key — a KMS key the customer controls (vs AWS-owned).</w:t>
            </w:r>
          </w:p>
        </w:tc>
      </w:tr>
      <w:tr>
        <w:tc>
          <w:tcPr>
            <w:tcW w:type="dxa" w:w="4320"/>
          </w:tcPr>
          <w:p>
            <w:pPr>
              <w:spacing w:after="40" w:before="40"/>
            </w:pPr>
            <w:r/>
            <w:r>
              <w:rPr>
                <w:b w:val="0"/>
                <w:sz w:val="16"/>
              </w:rPr>
              <w:t>CORS</w:t>
            </w:r>
          </w:p>
        </w:tc>
        <w:tc>
          <w:tcPr>
            <w:tcW w:type="dxa" w:w="4320"/>
          </w:tcPr>
          <w:p>
            <w:pPr>
              <w:spacing w:after="40" w:before="40"/>
            </w:pPr>
            <w:r/>
            <w:r>
              <w:rPr>
                <w:b w:val="0"/>
                <w:sz w:val="16"/>
              </w:rPr>
              <w:t>Cross-Origin Resource Sharing — browser policy controlling cross-site requests.</w:t>
            </w:r>
          </w:p>
        </w:tc>
      </w:tr>
      <w:tr>
        <w:tc>
          <w:tcPr>
            <w:tcW w:type="dxa" w:w="4320"/>
          </w:tcPr>
          <w:p>
            <w:pPr>
              <w:spacing w:after="40" w:before="40"/>
            </w:pPr>
            <w:r/>
            <w:r>
              <w:rPr>
                <w:b w:val="0"/>
                <w:sz w:val="16"/>
              </w:rPr>
              <w:t>CSP</w:t>
            </w:r>
          </w:p>
        </w:tc>
        <w:tc>
          <w:tcPr>
            <w:tcW w:type="dxa" w:w="4320"/>
          </w:tcPr>
          <w:p>
            <w:pPr>
              <w:spacing w:after="40" w:before="40"/>
            </w:pPr>
            <w:r/>
            <w:r>
              <w:rPr>
                <w:b w:val="0"/>
                <w:sz w:val="16"/>
              </w:rPr>
              <w:t>Content-Security-Policy — an HTTP header constraining resource loading.</w:t>
            </w:r>
          </w:p>
        </w:tc>
      </w:tr>
      <w:tr>
        <w:tc>
          <w:tcPr>
            <w:tcW w:type="dxa" w:w="4320"/>
          </w:tcPr>
          <w:p>
            <w:pPr>
              <w:spacing w:after="40" w:before="40"/>
            </w:pPr>
            <w:r/>
            <w:r>
              <w:rPr>
                <w:b w:val="0"/>
                <w:sz w:val="16"/>
              </w:rPr>
              <w:t>CVSS</w:t>
            </w:r>
          </w:p>
        </w:tc>
        <w:tc>
          <w:tcPr>
            <w:tcW w:type="dxa" w:w="4320"/>
          </w:tcPr>
          <w:p>
            <w:pPr>
              <w:spacing w:after="40" w:before="40"/>
            </w:pPr>
            <w:r/>
            <w:r>
              <w:rPr>
                <w:b w:val="0"/>
                <w:sz w:val="16"/>
              </w:rPr>
              <w:t>Common Vulnerability Scoring System — the code-review severity scale (v3.1).</w:t>
            </w:r>
          </w:p>
        </w:tc>
      </w:tr>
      <w:tr>
        <w:tc>
          <w:tcPr>
            <w:tcW w:type="dxa" w:w="4320"/>
          </w:tcPr>
          <w:p>
            <w:pPr>
              <w:spacing w:after="40" w:before="40"/>
            </w:pPr>
            <w:r/>
            <w:r>
              <w:rPr>
                <w:b w:val="0"/>
                <w:sz w:val="16"/>
              </w:rPr>
              <w:t>CWE</w:t>
            </w:r>
          </w:p>
        </w:tc>
        <w:tc>
          <w:tcPr>
            <w:tcW w:type="dxa" w:w="4320"/>
          </w:tcPr>
          <w:p>
            <w:pPr>
              <w:spacing w:after="40" w:before="40"/>
            </w:pPr>
            <w:r/>
            <w:r>
              <w:rPr>
                <w:b w:val="0"/>
                <w:sz w:val="16"/>
              </w:rPr>
              <w:t>Common Weakness Enumeration — a catalog of software/config weakness types.</w:t>
            </w:r>
          </w:p>
        </w:tc>
      </w:tr>
      <w:tr>
        <w:tc>
          <w:tcPr>
            <w:tcW w:type="dxa" w:w="4320"/>
          </w:tcPr>
          <w:p>
            <w:pPr>
              <w:spacing w:after="40" w:before="40"/>
            </w:pPr>
            <w:r/>
            <w:r>
              <w:rPr>
                <w:b w:val="0"/>
                <w:sz w:val="16"/>
              </w:rPr>
              <w:t>DPIA / PIA</w:t>
            </w:r>
          </w:p>
        </w:tc>
        <w:tc>
          <w:tcPr>
            <w:tcW w:type="dxa" w:w="4320"/>
          </w:tcPr>
          <w:p>
            <w:pPr>
              <w:spacing w:after="40" w:before="40"/>
            </w:pPr>
            <w:r/>
            <w:r>
              <w:rPr>
                <w:b w:val="0"/>
                <w:sz w:val="16"/>
              </w:rPr>
              <w:t>Data Protection / Privacy Impact Assessment.</w:t>
            </w:r>
          </w:p>
        </w:tc>
      </w:tr>
      <w:tr>
        <w:tc>
          <w:tcPr>
            <w:tcW w:type="dxa" w:w="4320"/>
          </w:tcPr>
          <w:p>
            <w:pPr>
              <w:spacing w:after="40" w:before="40"/>
            </w:pPr>
            <w:r/>
            <w:r>
              <w:rPr>
                <w:b w:val="0"/>
                <w:sz w:val="16"/>
              </w:rPr>
              <w:t>DSAR</w:t>
            </w:r>
          </w:p>
        </w:tc>
        <w:tc>
          <w:tcPr>
            <w:tcW w:type="dxa" w:w="4320"/>
          </w:tcPr>
          <w:p>
            <w:pPr>
              <w:spacing w:after="40" w:before="40"/>
            </w:pPr>
            <w:r/>
            <w:r>
              <w:rPr>
                <w:b w:val="0"/>
                <w:sz w:val="16"/>
              </w:rPr>
              <w:t>Data Subject Access Request — a data subject's right to access/erase/port data.</w:t>
            </w:r>
          </w:p>
        </w:tc>
      </w:tr>
      <w:tr>
        <w:tc>
          <w:tcPr>
            <w:tcW w:type="dxa" w:w="4320"/>
          </w:tcPr>
          <w:p>
            <w:pPr>
              <w:spacing w:after="40" w:before="40"/>
            </w:pPr>
            <w:r/>
            <w:r>
              <w:rPr>
                <w:b w:val="0"/>
                <w:sz w:val="16"/>
              </w:rPr>
              <w:t>ECR</w:t>
            </w:r>
          </w:p>
        </w:tc>
        <w:tc>
          <w:tcPr>
            <w:tcW w:type="dxa" w:w="4320"/>
          </w:tcPr>
          <w:p>
            <w:pPr>
              <w:spacing w:after="40" w:before="40"/>
            </w:pPr>
            <w:r/>
            <w:r>
              <w:rPr>
                <w:b w:val="0"/>
                <w:sz w:val="16"/>
              </w:rPr>
              <w:t>Elastic Container Registry — AWS container image registry.</w:t>
            </w:r>
          </w:p>
        </w:tc>
      </w:tr>
      <w:tr>
        <w:tc>
          <w:tcPr>
            <w:tcW w:type="dxa" w:w="4320"/>
          </w:tcPr>
          <w:p>
            <w:pPr>
              <w:spacing w:after="40" w:before="40"/>
            </w:pPr>
            <w:r/>
            <w:r>
              <w:rPr>
                <w:b w:val="0"/>
                <w:sz w:val="16"/>
              </w:rPr>
              <w:t>ECS</w:t>
            </w:r>
          </w:p>
        </w:tc>
        <w:tc>
          <w:tcPr>
            <w:tcW w:type="dxa" w:w="4320"/>
          </w:tcPr>
          <w:p>
            <w:pPr>
              <w:spacing w:after="40" w:before="40"/>
            </w:pPr>
            <w:r/>
            <w:r>
              <w:rPr>
                <w:b w:val="0"/>
                <w:sz w:val="16"/>
              </w:rPr>
              <w:t>Elastic Container Service — AWS container orchestrator (Fargate = serverless compute).</w:t>
            </w:r>
          </w:p>
        </w:tc>
      </w:tr>
      <w:tr>
        <w:tc>
          <w:tcPr>
            <w:tcW w:type="dxa" w:w="4320"/>
          </w:tcPr>
          <w:p>
            <w:pPr>
              <w:spacing w:after="40" w:before="40"/>
            </w:pPr>
            <w:r/>
            <w:r>
              <w:rPr>
                <w:b w:val="0"/>
                <w:sz w:val="16"/>
              </w:rPr>
              <w:t>EOL</w:t>
            </w:r>
          </w:p>
        </w:tc>
        <w:tc>
          <w:tcPr>
            <w:tcW w:type="dxa" w:w="4320"/>
          </w:tcPr>
          <w:p>
            <w:pPr>
              <w:spacing w:after="40" w:before="40"/>
            </w:pPr>
            <w:r/>
            <w:r>
              <w:rPr>
                <w:b w:val="0"/>
                <w:sz w:val="16"/>
              </w:rPr>
              <w:t>End of Life — a component no longer receiving security patches.</w:t>
            </w:r>
          </w:p>
        </w:tc>
      </w:tr>
      <w:tr>
        <w:tc>
          <w:tcPr>
            <w:tcW w:type="dxa" w:w="4320"/>
          </w:tcPr>
          <w:p>
            <w:pPr>
              <w:spacing w:after="40" w:before="40"/>
            </w:pPr>
            <w:r/>
            <w:r>
              <w:rPr>
                <w:b w:val="0"/>
                <w:sz w:val="16"/>
              </w:rPr>
              <w:t>IMDS</w:t>
            </w:r>
          </w:p>
        </w:tc>
        <w:tc>
          <w:tcPr>
            <w:tcW w:type="dxa" w:w="4320"/>
          </w:tcPr>
          <w:p>
            <w:pPr>
              <w:spacing w:after="40" w:before="40"/>
            </w:pPr>
            <w:r/>
            <w:r>
              <w:rPr>
                <w:b w:val="0"/>
                <w:sz w:val="16"/>
              </w:rPr>
              <w:t>Instance Metadata Service — serves task/instance credentials; IMDSv2 is the hardened version.</w:t>
            </w:r>
          </w:p>
        </w:tc>
      </w:tr>
      <w:tr>
        <w:tc>
          <w:tcPr>
            <w:tcW w:type="dxa" w:w="4320"/>
          </w:tcPr>
          <w:p>
            <w:pPr>
              <w:spacing w:after="40" w:before="40"/>
            </w:pPr>
            <w:r/>
            <w:r>
              <w:rPr>
                <w:b w:val="0"/>
                <w:sz w:val="16"/>
              </w:rPr>
              <w:t>KC</w:t>
            </w:r>
          </w:p>
        </w:tc>
        <w:tc>
          <w:tcPr>
            <w:tcW w:type="dxa" w:w="4320"/>
          </w:tcPr>
          <w:p>
            <w:pPr>
              <w:spacing w:after="40" w:before="40"/>
            </w:pPr>
            <w:r/>
            <w:r>
              <w:rPr>
                <w:b w:val="0"/>
                <w:sz w:val="16"/>
              </w:rPr>
              <w:t>Kill Chain — a validated multi-step attack path (KC01–KC04).</w:t>
            </w:r>
          </w:p>
        </w:tc>
      </w:tr>
      <w:tr>
        <w:tc>
          <w:tcPr>
            <w:tcW w:type="dxa" w:w="4320"/>
          </w:tcPr>
          <w:p>
            <w:pPr>
              <w:spacing w:after="40" w:before="40"/>
            </w:pPr>
            <w:r/>
            <w:r>
              <w:rPr>
                <w:b w:val="0"/>
                <w:sz w:val="16"/>
              </w:rPr>
              <w:t>LINDDUN</w:t>
            </w:r>
          </w:p>
        </w:tc>
        <w:tc>
          <w:tcPr>
            <w:tcW w:type="dxa" w:w="4320"/>
          </w:tcPr>
          <w:p>
            <w:pPr>
              <w:spacing w:after="40" w:before="40"/>
            </w:pPr>
            <w:r/>
            <w:r>
              <w:rPr>
                <w:b w:val="0"/>
                <w:sz w:val="16"/>
              </w:rPr>
              <w:t>A privacy threat taxonomy (Linkability, Identifiability, Non-repudiation, Detectability, Disclosure, Unawareness, Non-compliance).</w:t>
            </w:r>
          </w:p>
        </w:tc>
      </w:tr>
      <w:tr>
        <w:tc>
          <w:tcPr>
            <w:tcW w:type="dxa" w:w="4320"/>
          </w:tcPr>
          <w:p>
            <w:pPr>
              <w:spacing w:after="40" w:before="40"/>
            </w:pPr>
            <w:r/>
            <w:r>
              <w:rPr>
                <w:b w:val="0"/>
                <w:sz w:val="16"/>
              </w:rPr>
              <w:t>PAB</w:t>
            </w:r>
          </w:p>
        </w:tc>
        <w:tc>
          <w:tcPr>
            <w:tcW w:type="dxa" w:w="4320"/>
          </w:tcPr>
          <w:p>
            <w:pPr>
              <w:spacing w:after="40" w:before="40"/>
            </w:pPr>
            <w:r/>
            <w:r>
              <w:rPr>
                <w:b w:val="0"/>
                <w:sz w:val="16"/>
              </w:rPr>
              <w:t>S3 Public Access Block — an account/bucket backstop against public exposure.</w:t>
            </w:r>
          </w:p>
        </w:tc>
      </w:tr>
      <w:tr>
        <w:tc>
          <w:tcPr>
            <w:tcW w:type="dxa" w:w="4320"/>
          </w:tcPr>
          <w:p>
            <w:pPr>
              <w:spacing w:after="40" w:before="40"/>
            </w:pPr>
            <w:r/>
            <w:r>
              <w:rPr>
                <w:b w:val="0"/>
                <w:sz w:val="16"/>
              </w:rPr>
              <w:t>PASTA</w:t>
            </w:r>
          </w:p>
        </w:tc>
        <w:tc>
          <w:tcPr>
            <w:tcW w:type="dxa" w:w="4320"/>
          </w:tcPr>
          <w:p>
            <w:pPr>
              <w:spacing w:after="40" w:before="40"/>
            </w:pPr>
            <w:r/>
            <w:r>
              <w:rPr>
                <w:b w:val="0"/>
                <w:sz w:val="16"/>
              </w:rPr>
              <w:t>Process for Attack Simulation and Threat Analysis — the L×I scoring method here.</w:t>
            </w:r>
          </w:p>
        </w:tc>
      </w:tr>
      <w:tr>
        <w:tc>
          <w:tcPr>
            <w:tcW w:type="dxa" w:w="4320"/>
          </w:tcPr>
          <w:p>
            <w:pPr>
              <w:spacing w:after="40" w:before="40"/>
            </w:pPr>
            <w:r/>
            <w:r>
              <w:rPr>
                <w:b w:val="0"/>
                <w:sz w:val="16"/>
              </w:rPr>
              <w:t>PAT</w:t>
            </w:r>
          </w:p>
        </w:tc>
        <w:tc>
          <w:tcPr>
            <w:tcW w:type="dxa" w:w="4320"/>
          </w:tcPr>
          <w:p>
            <w:pPr>
              <w:spacing w:after="40" w:before="40"/>
            </w:pPr>
            <w:r/>
            <w:r>
              <w:rPr>
                <w:b w:val="0"/>
                <w:sz w:val="16"/>
              </w:rPr>
              <w:t>Personal Access Token — the long-lived GitHub credential in this system.</w:t>
            </w:r>
          </w:p>
        </w:tc>
      </w:tr>
      <w:tr>
        <w:tc>
          <w:tcPr>
            <w:tcW w:type="dxa" w:w="4320"/>
          </w:tcPr>
          <w:p>
            <w:pPr>
              <w:spacing w:after="40" w:before="40"/>
            </w:pPr>
            <w:r/>
            <w:r>
              <w:rPr>
                <w:b w:val="0"/>
                <w:sz w:val="16"/>
              </w:rPr>
              <w:t>PITR</w:t>
            </w:r>
          </w:p>
        </w:tc>
        <w:tc>
          <w:tcPr>
            <w:tcW w:type="dxa" w:w="4320"/>
          </w:tcPr>
          <w:p>
            <w:pPr>
              <w:spacing w:after="40" w:before="40"/>
            </w:pPr>
            <w:r/>
            <w:r>
              <w:rPr>
                <w:b w:val="0"/>
                <w:sz w:val="16"/>
              </w:rPr>
              <w:t>Point-In-Time Recovery — DynamoDB continuous backup.</w:t>
            </w:r>
          </w:p>
        </w:tc>
      </w:tr>
      <w:tr>
        <w:tc>
          <w:tcPr>
            <w:tcW w:type="dxa" w:w="4320"/>
          </w:tcPr>
          <w:p>
            <w:pPr>
              <w:spacing w:after="40" w:before="40"/>
            </w:pPr>
            <w:r/>
            <w:r>
              <w:rPr>
                <w:b w:val="0"/>
                <w:sz w:val="16"/>
              </w:rPr>
              <w:t>ROPA</w:t>
            </w:r>
          </w:p>
        </w:tc>
        <w:tc>
          <w:tcPr>
            <w:tcW w:type="dxa" w:w="4320"/>
          </w:tcPr>
          <w:p>
            <w:pPr>
              <w:spacing w:after="40" w:before="40"/>
            </w:pPr>
            <w:r/>
            <w:r>
              <w:rPr>
                <w:b w:val="0"/>
                <w:sz w:val="16"/>
              </w:rPr>
              <w:t>Record of Processing Activities — GDPR Art. 30 register.</w:t>
            </w:r>
          </w:p>
        </w:tc>
      </w:tr>
      <w:tr>
        <w:tc>
          <w:tcPr>
            <w:tcW w:type="dxa" w:w="4320"/>
          </w:tcPr>
          <w:p>
            <w:pPr>
              <w:spacing w:after="40" w:before="40"/>
            </w:pPr>
            <w:r/>
            <w:r>
              <w:rPr>
                <w:b w:val="0"/>
                <w:sz w:val="16"/>
              </w:rPr>
              <w:t>SBOM</w:t>
            </w:r>
          </w:p>
        </w:tc>
        <w:tc>
          <w:tcPr>
            <w:tcW w:type="dxa" w:w="4320"/>
          </w:tcPr>
          <w:p>
            <w:pPr>
              <w:spacing w:after="40" w:before="40"/>
            </w:pPr>
            <w:r/>
            <w:r>
              <w:rPr>
                <w:b w:val="0"/>
                <w:sz w:val="16"/>
              </w:rPr>
              <w:t>Software Bill of Materials — an inventory of components/dependencies.</w:t>
            </w:r>
          </w:p>
        </w:tc>
      </w:tr>
      <w:tr>
        <w:tc>
          <w:tcPr>
            <w:tcW w:type="dxa" w:w="4320"/>
          </w:tcPr>
          <w:p>
            <w:pPr>
              <w:spacing w:after="40" w:before="40"/>
            </w:pPr>
            <w:r/>
            <w:r>
              <w:rPr>
                <w:b w:val="0"/>
                <w:sz w:val="16"/>
              </w:rPr>
              <w:t>SCA</w:t>
            </w:r>
          </w:p>
        </w:tc>
        <w:tc>
          <w:tcPr>
            <w:tcW w:type="dxa" w:w="4320"/>
          </w:tcPr>
          <w:p>
            <w:pPr>
              <w:spacing w:after="40" w:before="40"/>
            </w:pPr>
            <w:r/>
            <w:r>
              <w:rPr>
                <w:b w:val="0"/>
                <w:sz w:val="16"/>
              </w:rPr>
              <w:t>Software Composition Analysis — dependency vulnerability scanning.</w:t>
            </w:r>
          </w:p>
        </w:tc>
      </w:tr>
      <w:tr>
        <w:tc>
          <w:tcPr>
            <w:tcW w:type="dxa" w:w="4320"/>
          </w:tcPr>
          <w:p>
            <w:pPr>
              <w:spacing w:after="40" w:before="40"/>
            </w:pPr>
            <w:r/>
            <w:r>
              <w:rPr>
                <w:b w:val="0"/>
                <w:sz w:val="16"/>
              </w:rPr>
              <w:t>SG</w:t>
            </w:r>
          </w:p>
        </w:tc>
        <w:tc>
          <w:tcPr>
            <w:tcW w:type="dxa" w:w="4320"/>
          </w:tcPr>
          <w:p>
            <w:pPr>
              <w:spacing w:after="40" w:before="40"/>
            </w:pPr>
            <w:r/>
            <w:r>
              <w:rPr>
                <w:b w:val="0"/>
                <w:sz w:val="16"/>
              </w:rPr>
              <w:t>Security Group — an AWS stateful virtual firewall.</w:t>
            </w:r>
          </w:p>
        </w:tc>
      </w:tr>
      <w:tr>
        <w:tc>
          <w:tcPr>
            <w:tcW w:type="dxa" w:w="4320"/>
          </w:tcPr>
          <w:p>
            <w:pPr>
              <w:spacing w:after="40" w:before="40"/>
            </w:pPr>
            <w:r/>
            <w:r>
              <w:rPr>
                <w:b w:val="0"/>
                <w:sz w:val="16"/>
              </w:rPr>
              <w:t>SPA</w:t>
            </w:r>
          </w:p>
        </w:tc>
        <w:tc>
          <w:tcPr>
            <w:tcW w:type="dxa" w:w="4320"/>
          </w:tcPr>
          <w:p>
            <w:pPr>
              <w:spacing w:after="40" w:before="40"/>
            </w:pPr>
            <w:r/>
            <w:r>
              <w:rPr>
                <w:b w:val="0"/>
                <w:sz w:val="16"/>
              </w:rPr>
              <w:t>Single-Page Application — the Vue.js client.</w:t>
            </w:r>
          </w:p>
        </w:tc>
      </w:tr>
      <w:tr>
        <w:tc>
          <w:tcPr>
            <w:tcW w:type="dxa" w:w="4320"/>
          </w:tcPr>
          <w:p>
            <w:pPr>
              <w:spacing w:after="40" w:before="40"/>
            </w:pPr>
            <w:r/>
            <w:r>
              <w:rPr>
                <w:b w:val="0"/>
                <w:sz w:val="16"/>
              </w:rPr>
              <w:t>SPOF</w:t>
            </w:r>
          </w:p>
        </w:tc>
        <w:tc>
          <w:tcPr>
            <w:tcW w:type="dxa" w:w="4320"/>
          </w:tcPr>
          <w:p>
            <w:pPr>
              <w:spacing w:after="40" w:before="40"/>
            </w:pPr>
            <w:r/>
            <w:r>
              <w:rPr>
                <w:b w:val="0"/>
                <w:sz w:val="16"/>
              </w:rPr>
              <w:t>Single Point Of Failure.</w:t>
            </w:r>
          </w:p>
        </w:tc>
      </w:tr>
      <w:tr>
        <w:tc>
          <w:tcPr>
            <w:tcW w:type="dxa" w:w="4320"/>
          </w:tcPr>
          <w:p>
            <w:pPr>
              <w:spacing w:after="40" w:before="40"/>
            </w:pPr>
            <w:r/>
            <w:r>
              <w:rPr>
                <w:b w:val="0"/>
                <w:sz w:val="16"/>
              </w:rPr>
              <w:t>SSE-KMS</w:t>
            </w:r>
          </w:p>
        </w:tc>
        <w:tc>
          <w:tcPr>
            <w:tcW w:type="dxa" w:w="4320"/>
          </w:tcPr>
          <w:p>
            <w:pPr>
              <w:spacing w:after="40" w:before="40"/>
            </w:pPr>
            <w:r/>
            <w:r>
              <w:rPr>
                <w:b w:val="0"/>
                <w:sz w:val="16"/>
              </w:rPr>
              <w:t>Server-Side Encryption with AWS KMS keys.</w:t>
            </w:r>
          </w:p>
        </w:tc>
      </w:tr>
      <w:tr>
        <w:tc>
          <w:tcPr>
            <w:tcW w:type="dxa" w:w="4320"/>
          </w:tcPr>
          <w:p>
            <w:pPr>
              <w:spacing w:after="40" w:before="40"/>
            </w:pPr>
            <w:r/>
            <w:r>
              <w:rPr>
                <w:b w:val="0"/>
                <w:sz w:val="16"/>
              </w:rPr>
              <w:t>STRIDE-LM</w:t>
            </w:r>
          </w:p>
        </w:tc>
        <w:tc>
          <w:tcPr>
            <w:tcW w:type="dxa" w:w="4320"/>
          </w:tcPr>
          <w:p>
            <w:pPr>
              <w:spacing w:after="40" w:before="40"/>
            </w:pPr>
            <w:r/>
            <w:r>
              <w:rPr>
                <w:b w:val="0"/>
                <w:sz w:val="16"/>
              </w:rPr>
              <w:t>The threat taxonomy used here (Spoofing, Tampering, Repudiation, Information disclosure, Denial of service, Elevation of privilege + Lateral Movement).</w:t>
            </w:r>
          </w:p>
        </w:tc>
      </w:tr>
      <w:tr>
        <w:tc>
          <w:tcPr>
            <w:tcW w:type="dxa" w:w="4320"/>
          </w:tcPr>
          <w:p>
            <w:pPr>
              <w:spacing w:after="40" w:before="40"/>
            </w:pPr>
            <w:r/>
            <w:r>
              <w:rPr>
                <w:b w:val="0"/>
                <w:sz w:val="16"/>
              </w:rPr>
              <w:t>TSC</w:t>
            </w:r>
          </w:p>
        </w:tc>
        <w:tc>
          <w:tcPr>
            <w:tcW w:type="dxa" w:w="4320"/>
          </w:tcPr>
          <w:p>
            <w:pPr>
              <w:spacing w:after="40" w:before="40"/>
            </w:pPr>
            <w:r/>
            <w:r>
              <w:rPr>
                <w:b w:val="0"/>
                <w:sz w:val="16"/>
              </w:rPr>
              <w:t>Trust Services Criteria — the SOC 2 control framework.</w:t>
            </w:r>
          </w:p>
        </w:tc>
      </w:tr>
      <w:tr>
        <w:tc>
          <w:tcPr>
            <w:tcW w:type="dxa" w:w="4320"/>
          </w:tcPr>
          <w:p>
            <w:pPr>
              <w:spacing w:after="40" w:before="40"/>
            </w:pPr>
            <w:r/>
            <w:r>
              <w:rPr>
                <w:b w:val="0"/>
                <w:sz w:val="16"/>
              </w:rPr>
              <w:t>WAF</w:t>
            </w:r>
          </w:p>
        </w:tc>
        <w:tc>
          <w:tcPr>
            <w:tcW w:type="dxa" w:w="4320"/>
          </w:tcPr>
          <w:p>
            <w:pPr>
              <w:spacing w:after="40" w:before="40"/>
            </w:pPr>
            <w:r/>
            <w:r>
              <w:rPr>
                <w:b w:val="0"/>
                <w:sz w:val="16"/>
              </w:rPr>
              <w:t>Web Application Firewall — L7 filtering in front of the ALBs.</w:t>
            </w:r>
          </w:p>
        </w:tc>
      </w:tr>
    </w:tbl>
    <w:p/>
    <w:p>
      <w:pPr>
        <w:pStyle w:val="Heading2"/>
      </w:pPr>
      <w:r>
        <w:rPr>
          <w:color w:val="0B1220"/>
        </w:rPr>
        <w:t>E. Threat Model Lifecycle Triggers</w:t>
      </w:r>
    </w:p>
    <w:p>
      <w:pPr>
        <w:pStyle w:val="ListBullet"/>
      </w:pPr>
      <w:r>
        <w:t>Authentication, user accounts, or any personal/regulated data are introduced — re-anchors the entire impact model upward and activates the privacy conditional column (re-score TM-001/006/022/023, run a fresh DPIA).</w:t>
      </w:r>
    </w:p>
    <w:p>
      <w:pPr>
        <w:pStyle w:val="ListBullet"/>
      </w:pPr>
      <w:r>
        <w:t>The catalog becomes writable via the API — activates the stored-XSS branch of KC03.</w:t>
      </w:r>
    </w:p>
    <w:p>
      <w:pPr>
        <w:pStyle w:val="ListBullet"/>
      </w:pPr>
      <w:r>
        <w:t>A second in-VPC workload is added — revives the network-position trust concern folded into TM-001.</w:t>
      </w:r>
    </w:p>
    <w:p>
      <w:pPr>
        <w:pStyle w:val="ListBullet"/>
      </w:pPr>
      <w:r>
        <w:t>The API surface grows — Swagger auto-publishes new schemas; TM-003 blast radius scales.</w:t>
      </w:r>
    </w:p>
    <w:p>
      <w:pPr>
        <w:pStyle w:val="ListBullet"/>
      </w:pPr>
      <w:r>
        <w:t>Any move toward production (SLA, real traffic) — re-score availability/financial impacts (TM-004/005/025) upward.</w:t>
      </w:r>
    </w:p>
    <w:p>
      <w:pPr>
        <w:pStyle w:val="ListBullet"/>
      </w:pPr>
      <w:r>
        <w:t>Recommended review cadence: at every trigger above, and at minimum annually; re-run after any change to IAM, the CI/CD pipeline, or the network perimeter.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