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A29" w:rsidRDefault="00000000">
      <w:pPr>
        <w:spacing w:after="200"/>
        <w:jc w:val="center"/>
      </w:pPr>
      <w:r>
        <w:rPr>
          <w:b/>
          <w:bCs/>
          <w:color w:val="2C1810"/>
          <w:sz w:val="32"/>
          <w:szCs w:val="32"/>
        </w:rPr>
        <w:t>Mushroom Green — 1865 Occupants</w:t>
      </w:r>
    </w:p>
    <w:p w:rsidR="007E7A29" w:rsidRDefault="00000000">
      <w:pPr>
        <w:spacing w:after="400"/>
        <w:jc w:val="center"/>
      </w:pPr>
      <w:r>
        <w:rPr>
          <w:i/>
          <w:iCs/>
          <w:color w:val="6B3A10"/>
          <w:sz w:val="20"/>
          <w:szCs w:val="20"/>
        </w:rPr>
        <w:t>Book of Weaver  ·  59 households  ·  c.1860</w:t>
      </w:r>
    </w:p>
    <w:p w:rsidR="007E7A29" w:rsidRDefault="00000000">
      <w:pPr>
        <w:pBdr>
          <w:top w:val="single" w:sz="4" w:space="4" w:color="803303"/>
          <w:left w:val="single" w:sz="4" w:space="4" w:color="803303"/>
          <w:bottom w:val="single" w:sz="4" w:space="4" w:color="803303"/>
          <w:right w:val="single" w:sz="4" w:space="4" w:color="803303"/>
        </w:pBdr>
        <w:spacing w:after="200"/>
        <w:jc w:val="center"/>
      </w:pPr>
      <w:r>
        <w:rPr>
          <w:noProof/>
        </w:rPr>
        <w:drawing>
          <wp:inline distT="0" distB="0" distL="0" distR="0">
            <wp:extent cx="5829300" cy="4619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A29" w:rsidRDefault="00000000">
      <w:pPr>
        <w:spacing w:before="120" w:after="360"/>
        <w:jc w:val="center"/>
      </w:pPr>
      <w:r>
        <w:rPr>
          <w:i/>
          <w:iCs/>
          <w:color w:val="555555"/>
          <w:sz w:val="18"/>
          <w:szCs w:val="18"/>
        </w:rPr>
        <w:t>Mushroom Green c.1860 — household map based on 1861 census returns</w:t>
      </w:r>
    </w:p>
    <w:p w:rsidR="007E7A29" w:rsidRDefault="00000000">
      <w:pPr>
        <w:spacing w:after="80"/>
        <w:jc w:val="center"/>
      </w:pPr>
      <w:r>
        <w:rPr>
          <w:color w:val="333333"/>
          <w:sz w:val="20"/>
          <w:szCs w:val="20"/>
        </w:rPr>
        <w:t xml:space="preserve">This map is also available as a fully interactive version. Keep both files in the same folder, then open: </w:t>
      </w:r>
      <w:hyperlink r:id="rId6" w:history="1">
        <w:r>
          <w:rPr>
            <w:color w:val="803303"/>
            <w:sz w:val="20"/>
            <w:szCs w:val="20"/>
            <w:u w:val="single" w:color="803303"/>
          </w:rPr>
          <w:t>mushroom_green_1865_v10_9.html</w:t>
        </w:r>
      </w:hyperlink>
    </w:p>
    <w:p w:rsidR="007E7A29" w:rsidRDefault="00000000">
      <w:pPr>
        <w:jc w:val="center"/>
      </w:pPr>
      <w:r>
        <w:rPr>
          <w:i/>
          <w:iCs/>
          <w:color w:val="888888"/>
          <w:sz w:val="18"/>
          <w:szCs w:val="18"/>
        </w:rPr>
        <w:t>Hover over any house to see the household name and occupant count.</w:t>
      </w:r>
    </w:p>
    <w:sectPr w:rsidR="007E7A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33A3"/>
    <w:multiLevelType w:val="hybridMultilevel"/>
    <w:tmpl w:val="8474DEEE"/>
    <w:lvl w:ilvl="0" w:tplc="F3525556">
      <w:start w:val="1"/>
      <w:numFmt w:val="bullet"/>
      <w:lvlText w:val="●"/>
      <w:lvlJc w:val="left"/>
      <w:pPr>
        <w:ind w:left="720" w:hanging="360"/>
      </w:pPr>
    </w:lvl>
    <w:lvl w:ilvl="1" w:tplc="26AE5428">
      <w:start w:val="1"/>
      <w:numFmt w:val="bullet"/>
      <w:lvlText w:val="○"/>
      <w:lvlJc w:val="left"/>
      <w:pPr>
        <w:ind w:left="1440" w:hanging="360"/>
      </w:pPr>
    </w:lvl>
    <w:lvl w:ilvl="2" w:tplc="031A4694">
      <w:start w:val="1"/>
      <w:numFmt w:val="bullet"/>
      <w:lvlText w:val="■"/>
      <w:lvlJc w:val="left"/>
      <w:pPr>
        <w:ind w:left="2160" w:hanging="360"/>
      </w:pPr>
    </w:lvl>
    <w:lvl w:ilvl="3" w:tplc="F64A1B7C">
      <w:start w:val="1"/>
      <w:numFmt w:val="bullet"/>
      <w:lvlText w:val="●"/>
      <w:lvlJc w:val="left"/>
      <w:pPr>
        <w:ind w:left="2880" w:hanging="360"/>
      </w:pPr>
    </w:lvl>
    <w:lvl w:ilvl="4" w:tplc="D682C47C">
      <w:start w:val="1"/>
      <w:numFmt w:val="bullet"/>
      <w:lvlText w:val="○"/>
      <w:lvlJc w:val="left"/>
      <w:pPr>
        <w:ind w:left="3600" w:hanging="360"/>
      </w:pPr>
    </w:lvl>
    <w:lvl w:ilvl="5" w:tplc="57F0E652">
      <w:start w:val="1"/>
      <w:numFmt w:val="bullet"/>
      <w:lvlText w:val="■"/>
      <w:lvlJc w:val="left"/>
      <w:pPr>
        <w:ind w:left="4320" w:hanging="360"/>
      </w:pPr>
    </w:lvl>
    <w:lvl w:ilvl="6" w:tplc="6DD275B6">
      <w:start w:val="1"/>
      <w:numFmt w:val="bullet"/>
      <w:lvlText w:val="●"/>
      <w:lvlJc w:val="left"/>
      <w:pPr>
        <w:ind w:left="5040" w:hanging="360"/>
      </w:pPr>
    </w:lvl>
    <w:lvl w:ilvl="7" w:tplc="4FA855F8">
      <w:start w:val="1"/>
      <w:numFmt w:val="bullet"/>
      <w:lvlText w:val="●"/>
      <w:lvlJc w:val="left"/>
      <w:pPr>
        <w:ind w:left="5760" w:hanging="360"/>
      </w:pPr>
    </w:lvl>
    <w:lvl w:ilvl="8" w:tplc="6F2A0BAC">
      <w:start w:val="1"/>
      <w:numFmt w:val="bullet"/>
      <w:lvlText w:val="●"/>
      <w:lvlJc w:val="left"/>
      <w:pPr>
        <w:ind w:left="6480" w:hanging="360"/>
      </w:pPr>
    </w:lvl>
  </w:abstractNum>
  <w:num w:numId="1" w16cid:durableId="1632859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A29"/>
    <w:rsid w:val="002F2912"/>
    <w:rsid w:val="007E7A29"/>
    <w:rsid w:val="00D8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9AC5B72-DACB-344F-90D0-368F92B1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Users/michaelweaver/Downloads/mushroom_green_1865_v10_9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Weaver</cp:lastModifiedBy>
  <cp:revision>2</cp:revision>
  <dcterms:created xsi:type="dcterms:W3CDTF">2026-04-11T17:30:00Z</dcterms:created>
  <dcterms:modified xsi:type="dcterms:W3CDTF">2026-04-11T17:30:00Z</dcterms:modified>
</cp:coreProperties>
</file>