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95A3A" w14:textId="77777777" w:rsidR="00652F79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12 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聚类质量评估</w:t>
      </w:r>
    </w:p>
    <w:p w14:paraId="1E419E39" w14:textId="40DFC377" w:rsidR="00652F79" w:rsidRPr="00384246" w:rsidRDefault="002B17F0" w:rsidP="002B17F0">
      <w:pPr>
        <w:jc w:val="center"/>
        <w:rPr>
          <w:rFonts w:ascii="宋体" w:eastAsia="宋体" w:hAnsi="宋体"/>
          <w:b/>
          <w:bCs/>
          <w:sz w:val="32"/>
          <w:szCs w:val="36"/>
        </w:rPr>
      </w:pPr>
      <w:r w:rsidRPr="00384246">
        <w:rPr>
          <w:rFonts w:ascii="宋体" w:eastAsia="宋体" w:hAnsi="宋体" w:hint="eastAsia"/>
          <w:b/>
          <w:bCs/>
          <w:sz w:val="32"/>
          <w:szCs w:val="36"/>
        </w:rPr>
        <w:t>实验报告</w:t>
      </w:r>
    </w:p>
    <w:p w14:paraId="1908F793" w14:textId="4B41B777" w:rsidR="002B17F0" w:rsidRPr="008A1FC3" w:rsidRDefault="002B17F0" w:rsidP="002B17F0">
      <w:pPr>
        <w:pStyle w:val="a9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cs="Times New Roman"/>
          <w:b/>
          <w:bCs/>
          <w:sz w:val="24"/>
          <w:szCs w:val="20"/>
        </w:rPr>
      </w:pPr>
      <w:r w:rsidRPr="008A1FC3">
        <w:rPr>
          <w:b/>
          <w:bCs/>
          <w:noProof/>
        </w:rPr>
        <w:drawing>
          <wp:anchor distT="0" distB="0" distL="114300" distR="114300" simplePos="0" relativeHeight="251657728" behindDoc="0" locked="0" layoutInCell="1" allowOverlap="1" wp14:anchorId="6CDC28EF" wp14:editId="2897B28E">
            <wp:simplePos x="0" y="0"/>
            <wp:positionH relativeFrom="column">
              <wp:posOffset>167640</wp:posOffset>
            </wp:positionH>
            <wp:positionV relativeFrom="paragraph">
              <wp:posOffset>487680</wp:posOffset>
            </wp:positionV>
            <wp:extent cx="4869180" cy="4892040"/>
            <wp:effectExtent l="0" t="0" r="7620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FC3">
        <w:rPr>
          <w:rFonts w:ascii="宋体" w:eastAsia="宋体" w:hAnsi="宋体" w:cs="Times New Roman" w:hint="eastAsia"/>
          <w:b/>
          <w:bCs/>
          <w:sz w:val="24"/>
          <w:szCs w:val="20"/>
        </w:rPr>
        <w:t>选择一个属性，使用霍普金斯统计量判断该属性是否是均匀分布；</w:t>
      </w:r>
    </w:p>
    <w:p w14:paraId="25B73504" w14:textId="494DDDC5" w:rsidR="002B17F0" w:rsidRDefault="002B17F0" w:rsidP="002B17F0">
      <w:pPr>
        <w:pStyle w:val="a9"/>
        <w:spacing w:line="440" w:lineRule="exact"/>
        <w:ind w:left="360" w:firstLineChars="0" w:firstLine="0"/>
        <w:rPr>
          <w:rFonts w:ascii="宋体" w:eastAsia="宋体" w:hAnsi="宋体" w:cs="Times New Roman"/>
          <w:sz w:val="24"/>
          <w:szCs w:val="20"/>
        </w:rPr>
      </w:pPr>
    </w:p>
    <w:p w14:paraId="080E7FC6" w14:textId="0958ED45" w:rsidR="002B17F0" w:rsidRPr="008A1FC3" w:rsidRDefault="002B17F0" w:rsidP="008A1FC3">
      <w:pPr>
        <w:pStyle w:val="a9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cs="Times New Roman"/>
          <w:b/>
          <w:bCs/>
          <w:sz w:val="24"/>
          <w:szCs w:val="20"/>
        </w:rPr>
      </w:pPr>
      <w:r w:rsidRPr="008A1FC3">
        <w:rPr>
          <w:rFonts w:ascii="宋体" w:eastAsia="宋体" w:hAnsi="宋体" w:cs="Times New Roman" w:hint="eastAsia"/>
          <w:b/>
          <w:bCs/>
          <w:sz w:val="24"/>
          <w:szCs w:val="20"/>
        </w:rPr>
        <w:t>估计数据集的簇数</w:t>
      </w:r>
    </w:p>
    <w:p w14:paraId="1CCD0486" w14:textId="00AAEF35" w:rsidR="008A1FC3" w:rsidRPr="008A1FC3" w:rsidRDefault="00D0659E" w:rsidP="008A1FC3">
      <w:pPr>
        <w:pStyle w:val="a9"/>
        <w:ind w:firstLine="480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有2个</w:t>
      </w:r>
      <w:proofErr w:type="gramStart"/>
      <w:r>
        <w:rPr>
          <w:rFonts w:ascii="宋体" w:eastAsia="宋体" w:hAnsi="宋体" w:cs="Times New Roman" w:hint="eastAsia"/>
          <w:sz w:val="24"/>
          <w:szCs w:val="20"/>
        </w:rPr>
        <w:t>簇</w:t>
      </w:r>
      <w:proofErr w:type="gramEnd"/>
    </w:p>
    <w:p w14:paraId="247D09C3" w14:textId="0F89405C" w:rsidR="008A1FC3" w:rsidRPr="008A1FC3" w:rsidRDefault="008A1FC3" w:rsidP="008A1FC3">
      <w:pPr>
        <w:pStyle w:val="a9"/>
        <w:spacing w:line="440" w:lineRule="exact"/>
        <w:ind w:left="360" w:firstLineChars="0" w:firstLine="0"/>
        <w:rPr>
          <w:rFonts w:ascii="宋体" w:eastAsia="宋体" w:hAnsi="宋体" w:cs="Times New Roman"/>
          <w:sz w:val="24"/>
          <w:szCs w:val="20"/>
        </w:rPr>
      </w:pPr>
    </w:p>
    <w:p w14:paraId="2F487957" w14:textId="6553FA15" w:rsidR="002B17F0" w:rsidRPr="008A1FC3" w:rsidRDefault="008A1FC3" w:rsidP="008A1FC3">
      <w:pPr>
        <w:pStyle w:val="a9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cs="Times New Roman"/>
          <w:b/>
          <w:bCs/>
          <w:sz w:val="24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334E2D24" wp14:editId="38A71DAD">
            <wp:simplePos x="0" y="0"/>
            <wp:positionH relativeFrom="column">
              <wp:posOffset>548640</wp:posOffset>
            </wp:positionH>
            <wp:positionV relativeFrom="paragraph">
              <wp:posOffset>353060</wp:posOffset>
            </wp:positionV>
            <wp:extent cx="4054191" cy="5364945"/>
            <wp:effectExtent l="0" t="0" r="3810" b="762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17F0" w:rsidRPr="008A1FC3">
        <w:rPr>
          <w:rFonts w:ascii="宋体" w:eastAsia="宋体" w:hAnsi="宋体" w:cs="Times New Roman" w:hint="eastAsia"/>
          <w:b/>
          <w:bCs/>
          <w:sz w:val="24"/>
          <w:szCs w:val="20"/>
        </w:rPr>
        <w:t>使用</w:t>
      </w:r>
      <w:bookmarkStart w:id="0" w:name="_Hlk121755040"/>
      <w:r w:rsidR="002B17F0" w:rsidRPr="008A1FC3">
        <w:rPr>
          <w:rFonts w:ascii="宋体" w:eastAsia="宋体" w:hAnsi="宋体" w:cs="Times New Roman" w:hint="eastAsia"/>
          <w:b/>
          <w:bCs/>
          <w:sz w:val="24"/>
          <w:szCs w:val="20"/>
        </w:rPr>
        <w:t>k-means算法</w:t>
      </w:r>
      <w:bookmarkEnd w:id="0"/>
      <w:r w:rsidR="002B17F0" w:rsidRPr="008A1FC3">
        <w:rPr>
          <w:rFonts w:ascii="宋体" w:eastAsia="宋体" w:hAnsi="宋体" w:cs="Times New Roman" w:hint="eastAsia"/>
          <w:b/>
          <w:bCs/>
          <w:sz w:val="24"/>
          <w:szCs w:val="20"/>
        </w:rPr>
        <w:t>对数据及进行聚类，并计算聚类结果的轮廓系数</w:t>
      </w:r>
    </w:p>
    <w:p w14:paraId="78B4587C" w14:textId="75B61517" w:rsidR="008A1FC3" w:rsidRPr="008A1FC3" w:rsidRDefault="008A1FC3" w:rsidP="008A1FC3">
      <w:pPr>
        <w:pStyle w:val="a9"/>
        <w:spacing w:line="440" w:lineRule="exact"/>
        <w:ind w:left="360" w:firstLineChars="0" w:firstLine="0"/>
        <w:rPr>
          <w:rFonts w:ascii="宋体" w:eastAsia="宋体" w:hAnsi="宋体" w:cs="Times New Roman"/>
          <w:b/>
          <w:bCs/>
          <w:sz w:val="24"/>
          <w:szCs w:val="20"/>
        </w:rPr>
      </w:pPr>
    </w:p>
    <w:p w14:paraId="4718CA7B" w14:textId="6EBB5460" w:rsidR="008A1FC3" w:rsidRPr="008A1FC3" w:rsidRDefault="002B17F0" w:rsidP="002B17F0">
      <w:pPr>
        <w:spacing w:line="440" w:lineRule="exact"/>
        <w:jc w:val="left"/>
        <w:rPr>
          <w:rFonts w:ascii="宋体" w:eastAsia="宋体" w:hAnsi="宋体"/>
          <w:b/>
          <w:sz w:val="24"/>
        </w:rPr>
      </w:pPr>
      <w:r w:rsidRPr="008A1FC3">
        <w:rPr>
          <w:rFonts w:ascii="宋体" w:eastAsia="宋体" w:hAnsi="宋体"/>
          <w:b/>
          <w:sz w:val="24"/>
        </w:rPr>
        <w:t>4</w:t>
      </w:r>
      <w:r w:rsidRPr="008A1FC3">
        <w:rPr>
          <w:rFonts w:ascii="宋体" w:eastAsia="宋体" w:hAnsi="宋体" w:hint="eastAsia"/>
          <w:b/>
          <w:sz w:val="24"/>
        </w:rPr>
        <w:t>、简述霍普金斯统计量的计算过程</w:t>
      </w:r>
    </w:p>
    <w:p w14:paraId="4835EF20" w14:textId="53675737" w:rsidR="008A1FC3" w:rsidRPr="008A1FC3" w:rsidRDefault="008A1FC3" w:rsidP="008A1FC3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1.</w:t>
      </w:r>
      <w:r w:rsidRPr="008A1FC3">
        <w:rPr>
          <w:rFonts w:ascii="宋体" w:eastAsia="宋体" w:hAnsi="宋体"/>
          <w:sz w:val="24"/>
          <w:szCs w:val="24"/>
        </w:rPr>
        <w:t>对一个数据集进行预测，分别用两个模型进行预测，得到两个模型的预测类别。</w:t>
      </w:r>
    </w:p>
    <w:p w14:paraId="582372C5" w14:textId="458F3D96" w:rsidR="008A1FC3" w:rsidRPr="008A1FC3" w:rsidRDefault="008A1FC3" w:rsidP="008A1FC3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Pr="008A1FC3">
        <w:rPr>
          <w:rFonts w:ascii="宋体" w:eastAsia="宋体" w:hAnsi="宋体"/>
          <w:sz w:val="24"/>
          <w:szCs w:val="24"/>
        </w:rPr>
        <w:t>计算两个模型预测出的类别的交集。这些类别即为两个模型同时预测正确的类别。</w:t>
      </w:r>
    </w:p>
    <w:p w14:paraId="62F6C8BB" w14:textId="1839FCC8" w:rsidR="008A1FC3" w:rsidRPr="008A1FC3" w:rsidRDefault="008A1FC3" w:rsidP="008A1FC3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 w:rsidRPr="008A1FC3">
        <w:rPr>
          <w:rFonts w:ascii="宋体" w:eastAsia="宋体" w:hAnsi="宋体"/>
          <w:sz w:val="24"/>
          <w:szCs w:val="24"/>
        </w:rPr>
        <w:t>计算两个模型预测出的类别的并集。这些类别即为两个模型预测出的所有类别。</w:t>
      </w:r>
    </w:p>
    <w:p w14:paraId="23A0E641" w14:textId="5A0A4856" w:rsidR="008A1FC3" w:rsidRPr="008A1FC3" w:rsidRDefault="008A1FC3" w:rsidP="008A1FC3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>.</w:t>
      </w:r>
      <w:r w:rsidRPr="008A1FC3">
        <w:rPr>
          <w:rFonts w:ascii="宋体" w:eastAsia="宋体" w:hAnsi="宋体"/>
          <w:sz w:val="24"/>
          <w:szCs w:val="24"/>
        </w:rPr>
        <w:t>计算交集与并集的比值，即交集大小除以并集大小。这个比值就是霍普金斯统计量。</w:t>
      </w:r>
    </w:p>
    <w:p w14:paraId="0B97D363" w14:textId="280B9540" w:rsidR="00D0659E" w:rsidRDefault="002B17F0" w:rsidP="002B17F0">
      <w:pPr>
        <w:spacing w:line="440" w:lineRule="exact"/>
        <w:jc w:val="left"/>
        <w:rPr>
          <w:rFonts w:ascii="宋体" w:eastAsia="宋体" w:hAnsi="宋体"/>
          <w:b/>
          <w:sz w:val="24"/>
        </w:rPr>
      </w:pPr>
      <w:r w:rsidRPr="008A1FC3">
        <w:rPr>
          <w:rFonts w:ascii="宋体" w:eastAsia="宋体" w:hAnsi="宋体"/>
          <w:b/>
          <w:sz w:val="24"/>
        </w:rPr>
        <w:t>5</w:t>
      </w:r>
      <w:r w:rsidRPr="008A1FC3">
        <w:rPr>
          <w:rFonts w:ascii="宋体" w:eastAsia="宋体" w:hAnsi="宋体" w:hint="eastAsia"/>
          <w:b/>
          <w:sz w:val="24"/>
        </w:rPr>
        <w:t>、阐述轮廓系数的含义。</w:t>
      </w:r>
    </w:p>
    <w:p w14:paraId="5F69886C" w14:textId="6E194F66" w:rsidR="00D0659E" w:rsidRPr="00D0659E" w:rsidRDefault="00D0659E" w:rsidP="00D0659E">
      <w:pPr>
        <w:spacing w:line="44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D0659E">
        <w:rPr>
          <w:rFonts w:ascii="宋体" w:eastAsia="宋体" w:hAnsi="宋体"/>
          <w:sz w:val="24"/>
          <w:szCs w:val="28"/>
        </w:rPr>
        <w:lastRenderedPageBreak/>
        <w:t>轮廓系数是用来评估聚类算法的一种度量方法。它衡量的是每个点与</w:t>
      </w:r>
      <w:proofErr w:type="gramStart"/>
      <w:r w:rsidRPr="00D0659E">
        <w:rPr>
          <w:rFonts w:ascii="宋体" w:eastAsia="宋体" w:hAnsi="宋体"/>
          <w:sz w:val="24"/>
          <w:szCs w:val="28"/>
        </w:rPr>
        <w:t>所属簇内其他</w:t>
      </w:r>
      <w:proofErr w:type="gramEnd"/>
      <w:r w:rsidRPr="00D0659E">
        <w:rPr>
          <w:rFonts w:ascii="宋体" w:eastAsia="宋体" w:hAnsi="宋体"/>
          <w:sz w:val="24"/>
          <w:szCs w:val="28"/>
        </w:rPr>
        <w:t>点的相似度与不</w:t>
      </w:r>
      <w:proofErr w:type="gramStart"/>
      <w:r w:rsidRPr="00D0659E">
        <w:rPr>
          <w:rFonts w:ascii="宋体" w:eastAsia="宋体" w:hAnsi="宋体"/>
          <w:sz w:val="24"/>
          <w:szCs w:val="28"/>
        </w:rPr>
        <w:t>属于该簇的</w:t>
      </w:r>
      <w:proofErr w:type="gramEnd"/>
      <w:r w:rsidRPr="00D0659E">
        <w:rPr>
          <w:rFonts w:ascii="宋体" w:eastAsia="宋体" w:hAnsi="宋体"/>
          <w:sz w:val="24"/>
          <w:szCs w:val="28"/>
        </w:rPr>
        <w:t>点的相似度之差。通常来说，轮廓系数值越接近1，则表明</w:t>
      </w:r>
      <w:proofErr w:type="gramStart"/>
      <w:r w:rsidRPr="00D0659E">
        <w:rPr>
          <w:rFonts w:ascii="宋体" w:eastAsia="宋体" w:hAnsi="宋体"/>
          <w:sz w:val="24"/>
          <w:szCs w:val="28"/>
        </w:rPr>
        <w:t>簇</w:t>
      </w:r>
      <w:proofErr w:type="gramEnd"/>
      <w:r w:rsidRPr="00D0659E">
        <w:rPr>
          <w:rFonts w:ascii="宋体" w:eastAsia="宋体" w:hAnsi="宋体"/>
          <w:sz w:val="24"/>
          <w:szCs w:val="28"/>
        </w:rPr>
        <w:t>内部点相似度越高，与不</w:t>
      </w:r>
      <w:proofErr w:type="gramStart"/>
      <w:r w:rsidRPr="00D0659E">
        <w:rPr>
          <w:rFonts w:ascii="宋体" w:eastAsia="宋体" w:hAnsi="宋体"/>
          <w:sz w:val="24"/>
          <w:szCs w:val="28"/>
        </w:rPr>
        <w:t>属于该簇的</w:t>
      </w:r>
      <w:proofErr w:type="gramEnd"/>
      <w:r w:rsidRPr="00D0659E">
        <w:rPr>
          <w:rFonts w:ascii="宋体" w:eastAsia="宋体" w:hAnsi="宋体"/>
          <w:sz w:val="24"/>
          <w:szCs w:val="28"/>
        </w:rPr>
        <w:t>点相似度越低，这表明</w:t>
      </w:r>
      <w:proofErr w:type="gramStart"/>
      <w:r w:rsidRPr="00D0659E">
        <w:rPr>
          <w:rFonts w:ascii="宋体" w:eastAsia="宋体" w:hAnsi="宋体"/>
          <w:sz w:val="24"/>
          <w:szCs w:val="28"/>
        </w:rPr>
        <w:t>簇</w:t>
      </w:r>
      <w:proofErr w:type="gramEnd"/>
      <w:r w:rsidRPr="00D0659E">
        <w:rPr>
          <w:rFonts w:ascii="宋体" w:eastAsia="宋体" w:hAnsi="宋体"/>
          <w:sz w:val="24"/>
          <w:szCs w:val="28"/>
        </w:rPr>
        <w:t>聚类效果越好。</w:t>
      </w:r>
    </w:p>
    <w:p w14:paraId="0C3FEDCC" w14:textId="74E7F073" w:rsidR="002B17F0" w:rsidRDefault="002B17F0" w:rsidP="002B17F0">
      <w:pPr>
        <w:spacing w:line="440" w:lineRule="exact"/>
        <w:jc w:val="left"/>
        <w:rPr>
          <w:rFonts w:ascii="宋体" w:eastAsia="宋体" w:hAnsi="宋体"/>
          <w:b/>
          <w:sz w:val="24"/>
        </w:rPr>
      </w:pPr>
      <w:r w:rsidRPr="008A1FC3">
        <w:rPr>
          <w:rFonts w:ascii="宋体" w:eastAsia="宋体" w:hAnsi="宋体"/>
          <w:b/>
          <w:sz w:val="24"/>
        </w:rPr>
        <w:t>6</w:t>
      </w:r>
      <w:r w:rsidRPr="008A1FC3">
        <w:rPr>
          <w:rFonts w:ascii="宋体" w:eastAsia="宋体" w:hAnsi="宋体" w:hint="eastAsia"/>
          <w:b/>
          <w:sz w:val="24"/>
        </w:rPr>
        <w:t>、总结实验中遇到的问题及解决办法、心得、体会。</w:t>
      </w:r>
    </w:p>
    <w:p w14:paraId="010057C1" w14:textId="2CCADD71" w:rsidR="00D0659E" w:rsidRPr="00D0659E" w:rsidRDefault="00D0659E" w:rsidP="00D0659E">
      <w:pPr>
        <w:spacing w:line="44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D0659E">
        <w:rPr>
          <w:rFonts w:ascii="宋体" w:eastAsia="宋体" w:hAnsi="宋体"/>
          <w:sz w:val="24"/>
          <w:szCs w:val="28"/>
        </w:rPr>
        <w:t>霍普金斯统计量是一种统计方法，它通过计算每个样本在某一特征下的似然值，来评估模型的效果。它的优点在于能够处理非常大的数据集，并且能够自动处理缺失值。但它也有一些缺点，比如对于数据分布有严格要求，并且不能处理非常小的数据集。</w:t>
      </w:r>
    </w:p>
    <w:sectPr w:rsidR="00D0659E" w:rsidRPr="00D06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C17B5"/>
    <w:multiLevelType w:val="hybridMultilevel"/>
    <w:tmpl w:val="26D8B45A"/>
    <w:lvl w:ilvl="0" w:tplc="128028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74566C3"/>
    <w:multiLevelType w:val="multilevel"/>
    <w:tmpl w:val="38CE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650466">
    <w:abstractNumId w:val="0"/>
  </w:num>
  <w:num w:numId="2" w16cid:durableId="174529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2E"/>
    <w:rsid w:val="0005624F"/>
    <w:rsid w:val="000F41ED"/>
    <w:rsid w:val="002223A1"/>
    <w:rsid w:val="002B17F0"/>
    <w:rsid w:val="00384246"/>
    <w:rsid w:val="00464F21"/>
    <w:rsid w:val="00534745"/>
    <w:rsid w:val="00537207"/>
    <w:rsid w:val="00584F2E"/>
    <w:rsid w:val="00652F79"/>
    <w:rsid w:val="00692E99"/>
    <w:rsid w:val="006D656D"/>
    <w:rsid w:val="007C195E"/>
    <w:rsid w:val="00877000"/>
    <w:rsid w:val="008A1FC3"/>
    <w:rsid w:val="00AD598C"/>
    <w:rsid w:val="00B31C94"/>
    <w:rsid w:val="00BA3BA6"/>
    <w:rsid w:val="00D0659E"/>
    <w:rsid w:val="00DF6EE6"/>
    <w:rsid w:val="00F50C51"/>
    <w:rsid w:val="00F562C5"/>
    <w:rsid w:val="00F6384B"/>
    <w:rsid w:val="00FA15D0"/>
    <w:rsid w:val="03C45E80"/>
    <w:rsid w:val="03F85F9A"/>
    <w:rsid w:val="04B87644"/>
    <w:rsid w:val="05823AA4"/>
    <w:rsid w:val="1AD3138C"/>
    <w:rsid w:val="231C3757"/>
    <w:rsid w:val="26CF7FD2"/>
    <w:rsid w:val="26EA0413"/>
    <w:rsid w:val="2BCA2139"/>
    <w:rsid w:val="4224517A"/>
    <w:rsid w:val="56C83421"/>
    <w:rsid w:val="5A292FB3"/>
    <w:rsid w:val="63FD38F2"/>
    <w:rsid w:val="66F552B5"/>
    <w:rsid w:val="6ED2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BFAB0"/>
  <w15:docId w15:val="{6D0F64B8-2EB7-4742-9322-166D14E8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qFormat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99"/>
    <w:rsid w:val="002B17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16</cp:revision>
  <dcterms:created xsi:type="dcterms:W3CDTF">2018-03-09T04:24:00Z</dcterms:created>
  <dcterms:modified xsi:type="dcterms:W3CDTF">2022-12-19T03:31:00Z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