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F9E22" w14:textId="77777777" w:rsidR="00DB1BE7" w:rsidRDefault="00000000">
      <w:r>
        <w:rPr>
          <w:rFonts w:hint="eastAsia"/>
        </w:rPr>
        <w:t xml:space="preserve"> </w:t>
      </w:r>
    </w:p>
    <w:tbl>
      <w:tblPr>
        <w:tblStyle w:val="a9"/>
        <w:tblW w:w="8296" w:type="dxa"/>
        <w:tblLook w:val="04A0" w:firstRow="1" w:lastRow="0" w:firstColumn="1" w:lastColumn="0" w:noHBand="0" w:noVBand="1"/>
      </w:tblPr>
      <w:tblGrid>
        <w:gridCol w:w="2493"/>
        <w:gridCol w:w="519"/>
        <w:gridCol w:w="1106"/>
        <w:gridCol w:w="1551"/>
        <w:gridCol w:w="798"/>
        <w:gridCol w:w="1829"/>
      </w:tblGrid>
      <w:tr w:rsidR="00054792" w14:paraId="1AEF9860" w14:textId="77777777">
        <w:tc>
          <w:tcPr>
            <w:tcW w:w="2689" w:type="dxa"/>
          </w:tcPr>
          <w:p w14:paraId="6402885E" w14:textId="13A6E7F5" w:rsidR="00DB1BE7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班级：信息安全</w:t>
            </w:r>
          </w:p>
        </w:tc>
        <w:tc>
          <w:tcPr>
            <w:tcW w:w="1464" w:type="dxa"/>
            <w:gridSpan w:val="2"/>
          </w:tcPr>
          <w:p w14:paraId="50366E77" w14:textId="051D5E2D" w:rsidR="00DB1BE7" w:rsidRDefault="00000000">
            <w:r>
              <w:rPr>
                <w:rFonts w:hint="eastAsia"/>
              </w:rPr>
              <w:t>学号：</w:t>
            </w:r>
          </w:p>
        </w:tc>
        <w:tc>
          <w:tcPr>
            <w:tcW w:w="2406" w:type="dxa"/>
            <w:gridSpan w:val="2"/>
          </w:tcPr>
          <w:p w14:paraId="5338AFC9" w14:textId="27A574C4" w:rsidR="00DB1BE7" w:rsidRDefault="00000000">
            <w:r>
              <w:rPr>
                <w:rFonts w:hint="eastAsia"/>
              </w:rPr>
              <w:t>姓名</w:t>
            </w:r>
            <w:r w:rsidR="007E0C6C">
              <w:rPr>
                <w:rFonts w:hint="eastAsia"/>
              </w:rPr>
              <w:t>：</w:t>
            </w:r>
          </w:p>
        </w:tc>
        <w:tc>
          <w:tcPr>
            <w:tcW w:w="1737" w:type="dxa"/>
          </w:tcPr>
          <w:p w14:paraId="40BC82B8" w14:textId="77777777" w:rsidR="00DB1BE7" w:rsidRDefault="00000000">
            <w:r>
              <w:rPr>
                <w:rFonts w:hint="eastAsia"/>
              </w:rPr>
              <w:t>第 8</w:t>
            </w:r>
            <w:r>
              <w:t xml:space="preserve"> </w:t>
            </w:r>
            <w:r>
              <w:rPr>
                <w:rFonts w:hint="eastAsia"/>
              </w:rPr>
              <w:t>周：</w:t>
            </w:r>
          </w:p>
        </w:tc>
      </w:tr>
      <w:tr w:rsidR="00DB1BE7" w14:paraId="4171D49D" w14:textId="77777777">
        <w:tc>
          <w:tcPr>
            <w:tcW w:w="3102" w:type="dxa"/>
            <w:gridSpan w:val="2"/>
          </w:tcPr>
          <w:p w14:paraId="74B551F2" w14:textId="77777777" w:rsidR="00DB1BE7" w:rsidRDefault="00000000">
            <w:r>
              <w:rPr>
                <w:rFonts w:hint="eastAsia"/>
              </w:rPr>
              <w:t>实验环境类型：</w:t>
            </w:r>
          </w:p>
          <w:p w14:paraId="6B159E28" w14:textId="77777777" w:rsidR="00DB1BE7" w:rsidRDefault="00000000">
            <w:r>
              <w:rPr>
                <w:rFonts w:hint="eastAsia"/>
              </w:rPr>
              <w:t>Linux</w:t>
            </w:r>
          </w:p>
          <w:p w14:paraId="37615E71" w14:textId="77777777" w:rsidR="00DB1BE7" w:rsidRDefault="00DB1BE7"/>
          <w:p w14:paraId="2D70DCE9" w14:textId="77777777" w:rsidR="00DB1BE7" w:rsidRDefault="00000000">
            <w:r>
              <w:rPr>
                <w:rFonts w:hint="eastAsia"/>
              </w:rPr>
              <w:t xml:space="preserve"> </w:t>
            </w:r>
          </w:p>
        </w:tc>
        <w:tc>
          <w:tcPr>
            <w:tcW w:w="2612" w:type="dxa"/>
            <w:gridSpan w:val="2"/>
          </w:tcPr>
          <w:p w14:paraId="5DD79189" w14:textId="77777777" w:rsidR="00DB1BE7" w:rsidRDefault="00000000">
            <w:r>
              <w:rPr>
                <w:rFonts w:hint="eastAsia"/>
              </w:rPr>
              <w:t>Linux版本：</w:t>
            </w:r>
          </w:p>
          <w:p w14:paraId="31F72C22" w14:textId="77777777" w:rsidR="00DB1BE7" w:rsidRDefault="00000000">
            <w:r>
              <w:rPr>
                <w:rFonts w:hint="eastAsia"/>
              </w:rPr>
              <w:t>Ubuntu 16.04.7 LTS</w:t>
            </w:r>
          </w:p>
        </w:tc>
        <w:tc>
          <w:tcPr>
            <w:tcW w:w="2582" w:type="dxa"/>
            <w:gridSpan w:val="2"/>
          </w:tcPr>
          <w:p w14:paraId="7264D563" w14:textId="77777777" w:rsidR="00DB1BE7" w:rsidRDefault="00000000">
            <w:r>
              <w:rPr>
                <w:rFonts w:hint="eastAsia"/>
              </w:rPr>
              <w:t>内核版本：</w:t>
            </w:r>
          </w:p>
          <w:p w14:paraId="215B2A48" w14:textId="77777777" w:rsidR="00DB1BE7" w:rsidRDefault="00000000">
            <w:r>
              <w:rPr>
                <w:rFonts w:hint="eastAsia"/>
              </w:rPr>
              <w:t>4.4.0-210-generic</w:t>
            </w:r>
          </w:p>
        </w:tc>
      </w:tr>
      <w:tr w:rsidR="00DB1BE7" w14:paraId="198BAD1C" w14:textId="77777777">
        <w:trPr>
          <w:trHeight w:val="90"/>
        </w:trPr>
        <w:tc>
          <w:tcPr>
            <w:tcW w:w="8296" w:type="dxa"/>
            <w:gridSpan w:val="6"/>
          </w:tcPr>
          <w:p w14:paraId="46F65750" w14:textId="77777777" w:rsidR="00DB1BE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1、实验任务：</w:t>
            </w:r>
          </w:p>
          <w:p w14:paraId="73806E74" w14:textId="77777777" w:rsidR="00DB1BE7" w:rsidRDefault="00000000">
            <w:pPr>
              <w:ind w:firstLineChars="200" w:firstLine="420"/>
            </w:pPr>
            <w:r>
              <w:t>TPM 提供 Seal/Unseal 机制，可以通过将秘密信息绑定 TPM 特定的 PCR 值实现数据的保</w:t>
            </w:r>
            <w:r>
              <w:rPr>
                <w:rFonts w:hint="eastAsia"/>
              </w:rPr>
              <w:t>护，只有特定</w:t>
            </w:r>
            <w:r>
              <w:t xml:space="preserve"> PCR 寄存器满足一定值时才能解封秘密信息。TCG 软件栈提供了 Seal/Unseal</w:t>
            </w:r>
            <w:r>
              <w:rPr>
                <w:rFonts w:hint="eastAsia"/>
              </w:rPr>
              <w:t>的编程接口，应用层可调用这些</w:t>
            </w:r>
            <w:r>
              <w:t xml:space="preserve"> API 实现秘密信息的封装和解封。</w:t>
            </w:r>
            <w:r>
              <w:rPr>
                <w:rFonts w:hint="eastAsia"/>
              </w:rPr>
              <w:t>在</w:t>
            </w:r>
            <w:r>
              <w:t>TSS 3.2.X</w:t>
            </w:r>
            <w:r>
              <w:rPr>
                <w:rFonts w:hint="eastAsia"/>
              </w:rPr>
              <w:t>版本的代码中寻找并阅读和s</w:t>
            </w:r>
            <w:r>
              <w:t>eal,unseal</w:t>
            </w:r>
            <w:r>
              <w:rPr>
                <w:rFonts w:hint="eastAsia"/>
              </w:rPr>
              <w:t>相关的代码，根据已有的s</w:t>
            </w:r>
            <w:r>
              <w:t>eal</w:t>
            </w:r>
            <w:r>
              <w:rPr>
                <w:rFonts w:hint="eastAsia"/>
              </w:rPr>
              <w:t>代码封装的密文，自行编写</w:t>
            </w:r>
            <w:r>
              <w:t xml:space="preserve"> unseal_file.c，实现从密文文件中提取对称密钥，并解密文</w:t>
            </w:r>
            <w:r>
              <w:rPr>
                <w:rFonts w:hint="eastAsia"/>
              </w:rPr>
              <w:t>文件获得明文。根据实验过程写出实验报告（</w:t>
            </w:r>
            <w:r>
              <w:rPr>
                <w:rFonts w:hint="eastAsia"/>
                <w:color w:val="FF0000"/>
              </w:rPr>
              <w:t>注意给出的参考实验报告是T</w:t>
            </w:r>
            <w:r>
              <w:rPr>
                <w:color w:val="FF0000"/>
              </w:rPr>
              <w:t>PM1</w:t>
            </w:r>
            <w:r>
              <w:rPr>
                <w:rFonts w:hint="eastAsia"/>
                <w:color w:val="FF0000"/>
              </w:rPr>
              <w:t>.</w:t>
            </w:r>
            <w:r>
              <w:rPr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版本的，很多代码已经发生了变化，需要掌握2.</w:t>
            </w:r>
            <w:r>
              <w:rPr>
                <w:color w:val="FF0000"/>
              </w:rPr>
              <w:t>0</w:t>
            </w:r>
            <w:r>
              <w:rPr>
                <w:rFonts w:hint="eastAsia"/>
                <w:color w:val="FF0000"/>
              </w:rPr>
              <w:t>中实现的方法，并给出新的解决方案</w:t>
            </w:r>
            <w:r>
              <w:rPr>
                <w:rFonts w:hint="eastAsia"/>
              </w:rPr>
              <w:t>）。</w:t>
            </w:r>
          </w:p>
          <w:p w14:paraId="211A428A" w14:textId="77777777" w:rsidR="00DB1BE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2、实验流程：</w:t>
            </w:r>
          </w:p>
          <w:p w14:paraId="07777F47" w14:textId="77777777" w:rsidR="00DB1BE7" w:rsidRDefault="00000000">
            <w:pPr>
              <w:jc w:val="left"/>
            </w:pPr>
            <w:r>
              <w:rPr>
                <w:rFonts w:hint="eastAsia"/>
              </w:rPr>
              <w:t>（要求：利用文字和截图描述自己的实验过程）</w:t>
            </w:r>
          </w:p>
          <w:p w14:paraId="0E5A83CA" w14:textId="77777777" w:rsidR="00DB1BE7" w:rsidRDefault="00000000">
            <w:pPr>
              <w:widowControl/>
              <w:autoSpaceDE w:val="0"/>
              <w:autoSpaceDN w:val="0"/>
              <w:spacing w:before="496" w:line="300" w:lineRule="exact"/>
              <w:ind w:left="116" w:right="116"/>
              <w:jc w:val="left"/>
            </w:pPr>
            <w:r>
              <w:rPr>
                <w:rFonts w:ascii="黑体" w:eastAsia="黑体" w:hAnsi="黑体"/>
                <w:color w:val="000000"/>
                <w:sz w:val="30"/>
              </w:rPr>
              <w:t xml:space="preserve">1 安装、编译和初始化 </w:t>
            </w:r>
          </w:p>
          <w:p w14:paraId="417E8A50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在 Ubuntu虚拟机中，使用 TPM Emulator 完成 TPM 的相关实验，将 tpm-emulator.tar.gz置于工作目录下，解压并编译安装 TPM Emulator。 </w:t>
            </w:r>
          </w:p>
          <w:p w14:paraId="2E8D062A" w14:textId="77777777" w:rsidR="00DB1BE7" w:rsidRDefault="00000000">
            <w:pPr>
              <w:widowControl/>
              <w:ind w:firstLineChars="200" w:firstLine="440"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tar xvzf tpm-emulator.tar.gz </w:t>
            </w:r>
          </w:p>
          <w:p w14:paraId="733250B2" w14:textId="77777777" w:rsidR="00DB1BE7" w:rsidRDefault="00000000">
            <w:pPr>
              <w:widowControl/>
              <w:ind w:firstLineChars="200" w:firstLine="440"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cd tpm-emulator </w:t>
            </w:r>
          </w:p>
          <w:p w14:paraId="6C4EBBE4" w14:textId="77777777" w:rsidR="00DB1BE7" w:rsidRDefault="00000000">
            <w:pPr>
              <w:widowControl/>
              <w:ind w:firstLineChars="200" w:firstLine="440"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sudo apt-get install libgmp-dev cmake </w:t>
            </w:r>
          </w:p>
          <w:p w14:paraId="238B0427" w14:textId="77777777" w:rsidR="00DB1BE7" w:rsidRDefault="00000000">
            <w:pPr>
              <w:widowControl/>
              <w:ind w:firstLineChars="200" w:firstLine="440"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./build.sh </w:t>
            </w:r>
          </w:p>
          <w:p w14:paraId="272B1C6B" w14:textId="77777777" w:rsidR="00DB1BE7" w:rsidRDefault="00000000">
            <w:pPr>
              <w:widowControl/>
              <w:ind w:firstLineChars="200" w:firstLine="440"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cd build </w:t>
            </w:r>
          </w:p>
          <w:p w14:paraId="3BEDFCF4" w14:textId="77777777" w:rsidR="00DB1BE7" w:rsidRDefault="00000000">
            <w:pPr>
              <w:widowControl/>
              <w:ind w:firstLineChars="200" w:firstLine="440"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sudo make install </w:t>
            </w:r>
          </w:p>
          <w:p w14:paraId="340DEC71" w14:textId="77777777" w:rsidR="00DB1BE7" w:rsidRDefault="00000000">
            <w:pPr>
              <w:widowControl/>
              <w:ind w:firstLineChars="200" w:firstLine="440"/>
              <w:jc w:val="left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sudo depmod -a </w:t>
            </w:r>
          </w:p>
          <w:p w14:paraId="15346FB0" w14:textId="77777777" w:rsidR="00DB1BE7" w:rsidRDefault="00000000">
            <w:pPr>
              <w:widowControl/>
              <w:autoSpaceDE w:val="0"/>
              <w:autoSpaceDN w:val="0"/>
              <w:spacing w:before="42" w:after="60" w:line="222" w:lineRule="exact"/>
              <w:ind w:left="538" w:right="538"/>
              <w:jc w:val="left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 xml:space="preserve">安装TSS软件栈： </w:t>
            </w:r>
          </w:p>
          <w:p w14:paraId="17AD751A" w14:textId="77777777" w:rsidR="00DB1BE7" w:rsidRDefault="00000000">
            <w:pPr>
              <w:widowControl/>
              <w:autoSpaceDE w:val="0"/>
              <w:autoSpaceDN w:val="0"/>
              <w:spacing w:before="42" w:after="60" w:line="222" w:lineRule="exact"/>
              <w:ind w:left="538" w:right="538"/>
              <w:jc w:val="left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 xml:space="preserve">sudo apt-get install libtspi-dev trousers </w:t>
            </w:r>
          </w:p>
          <w:p w14:paraId="747228D4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进入到 trusted-computing-projectv0.3 工作目录中，执行 make clean 并 make，编译实验代码。观察 trusted-computing-projectv0.3 目录结构，每个实验的目录中均有 makefile 文件，记录了该目录下源代码的配置信息，在父目录下执行 make，将根据父目录的 makefile 文件对每个实验目录进行遍历，根据相应 makefile 文件的配置信息进行编译。 </w:t>
            </w:r>
          </w:p>
          <w:p w14:paraId="5A954AAB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进行初始化操作： </w:t>
            </w:r>
          </w:p>
          <w:p w14:paraId="2C5E737D" w14:textId="77777777" w:rsidR="00DB1BE7" w:rsidRDefault="00000000">
            <w:pPr>
              <w:widowControl/>
              <w:autoSpaceDE w:val="0"/>
              <w:autoSpaceDN w:val="0"/>
              <w:spacing w:after="46" w:line="292" w:lineRule="exact"/>
              <w:ind w:left="530" w:right="530"/>
              <w:jc w:val="left"/>
            </w:pPr>
            <w:r>
              <w:rPr>
                <w:rFonts w:ascii="宋体" w:eastAsia="宋体" w:hAnsi="宋体"/>
                <w:color w:val="000000"/>
                <w:sz w:val="22"/>
              </w:rPr>
              <w:t xml:space="preserve">sudo modprobe tpmd_dev </w:t>
            </w:r>
            <w:r>
              <w:br/>
            </w:r>
            <w:r>
              <w:rPr>
                <w:rFonts w:ascii="宋体" w:eastAsia="宋体" w:hAnsi="宋体"/>
                <w:color w:val="000000"/>
                <w:sz w:val="22"/>
              </w:rPr>
              <w:t xml:space="preserve">sudo tpmd -f -d clear </w:t>
            </w:r>
          </w:p>
          <w:p w14:paraId="3E81556E" w14:textId="77777777" w:rsidR="00DB1BE7" w:rsidRDefault="00000000">
            <w:pPr>
              <w:ind w:leftChars="208" w:left="437"/>
              <w:jc w:val="left"/>
            </w:pPr>
            <w:r>
              <w:rPr>
                <w:rFonts w:ascii="宋体" w:eastAsia="宋体" w:hAnsi="宋体"/>
                <w:color w:val="000000"/>
                <w:sz w:val="22"/>
              </w:rPr>
              <w:t xml:space="preserve">#再打开一个终端，不关闭前面tpmd的终端 </w:t>
            </w:r>
            <w:r>
              <w:br/>
            </w:r>
            <w:r>
              <w:rPr>
                <w:rFonts w:ascii="宋体" w:eastAsia="宋体" w:hAnsi="宋体"/>
                <w:color w:val="000000"/>
                <w:sz w:val="22"/>
              </w:rPr>
              <w:t xml:space="preserve">sudo tcsd </w:t>
            </w:r>
            <w:r>
              <w:br/>
            </w:r>
            <w:r>
              <w:rPr>
                <w:rFonts w:ascii="宋体" w:eastAsia="宋体" w:hAnsi="宋体"/>
                <w:color w:val="000000"/>
                <w:sz w:val="22"/>
              </w:rPr>
              <w:t xml:space="preserve">cd /home/seed/trusted-computing-projectv0.3/init </w:t>
            </w:r>
            <w:r>
              <w:br/>
            </w:r>
            <w:r>
              <w:rPr>
                <w:rFonts w:ascii="宋体" w:eastAsia="宋体" w:hAnsi="宋体"/>
                <w:color w:val="000000"/>
                <w:sz w:val="22"/>
              </w:rPr>
              <w:t xml:space="preserve">./Tspi_TPM_TakeOwnership01 -v 1.2 </w:t>
            </w:r>
            <w:r>
              <w:br/>
            </w:r>
            <w:r>
              <w:rPr>
                <w:rFonts w:ascii="宋体" w:eastAsia="宋体" w:hAnsi="宋体"/>
                <w:color w:val="000000"/>
                <w:sz w:val="22"/>
              </w:rPr>
              <w:t xml:space="preserve">./create_mig_key -v 1.2 </w:t>
            </w:r>
            <w:r>
              <w:br/>
            </w:r>
            <w:r>
              <w:rPr>
                <w:rFonts w:ascii="宋体" w:eastAsia="宋体" w:hAnsi="宋体"/>
                <w:color w:val="000000"/>
                <w:sz w:val="22"/>
              </w:rPr>
              <w:lastRenderedPageBreak/>
              <w:t xml:space="preserve">输入自定义pin </w:t>
            </w:r>
          </w:p>
          <w:p w14:paraId="02B740B2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modprobe 载入特定模块 tpmd_dev，根据 depmod 所产生的相依关系，决定要载入哪些模块。若在载入过程中发生错误，在 modprobe 会卸载整组的模块。 </w:t>
            </w:r>
          </w:p>
          <w:p w14:paraId="4B399713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调用 tpmd 守护进程清理之前生成的数据。 </w:t>
            </w:r>
          </w:p>
          <w:p w14:paraId="7B658666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启动 tcsd。Tcsd 是一个用户空间下的守护进程，打开 TPM 设备驱动程序，所有对 TPM 的请求都应该通过 TSS 堆栈。tcsd 管理 TPM 资源并处理来自 TSP 的本地和远程请求。 </w:t>
            </w:r>
          </w:p>
          <w:p w14:paraId="00E1E760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ab/>
              <w:t xml:space="preserve">初始化 TPM，take ownership 获得用户身份，生成 AIK。之后，只有 TPM owner 能访问 EK，这一步往 TPM 中加入 PIN，并生成 SRK。 </w:t>
            </w:r>
          </w:p>
          <w:p w14:paraId="75760C23" w14:textId="77777777" w:rsidR="00DB1BE7" w:rsidRDefault="00DB1BE7">
            <w:pPr>
              <w:ind w:firstLineChars="200" w:firstLine="420"/>
              <w:jc w:val="left"/>
            </w:pPr>
          </w:p>
          <w:p w14:paraId="4CBC98BF" w14:textId="77777777" w:rsidR="00DB1BE7" w:rsidRDefault="00000000">
            <w:pPr>
              <w:widowControl/>
              <w:autoSpaceDE w:val="0"/>
              <w:autoSpaceDN w:val="0"/>
              <w:spacing w:before="508" w:line="300" w:lineRule="exact"/>
              <w:ind w:left="116" w:right="116"/>
              <w:jc w:val="left"/>
            </w:pPr>
            <w:r>
              <w:rPr>
                <w:rFonts w:ascii="黑体" w:eastAsia="黑体" w:hAnsi="黑体"/>
                <w:color w:val="000000"/>
                <w:sz w:val="30"/>
              </w:rPr>
              <w:t xml:space="preserve">2 密钥层次 (Key Hierarchy) </w:t>
            </w:r>
          </w:p>
          <w:p w14:paraId="7A3CAA54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TPM 对密钥进行分层管理，下层密钥由上层密钥进行加密保护。SRK 是存储根密钥，保护了所有的密钥，由于 SRK 的私钥始终位于 TPM 芯片内部，保护了密钥的安全性。 </w:t>
            </w:r>
          </w:p>
          <w:p w14:paraId="045F5BA5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加载密钥时，要先将其父密钥加载进 TPM 中，用父密钥解密该密钥，这体现了密钥的层次结构。由于 TPM 密钥分为可迁移密钥和不可迁移密钥，其中不可迁移密钥可以保护可迁移密钥，而可迁移密钥只能保护可迁移密钥。可迁移密钥和不可迁移密钥中又分为存储密钥，签名密钥，绑定密钥等，他们根据 TPM 的密钥层次结构，由相应的父密钥进行保护。 </w:t>
            </w:r>
          </w:p>
          <w:p w14:paraId="594B779F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本次实验需要构建的密钥层次结构如图 3.2.1 所示，SRK 作为存储根密钥，位于 TPM 芯片内部，保护着所有的密钥。K1 为不可迁移的存储密钥，保护不可迁移的签名密钥 K2；K3为可迁移的存储密钥，保护可迁移绑定密钥 K4。阅读实验代码 create_register_key.c 发现K1、K2、K3 的生成以及层次结构样例代码已经给出，实验需要完成 K4 的生成并使 K3 成为 K4的父密钥。 </w:t>
            </w:r>
          </w:p>
          <w:p w14:paraId="3F38EED2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代码中有一些固定的函数用于初始化环境，TSPI 为 TCG 软件栈提供的应用程序接口，通过调用 TSPI 接口函数来访问 TPM emulator，实验中所有对 TPM 的操作均通过 TSPI 接口函数实现。</w:t>
            </w:r>
          </w:p>
          <w:p w14:paraId="062EC2E3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114300" distR="114300" wp14:anchorId="3379AEAB" wp14:editId="5E2E9356">
                  <wp:extent cx="2936240" cy="2174240"/>
                  <wp:effectExtent l="0" t="0" r="16510" b="165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240" cy="2174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34B6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其中 Tspi_Context_Create 用于创建上下文环境，上下文句柄由变量 hContext 保存； Tspi_Context_Connect 建立起上下文与 TPM 的连接；Tspi_ Context_LoadKeyByUUID 在上下文环境中，通过密钥的 UUID 加载密钥，获得相应的密钥句柄。根据 TPM 密钥层次结构，首先加载 SRK，故使用 SRK_UUID 加载 SRK，存</w:t>
            </w:r>
            <w:r>
              <w:rPr>
                <w:rFonts w:hint="eastAsia"/>
              </w:rPr>
              <w:lastRenderedPageBreak/>
              <w:t>于 hSRK 变量中；Tspi_GetPolicyObject 用于获得对象策略，该函数判断对象类型，加载对象策略，实验中首先加载 SRK 的策略，存于srkUsagePolicy 中；Tspi_Policy_SetSecret 根据策略设置秘密信息。</w:t>
            </w:r>
          </w:p>
          <w:p w14:paraId="08AE1771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为防止密钥重复注册， 生成密钥层次前， 把之前的密钥取消注册， 调 用Tspi_Context_UnregisterKey，分别注销 K1、K2、K3、K4；之后重新生成，自行编写函数my_create_key，该函数用于生成 TPM 密钥，再编写函数 my_create_load_key 用于加载密钥。my_create_load_key 检 查 密 钥 句 柄 对 应 的 密 钥 是 否 已 经 存 在 ， 若 存 在 则 调 用Tspi_Key_LoadKey 根据其父密钥加载；若不存在则调用 my_create_key 生成密钥。</w:t>
            </w:r>
          </w:p>
          <w:p w14:paraId="19C5FE0E" w14:textId="77777777" w:rsidR="00DB1BE7" w:rsidRDefault="00000000">
            <w:pPr>
              <w:ind w:firstLineChars="200" w:firstLine="392"/>
              <w:jc w:val="left"/>
            </w:pPr>
            <w:r>
              <w:rPr>
                <w:spacing w:val="-7"/>
              </w:rPr>
              <w:t xml:space="preserve">由于先前已经对所有密钥取消注册，故调用 </w:t>
            </w:r>
            <w:r>
              <w:rPr>
                <w:rFonts w:ascii="Times New Roman" w:eastAsia="Times New Roman"/>
              </w:rPr>
              <w:t xml:space="preserve">my_create_load_key </w:t>
            </w:r>
            <w:r>
              <w:rPr>
                <w:spacing w:val="-7"/>
              </w:rPr>
              <w:t>时均为生成密钥，代码中</w:t>
            </w:r>
            <w:r>
              <w:rPr>
                <w:rFonts w:ascii="Times New Roman" w:eastAsia="Times New Roman"/>
                <w:spacing w:val="-7"/>
              </w:rPr>
              <w:t>K1</w:t>
            </w:r>
            <w:r>
              <w:rPr>
                <w:spacing w:val="-3"/>
              </w:rPr>
              <w:t>、</w:t>
            </w:r>
            <w:r>
              <w:rPr>
                <w:rFonts w:ascii="Times New Roman" w:eastAsia="Times New Roman"/>
              </w:rPr>
              <w:t>K2</w:t>
            </w:r>
            <w:r>
              <w:rPr>
                <w:spacing w:val="-3"/>
              </w:rPr>
              <w:t>、</w:t>
            </w:r>
            <w:r>
              <w:rPr>
                <w:rFonts w:ascii="Times New Roman" w:eastAsia="Times New Roman"/>
              </w:rPr>
              <w:t xml:space="preserve">K3 </w:t>
            </w:r>
            <w:r>
              <w:rPr>
                <w:spacing w:val="-4"/>
              </w:rPr>
              <w:t xml:space="preserve">的生成和注册已经实现，故只需生成和注册 </w:t>
            </w:r>
            <w:r>
              <w:rPr>
                <w:rFonts w:ascii="Times New Roman" w:eastAsia="Times New Roman"/>
              </w:rPr>
              <w:t>K4</w:t>
            </w:r>
            <w:r>
              <w:rPr>
                <w:spacing w:val="-17"/>
              </w:rPr>
              <w:t xml:space="preserve">。调用 </w:t>
            </w:r>
            <w:r>
              <w:rPr>
                <w:rFonts w:ascii="Times New Roman" w:eastAsia="Times New Roman"/>
              </w:rPr>
              <w:t xml:space="preserve">my_create_load_key </w:t>
            </w:r>
            <w:r>
              <w:t>生成</w:t>
            </w:r>
            <w:r>
              <w:rPr>
                <w:rFonts w:ascii="Times New Roman" w:eastAsia="Times New Roman"/>
              </w:rPr>
              <w:t xml:space="preserve">K4 </w:t>
            </w:r>
            <w:r>
              <w:rPr>
                <w:spacing w:val="-7"/>
              </w:rPr>
              <w:t xml:space="preserve">， 通 过 参 数 </w:t>
            </w:r>
            <w:r>
              <w:rPr>
                <w:rFonts w:ascii="Times New Roman" w:eastAsia="Times New Roman"/>
              </w:rPr>
              <w:t xml:space="preserve">initFlags </w:t>
            </w:r>
            <w:r>
              <w:rPr>
                <w:spacing w:val="42"/>
              </w:rPr>
              <w:t xml:space="preserve">向 </w:t>
            </w:r>
            <w:r>
              <w:rPr>
                <w:rFonts w:ascii="Times New Roman" w:eastAsia="Times New Roman"/>
              </w:rPr>
              <w:t xml:space="preserve">my_create_load_key </w:t>
            </w:r>
            <w:r>
              <w:rPr>
                <w:spacing w:val="58"/>
              </w:rPr>
              <w:t xml:space="preserve">传递 </w:t>
            </w:r>
            <w:r>
              <w:rPr>
                <w:rFonts w:ascii="Times New Roman" w:eastAsia="Times New Roman"/>
              </w:rPr>
              <w:t xml:space="preserve">K4 </w:t>
            </w:r>
            <w:r>
              <w:rPr>
                <w:spacing w:val="20"/>
              </w:rPr>
              <w:t>的相关信息 ； 调 用</w:t>
            </w:r>
            <w:r>
              <w:rPr>
                <w:rFonts w:ascii="Times New Roman" w:eastAsia="Times New Roman"/>
                <w:spacing w:val="20"/>
              </w:rPr>
              <w:t xml:space="preserve">Tspi_Context_RegisterKey </w:t>
            </w:r>
            <w:r>
              <w:rPr>
                <w:spacing w:val="-20"/>
              </w:rPr>
              <w:t xml:space="preserve">注册 </w:t>
            </w:r>
            <w:r>
              <w:rPr>
                <w:rFonts w:ascii="Times New Roman" w:eastAsia="Times New Roman"/>
              </w:rPr>
              <w:t>K4</w:t>
            </w:r>
            <w:r>
              <w:rPr>
                <w:spacing w:val="-16"/>
              </w:rPr>
              <w:t xml:space="preserve">，根据 </w:t>
            </w:r>
            <w:r>
              <w:rPr>
                <w:rFonts w:ascii="Times New Roman" w:eastAsia="Times New Roman"/>
              </w:rPr>
              <w:t xml:space="preserve">UUID </w:t>
            </w:r>
            <w:r>
              <w:rPr>
                <w:spacing w:val="-21"/>
              </w:rPr>
              <w:t xml:space="preserve">指定 </w:t>
            </w:r>
            <w:r>
              <w:rPr>
                <w:rFonts w:ascii="Times New Roman" w:eastAsia="Times New Roman"/>
              </w:rPr>
              <w:t xml:space="preserve">K4 </w:t>
            </w:r>
            <w:r>
              <w:rPr>
                <w:spacing w:val="-10"/>
              </w:rPr>
              <w:t xml:space="preserve">的父密钥为 </w:t>
            </w:r>
            <w:r>
              <w:rPr>
                <w:rFonts w:ascii="Times New Roman" w:eastAsia="Times New Roman"/>
              </w:rPr>
              <w:t xml:space="preserve">K3 </w:t>
            </w:r>
            <w:r>
              <w:t>即可。</w:t>
            </w:r>
            <w:r>
              <w:rPr>
                <w:rFonts w:hint="eastAsia"/>
              </w:rPr>
              <w:t xml:space="preserve"> </w:t>
            </w:r>
          </w:p>
          <w:p w14:paraId="5BB014CF" w14:textId="77777777" w:rsidR="00DB1BE7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 xml:space="preserve">在 trusted-computing-projectv0.3/KeyHierarchy 目录下，根据以上分析并参考 K1、K2、K3的创建过程，以及 TSS 文档，完善 create_register_key.c 中创建 K4 的代码，编译并运行： </w:t>
            </w:r>
          </w:p>
          <w:p w14:paraId="0D1B2C1C" w14:textId="77777777" w:rsidR="00DB1BE7" w:rsidRDefault="00000000">
            <w:pPr>
              <w:ind w:leftChars="208" w:left="437"/>
              <w:jc w:val="left"/>
              <w:rPr>
                <w:rFonts w:ascii="宋体" w:eastAsia="宋体" w:hAnsi="宋体"/>
                <w:color w:val="000000"/>
                <w:sz w:val="22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 xml:space="preserve">make </w:t>
            </w:r>
            <w:r>
              <w:br/>
            </w:r>
            <w:r>
              <w:rPr>
                <w:rFonts w:ascii="宋体" w:eastAsia="宋体" w:hAnsi="宋体"/>
                <w:color w:val="000000"/>
                <w:sz w:val="22"/>
              </w:rPr>
              <w:t xml:space="preserve">./create_register_key -v 1.2 </w:t>
            </w:r>
          </w:p>
          <w:p w14:paraId="6677D8A7" w14:textId="77777777" w:rsidR="00DB1BE7" w:rsidRDefault="00DB1BE7">
            <w:pPr>
              <w:ind w:leftChars="208" w:left="437"/>
              <w:jc w:val="left"/>
              <w:rPr>
                <w:rFonts w:ascii="宋体" w:eastAsia="宋体" w:hAnsi="宋体"/>
                <w:color w:val="000000"/>
                <w:sz w:val="22"/>
              </w:rPr>
            </w:pPr>
          </w:p>
          <w:p w14:paraId="1EBF7E7F" w14:textId="77777777" w:rsidR="00DB1BE7" w:rsidRDefault="00DB1BE7">
            <w:pPr>
              <w:ind w:leftChars="208" w:left="437"/>
              <w:jc w:val="left"/>
              <w:rPr>
                <w:rFonts w:ascii="宋体" w:eastAsia="宋体" w:hAnsi="宋体"/>
                <w:color w:val="000000"/>
                <w:sz w:val="22"/>
              </w:rPr>
            </w:pPr>
          </w:p>
          <w:p w14:paraId="3364A355" w14:textId="77777777" w:rsidR="00DB1BE7" w:rsidRDefault="00000000">
            <w:pPr>
              <w:ind w:firstLineChars="200" w:firstLine="420"/>
              <w:jc w:val="lef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BD73371" wp14:editId="49DD50CA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-6350</wp:posOffset>
                  </wp:positionV>
                  <wp:extent cx="5298440" cy="6520815"/>
                  <wp:effectExtent l="0" t="0" r="16510" b="13335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8440" cy="652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DABB83" w14:textId="77777777" w:rsidR="00DB1BE7" w:rsidRDefault="00000000">
            <w:pPr>
              <w:ind w:firstLineChars="400" w:firstLine="784"/>
              <w:jc w:val="left"/>
              <w:rPr>
                <w:spacing w:val="-7"/>
              </w:rPr>
            </w:pPr>
            <w:r>
              <w:rPr>
                <w:spacing w:val="-7"/>
              </w:rPr>
              <w:t xml:space="preserve">由以上的分析可知，加载密钥时需要先加载父密钥，阅读 load_key.c 发现加载 SRK、K1、K2、K3 的代码已经实现，根据样例代码加载 K4。调用 Tspi_Context_GetKeyByUUID 获得K4 的 UUID，调用 set_popup_secret 获取用户输入的 PIN，验证使用策略；若用户输入了正确的 PIN，调用 Tspi_Key_LoadKey，传入 hKey4、hKey3 密钥句柄，加载 K4。 </w:t>
            </w:r>
          </w:p>
          <w:p w14:paraId="00585CF2" w14:textId="77777777" w:rsidR="00DB1BE7" w:rsidRDefault="00000000">
            <w:pPr>
              <w:ind w:firstLineChars="200" w:firstLine="392"/>
              <w:jc w:val="left"/>
              <w:rPr>
                <w:spacing w:val="-4"/>
              </w:rPr>
            </w:pPr>
            <w:r>
              <w:rPr>
                <w:spacing w:val="-7"/>
              </w:rPr>
              <w:t>编译运行 load_key，./load_key -v 1.2</w:t>
            </w:r>
          </w:p>
          <w:p w14:paraId="58F266E9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lastRenderedPageBreak/>
              <w:drawing>
                <wp:inline distT="0" distB="0" distL="114300" distR="114300" wp14:anchorId="4A712DF3" wp14:editId="72FC9193">
                  <wp:extent cx="4796155" cy="4820285"/>
                  <wp:effectExtent l="0" t="0" r="4445" b="184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155" cy="482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2DEEC" w14:textId="77777777" w:rsidR="00DB1BE7" w:rsidRDefault="00000000">
            <w:pPr>
              <w:widowControl/>
              <w:autoSpaceDE w:val="0"/>
              <w:autoSpaceDN w:val="0"/>
              <w:spacing w:before="508" w:line="300" w:lineRule="exact"/>
              <w:ind w:left="116" w:right="116"/>
              <w:jc w:val="left"/>
              <w:rPr>
                <w:rFonts w:ascii="黑体" w:eastAsia="黑体" w:hAnsi="黑体"/>
                <w:color w:val="000000"/>
                <w:sz w:val="30"/>
              </w:rPr>
            </w:pPr>
            <w:r>
              <w:rPr>
                <w:rFonts w:ascii="黑体" w:eastAsia="黑体" w:hAnsi="黑体"/>
                <w:color w:val="000000"/>
                <w:sz w:val="30"/>
              </w:rPr>
              <w:t xml:space="preserve">3 Seal、Unseal 和 extend </w:t>
            </w:r>
          </w:p>
          <w:p w14:paraId="7A0EE9A2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>TPM 提供 Seal/Unseal 机制，可以通过将秘密信息绑定 TPM 特定的 PCR 值实现数据的保护，只有特定 PCR 寄存器满足一定值时才能解封秘密信息。TCG 软件栈提供</w:t>
            </w:r>
            <w:r>
              <w:rPr>
                <w:rFonts w:hint="eastAsia"/>
                <w:spacing w:val="-4"/>
              </w:rPr>
              <w:t>了</w:t>
            </w:r>
            <w:r>
              <w:rPr>
                <w:spacing w:val="-4"/>
              </w:rPr>
              <w:t xml:space="preserve">Seal/Unseal的编程接口，应用层可调用这些 API 实现秘密信息的封装和解封。 </w:t>
            </w:r>
          </w:p>
          <w:p w14:paraId="2925ED41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>阅读样例代码 seal.c、unseal.c、seal_file.c 发现 seal.c、unseal.c 已经实现了秘密数据封装和解封的样例代码，seal_file.c 实现了将对称密钥 Seal，并加密文件保存在密文文件中的</w:t>
            </w:r>
            <w:r>
              <w:rPr>
                <w:rFonts w:hint="eastAsia"/>
                <w:spacing w:val="-4"/>
              </w:rPr>
              <w:t>功能</w:t>
            </w:r>
            <w:r>
              <w:rPr>
                <w:spacing w:val="-4"/>
              </w:rPr>
              <w:t xml:space="preserve">。实验根据以上 3 个文件，自行编写 unseal_file.c，实现从密文文件中提取对称密钥，并解密文件获得明文的过程。 </w:t>
            </w:r>
          </w:p>
          <w:p w14:paraId="2F0BA4C4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在 seal_file.c 中 ， 首 先 生 成 上 下 文 环 境 ， 加 载 密 钥 ， 获 得 密 钥 策 略 等 ； 调 用Tspi_TPM_GetRandom 通过 TPM 的随机数发生器，生成随机数 random，random 作为对称加密密钥用于对文件加密；调用 Tspi_TPM_PcrRead 获得 PCR 值，存于 rgbPcrVal 变量中，实验中获得了 PCR15 的值；调用 Tspi_PcrComposite _SetPcrValue 将 PCR15 的值与 PCR 句柄 hPcrs绑定。 </w:t>
            </w:r>
          </w:p>
          <w:p w14:paraId="6CBCB7FC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调用 Tspi_Data_Seal 进行 Seal 操作，用 K1 加密对称密钥 random，与 PCR15 绑定后封装，获得句柄 hEncData；调用 Tspi_GetAttribData 获得 hEncData 中秘密数据的长度和秘密数据的值，分别存于 u32EncDataLen 和 rgbEncData 中；至此已经将对称密钥封装后的相关信息准备好。 </w:t>
            </w:r>
          </w:p>
          <w:p w14:paraId="1EEB3503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接下来读入文件，获得文件长度 size，把文件内容读入到缓冲区 pBufIn 中；调用 </w:t>
            </w:r>
            <w:r>
              <w:rPr>
                <w:spacing w:val="-4"/>
              </w:rPr>
              <w:lastRenderedPageBreak/>
              <w:t>aes_init</w:t>
            </w:r>
          </w:p>
          <w:p w14:paraId="405D6E4F" w14:textId="77777777" w:rsidR="00DB1BE7" w:rsidRDefault="00000000">
            <w:pPr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初始化 AES 加密，调用 aes_encrypt 将 pBufIn 中的数据用 random 加密，写入pBufOut 中。打开密文文件，向其中分别写入 u32EncDataLen、rgbEncData、size、pBufOut，分别是封装信息的长度，封装的秘密信息，文件长度和文件密文。 </w:t>
            </w:r>
          </w:p>
          <w:p w14:paraId="5B5DABB5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编写 unseal_file.c 时，根据封装加密的过程，构造逆过程即可。根据 aes_encrypt 构造 AES解密函数 aes_decrypt，TPM 初始化的部分不变，不过不需要再获得 PCR 的值。读文件，首先读 4 字节数据作为 32 位整型数据存于 u32EncDataLen，前 4 字节为封装秘密数据的长度；根据 u32EncDataLen 的值读取相应长度的封装秘密数据，存于 rgbEncData；再读 4 字节数据作为 32 为整型存于 size，为密文长度；根据 size 值读取密文存于 pBufIn。 </w:t>
            </w:r>
          </w:p>
          <w:p w14:paraId="339124E2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调用 Tspi_SetAttribData 将封装秘密数据读取出来，获得秘密数据句柄 hEncData；调用Tspi_Data_Unseal 将 hEncData 所指的秘密数据解封，若 PCR 满足相应状态，则能成功解封，解封的数据长度存于变量 DataUnsealedLen，数据值存于 DataUnsealed，若解封成功，则DataUnsealed 即为 AES 对称密钥。 </w:t>
            </w:r>
          </w:p>
          <w:p w14:paraId="6240BBAE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调用 aes_init 初始化 AES，调用 aes_decrypt 解密数据获得明文，存于 pBufOut，将 pBufOut写入文件。 </w:t>
            </w:r>
          </w:p>
          <w:p w14:paraId="686CEA49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在 SealUnseal 目录中，编译执行以上代码： </w:t>
            </w:r>
          </w:p>
          <w:p w14:paraId="3564D7D3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./seal -v 1.2  （成功） </w:t>
            </w:r>
          </w:p>
          <w:p w14:paraId="78B8834E" w14:textId="77777777" w:rsidR="00DB1BE7" w:rsidRDefault="00000000">
            <w:pPr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5E69AD7C" wp14:editId="17315C45">
                  <wp:extent cx="5223510" cy="3471545"/>
                  <wp:effectExtent l="0" t="0" r="15240" b="146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10" cy="3472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23661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./unseal -v 1.2 （成功） </w:t>
            </w:r>
          </w:p>
          <w:p w14:paraId="593D0892" w14:textId="77777777" w:rsidR="00DB1BE7" w:rsidRDefault="00000000">
            <w:pPr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lastRenderedPageBreak/>
              <w:drawing>
                <wp:inline distT="0" distB="0" distL="114300" distR="114300" wp14:anchorId="5BAD7DF5" wp14:editId="29C6175E">
                  <wp:extent cx="5247005" cy="2892425"/>
                  <wp:effectExtent l="0" t="0" r="10795" b="3175"/>
                  <wp:docPr id="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005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EA102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#扩展 PCR 寄存器 </w:t>
            </w:r>
          </w:p>
          <w:p w14:paraId="35F386A5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./extend -v 1.2 （成功） </w:t>
            </w:r>
          </w:p>
          <w:p w14:paraId="5A813544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2F7B3230" wp14:editId="24412864">
                  <wp:extent cx="5196840" cy="443230"/>
                  <wp:effectExtent l="0" t="0" r="3810" b="139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0" cy="44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55CED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 ./unseal -v 1.2  （失败） </w:t>
            </w:r>
          </w:p>
          <w:p w14:paraId="5F2AC72A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72B74CB5" wp14:editId="7D06A76C">
                  <wp:extent cx="5205730" cy="2595245"/>
                  <wp:effectExtent l="0" t="0" r="13970" b="146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730" cy="259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772A6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 ./seal_file test.c test.en（查看文件 test.en 的内容） </w:t>
            </w:r>
          </w:p>
          <w:p w14:paraId="0F65FC5C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0351DB31" wp14:editId="76528B23">
                  <wp:extent cx="4958080" cy="509270"/>
                  <wp:effectExtent l="0" t="0" r="1397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8080" cy="509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F15C9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lastRenderedPageBreak/>
              <w:drawing>
                <wp:inline distT="0" distB="0" distL="114300" distR="114300" wp14:anchorId="57B0C197" wp14:editId="32FFA2C9">
                  <wp:extent cx="5283200" cy="1369060"/>
                  <wp:effectExtent l="0" t="0" r="1270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1369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9AFB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./unseal_file test.en test.de（查看文件 test.de 的内容） </w:t>
            </w:r>
          </w:p>
          <w:p w14:paraId="1E9D7CA8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1414C633" wp14:editId="7C044972">
                  <wp:extent cx="5020310" cy="951865"/>
                  <wp:effectExtent l="0" t="0" r="889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10" cy="95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3FAF9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4B82A016" wp14:editId="6D4447A1">
                  <wp:extent cx="4942840" cy="3253105"/>
                  <wp:effectExtent l="0" t="0" r="1016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840" cy="3253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FCFF0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6F7CCAF2" wp14:editId="21828FA4">
                  <wp:extent cx="5020310" cy="240665"/>
                  <wp:effectExtent l="0" t="0" r="889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10" cy="24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90DD8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./extend -v 1.2 </w:t>
            </w:r>
          </w:p>
          <w:p w14:paraId="7074E16C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28CD4572" wp14:editId="65EDE919">
                  <wp:extent cx="4930140" cy="410845"/>
                  <wp:effectExtent l="0" t="0" r="3810" b="825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40" cy="41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8D0CA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./unseal_file test.en test.de（失败） </w:t>
            </w:r>
          </w:p>
          <w:p w14:paraId="3A6EA63B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lastRenderedPageBreak/>
              <w:drawing>
                <wp:inline distT="0" distB="0" distL="114300" distR="114300" wp14:anchorId="7314573E" wp14:editId="6E63ECB1">
                  <wp:extent cx="3924935" cy="3342005"/>
                  <wp:effectExtent l="0" t="0" r="18415" b="10795"/>
                  <wp:docPr id="2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569" cy="334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BFEE6" w14:textId="77777777" w:rsidR="00DB1BE7" w:rsidRDefault="00000000">
            <w:pPr>
              <w:widowControl/>
              <w:autoSpaceDE w:val="0"/>
              <w:autoSpaceDN w:val="0"/>
              <w:spacing w:before="508" w:line="300" w:lineRule="exact"/>
              <w:ind w:left="116" w:right="116"/>
              <w:jc w:val="left"/>
              <w:rPr>
                <w:rFonts w:ascii="黑体" w:eastAsia="黑体" w:hAnsi="黑体"/>
                <w:color w:val="000000"/>
                <w:sz w:val="30"/>
              </w:rPr>
            </w:pPr>
            <w:r>
              <w:rPr>
                <w:rFonts w:ascii="黑体" w:eastAsia="黑体" w:hAnsi="黑体"/>
                <w:color w:val="000000"/>
                <w:sz w:val="30"/>
              </w:rPr>
              <w:t xml:space="preserve">4 密钥迁移（Key Migration） </w:t>
            </w:r>
          </w:p>
          <w:p w14:paraId="159E92C0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需要 2 个虚拟机，可将原来的 虚拟机拷贝一份，也可以用一个新的虚拟机重新配置环境。根据实验指导书，假定密钥从机器二迁移到机器一，则机器一需要将自己的公钥封装成文件发送给机器二，机器二将待迁移密钥的父密钥转为机器一发来的密钥，机器二将转换后的文件发送给机器一，机器一经过私钥解密后得到了迁移密钥。 </w:t>
            </w:r>
          </w:p>
          <w:p w14:paraId="7F709761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阅读样例代码发现，已经实现了机器二将转换后的文件发送给机器一，实验要继续实现机器一获得迁移密钥的过程。已经从 mig.blob 中已经获取了随机值长度 u32RandomLen,随机值 参 数  pRandom ， 迁 移 块 长 度 u32MigBlobLen ， 迁 移 块 数 据 pMigBlob ， 参 考 Tspi_Key_ConvertMigrationBlob，从迁移块中获取迁移密钥句柄 hNewMigKey；由于在第一步发 给 机 器 一 的 是 机 器 二 SRK 的 公 钥 ， 则 此 时 迁 移 密 钥 的 父 密 钥 为 SRK 。 调 用Tspi_Key_LoadKey 加载迁移密钥；调用 sign_and_verify 在上下文中对迁移密钥进行签名和验证，完成密钥的迁移。 </w:t>
            </w:r>
          </w:p>
          <w:p w14:paraId="1D6C56F5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在 2 个机器中分别编译运行代码，在机器一中运行./platform_dst -g，产生公钥文件 srk.pub </w:t>
            </w:r>
          </w:p>
          <w:p w14:paraId="6050AC13" w14:textId="77777777" w:rsidR="00DB1BE7" w:rsidRDefault="00000000">
            <w:pPr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0A7C3638" wp14:editId="5A38B5D1">
                  <wp:extent cx="5243830" cy="243840"/>
                  <wp:effectExtent l="0" t="0" r="1397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83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64227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把文件 srk.pub 拷贝到机器二中，运行./platform_src </w:t>
            </w:r>
          </w:p>
          <w:p w14:paraId="49847F33" w14:textId="77777777" w:rsidR="00DB1BE7" w:rsidRDefault="00000000">
            <w:pPr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4CA40AF6" wp14:editId="4C4558C2">
                  <wp:extent cx="5235575" cy="837565"/>
                  <wp:effectExtent l="0" t="0" r="3175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575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A7BB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产生名为 mig.blob 的文件，文件 mig.blob 拷回到机器一中，在机器一中运行./platform_dst -m。 </w:t>
            </w:r>
          </w:p>
          <w:p w14:paraId="48FFB9D4" w14:textId="77777777" w:rsidR="00DB1BE7" w:rsidRDefault="00000000">
            <w:pPr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lastRenderedPageBreak/>
              <w:drawing>
                <wp:inline distT="0" distB="0" distL="114300" distR="114300" wp14:anchorId="1B6AD8B4" wp14:editId="6D083D24">
                  <wp:extent cx="5283835" cy="2573655"/>
                  <wp:effectExtent l="0" t="0" r="12065" b="1714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257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8CE76" w14:textId="77777777" w:rsidR="00DB1BE7" w:rsidRDefault="00000000">
            <w:pPr>
              <w:widowControl/>
              <w:autoSpaceDE w:val="0"/>
              <w:autoSpaceDN w:val="0"/>
              <w:spacing w:before="508" w:line="300" w:lineRule="exact"/>
              <w:ind w:left="116" w:right="116"/>
              <w:jc w:val="left"/>
              <w:rPr>
                <w:rFonts w:ascii="黑体" w:eastAsia="黑体" w:hAnsi="黑体"/>
                <w:color w:val="000000"/>
                <w:sz w:val="30"/>
              </w:rPr>
            </w:pPr>
            <w:r>
              <w:rPr>
                <w:rFonts w:ascii="黑体" w:eastAsia="黑体" w:hAnsi="黑体"/>
                <w:color w:val="000000"/>
                <w:sz w:val="30"/>
              </w:rPr>
              <w:t xml:space="preserve">5 远程证明（Remote Attestation） </w:t>
            </w:r>
          </w:p>
          <w:p w14:paraId="3C65538B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本实验可继续使用上一个实验的 2 台虚拟机，远程证明过程如图 3.5.1 所示。 </w:t>
            </w:r>
          </w:p>
          <w:p w14:paraId="1642CAB3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701E806B" wp14:editId="5D3169E7">
                  <wp:extent cx="3693795" cy="2364740"/>
                  <wp:effectExtent l="0" t="0" r="1905" b="165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429" cy="2365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6E848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rFonts w:hint="eastAsia"/>
                <w:spacing w:val="-4"/>
              </w:rPr>
              <w:t xml:space="preserve">配置虚拟机网络，使 </w:t>
            </w:r>
            <w:r>
              <w:rPr>
                <w:spacing w:val="-4"/>
              </w:rPr>
              <w:t xml:space="preserve">2 </w:t>
            </w:r>
            <w:r>
              <w:rPr>
                <w:rFonts w:hint="eastAsia"/>
                <w:spacing w:val="-4"/>
              </w:rPr>
              <w:t xml:space="preserve">台虚拟机可互通。根据实验指导书，假定机器二为挑战者，验证机器一，则在机器一中进入 </w:t>
            </w:r>
            <w:r>
              <w:rPr>
                <w:spacing w:val="-4"/>
              </w:rPr>
              <w:t xml:space="preserve">RemoteAttestation/init </w:t>
            </w:r>
            <w:r>
              <w:rPr>
                <w:rFonts w:hint="eastAsia"/>
                <w:spacing w:val="-4"/>
              </w:rPr>
              <w:t>中执行</w:t>
            </w:r>
            <w:r>
              <w:rPr>
                <w:spacing w:val="-4"/>
              </w:rPr>
              <w:t>./Create_AIK</w:t>
            </w:r>
            <w:r>
              <w:rPr>
                <w:rFonts w:hint="eastAsia"/>
                <w:spacing w:val="-4"/>
              </w:rPr>
              <w:t xml:space="preserve">； </w:t>
            </w:r>
          </w:p>
          <w:p w14:paraId="55E9CEEC" w14:textId="77777777" w:rsidR="00DB1BE7" w:rsidRDefault="00000000">
            <w:pPr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lastRenderedPageBreak/>
              <w:drawing>
                <wp:inline distT="0" distB="0" distL="114300" distR="114300" wp14:anchorId="4BB8A573" wp14:editId="05B00127">
                  <wp:extent cx="5250180" cy="3578860"/>
                  <wp:effectExtent l="0" t="0" r="7620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0180" cy="357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4197E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返回到父目录，执行./RAServer </w:t>
            </w:r>
          </w:p>
          <w:p w14:paraId="69429D82" w14:textId="77777777" w:rsidR="00DB1BE7" w:rsidRDefault="00000000">
            <w:pPr>
              <w:ind w:firstLineChars="200" w:firstLine="420"/>
              <w:jc w:val="left"/>
              <w:rPr>
                <w:spacing w:val="-4"/>
              </w:rPr>
            </w:pPr>
            <w:r>
              <w:rPr>
                <w:noProof/>
                <w:spacing w:val="-4"/>
              </w:rPr>
              <w:drawing>
                <wp:inline distT="0" distB="0" distL="114300" distR="114300" wp14:anchorId="4C28D683" wp14:editId="55BA32E9">
                  <wp:extent cx="4786630" cy="4283075"/>
                  <wp:effectExtent l="0" t="0" r="13970" b="317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630" cy="42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180E8" w14:textId="77777777" w:rsidR="00DB1BE7" w:rsidRDefault="00000000">
            <w:pPr>
              <w:ind w:firstLineChars="200" w:firstLine="404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在机器二中进入 RemoteAttestation，执行./RAClient 机器 2 的 ip 机器 1 的 ip </w:t>
            </w:r>
          </w:p>
          <w:p w14:paraId="3DDB27B6" w14:textId="77777777" w:rsidR="00DB1BE7" w:rsidRDefault="00000000">
            <w:pPr>
              <w:widowControl/>
              <w:autoSpaceDE w:val="0"/>
              <w:autoSpaceDN w:val="0"/>
              <w:spacing w:before="100"/>
              <w:ind w:right="1118"/>
            </w:pPr>
            <w:r>
              <w:rPr>
                <w:noProof/>
              </w:rPr>
              <w:lastRenderedPageBreak/>
              <w:drawing>
                <wp:inline distT="0" distB="0" distL="114300" distR="114300" wp14:anchorId="633FEDE2" wp14:editId="2695DDC1">
                  <wp:extent cx="5145405" cy="4518025"/>
                  <wp:effectExtent l="0" t="0" r="17145" b="1587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405" cy="451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F4C62" w14:textId="77777777" w:rsidR="00DB1BE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3、实验总结（很重要）：</w:t>
            </w:r>
          </w:p>
          <w:p w14:paraId="63720837" w14:textId="77777777" w:rsidR="00DB1BE7" w:rsidRDefault="00000000">
            <w:r>
              <w:rPr>
                <w:rFonts w:hint="eastAsia"/>
              </w:rPr>
              <w:t>（要求：对本次实验进行总结，发现不足，寻找后续改进的办法）</w:t>
            </w:r>
          </w:p>
          <w:p w14:paraId="28B22429" w14:textId="77777777" w:rsidR="00DB1BE7" w:rsidRDefault="00000000">
            <w:pPr>
              <w:ind w:firstLineChars="200" w:firstLine="420"/>
            </w:pPr>
            <w:r>
              <w:rPr>
                <w:rFonts w:hint="eastAsia"/>
              </w:rPr>
              <w:t xml:space="preserve">通过本次实验，我对 TPM 可信计算模块的编程有了亲身的实践和体会，借助 TPM </w:t>
            </w:r>
          </w:p>
          <w:p w14:paraId="55220E3D" w14:textId="77777777" w:rsidR="00DB1BE7" w:rsidRDefault="00000000">
            <w:r>
              <w:rPr>
                <w:rFonts w:hint="eastAsia"/>
              </w:rPr>
              <w:t xml:space="preserve">Emulator 模拟真实的 TPM 硬件环境，实现了一定层次的密钥生成和加载，Seal/Unseal，密钥迁移和远程证明。通过本次实验，我加深了对 TPM 核心功能的理解，体会到可信计算模块在实际应用中的重要作用，熟悉了基于 Linux 平台的可信计算程序编程，了解了 TCG 软件栈和TPM 编程环境配置，对今后的学习和实践积累了一定的经验。 </w:t>
            </w:r>
          </w:p>
          <w:p w14:paraId="16890FBB" w14:textId="77777777" w:rsidR="00DB1BE7" w:rsidRDefault="00DB1BE7"/>
          <w:p w14:paraId="232D3D0C" w14:textId="77777777" w:rsidR="00DB1BE7" w:rsidRDefault="00DB1BE7"/>
        </w:tc>
      </w:tr>
    </w:tbl>
    <w:p w14:paraId="1E7CC40B" w14:textId="77777777" w:rsidR="00DB1BE7" w:rsidRDefault="00DB1BE7"/>
    <w:sectPr w:rsidR="00DB1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613"/>
    <w:rsid w:val="00014613"/>
    <w:rsid w:val="00030CE5"/>
    <w:rsid w:val="000377DE"/>
    <w:rsid w:val="00054792"/>
    <w:rsid w:val="000F3D18"/>
    <w:rsid w:val="00134B09"/>
    <w:rsid w:val="00135D05"/>
    <w:rsid w:val="001443A2"/>
    <w:rsid w:val="001861DA"/>
    <w:rsid w:val="001916D2"/>
    <w:rsid w:val="001B0FB9"/>
    <w:rsid w:val="00203F6C"/>
    <w:rsid w:val="002041AD"/>
    <w:rsid w:val="00250C2E"/>
    <w:rsid w:val="00276F0A"/>
    <w:rsid w:val="00282E0E"/>
    <w:rsid w:val="002D6324"/>
    <w:rsid w:val="002E6A57"/>
    <w:rsid w:val="00305874"/>
    <w:rsid w:val="00323E73"/>
    <w:rsid w:val="0038503E"/>
    <w:rsid w:val="00395B07"/>
    <w:rsid w:val="00411C30"/>
    <w:rsid w:val="004318B1"/>
    <w:rsid w:val="00442261"/>
    <w:rsid w:val="00473DAF"/>
    <w:rsid w:val="00480381"/>
    <w:rsid w:val="004B5376"/>
    <w:rsid w:val="004B5529"/>
    <w:rsid w:val="004E1C78"/>
    <w:rsid w:val="00523FD8"/>
    <w:rsid w:val="005347B7"/>
    <w:rsid w:val="00566FD7"/>
    <w:rsid w:val="00597807"/>
    <w:rsid w:val="005B085F"/>
    <w:rsid w:val="005D775E"/>
    <w:rsid w:val="00627CB9"/>
    <w:rsid w:val="006651A2"/>
    <w:rsid w:val="00690B46"/>
    <w:rsid w:val="0069459E"/>
    <w:rsid w:val="006A0C40"/>
    <w:rsid w:val="006A3071"/>
    <w:rsid w:val="006C19E9"/>
    <w:rsid w:val="006D34E8"/>
    <w:rsid w:val="006F1EE7"/>
    <w:rsid w:val="006F2681"/>
    <w:rsid w:val="0071666B"/>
    <w:rsid w:val="007427D3"/>
    <w:rsid w:val="007D762A"/>
    <w:rsid w:val="007E0C6C"/>
    <w:rsid w:val="007E3136"/>
    <w:rsid w:val="007F4EDB"/>
    <w:rsid w:val="00842103"/>
    <w:rsid w:val="00855DCB"/>
    <w:rsid w:val="00890B2F"/>
    <w:rsid w:val="008A7EA6"/>
    <w:rsid w:val="008B02D5"/>
    <w:rsid w:val="008C1E7E"/>
    <w:rsid w:val="008D2800"/>
    <w:rsid w:val="008E5830"/>
    <w:rsid w:val="008F45DF"/>
    <w:rsid w:val="009034D9"/>
    <w:rsid w:val="00923E10"/>
    <w:rsid w:val="00937BF1"/>
    <w:rsid w:val="00940386"/>
    <w:rsid w:val="009451E4"/>
    <w:rsid w:val="00945649"/>
    <w:rsid w:val="0095405D"/>
    <w:rsid w:val="00984BF9"/>
    <w:rsid w:val="009A1AC1"/>
    <w:rsid w:val="009C04EB"/>
    <w:rsid w:val="00A04973"/>
    <w:rsid w:val="00A125C3"/>
    <w:rsid w:val="00A216ED"/>
    <w:rsid w:val="00A44461"/>
    <w:rsid w:val="00A629AC"/>
    <w:rsid w:val="00A6428A"/>
    <w:rsid w:val="00A65CC7"/>
    <w:rsid w:val="00AD0EC5"/>
    <w:rsid w:val="00AE15E4"/>
    <w:rsid w:val="00AF5C38"/>
    <w:rsid w:val="00B1317E"/>
    <w:rsid w:val="00B81EB3"/>
    <w:rsid w:val="00BD20A4"/>
    <w:rsid w:val="00C00B6F"/>
    <w:rsid w:val="00C03EFB"/>
    <w:rsid w:val="00C1564C"/>
    <w:rsid w:val="00C30366"/>
    <w:rsid w:val="00C52EA5"/>
    <w:rsid w:val="00C927CC"/>
    <w:rsid w:val="00CA7657"/>
    <w:rsid w:val="00D178F1"/>
    <w:rsid w:val="00D17DE3"/>
    <w:rsid w:val="00DA7E4B"/>
    <w:rsid w:val="00DB1BE7"/>
    <w:rsid w:val="00DB3F57"/>
    <w:rsid w:val="00E00C8B"/>
    <w:rsid w:val="00E0584A"/>
    <w:rsid w:val="00E700EF"/>
    <w:rsid w:val="00E83CD4"/>
    <w:rsid w:val="00E91BA5"/>
    <w:rsid w:val="00EC6CC3"/>
    <w:rsid w:val="00ED2A78"/>
    <w:rsid w:val="00EF43F0"/>
    <w:rsid w:val="00F315C3"/>
    <w:rsid w:val="00F42EE8"/>
    <w:rsid w:val="00F45465"/>
    <w:rsid w:val="00F83651"/>
    <w:rsid w:val="00F94280"/>
    <w:rsid w:val="00F96233"/>
    <w:rsid w:val="00FB2DB1"/>
    <w:rsid w:val="00FD4D8D"/>
    <w:rsid w:val="192050B6"/>
    <w:rsid w:val="2FC763EF"/>
    <w:rsid w:val="587038A0"/>
    <w:rsid w:val="6993092B"/>
    <w:rsid w:val="715828D8"/>
    <w:rsid w:val="76B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8F4265"/>
  <w15:docId w15:val="{71B653BE-310D-4DF6-8E18-2EA653ED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szCs w:val="24"/>
      <w:lang w:val="zh-CN" w:bidi="zh-CN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b">
    <w:name w:val="Hyperlink"/>
    <w:basedOn w:val="a0"/>
    <w:uiPriority w:val="99"/>
    <w:semiHidden/>
    <w:unhideWhenUsed/>
    <w:rPr>
      <w:color w:val="0000FF"/>
      <w:u w:val="single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70</cp:revision>
  <dcterms:created xsi:type="dcterms:W3CDTF">2020-03-19T17:09:00Z</dcterms:created>
  <dcterms:modified xsi:type="dcterms:W3CDTF">2024-06-18T04:29:00Z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