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5C21" w:rsidRPr="00805C21" w:rsidRDefault="00805C21" w:rsidP="00805C21">
      <w:pPr>
        <w:widowControl/>
        <w:shd w:val="clear" w:color="auto" w:fill="FFFFFF"/>
        <w:spacing w:before="150" w:after="150"/>
        <w:jc w:val="center"/>
        <w:rPr>
          <w:rFonts w:ascii="微软雅黑" w:eastAsia="微软雅黑" w:hAnsi="微软雅黑" w:cs="宋体"/>
          <w:color w:val="333333"/>
          <w:kern w:val="0"/>
          <w:szCs w:val="21"/>
        </w:rPr>
      </w:pPr>
      <w:r w:rsidRPr="00805C21">
        <w:rPr>
          <w:rFonts w:ascii="微软雅黑" w:eastAsia="微软雅黑" w:hAnsi="微软雅黑" w:cs="宋体" w:hint="eastAsia"/>
          <w:b/>
          <w:bCs/>
          <w:color w:val="333333"/>
          <w:kern w:val="0"/>
          <w:sz w:val="44"/>
          <w:szCs w:val="44"/>
        </w:rPr>
        <w:t>中华人民共和国网络安全法</w:t>
      </w:r>
    </w:p>
    <w:p w:rsidR="00805C21" w:rsidRPr="00805C21" w:rsidRDefault="00805C21" w:rsidP="00805C21">
      <w:pPr>
        <w:widowControl/>
        <w:shd w:val="clear" w:color="auto" w:fill="FFFFFF"/>
        <w:jc w:val="center"/>
        <w:outlineLvl w:val="2"/>
        <w:rPr>
          <w:rFonts w:ascii="微软雅黑" w:eastAsia="微软雅黑" w:hAnsi="微软雅黑" w:cs="宋体" w:hint="eastAsia"/>
          <w:b/>
          <w:bCs/>
          <w:color w:val="333333"/>
          <w:kern w:val="0"/>
          <w:szCs w:val="21"/>
        </w:rPr>
      </w:pPr>
      <w:r w:rsidRPr="00805C21">
        <w:rPr>
          <w:rFonts w:ascii="微软雅黑" w:eastAsia="微软雅黑" w:hAnsi="微软雅黑" w:cs="宋体" w:hint="eastAsia"/>
          <w:b/>
          <w:bCs/>
          <w:color w:val="333333"/>
          <w:kern w:val="0"/>
          <w:szCs w:val="21"/>
        </w:rPr>
        <w:t>（2016年11月7日第十二届全国人民代表大会常务委员会第二十四次会议通过）</w:t>
      </w:r>
    </w:p>
    <w:p w:rsidR="00805C21" w:rsidRPr="00805C21" w:rsidRDefault="00805C21" w:rsidP="00805C21">
      <w:pPr>
        <w:widowControl/>
        <w:shd w:val="clear" w:color="auto" w:fill="FFFFFF"/>
        <w:spacing w:before="150" w:after="150"/>
        <w:jc w:val="center"/>
        <w:rPr>
          <w:rFonts w:ascii="微软雅黑" w:eastAsia="微软雅黑" w:hAnsi="微软雅黑" w:cs="宋体" w:hint="eastAsia"/>
          <w:color w:val="333333"/>
          <w:kern w:val="0"/>
          <w:szCs w:val="21"/>
        </w:rPr>
      </w:pPr>
      <w:r w:rsidRPr="00805C21">
        <w:rPr>
          <w:rFonts w:ascii="黑体" w:eastAsia="黑体" w:hAnsi="黑体" w:cs="宋体" w:hint="eastAsia"/>
          <w:color w:val="333333"/>
          <w:kern w:val="0"/>
          <w:sz w:val="24"/>
          <w:szCs w:val="24"/>
        </w:rPr>
        <w:t>目</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录</w:t>
      </w:r>
    </w:p>
    <w:p w:rsidR="00805C21" w:rsidRPr="00805C21" w:rsidRDefault="00805C21" w:rsidP="00805C21">
      <w:pPr>
        <w:widowControl/>
        <w:shd w:val="clear" w:color="auto" w:fill="FFFFFF"/>
        <w:spacing w:before="150" w:after="15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xml:space="preserve">第一章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总</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xml:space="preserve"> 则</w:t>
      </w:r>
    </w:p>
    <w:p w:rsidR="00805C21" w:rsidRPr="00805C21" w:rsidRDefault="00805C21" w:rsidP="00805C21">
      <w:pPr>
        <w:widowControl/>
        <w:shd w:val="clear" w:color="auto" w:fill="FFFFFF"/>
        <w:spacing w:before="150" w:after="15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xml:space="preserve">第二章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网络安全支持与促进</w:t>
      </w:r>
    </w:p>
    <w:p w:rsidR="00805C21" w:rsidRPr="00805C21" w:rsidRDefault="00805C21" w:rsidP="00805C21">
      <w:pPr>
        <w:widowControl/>
        <w:shd w:val="clear" w:color="auto" w:fill="FFFFFF"/>
        <w:spacing w:before="150" w:after="15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xml:space="preserve">第三章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网络运行安全</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第一节</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xml:space="preserve"> 一般规定</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第二节</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xml:space="preserve"> 关键信息基础设施的运行安全</w:t>
      </w:r>
    </w:p>
    <w:p w:rsidR="00805C21" w:rsidRPr="00805C21" w:rsidRDefault="00805C21" w:rsidP="00805C21">
      <w:pPr>
        <w:widowControl/>
        <w:shd w:val="clear" w:color="auto" w:fill="FFFFFF"/>
        <w:spacing w:before="150" w:after="15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xml:space="preserve">第四章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网络信息安全</w:t>
      </w:r>
    </w:p>
    <w:p w:rsidR="00805C21" w:rsidRPr="00805C21" w:rsidRDefault="00805C21" w:rsidP="00805C21">
      <w:pPr>
        <w:widowControl/>
        <w:shd w:val="clear" w:color="auto" w:fill="FFFFFF"/>
        <w:spacing w:before="150" w:after="15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第五章</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xml:space="preserve"> 监测预警与应急处置</w:t>
      </w:r>
    </w:p>
    <w:p w:rsidR="00805C21" w:rsidRPr="00805C21" w:rsidRDefault="00805C21" w:rsidP="00805C21">
      <w:pPr>
        <w:widowControl/>
        <w:shd w:val="clear" w:color="auto" w:fill="FFFFFF"/>
        <w:spacing w:before="150" w:after="15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第六章</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xml:space="preserve"> 法律责任</w:t>
      </w:r>
    </w:p>
    <w:p w:rsidR="00805C21" w:rsidRPr="00805C21" w:rsidRDefault="00805C21" w:rsidP="00805C21">
      <w:pPr>
        <w:widowControl/>
        <w:shd w:val="clear" w:color="auto" w:fill="FFFFFF"/>
        <w:spacing w:before="150" w:after="15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第七章</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xml:space="preserve"> 附</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xml:space="preserve"> 则</w:t>
      </w:r>
    </w:p>
    <w:p w:rsidR="00805C21" w:rsidRPr="00805C21" w:rsidRDefault="00805C21" w:rsidP="00805C21">
      <w:pPr>
        <w:widowControl/>
        <w:shd w:val="clear" w:color="auto" w:fill="FFFFFF"/>
        <w:spacing w:before="150" w:after="150"/>
        <w:jc w:val="center"/>
        <w:rPr>
          <w:rFonts w:ascii="微软雅黑" w:eastAsia="微软雅黑" w:hAnsi="微软雅黑" w:cs="宋体" w:hint="eastAsia"/>
          <w:color w:val="333333"/>
          <w:kern w:val="0"/>
          <w:szCs w:val="21"/>
        </w:rPr>
      </w:pPr>
      <w:r w:rsidRPr="00805C21">
        <w:rPr>
          <w:rFonts w:ascii="黑体" w:eastAsia="黑体" w:hAnsi="黑体" w:cs="宋体" w:hint="eastAsia"/>
          <w:color w:val="333333"/>
          <w:kern w:val="0"/>
          <w:sz w:val="24"/>
          <w:szCs w:val="24"/>
        </w:rPr>
        <w:t>第一章</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总</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xml:space="preserve"> 则</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第一条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为了保障网络安全，维护网络空间主权和国家安全、社会公共利益，保护公民、法人和其他组织的合法权益，促进经济社会信息化健康发展，制定本法。</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第二条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在中华人民共和国境内建设、运营、维护和使用网络，以及网络安全的监督管理，适用本法。</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第三条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坚持网络安全与信息化发展并重，遵循积极利用、科学发展、依法管理、确保安全的方针，推进网络基础设施建设和互联互通，鼓励网络技术创新和应用，支持培养网络安全人才，建立健全网络安全保障体系，提高网络安全保护能力。</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第四条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国家制定并不断完善网络安全战略，明确保障网络安全的基本要求和主要目标，提出重点领域的网络安全政策、工作任务和措施。</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第五条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国家采取措施，监测、防御、处置来源于中华人民共和国境内外的网络安全风险和威胁，保护关键信息基础设施免受攻击、侵入、干扰和破坏，依法惩治网络违法犯罪活动，维护网络空间安全和秩序。</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第六条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国家倡导诚实守信、健康文明的网络行为，推动传播社会主义核心价值观，采取措施提高全社会的网络安全意识和水平，形成全社会共同参与促进网络安全的良好环境。</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lastRenderedPageBreak/>
        <w:t>第七条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国家积极开展网络空间治理、网络技术研发和标准制定、打击网络违法犯罪等方面的国际交流与合作，推动构建和平、安全、开放、合作的网络空间，建立多边、民主、透明的网络治理体系。</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第八条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国家网信部门负责统筹协调网络安全工作和相关监督管理工作。国务院电信主管部门、公安部门和其他有关机关依照本法和有关法律、行政法规的规定，在各自职责范围内负责网络安全保护和监督管理工作。</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县级以上地方人民政府有关部门的网络安全保护和监督管理职责，按照国家有关规定确定。</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第九条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网络运营者开展经营和服务活动，必须遵守法律、行政法规，尊重社会公德，遵守商业道德，诚实信用，履行网络安全保护义务，接受政府和社会的监督，承担社会责任。</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第十条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建设、运营网络或者通过网络提供服务，应当依照法律、行政法规的规定和国家标准的强制性要求，采取技术措施和其他必要措施，保障网络安全、稳定运行，有效应对网络安全事件，防范网络违法犯罪活动，维护网络数据的完整性、保密性和可用性。</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第十一条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网络相关行业组织按照章程，加强行业自律，制定网络安全行为规范，指导会员加强网络安全保护，提高网络安全保护水平，促进行业健康发展。</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第十二条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国家保护公民、法人和其他组织依法使用网络的权利，促进网络接入普及，提升网络服务水平，为社会提供安全、便利的网络服务，保障网络信息依法有序自由流动。</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任何个人和组织使用网络应当遵守宪法法律，遵守公共秩序，尊重社会公德，不得危害网络安全，不得利用网络从事危害国家安全、荣誉和利益，煽动颠覆国家政权、推翻社会主义制度，煽动分裂国家、破坏国家统一，宣扬恐怖主义、极端主义，宣扬民族仇恨、民族歧视，传播暴力、淫秽色情信息，编造、传播虚假信息扰乱经济秩序和社会秩序，以及侵害他人名誉、隐私、知识产权和其他合法权益等活动。</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第十三条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国家支持研究开发有利于未成年人健康成长的网络产品和服务，依法惩治利用网络从事危害未成年人身心健康的活动，为未成年人提供安全、健康的网络环境。</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第十四条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任何个人和组织有权对危害网络安全的行为向网信、电信、公安等部门举报。收到举报的部门应当及时依法作出处理；不属于本部门职责的，应当及时移送有权处理的部门。</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有关部门应当对举报人的相关信息予以保密，保护举报人的合法权益。</w:t>
      </w:r>
    </w:p>
    <w:p w:rsidR="00805C21" w:rsidRPr="00805C21" w:rsidRDefault="00805C21" w:rsidP="00805C21">
      <w:pPr>
        <w:widowControl/>
        <w:shd w:val="clear" w:color="auto" w:fill="FFFFFF"/>
        <w:spacing w:before="150" w:after="150"/>
        <w:jc w:val="center"/>
        <w:rPr>
          <w:rFonts w:ascii="微软雅黑" w:eastAsia="微软雅黑" w:hAnsi="微软雅黑" w:cs="宋体" w:hint="eastAsia"/>
          <w:color w:val="333333"/>
          <w:kern w:val="0"/>
          <w:szCs w:val="21"/>
        </w:rPr>
      </w:pPr>
      <w:r w:rsidRPr="00805C21">
        <w:rPr>
          <w:rFonts w:ascii="黑体" w:eastAsia="黑体" w:hAnsi="黑体" w:cs="宋体" w:hint="eastAsia"/>
          <w:color w:val="333333"/>
          <w:kern w:val="0"/>
          <w:sz w:val="24"/>
          <w:szCs w:val="24"/>
        </w:rPr>
        <w:t>第二章</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网络安全支持与促进</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第十五条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国家建立和完善网络安全标准体系。国务院标准化行政主管部门和国务院其他有关部门根据各自的职责，组织制定并适时修订有关网络安全管理以及网络产品、服务和运行安全的国家标准、行业标准。</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lastRenderedPageBreak/>
        <w:t>国家支持企业、研究机构、高等学校、网络相关行业组织参与网络安全国家标准、行业标准的制定。</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第十六条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务院和省、自治区、直辖市人民政府应当统筹规划，加大投入，扶持重点网络安全技术产业和项目，支持网络安全技术的研究开发和应用，推广安全可信的网络产品和服务，保护网络技术知识产权，支持企业、研究机构和高等学校等参与国家网络安全技术创新项目。</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第十七条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国家推进网络安全社会化服务体系建设，鼓励有关企业、机构开展网络安全认证、检测和风险评估等安全服务。</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第十八条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国家鼓励开发网络数据安全保护和利用技术，促进公共数据资源开放，推动技术创新和经济社会发展。</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国家支持创新网络安全管理方式，运用网络新技术，提升网络安全保护水平。</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第十九条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各级人民政府及其有关部门应当组织开展经常性的网络安全宣传教育，并指导、督促有关单位做好网络安全宣传教育工作。</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大众传播媒介应当有针对性地面向社会进行网络安全宣传教育。</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第二十条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国家支持企业和高等学校、职业学校等教育培训机构开展网络安全相关教育与培训，采取多种方式培养网络安全人才，促进网络安全人才交流。</w:t>
      </w:r>
    </w:p>
    <w:p w:rsidR="00805C21" w:rsidRPr="00805C21" w:rsidRDefault="00805C21" w:rsidP="00805C21">
      <w:pPr>
        <w:widowControl/>
        <w:shd w:val="clear" w:color="auto" w:fill="FFFFFF"/>
        <w:spacing w:before="150" w:after="150"/>
        <w:jc w:val="center"/>
        <w:rPr>
          <w:rFonts w:ascii="微软雅黑" w:eastAsia="微软雅黑" w:hAnsi="微软雅黑" w:cs="宋体" w:hint="eastAsia"/>
          <w:color w:val="333333"/>
          <w:kern w:val="0"/>
          <w:szCs w:val="21"/>
        </w:rPr>
      </w:pPr>
      <w:r w:rsidRPr="00805C21">
        <w:rPr>
          <w:rFonts w:ascii="黑体" w:eastAsia="黑体" w:hAnsi="黑体" w:cs="宋体" w:hint="eastAsia"/>
          <w:color w:val="333333"/>
          <w:kern w:val="0"/>
          <w:sz w:val="24"/>
          <w:szCs w:val="24"/>
        </w:rPr>
        <w:t>第三章</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网络运行安全</w:t>
      </w:r>
    </w:p>
    <w:p w:rsidR="00805C21" w:rsidRPr="00805C21" w:rsidRDefault="00805C21" w:rsidP="00805C21">
      <w:pPr>
        <w:widowControl/>
        <w:shd w:val="clear" w:color="auto" w:fill="FFFFFF"/>
        <w:spacing w:before="150" w:after="150"/>
        <w:jc w:val="center"/>
        <w:rPr>
          <w:rFonts w:ascii="微软雅黑" w:eastAsia="微软雅黑" w:hAnsi="微软雅黑" w:cs="宋体" w:hint="eastAsia"/>
          <w:color w:val="333333"/>
          <w:kern w:val="0"/>
          <w:szCs w:val="21"/>
        </w:rPr>
      </w:pPr>
      <w:r w:rsidRPr="00805C21">
        <w:rPr>
          <w:rFonts w:ascii="楷体_GB2312" w:eastAsia="楷体_GB2312" w:hAnsi="华文楷体" w:cs="宋体" w:hint="eastAsia"/>
          <w:color w:val="333333"/>
          <w:kern w:val="0"/>
          <w:sz w:val="24"/>
          <w:szCs w:val="24"/>
        </w:rPr>
        <w:t>第一节 一般规定</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第二十一条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国家实行网络安全等级保护制度。网络运营者应当按照网络安全等级保护制度的要求，履行下列安全保护义务，保障网络免受干扰、破坏或者未经授权的访问，防止网络数据泄露或者被窃取、篡改：</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（一）制定内部安全管理制度和操作规程，确定网络安全负责人，落实网络安全保护责任；</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（二）采取防范计算机病毒和网络攻击、网络侵入等危害网络安全行为的技术措施；</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（三）采取监测、记录网络运行状态、网络安全事件的技术措施，并按照规定留存相关的网络日志不少于六个月；</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（四）采取数据分类、重要数据备份和加密等措施；</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（五）法律、行政法规规定的其他义务。</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第二十二条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产品、服务应当符合相关国家标准的强制性要求。网络产品、服务的提供者不得设置恶意程序；发现其网络产品、服务存在安全缺陷、漏洞等风险时，应当立即采取补救措施，按照规定及时告知用户并向有关主管部门报告。</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网络产品、服务的提供者应当为其产品、服务持续提供安全维护；在规定或者当事人约定的期限内，不得终止提供安全维护。</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lastRenderedPageBreak/>
        <w:t>网络产品、服务具有收集用户信息功能的，其提供者应当向用户明示并取得同意；涉及用户个人信息的，还应当遵守本法和有关法律、行政法规关于个人信息保护的规定。</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第二十三条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关键设备和网络安全专用产品应当按照相关国家标准的强制性要求，由具备资格的机构安全认证合格或者安全检测符合要求后，方可销售或者提供。国家网信部门会同国务院有关部门制定、公布网络关键设备和网络安全专用产品目录，并推动安全认证和安全检测结果互认，避免重复认证、检测。</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第二十四条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运营者为用户办理网络接入、域名注册服务，办理固定电话、移动电话等入网手续，或者为用户提供信息发布、即时通讯等服务，在与用户签订协议或者确认提供服务时，应当要求用户提供真实身份信息。用户不提供真实身份信息的，网络运营者不得为其提供相关服务。</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国家实施网络可信身份战略，支持研究开发安全、方便的电子身份认证技术，推动不同电子身份认证之间的互认。</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第二十五条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运营者应当制定网络安全事件应急预案，及时处置系统漏洞、计算机病毒、网络攻击、网络侵入等安全风险；在发生危害网络安全的事件时，立即启动应急预案，采取相应的补救措施，并按照规定向有关主管部门报告。</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第二十六条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开展网络安全认证、检测、风险评估等活动，向社会发布系统漏洞、计算机病毒、网络攻击、网络侵入等网络安全信息，应当遵守国家有关规定。</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第二十七条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任何个人和组织不得从事非法侵入他人网络、干扰他人网络正常功能、窃取网络数据等危害网络安全的活动；不得提供专门用于从事侵入网络、干扰网络正常功能及防护措施、窃取网络数据等危害网络安全活动的程序、工具；明知他人从事危害网络安全的活动的，不得为其提供技术支持、广告推广、支付结算等帮助。</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第二十八条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网络运营者应当为公安机关、国家安全机关依法维护国家安全和侦查犯罪的活动提供技术支持和协助。</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第二十九条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国家支持网络运营者之间在网络安全信息收集、分析、通报和应急处置等方面进行合作，提高网络运营者的安全保障能力。</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有关行业组织建立健全本行业的网络安全保护规范和协作机制，加强对网络安全风险的分析评估，定期向会员进行风险警示，支持、协助会员应对网络安全风险。</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第三十条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网信部门和有关部门在履行网络安全保护职责中获取的信息，只能用于维护网络安全的需要，不得用于其他用途。</w:t>
      </w:r>
    </w:p>
    <w:p w:rsidR="00805C21" w:rsidRPr="00805C21" w:rsidRDefault="00805C21" w:rsidP="00805C21">
      <w:pPr>
        <w:widowControl/>
        <w:shd w:val="clear" w:color="auto" w:fill="FFFFFF"/>
        <w:spacing w:before="150" w:after="150"/>
        <w:jc w:val="center"/>
        <w:rPr>
          <w:rFonts w:ascii="微软雅黑" w:eastAsia="微软雅黑" w:hAnsi="微软雅黑" w:cs="宋体" w:hint="eastAsia"/>
          <w:color w:val="333333"/>
          <w:kern w:val="0"/>
          <w:szCs w:val="21"/>
        </w:rPr>
      </w:pPr>
      <w:r w:rsidRPr="00805C21">
        <w:rPr>
          <w:rFonts w:ascii="楷体_GB2312" w:eastAsia="楷体_GB2312" w:hAnsi="华文楷体" w:cs="宋体" w:hint="eastAsia"/>
          <w:color w:val="333333"/>
          <w:kern w:val="0"/>
          <w:sz w:val="24"/>
          <w:szCs w:val="24"/>
        </w:rPr>
        <w:t>第二节 关键信息基础设施的运行安全</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第三十一条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国家对公共通信和信息服务、能源、交通、水利、金融、公共服务、电子政务等重要行业和领域，以及其他一旦遭到破坏、丧失功能或者</w:t>
      </w:r>
      <w:r w:rsidRPr="00805C21">
        <w:rPr>
          <w:rFonts w:ascii="宋体" w:eastAsia="宋体" w:hAnsi="宋体" w:cs="宋体" w:hint="eastAsia"/>
          <w:color w:val="333333"/>
          <w:kern w:val="0"/>
          <w:sz w:val="24"/>
          <w:szCs w:val="24"/>
        </w:rPr>
        <w:lastRenderedPageBreak/>
        <w:t>数据泄露，可能严重危害国家安全、国计民生、公共利益的关键信息基础设施，在网络安全等级保护制度的基础上，实行重点保护。关键信息基础设施的具体范围和安全保护办法由国务院制定。</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国家鼓励关键信息基础设施以外的网络运营者自愿参与关键信息基础设施保护体系。</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第三十二条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按照国务院规定的职责分工，负责关键信息基础设施安全保护工作的部门分别编制并组织实施本行业、本领域的关键信息基础设施安全规划，指导和监督关键信息基础设施运行安全保护工作。</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第三十三条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建设关键信息基础设施应当确保其具有支持业务稳定、持续运行的性能，并保证安全技术措施同步规划、同步建设、同步使用。</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第三十四条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除本法第二十一条的规定外，关键信息基础设施的运营者还应当履行下列安全保护义务：</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（一）设置专门安全管理机构和安全管理负责人，并对该负责人和关键岗位的人员进行安全背景审查；</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（二）定期对从业人员进行网络安全教育、技术培训和技能考核；</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（三）对重要系统和数据库进行容灾备份；</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（四）制定网络安全事件应急预案，并定期进行演练；</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（五）法律、行政法规规定的其他义务。</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第三十五条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关键信息基础设施的运营者采购网络产品和服务，可能影响国家安全的，应当通过国家网信部门会同国务院有关部门组织的国家安全审查。</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第三十六条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关键信息基础设施的运营者采购网络产品和服务，应当按照规定与提供者签订安全保密协议，明确安全和保密义务与责任。</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第三十七条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关键信息基础设施的运营者在中华人民共和国境内运营中收集和产生的个人信息和重要数据应当在境内存储。因业务需要，确需向境外提供的，应当按照国家网信部门会同国务院有关部门制定的办法进行安全评估；法律、行政法规另有规定的，依照其规定。</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第三十八条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关键信息基础设施的运营者应当自行或者委托网络安全服务机构对其网络的安全性和可能存在的风险每年至少进行一次检测评估，并将检测评估情况和改进措施报送相关负责关键信息基础设施安全保护工作的部门。</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第三十九条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国家网信部门应当统筹协调有关部门对关键信息基础设施的安全保护采取下列措施：</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（一）对关键信息基础设施的安全风险进行抽查检测，提出改进措施，必要时可以委托网络安全服务机构对网络存在的安全风险进行检测评估；</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（二）定期组织关键信息基础设施的运营者进行网络安全应急演练，提高应对网络安全事件的水平和协同配合能力；</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lastRenderedPageBreak/>
        <w:t>（三）促进有关部门、关键信息基础设施的运营者以及有关研究机构、网络安全服务机构等之间的网络安全信息共享；</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（四）对网络安全事件的应急处置与网络功能的恢复等，提供技术支持和协助。</w:t>
      </w:r>
    </w:p>
    <w:p w:rsidR="00805C21" w:rsidRPr="00805C21" w:rsidRDefault="00805C21" w:rsidP="00805C21">
      <w:pPr>
        <w:widowControl/>
        <w:shd w:val="clear" w:color="auto" w:fill="FFFFFF"/>
        <w:spacing w:before="150" w:after="150"/>
        <w:jc w:val="center"/>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第四章</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网络信息安全</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第四十条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网络运营者应当对其收集的用户信息严格保密，并建立健全用户信息保护制度。</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第四十一条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网络运营者收集、使用个人信息，应当遵循合法、正当、必要的原则，公开收集、使用规则，明示收集、使用信息的目的、方式和范围，并经被收集者同意。</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网络运营者不得收集与其提供的服务无关的个人信息，不得违反法律、行政法规的规定和双方的约定收集、使用个人信息，并应当依照法律、行政法规的规定和与用户的约定，处理其保存的个人信息。</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第四十二条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网络运营者不得泄露、篡改、毁损其收集的个人信息；未经被收集者同意，不得向他人提供个人信息。但是，经过处理无法识别特定个人且不能复原的除外。</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网络运营者应当采取技术措施和其他必要措施，确保其收集的个人信息安全，防止信息泄露、毁损、丢失。在发生或者可能发生个人信息泄露、毁损、丢失的情况时，应当立即采取补救措施，按照规定及时告知用户并向有关主管部门报告。</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第四十三条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个人发现网络运营者违反法律、行政法规的规定或者双方的约定收集、使用其个人信息的，有权要求网络运营者删除其个人信息；发现网络运营者收集、存储的其个人信息有错误的，有权要求网络运营者予以更正。网络运营者应当采取措施予以删除或者更正。</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第四十四条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任何个人和组织不得窃取或者以其他非法方式获取个人信息，不得非法出售或者非法向他人提供个人信息。</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第四十五条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依法负有网络安全监督管理职责的部门及其工作人员，必须对在履行职责中知悉的个人信息、隐私和商业秘密严格保密，不得泄露、出售或者非法向他人提供。</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第四十六条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任何个人和组织应当对其使用网络的行为负责，不得设立用于实施诈骗，传授犯罪方法，制作或者销售违禁物品、管制物品等违法犯罪活动的网站、通讯群组，不得利用网络发布涉及实施诈骗，制作或者销售违禁物品、管制物品以及其他违法犯罪活动的信息。</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第四十七条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网络运营者应当加强对其用户发布的信息的管理，发现法律、行政法规禁止发布或者传输的信息的，应当立即停止传输该信息，采取消除等处置措施，防止信息扩散，保存有关记录，并向有关主管部门报告。</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第四十八条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任何个人和组织发送的电子信息、提供的应用软件，不得设置恶意程序，不得含有法律、行政法规禁止发布或者传输的信息。</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lastRenderedPageBreak/>
        <w:t>电子信息发送服务提供者和应用软件下载服务提供者，应当履行安全管理义务，知道其用户有前款规定行为的，应当停止提供服务，采取消除等处置措施，保存有关记录，并向有关主管部门报告。</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第四十九条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网络运营者应当建立网络信息安全投诉、举报制度，公布投诉、举报方式等信息，及时受理并处理有关网络信息安全的投诉和举报。</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网络运营者对网信部门和有关部门依法实施的监督检查，应当予以配合。</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第五十条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网信部门和有关部门依法履行网络信息安全监督管理职责，发现法律、行政法规禁止发布或者传输的信息的，应当要求网络运营者停止传输，采取消除等处置措施，保存有关记录；对来源于中华人民共和国境外的上述信息，应当通知有关机构采取技术措施和其他必要措施阻断传播。</w:t>
      </w:r>
    </w:p>
    <w:p w:rsidR="00805C21" w:rsidRPr="00805C21" w:rsidRDefault="00805C21" w:rsidP="00805C21">
      <w:pPr>
        <w:widowControl/>
        <w:shd w:val="clear" w:color="auto" w:fill="FFFFFF"/>
        <w:spacing w:before="150" w:after="150"/>
        <w:jc w:val="center"/>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第五章</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监测预警与应急处置</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第五十一条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国家建立网络安全监测预警和信息通报制度。国家网信部门应当统筹协调有关部门加强网络安全信息收集、分析和通报工作，按照规定统一发布网络安全监测预警信息。</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第五十二条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负责关键信息基础设施安全保护工作的部门，应当建立健全本行业、本领域的网络安全监测预警和信息通报制度，并按照规定报送网络安全监测预警信息。</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第五十三条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国家网信部门协调有关部门建立健全网络安全风险评估和应急工作机制，制定网络安全事件应急预案，并定期组织演练。</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负责关键信息基础设施安全保护工作的部门应当制定本行业、本领域的网络安全事件应急预案，并定期组织演练。</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网络安全事件应急预案应当按照事件发生后的危害程度、影响范围等因素对网络安全事件进行分级，并规定相应的应急处置措施。</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第五十四条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网络安全事件发生的风险增大时，省级以上人民政府有关部门应当按照规定的权限和程序，并根据网络安全风险的特点和可能造成的危害，采取下列措施：</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（一）要求有关部门、机构和人员及时收集、报告有关信息，加强对网络安全风险的监测；</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（二）组织有关部门、机构和专业人员，对网络安全风险信息进行分析评估，预测事件发生的可能性、影响范围和危害程度；</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（三）向社会发布网络安全风险预警，发布避免、减轻危害的措施。</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第五十五条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发生网络安全事件，应当立即启动网络安全事件应急预案，对网络安全事件进行调查和评估，要求网络运营者采取技术措施和其他必要措施，消除安全隐患，防止危害扩大，并及时向社会发布与公众有关的警示信息。</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第五十六条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省级以上人民政府有关部门在履行网络安全监督管理职责中，发现网络存在较大安全风险或者发生安全事件的，可以按照规定的权限和</w:t>
      </w:r>
      <w:r w:rsidRPr="00805C21">
        <w:rPr>
          <w:rFonts w:ascii="宋体" w:eastAsia="宋体" w:hAnsi="宋体" w:cs="宋体" w:hint="eastAsia"/>
          <w:color w:val="333333"/>
          <w:kern w:val="0"/>
          <w:sz w:val="24"/>
          <w:szCs w:val="24"/>
        </w:rPr>
        <w:lastRenderedPageBreak/>
        <w:t>程序对该网络的运营者的法定代表人或者主要负责人进行约谈。网络运营者应当按照要求采取措施，进行整改，消除隐患。</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第五十七条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因网络安全事件，发生突发事件或者生产安全事故的，应当依照《中华人民共和国突发事件应对法》、《中华人民共和国安全生产法》等有关法律、行政法规的规定处置。</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第五十八条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因维护国家安全和社会公共秩序，处置重大突发社会安全事件的需要，经国务院决定或者批准，可以在特定区域对网络通信采取限制等临时措施。</w:t>
      </w:r>
    </w:p>
    <w:p w:rsidR="00805C21" w:rsidRPr="00805C21" w:rsidRDefault="00805C21" w:rsidP="00805C21">
      <w:pPr>
        <w:widowControl/>
        <w:shd w:val="clear" w:color="auto" w:fill="FFFFFF"/>
        <w:spacing w:before="150" w:after="150"/>
        <w:jc w:val="center"/>
        <w:rPr>
          <w:rFonts w:ascii="微软雅黑" w:eastAsia="微软雅黑" w:hAnsi="微软雅黑" w:cs="宋体" w:hint="eastAsia"/>
          <w:color w:val="333333"/>
          <w:kern w:val="0"/>
          <w:szCs w:val="21"/>
        </w:rPr>
      </w:pPr>
      <w:r w:rsidRPr="00805C21">
        <w:rPr>
          <w:rFonts w:ascii="黑体" w:eastAsia="黑体" w:hAnsi="黑体" w:cs="宋体" w:hint="eastAsia"/>
          <w:color w:val="333333"/>
          <w:kern w:val="0"/>
          <w:sz w:val="24"/>
          <w:szCs w:val="24"/>
        </w:rPr>
        <w:t>第六章</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法律责任</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第五十九条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运营者不履行本法第二十一条、第二十五条规定的网络安全保护义务的，由有关主管部门责令改正，给予警告；拒不改正或者导致危害网络安全等后果的，处一万元以上十万元以下罚款，对直接负责的主管人员处五千元以上五万元以下罚款。</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关键信息基础设施的运营者不履行本法第三十三条、第三十四条、第三十六条、第三十八条规定的网络安全保护义务的，由有关主管部门责令改正，给予警告；拒不改正或者导致危害网络安全等后果的，处十万元以上一百万元以下罚款，对直接负责的主管人员处一万元以上十万元以下罚款。</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第六十条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违反本法第二十二条第一款、第二款和第四十八条第一款规定，有下列行为之一的，由有关主管部门责令改正，给予警告；拒不改正或者导致危害网络安全等后果的，处五万元以上五十万元以下罚款，对直接负责的主管人员处一万元以上十万元以下罚款：</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（一）设置恶意程序的；</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（二）对其产品、服务存在的安全缺陷、漏洞等风险未立即采取补救措施，或者未按照规定及时告知用户并向有关主管部门报告的；</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（三）擅自终止为其产品、服务提供安全维护的。</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第六十一条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运营者违反本法第二十四条第一款规定，未要求用户提供真实身份信息，或者对不提供真实身份信息的用户提供相关服务的，由有关主管部门责令改正；拒不改正或者情节严重的，处五万元以上五十万元以下罚款，并可以由有关主管部门责令暂停相关业务、停业整顿、关闭网站、吊销相关业务许可证或者吊销营业执照，对直接负责的主管人员和其他直接责任人员处一万元以上十万元以下罚款。</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第六十二条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违反本法第二十六条规定，开展网络安全认证、检测、风险评估等活动，或者向社会发布系统漏洞、计算机病毒、网络攻击、网络侵入等网络安全信息的，由有关主管部门责令改正，给予警告；拒不改正或者情节严重的，处一万元以上十万元以下罚款，并可以由有关主管部门责令暂停相关业务、停业整顿、关闭网站、吊销相关业务许可证或者吊销营业执照，对直接负责的主管人员和其他直接责任人员处五千元以上五万元以下罚款。</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lastRenderedPageBreak/>
        <w:t>第六十三条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违反本法第二十七条规定，从事危害网络安全的活动，或者提供专门用于从事危害网络安全活动的程序、工具，或者为他人从事危害网络安全的活动提供技术支持、广告推广、支付结算等帮助，尚不构成犯罪的，由公安机关没收违法所得，处五日以下拘留，可以并处五万元以上五十万元以下罚款；情节较重的，处五日以上十五日以下拘留，可以并处十万元以上一百万元以下罚款。</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单位有前款行为的，由公安机关没收违法所得，处十万元以上一百万元以下罚款，并对直接负责的主管人员和其他直接责任人员依照前款规定处罚。</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违反本法第二十七条规定，受到治安管理处罚的人员，五年内不得从事网络安全管理和网络运营关键岗位的工作；受到刑事处罚的人员，终身不得从事网络安全管理和网络运营关键岗位的工作。</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第六十四条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运营者、网络产品或者服务的提供者违反本法第二十二条第三款、第四十一条至第四十三条规定，侵害个人信息依法得到保护的权利的，由有关主管部门责令改正，可以根据情节单处或者并处警告、没收违法所得、处违法所得一倍以上十倍以下罚款，没有违法所得的，处一百万元以下罚款，对直接负责的主管人员和其他直接责任人员处一万元以上十万元以下罚款；情节严重的，并可以责令暂停相关业务、停业整顿、关闭网站、吊销相关业务许可证或者吊销营业执照。</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违反本法第四十四条规定，窃取或者以其他非法方式获取、非法出售或者非法向他人提供个人信息，尚不构成犯罪的，由公安机关没收违法所得，并处违法所得一倍以上十倍以下罚款，没有违法所得的，处一百万元以下罚款。</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第六十五条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关键信息基础设施的运营者违反本法第三十五条规定，使用未经安全审查或者安全审查未通过的网络产品或者服务的，由有关主管部门责令停止使用，处采购金额一倍以上十倍以下罚款；对直接负责的主管人员和其他直接责任人员处一万元以上十万元以下罚款。</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第六十六条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关键信息基础设施的运营者违反本法第三十七条规定，在境外存储网络数据，或者向境外提供网络数据的，由有关主管部门责令改正，给予警告，没收违法所得，处五万元以上五十万元以下罚款，并可以责令暂停相关业务、停业整顿、关闭网站、吊销相关业务许可证或者吊销营业执照；对直接负责的主管人员和其他直接责任人员处一万元以上十万元以下罚款。</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第六十七条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违反本法第四十六条规定，设立用于实施违法犯罪活动的网站、通讯群组，或者利用网络发布涉及实施违法犯罪活动的信息，尚不构成犯罪的，由公安机关处五日以下拘留，可以并处一万元以上十万元以下罚款；情节较重的，处五日以上十五日以下拘留，可以并处五万元以上五十万元以下罚款。关闭用于实施违法犯罪活动的网站、通讯群组。</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单位有前款行为的，由公安机关处十万元以上五十万元以下罚款，并对直接负责的主管人员和其他直接责任人员依照前款规定处罚。</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第六十八条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运营者违反本法第四十七条规定，对法律、行政法规禁止发布或者传输的信息未停止传输、采取消除等处置措施、保存有关记录的，由有关主管部门责令改正，给予警告，没收违法所得；拒不改正或者情节严重的，</w:t>
      </w:r>
      <w:r w:rsidRPr="00805C21">
        <w:rPr>
          <w:rFonts w:ascii="宋体" w:eastAsia="宋体" w:hAnsi="宋体" w:cs="宋体" w:hint="eastAsia"/>
          <w:color w:val="333333"/>
          <w:kern w:val="0"/>
          <w:sz w:val="24"/>
          <w:szCs w:val="24"/>
        </w:rPr>
        <w:lastRenderedPageBreak/>
        <w:t>处十万元以上五十万元以下罚款，并可以责令暂停相关业务、停业整顿、关闭网站、吊销相关业务许可证或者吊销营业执照，对直接负责的主管人员和其他直接责任人员处一万元以上十万元以下罚款。</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电子信息发送服务提供者、应用软件下载服务提供者，不履行本法第四十八条第二款规定的安全管理义务的，依照前款规定处罚。</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第六十九条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络运营者违反本法规定，有下列行为之一的，由有关主管部门责令改正；拒不改正或者情节严重的，处五万元以上五十万元以下罚款，对直接负责的主管人员和其他直接责任人员，处一万元以上十万元以下罚款：</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（一）不按照有关部门的要求对法律、行政法规禁止发布或者传输的信息，采取停止传输、消除等处置措施的；</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（二）拒绝、阻碍有关部门依法实施的监督检查的；</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（三）拒不向公安机关、国家安全机关提供技术支持和协助的。</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第七十条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发布或者传输本法第十二条第二款和其他法律、行政法规禁止发布或者传输的信息的，依照有关法律、行政法规的规定处罚。</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第七十一条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有本法规定的违法行为的，依照有关法律、行政法规的规定记入信用档案，并予以公示。</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第七十二条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国家机关政务网络的运营者不履行本法规定的网络安全保护义务的，由其上级机关或者有关机关责令改正；对直接负责的主管人员和其他直接责任人员依法给予处分。</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第七十三条</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b/>
          <w:bCs/>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网信部门和有关部门违反本法第三十条规定，将在履行网络安全保护职责中获取的信息用于其他用途的，对直接负责的主管人员和其他直接责任人员依法给予处分。</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网信部门和有关部门的工作人员玩忽职守、滥用职权、徇私舞弊，尚不构成犯罪的，依法给予处分。</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第七十四条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违反本法规定，给他人造成损害的，依法承担民事责任。</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违反本法规定，构成违反治安管理行为的，依法给予治安管理处罚；构成犯罪的，依法追究刑事责任。</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第七十五条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境外的机构、组织、个人从事攻击、侵入、干扰、破坏等危害中华人民共和国的关键信息基础设施的活动，造成严重后果的，依法追究法律责任；国务院公安部门和有关部门并可以决定对该机构、组织、个人采取冻结财产或者其他必要的制裁措施。</w:t>
      </w:r>
    </w:p>
    <w:p w:rsidR="00805C21" w:rsidRPr="00805C21" w:rsidRDefault="00805C21" w:rsidP="00805C21">
      <w:pPr>
        <w:widowControl/>
        <w:shd w:val="clear" w:color="auto" w:fill="FFFFFF"/>
        <w:spacing w:before="150" w:after="150"/>
        <w:jc w:val="center"/>
        <w:rPr>
          <w:rFonts w:ascii="微软雅黑" w:eastAsia="微软雅黑" w:hAnsi="微软雅黑" w:cs="宋体" w:hint="eastAsia"/>
          <w:color w:val="333333"/>
          <w:kern w:val="0"/>
          <w:szCs w:val="21"/>
        </w:rPr>
      </w:pPr>
      <w:r w:rsidRPr="00805C21">
        <w:rPr>
          <w:rFonts w:ascii="黑体" w:eastAsia="黑体" w:hAnsi="黑体" w:cs="宋体" w:hint="eastAsia"/>
          <w:color w:val="333333"/>
          <w:kern w:val="0"/>
          <w:sz w:val="24"/>
          <w:szCs w:val="24"/>
        </w:rPr>
        <w:t>第七章</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附</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 </w:t>
      </w:r>
      <w:r w:rsidRPr="00805C21">
        <w:rPr>
          <w:rFonts w:ascii="黑体" w:eastAsia="黑体" w:hAnsi="黑体" w:cs="宋体" w:hint="eastAsia"/>
          <w:color w:val="333333"/>
          <w:kern w:val="0"/>
          <w:sz w:val="24"/>
          <w:szCs w:val="24"/>
        </w:rPr>
        <w:t>则</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第七十六条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本法下列用语的含义：</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（一）网络，是指由计算机或者其他信息终端及相关设备组成的按照一定的规则和程序对信息进行收集、存储、传输、交换、处理的系统。</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lastRenderedPageBreak/>
        <w:t>（二）网络安全，是指通过采取必要措施，防范对网络的攻击、侵入、干扰、破坏和非法使用以及意外事故，使网络处于稳定可靠运行的状态，以及保障网络数据的完整性、保密性、可用性的能力。</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（三）网络运营者，是指网络的所有者、管理者和网络服务提供者。</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（四）网络数据，是指通过网络收集、存储、传输、处理和产生的各种电子数据。</w:t>
      </w:r>
    </w:p>
    <w:p w:rsidR="00805C21" w:rsidRPr="00805C21" w:rsidRDefault="00805C21" w:rsidP="00805C21">
      <w:pPr>
        <w:widowControl/>
        <w:shd w:val="clear" w:color="auto" w:fill="FFFFFF"/>
        <w:spacing w:before="150" w:after="150"/>
        <w:ind w:firstLine="480"/>
        <w:rPr>
          <w:rFonts w:ascii="微软雅黑" w:eastAsia="微软雅黑" w:hAnsi="微软雅黑" w:cs="宋体" w:hint="eastAsia"/>
          <w:color w:val="333333"/>
          <w:kern w:val="0"/>
          <w:szCs w:val="21"/>
        </w:rPr>
      </w:pPr>
      <w:r w:rsidRPr="00805C21">
        <w:rPr>
          <w:rFonts w:ascii="宋体" w:eastAsia="宋体" w:hAnsi="宋体" w:cs="宋体" w:hint="eastAsia"/>
          <w:color w:val="333333"/>
          <w:kern w:val="0"/>
          <w:sz w:val="24"/>
          <w:szCs w:val="24"/>
        </w:rPr>
        <w:t>（五）个人信息，是指以电子或者其他方式记录的能够单独或者与其他信息结合识别自然人个人身份的各种信息，包括但不限于自然人的姓名、出生日期、身份证件号码、个人生物识别信息、住址、电话号码等。</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第七十七条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存储、处理涉及国家秘密信息的网络的运行安全保护，除应当遵守本法外，还应当遵守保密法律、行政法规的规定。</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第七十八条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军事网络的安全保护，由中央军事委员会另行规定。</w:t>
      </w:r>
    </w:p>
    <w:p w:rsidR="00805C21" w:rsidRPr="00805C21" w:rsidRDefault="00805C21" w:rsidP="00805C21">
      <w:pPr>
        <w:widowControl/>
        <w:shd w:val="clear" w:color="auto" w:fill="FFFFFF"/>
        <w:spacing w:before="150" w:after="150"/>
        <w:ind w:firstLine="465"/>
        <w:rPr>
          <w:rFonts w:ascii="微软雅黑" w:eastAsia="微软雅黑" w:hAnsi="微软雅黑" w:cs="宋体" w:hint="eastAsia"/>
          <w:color w:val="333333"/>
          <w:kern w:val="0"/>
          <w:szCs w:val="21"/>
        </w:rPr>
      </w:pPr>
      <w:r w:rsidRPr="00805C21">
        <w:rPr>
          <w:rFonts w:ascii="宋体" w:eastAsia="宋体" w:hAnsi="宋体" w:cs="宋体" w:hint="eastAsia"/>
          <w:b/>
          <w:bCs/>
          <w:color w:val="333333"/>
          <w:kern w:val="0"/>
          <w:sz w:val="24"/>
          <w:szCs w:val="24"/>
        </w:rPr>
        <w:t>第七十九条</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 </w:t>
      </w:r>
      <w:r w:rsidRPr="00805C21">
        <w:rPr>
          <w:rFonts w:ascii="宋体" w:eastAsia="宋体" w:hAnsi="宋体" w:cs="宋体" w:hint="eastAsia"/>
          <w:color w:val="333333"/>
          <w:kern w:val="0"/>
          <w:sz w:val="24"/>
          <w:szCs w:val="24"/>
        </w:rPr>
        <w:t>本法自2017年6月1日起施行。</w:t>
      </w:r>
    </w:p>
    <w:p w:rsidR="004A3E5E" w:rsidRDefault="004A3E5E">
      <w:bookmarkStart w:id="0" w:name="_GoBack"/>
      <w:bookmarkEnd w:id="0"/>
    </w:p>
    <w:sectPr w:rsidR="004A3E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0000000000000000000"/>
    <w:charset w:val="86"/>
    <w:family w:val="roman"/>
    <w:notTrueType/>
    <w:pitch w:val="default"/>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AA5"/>
    <w:rsid w:val="00155AA5"/>
    <w:rsid w:val="004A3E5E"/>
    <w:rsid w:val="00805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CD37DF-69E2-481D-AD76-3DC17418F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link w:val="30"/>
    <w:uiPriority w:val="9"/>
    <w:qFormat/>
    <w:rsid w:val="00805C21"/>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805C21"/>
    <w:rPr>
      <w:rFonts w:ascii="宋体" w:eastAsia="宋体" w:hAnsi="宋体" w:cs="宋体"/>
      <w:b/>
      <w:bCs/>
      <w:kern w:val="0"/>
      <w:sz w:val="27"/>
      <w:szCs w:val="27"/>
    </w:rPr>
  </w:style>
  <w:style w:type="paragraph" w:styleId="a3">
    <w:name w:val="Normal (Web)"/>
    <w:basedOn w:val="a"/>
    <w:uiPriority w:val="99"/>
    <w:semiHidden/>
    <w:unhideWhenUsed/>
    <w:rsid w:val="00805C2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805C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9523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1568</Words>
  <Characters>8943</Characters>
  <Application>Microsoft Office Word</Application>
  <DocSecurity>0</DocSecurity>
  <Lines>74</Lines>
  <Paragraphs>20</Paragraphs>
  <ScaleCrop>false</ScaleCrop>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rlp</dc:creator>
  <cp:keywords/>
  <dc:description/>
  <cp:lastModifiedBy>rlp</cp:lastModifiedBy>
  <cp:revision>2</cp:revision>
  <dcterms:created xsi:type="dcterms:W3CDTF">2021-10-20T04:24:00Z</dcterms:created>
  <dcterms:modified xsi:type="dcterms:W3CDTF">2021-10-20T04:24:00Z</dcterms:modified>
</cp:coreProperties>
</file>