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138C" w:rsidRDefault="0088138C" w:rsidP="0088138C">
      <w:pPr>
        <w:pStyle w:val="a7"/>
        <w:shd w:val="clear" w:color="auto" w:fill="FFFFFF"/>
        <w:spacing w:before="0" w:beforeAutospacing="0" w:after="0" w:afterAutospacing="0" w:line="555" w:lineRule="atLeast"/>
        <w:ind w:firstLine="360"/>
        <w:rPr>
          <w:rFonts w:ascii="Helvetica" w:hAnsi="Helvetica"/>
          <w:color w:val="666666"/>
        </w:rPr>
      </w:pPr>
      <w:r>
        <w:rPr>
          <w:rStyle w:val="a8"/>
          <w:rFonts w:ascii="微软雅黑" w:eastAsia="微软雅黑" w:hAnsi="微软雅黑" w:hint="eastAsia"/>
          <w:color w:val="666666"/>
        </w:rPr>
        <w:t>第一步：确定定级对象</w:t>
      </w:r>
    </w:p>
    <w:p w:rsidR="0088138C" w:rsidRDefault="0088138C" w:rsidP="0088138C">
      <w:pPr>
        <w:pStyle w:val="a7"/>
        <w:shd w:val="clear" w:color="auto" w:fill="FFFFFF"/>
        <w:spacing w:before="0" w:beforeAutospacing="0" w:after="0" w:afterAutospacing="0" w:line="555" w:lineRule="atLeast"/>
        <w:ind w:firstLine="360"/>
        <w:rPr>
          <w:rFonts w:ascii="Helvetica" w:hAnsi="Helvetica"/>
          <w:color w:val="666666"/>
        </w:rPr>
      </w:pPr>
      <w:r>
        <w:rPr>
          <w:rFonts w:ascii="微软雅黑" w:eastAsia="微软雅黑" w:hAnsi="微软雅黑" w:hint="eastAsia"/>
          <w:color w:val="666666"/>
        </w:rPr>
        <w:t>《中华人民共和国网络安全法》第二十一条规定：“国家实行网络安全等级保护制度”，同时明确了未履行网络安全保护义务的网络运营者的法律责任。各行业主管部门、运营使用单位应组织开展对所属信息系统的摸底调查，全面掌握信息系统的数量、分布、业务类型、应用或服务范围、系统结构等基本情况，按照《信息安全等级保护管理办法》（以下简称《管理办法》）和《网络安全等级保护定级指南》（以下简称《定级指南》）的要求，确定定级对象，相关资料可到中国信息安全等级保护网学习下载（</w:t>
      </w:r>
      <w:hyperlink r:id="rId6" w:history="1">
        <w:r>
          <w:rPr>
            <w:rStyle w:val="a9"/>
            <w:rFonts w:ascii="微软雅黑" w:eastAsia="微软雅黑" w:hAnsi="微软雅黑" w:hint="eastAsia"/>
          </w:rPr>
          <w:t>www.djbh.net</w:t>
        </w:r>
      </w:hyperlink>
      <w:r>
        <w:rPr>
          <w:rFonts w:ascii="微软雅黑" w:eastAsia="微软雅黑" w:hAnsi="微软雅黑" w:hint="eastAsia"/>
          <w:color w:val="666666"/>
        </w:rPr>
        <w:t>）。</w:t>
      </w:r>
    </w:p>
    <w:p w:rsidR="0088138C" w:rsidRDefault="0088138C" w:rsidP="0088138C">
      <w:pPr>
        <w:pStyle w:val="a7"/>
        <w:shd w:val="clear" w:color="auto" w:fill="FFFFFF"/>
        <w:spacing w:before="0" w:beforeAutospacing="0" w:after="0" w:afterAutospacing="0" w:line="555" w:lineRule="atLeast"/>
        <w:ind w:firstLine="240"/>
        <w:rPr>
          <w:rFonts w:ascii="Helvetica" w:hAnsi="Helvetica"/>
          <w:color w:val="666666"/>
        </w:rPr>
      </w:pPr>
      <w:r>
        <w:rPr>
          <w:rStyle w:val="a8"/>
          <w:rFonts w:ascii="微软雅黑" w:eastAsia="微软雅黑" w:hAnsi="微软雅黑" w:hint="eastAsia"/>
          <w:color w:val="666666"/>
        </w:rPr>
        <w:t>第二步：初步确定安全保护等级</w:t>
      </w:r>
    </w:p>
    <w:p w:rsidR="0088138C" w:rsidRDefault="0088138C" w:rsidP="0088138C">
      <w:pPr>
        <w:pStyle w:val="a7"/>
        <w:shd w:val="clear" w:color="auto" w:fill="FFFFFF"/>
        <w:spacing w:before="0" w:beforeAutospacing="0" w:after="0" w:afterAutospacing="0" w:line="555" w:lineRule="atLeast"/>
        <w:ind w:firstLine="480"/>
        <w:rPr>
          <w:rFonts w:ascii="Helvetica" w:hAnsi="Helvetica"/>
          <w:color w:val="666666"/>
        </w:rPr>
      </w:pPr>
      <w:r>
        <w:rPr>
          <w:rFonts w:ascii="微软雅黑" w:eastAsia="微软雅黑" w:hAnsi="微软雅黑" w:hint="eastAsia"/>
          <w:color w:val="666666"/>
        </w:rPr>
        <w:t>各信息系统主管部门和运营使用单位要按照《管理办法》和《定级指南》，初步确定定级对象的安全保护等级。初步确定信息系统安全保护等级后，聘请专家进行评审。信息系统运营使用单位有上级行业主管部门的，所确定的信息系统安全保护等级应当报上级行业主管部门门审批同意。</w:t>
      </w:r>
    </w:p>
    <w:p w:rsidR="0088138C" w:rsidRDefault="0088138C" w:rsidP="0088138C">
      <w:pPr>
        <w:pStyle w:val="a7"/>
        <w:shd w:val="clear" w:color="auto" w:fill="FFFFFF"/>
        <w:spacing w:before="0" w:beforeAutospacing="0" w:after="0" w:afterAutospacing="0" w:line="555" w:lineRule="atLeast"/>
        <w:ind w:firstLine="480"/>
        <w:rPr>
          <w:rFonts w:ascii="Helvetica" w:hAnsi="Helvetica"/>
          <w:color w:val="666666"/>
        </w:rPr>
      </w:pPr>
      <w:r>
        <w:rPr>
          <w:rFonts w:ascii="微软雅黑" w:eastAsia="微软雅黑" w:hAnsi="微软雅黑" w:hint="eastAsia"/>
          <w:color w:val="666666"/>
        </w:rPr>
        <w:t>初步确定的定级结果，应当提交公安机关进行备案审查。</w:t>
      </w:r>
      <w:r>
        <w:rPr>
          <w:rFonts w:ascii="微软雅黑" w:eastAsia="微软雅黑" w:hAnsi="微软雅黑" w:hint="eastAsia"/>
          <w:color w:val="FFFFFF"/>
        </w:rPr>
        <w:t>象</w:t>
      </w:r>
    </w:p>
    <w:p w:rsidR="0088138C" w:rsidRDefault="0088138C" w:rsidP="0088138C">
      <w:pPr>
        <w:pStyle w:val="a7"/>
        <w:shd w:val="clear" w:color="auto" w:fill="FFFFFF"/>
        <w:spacing w:before="0" w:beforeAutospacing="0" w:after="0" w:afterAutospacing="0" w:line="555" w:lineRule="atLeast"/>
        <w:ind w:firstLine="240"/>
        <w:rPr>
          <w:rFonts w:ascii="Helvetica" w:hAnsi="Helvetica"/>
          <w:color w:val="666666"/>
        </w:rPr>
      </w:pPr>
      <w:r>
        <w:rPr>
          <w:rStyle w:val="a8"/>
          <w:rFonts w:ascii="微软雅黑" w:eastAsia="微软雅黑" w:hAnsi="微软雅黑" w:hint="eastAsia"/>
          <w:color w:val="666666"/>
        </w:rPr>
        <w:t>第三步：等级备案</w:t>
      </w:r>
    </w:p>
    <w:p w:rsidR="0088138C" w:rsidRDefault="0088138C" w:rsidP="0088138C">
      <w:pPr>
        <w:pStyle w:val="a7"/>
        <w:shd w:val="clear" w:color="auto" w:fill="FFFFFF"/>
        <w:spacing w:before="0" w:beforeAutospacing="0" w:after="0" w:afterAutospacing="0" w:line="555" w:lineRule="atLeast"/>
        <w:ind w:firstLine="360"/>
        <w:rPr>
          <w:rFonts w:ascii="Helvetica" w:hAnsi="Helvetica"/>
          <w:color w:val="666666"/>
        </w:rPr>
      </w:pPr>
      <w:r>
        <w:rPr>
          <w:rFonts w:ascii="微软雅黑" w:eastAsia="微软雅黑" w:hAnsi="微软雅黑" w:hint="eastAsia"/>
          <w:color w:val="666666"/>
        </w:rPr>
        <w:t>根据《管理办法》，信息系统安全保护等级为第二级以上的信息系统运营使用单位或主管部门，应当在安全保护等级确定后30日内，到当地公安机关网安部门办理备案手续。新建第二级以上信息系统，应当在投入运行后30日内，由其运营、使用单位到当地公安机关网安部门办理备案手续。</w:t>
      </w:r>
    </w:p>
    <w:p w:rsidR="0088138C" w:rsidRDefault="0088138C" w:rsidP="0088138C">
      <w:pPr>
        <w:pStyle w:val="a7"/>
        <w:shd w:val="clear" w:color="auto" w:fill="FFFFFF"/>
        <w:spacing w:before="0" w:beforeAutospacing="0" w:after="0" w:afterAutospacing="0" w:line="555" w:lineRule="atLeast"/>
        <w:ind w:firstLine="360"/>
        <w:rPr>
          <w:rFonts w:ascii="Helvetica" w:hAnsi="Helvetica"/>
          <w:color w:val="666666"/>
        </w:rPr>
      </w:pPr>
      <w:r>
        <w:rPr>
          <w:rFonts w:ascii="微软雅黑" w:eastAsia="微软雅黑" w:hAnsi="微软雅黑" w:hint="eastAsia"/>
          <w:color w:val="666666"/>
        </w:rPr>
        <w:t>公安机关网安部门经审查，符合等级保护要求的第二级以上信息系统，应当在收到备案材料起的10个工作日内向备案单位颁发信息系统安全保护等级备案证明（备案证明由公安部统一监制）。</w:t>
      </w:r>
    </w:p>
    <w:p w:rsidR="0088138C" w:rsidRDefault="0088138C" w:rsidP="0088138C">
      <w:pPr>
        <w:pStyle w:val="a7"/>
        <w:shd w:val="clear" w:color="auto" w:fill="FFFFFF"/>
        <w:spacing w:before="0" w:beforeAutospacing="0" w:after="0" w:afterAutospacing="0" w:line="555" w:lineRule="atLeast"/>
        <w:ind w:firstLine="360"/>
        <w:rPr>
          <w:rFonts w:ascii="Helvetica" w:hAnsi="Helvetica"/>
          <w:color w:val="666666"/>
        </w:rPr>
      </w:pPr>
      <w:r>
        <w:rPr>
          <w:rStyle w:val="a8"/>
          <w:rFonts w:ascii="微软雅黑" w:eastAsia="微软雅黑" w:hAnsi="微软雅黑" w:hint="eastAsia"/>
          <w:color w:val="666666"/>
        </w:rPr>
        <w:lastRenderedPageBreak/>
        <w:t>第四步：建设整改及测评</w:t>
      </w:r>
    </w:p>
    <w:p w:rsidR="0088138C" w:rsidRDefault="0088138C" w:rsidP="0088138C">
      <w:pPr>
        <w:pStyle w:val="a7"/>
        <w:shd w:val="clear" w:color="auto" w:fill="FFFFFF"/>
        <w:spacing w:before="0" w:beforeAutospacing="0" w:after="0" w:afterAutospacing="0" w:line="555" w:lineRule="atLeast"/>
        <w:ind w:firstLine="360"/>
        <w:rPr>
          <w:rFonts w:ascii="Helvetica" w:hAnsi="Helvetica"/>
          <w:color w:val="666666"/>
        </w:rPr>
      </w:pPr>
      <w:r>
        <w:rPr>
          <w:rFonts w:ascii="微软雅黑" w:eastAsia="微软雅黑" w:hAnsi="微软雅黑" w:hint="eastAsia"/>
          <w:color w:val="666666"/>
        </w:rPr>
        <w:t>定级对象的运营和使用单位根据公安机关定级审查的结果，按照《信息安全技术网络安全等级保护基本要求》（GB/T 22239-2019）的相关要求，在测评机构和相关技术支持单位的指导下，开展系统的安全建设及整改工作。</w:t>
      </w:r>
    </w:p>
    <w:p w:rsidR="0088138C" w:rsidRDefault="0088138C" w:rsidP="0088138C">
      <w:pPr>
        <w:pStyle w:val="a7"/>
        <w:shd w:val="clear" w:color="auto" w:fill="FFFFFF"/>
        <w:spacing w:before="0" w:beforeAutospacing="0" w:after="0" w:afterAutospacing="0" w:line="555" w:lineRule="atLeast"/>
        <w:ind w:firstLine="360"/>
        <w:rPr>
          <w:rFonts w:ascii="Helvetica" w:hAnsi="Helvetica"/>
          <w:color w:val="666666"/>
        </w:rPr>
      </w:pPr>
      <w:r>
        <w:rPr>
          <w:rStyle w:val="a8"/>
          <w:rFonts w:ascii="微软雅黑" w:eastAsia="微软雅黑" w:hAnsi="微软雅黑" w:hint="eastAsia"/>
          <w:color w:val="666666"/>
        </w:rPr>
        <w:t>第五步：监督检查</w:t>
      </w:r>
    </w:p>
    <w:p w:rsidR="0088138C" w:rsidRDefault="0088138C" w:rsidP="0088138C">
      <w:pPr>
        <w:pStyle w:val="a7"/>
        <w:shd w:val="clear" w:color="auto" w:fill="FFFFFF"/>
        <w:spacing w:before="0" w:beforeAutospacing="0" w:after="0" w:afterAutospacing="0" w:line="555" w:lineRule="atLeast"/>
        <w:ind w:firstLine="360"/>
        <w:rPr>
          <w:rFonts w:ascii="Helvetica" w:hAnsi="Helvetica"/>
          <w:color w:val="666666"/>
        </w:rPr>
      </w:pPr>
      <w:r>
        <w:rPr>
          <w:rFonts w:ascii="微软雅黑" w:eastAsia="微软雅黑" w:hAnsi="微软雅黑" w:hint="eastAsia"/>
          <w:color w:val="666666"/>
        </w:rPr>
        <w:t>公安机关全程负责信息安全等级保护工作的督促、检查和指导；公安机关工作中发现不符合管理规范和技术标准的，应当发出整改通知要求整改。</w:t>
      </w:r>
    </w:p>
    <w:p w:rsidR="0088138C" w:rsidRDefault="0088138C" w:rsidP="0088138C">
      <w:pPr>
        <w:pStyle w:val="a7"/>
        <w:shd w:val="clear" w:color="auto" w:fill="FFFFFF"/>
        <w:spacing w:before="0" w:beforeAutospacing="0" w:after="0" w:afterAutospacing="0" w:line="555" w:lineRule="atLeast"/>
        <w:ind w:firstLine="360"/>
        <w:rPr>
          <w:rFonts w:ascii="Helvetica" w:hAnsi="Helvetica"/>
          <w:color w:val="666666"/>
        </w:rPr>
      </w:pPr>
      <w:r>
        <w:rPr>
          <w:rStyle w:val="a8"/>
          <w:rFonts w:ascii="微软雅黑" w:eastAsia="微软雅黑" w:hAnsi="微软雅黑" w:hint="eastAsia"/>
          <w:color w:val="666666"/>
        </w:rPr>
        <w:t>备案应准备材料如下：</w:t>
      </w:r>
    </w:p>
    <w:p w:rsidR="0088138C" w:rsidRDefault="0088138C" w:rsidP="0088138C">
      <w:pPr>
        <w:pStyle w:val="a7"/>
        <w:shd w:val="clear" w:color="auto" w:fill="FFFFFF"/>
        <w:spacing w:before="0" w:beforeAutospacing="0" w:after="0" w:afterAutospacing="0" w:line="555" w:lineRule="atLeast"/>
        <w:ind w:firstLine="360"/>
        <w:rPr>
          <w:rFonts w:ascii="Helvetica" w:hAnsi="Helvetica"/>
          <w:color w:val="666666"/>
        </w:rPr>
      </w:pPr>
      <w:r>
        <w:rPr>
          <w:rFonts w:ascii="微软雅黑" w:eastAsia="微软雅黑" w:hAnsi="微软雅黑" w:hint="eastAsia"/>
          <w:color w:val="666666"/>
        </w:rPr>
        <w:t>1.系统安全组织机构、三员审查表(系统开发建设人员、维护人员、及管理人员)、管理制度及应急预案。（安全组织机构包括机构名称、负责人、成员、职责分工等。管理制度包括安全管理规范、章程等，需有单位签章及电子版））</w:t>
      </w:r>
    </w:p>
    <w:p w:rsidR="0088138C" w:rsidRDefault="0088138C" w:rsidP="0088138C">
      <w:pPr>
        <w:pStyle w:val="a7"/>
        <w:shd w:val="clear" w:color="auto" w:fill="FFFFFF"/>
        <w:spacing w:before="0" w:beforeAutospacing="0" w:after="0" w:afterAutospacing="0" w:line="555" w:lineRule="atLeast"/>
        <w:ind w:firstLine="360"/>
        <w:rPr>
          <w:rFonts w:ascii="Helvetica" w:hAnsi="Helvetica"/>
          <w:color w:val="666666"/>
        </w:rPr>
      </w:pPr>
      <w:r>
        <w:rPr>
          <w:rFonts w:ascii="微软雅黑" w:eastAsia="微软雅黑" w:hAnsi="微软雅黑" w:hint="eastAsia"/>
          <w:color w:val="666666"/>
        </w:rPr>
        <w:t>2.系统安全保护设施设计实施方案或者改建实施方案，系统拓扑结构说明，安全产品清单及证书。（简要的安全建设、整改方案，需有单位签章及电子版）</w:t>
      </w:r>
    </w:p>
    <w:p w:rsidR="0088138C" w:rsidRDefault="0088138C" w:rsidP="0088138C">
      <w:pPr>
        <w:pStyle w:val="a7"/>
        <w:shd w:val="clear" w:color="auto" w:fill="FFFFFF"/>
        <w:spacing w:before="0" w:beforeAutospacing="0" w:after="0" w:afterAutospacing="0" w:line="555" w:lineRule="atLeast"/>
        <w:ind w:firstLine="360"/>
        <w:rPr>
          <w:rFonts w:ascii="Helvetica" w:hAnsi="Helvetica"/>
          <w:color w:val="666666"/>
        </w:rPr>
      </w:pPr>
      <w:r>
        <w:rPr>
          <w:rFonts w:ascii="微软雅黑" w:eastAsia="微软雅黑" w:hAnsi="微软雅黑" w:hint="eastAsia"/>
          <w:color w:val="666666"/>
        </w:rPr>
        <w:t>3.《信息系统安全等级保护备案表》（以下简称《备案表》），纸质材料，一式两份。包括：《单位基本情况》（表一）、《信息系统情况》（表二）、《信息系统定级情况》（表三）和《第三级以上信息系统提交材料情况》（表四）。第二级以上信息系统备案时需提交《备案表》中的表一、二、三；第三级以上信息系统还应当在系统整改、测评完成后30日内提交《备案表》表四及其有关材料（需有单位签章及电子版）。</w:t>
      </w:r>
    </w:p>
    <w:p w:rsidR="0088138C" w:rsidRDefault="0088138C" w:rsidP="0088138C">
      <w:pPr>
        <w:pStyle w:val="a7"/>
        <w:shd w:val="clear" w:color="auto" w:fill="FFFFFF"/>
        <w:spacing w:before="0" w:beforeAutospacing="0" w:after="0" w:afterAutospacing="0" w:line="555" w:lineRule="atLeast"/>
        <w:ind w:firstLine="360"/>
        <w:rPr>
          <w:rFonts w:ascii="Helvetica" w:hAnsi="Helvetica"/>
          <w:color w:val="666666"/>
        </w:rPr>
      </w:pPr>
      <w:r>
        <w:rPr>
          <w:rFonts w:ascii="微软雅黑" w:eastAsia="微软雅黑" w:hAnsi="微软雅黑" w:hint="eastAsia"/>
          <w:color w:val="666666"/>
        </w:rPr>
        <w:lastRenderedPageBreak/>
        <w:t>4.《信息系统安全等级保护定级报告》（以下简称《定级报告》），纸质材料，一式两份。每个备案的信息系统均需提供对应的《定级报告》，《定级报告》参照模板格式填写（需有单位签章及电子版）。</w:t>
      </w:r>
    </w:p>
    <w:p w:rsidR="00E350B0" w:rsidRPr="0088138C" w:rsidRDefault="00E350B0">
      <w:bookmarkStart w:id="0" w:name="_GoBack"/>
      <w:bookmarkEnd w:id="0"/>
    </w:p>
    <w:sectPr w:rsidR="00E350B0" w:rsidRPr="008813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0797" w:rsidRDefault="00B00797" w:rsidP="0088138C">
      <w:r>
        <w:separator/>
      </w:r>
    </w:p>
  </w:endnote>
  <w:endnote w:type="continuationSeparator" w:id="0">
    <w:p w:rsidR="00B00797" w:rsidRDefault="00B00797" w:rsidP="00881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0797" w:rsidRDefault="00B00797" w:rsidP="0088138C">
      <w:r>
        <w:separator/>
      </w:r>
    </w:p>
  </w:footnote>
  <w:footnote w:type="continuationSeparator" w:id="0">
    <w:p w:rsidR="00B00797" w:rsidRDefault="00B00797" w:rsidP="0088138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17B"/>
    <w:rsid w:val="0088138C"/>
    <w:rsid w:val="00B00797"/>
    <w:rsid w:val="00E350B0"/>
    <w:rsid w:val="00FC21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6DE62C6-5485-421B-8591-41F52B853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138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8138C"/>
    <w:rPr>
      <w:sz w:val="18"/>
      <w:szCs w:val="18"/>
    </w:rPr>
  </w:style>
  <w:style w:type="paragraph" w:styleId="a5">
    <w:name w:val="footer"/>
    <w:basedOn w:val="a"/>
    <w:link w:val="a6"/>
    <w:uiPriority w:val="99"/>
    <w:unhideWhenUsed/>
    <w:rsid w:val="0088138C"/>
    <w:pPr>
      <w:tabs>
        <w:tab w:val="center" w:pos="4153"/>
        <w:tab w:val="right" w:pos="8306"/>
      </w:tabs>
      <w:snapToGrid w:val="0"/>
      <w:jc w:val="left"/>
    </w:pPr>
    <w:rPr>
      <w:sz w:val="18"/>
      <w:szCs w:val="18"/>
    </w:rPr>
  </w:style>
  <w:style w:type="character" w:customStyle="1" w:styleId="a6">
    <w:name w:val="页脚 字符"/>
    <w:basedOn w:val="a0"/>
    <w:link w:val="a5"/>
    <w:uiPriority w:val="99"/>
    <w:rsid w:val="0088138C"/>
    <w:rPr>
      <w:sz w:val="18"/>
      <w:szCs w:val="18"/>
    </w:rPr>
  </w:style>
  <w:style w:type="paragraph" w:styleId="a7">
    <w:name w:val="Normal (Web)"/>
    <w:basedOn w:val="a"/>
    <w:uiPriority w:val="99"/>
    <w:semiHidden/>
    <w:unhideWhenUsed/>
    <w:rsid w:val="0088138C"/>
    <w:pPr>
      <w:widowControl/>
      <w:spacing w:before="100" w:beforeAutospacing="1" w:after="100" w:afterAutospacing="1"/>
      <w:jc w:val="left"/>
    </w:pPr>
    <w:rPr>
      <w:rFonts w:ascii="宋体" w:eastAsia="宋体" w:hAnsi="宋体" w:cs="宋体"/>
      <w:kern w:val="0"/>
      <w:sz w:val="24"/>
      <w:szCs w:val="24"/>
    </w:rPr>
  </w:style>
  <w:style w:type="character" w:styleId="a8">
    <w:name w:val="Strong"/>
    <w:basedOn w:val="a0"/>
    <w:uiPriority w:val="22"/>
    <w:qFormat/>
    <w:rsid w:val="0088138C"/>
    <w:rPr>
      <w:b/>
      <w:bCs/>
    </w:rPr>
  </w:style>
  <w:style w:type="character" w:styleId="a9">
    <w:name w:val="Hyperlink"/>
    <w:basedOn w:val="a0"/>
    <w:uiPriority w:val="99"/>
    <w:semiHidden/>
    <w:unhideWhenUsed/>
    <w:rsid w:val="008813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4402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djbh.net/"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rlp</dc:creator>
  <cp:keywords/>
  <dc:description/>
  <cp:lastModifiedBy>rlp</cp:lastModifiedBy>
  <cp:revision>2</cp:revision>
  <dcterms:created xsi:type="dcterms:W3CDTF">2022-10-21T13:06:00Z</dcterms:created>
  <dcterms:modified xsi:type="dcterms:W3CDTF">2022-10-21T13:06:00Z</dcterms:modified>
</cp:coreProperties>
</file>