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jc w:val="center"/>
      </w:pPr>
      <w:r>
        <w:rPr>
          <w:rFonts w:ascii="Aptos" w:hAnsi="Aptos"/>
          <w:b/>
          <w:i w:val="0"/>
          <w:color w:val="000000"/>
          <w:sz w:val="38"/>
        </w:rPr>
        <w:t>ROSSO HAN</w:t>
      </w:r>
    </w:p>
    <w:p>
      <w:pPr>
        <w:spacing w:after="40"/>
        <w:jc w:val="center"/>
      </w:pPr>
      <w:r>
        <w:rPr>
          <w:rFonts w:ascii="Aptos" w:hAnsi="Aptos"/>
          <w:b/>
          <w:i w:val="0"/>
          <w:color w:val="000000"/>
          <w:sz w:val="21"/>
        </w:rPr>
        <w:t>Engineering Manager | Applied AI and Consumer Platforms</w:t>
      </w:r>
    </w:p>
    <w:p>
      <w:pPr>
        <w:spacing w:after="100"/>
        <w:jc w:val="center"/>
      </w:pPr>
      <w:r>
        <w:rPr>
          <w:rFonts w:ascii="Aptos" w:hAnsi="Aptos"/>
          <w:b w:val="0"/>
          <w:i w:val="0"/>
          <w:color w:val="000000"/>
          <w:sz w:val="18"/>
        </w:rPr>
        <w:t>Oakland, CA | +1 (510) 458-9626 | jian.han3@gmail.com | linkedin.com/in/rossohan</w:t>
      </w:r>
    </w:p>
    <w:p>
      <w:pPr>
        <w:pStyle w:val="ResumeBody"/>
        <w:spacing w:after="160" w:line="259" w:lineRule="auto"/>
      </w:pPr>
      <w:r>
        <w:rPr>
          <w:rFonts w:ascii="Aptos" w:hAnsi="Aptos"/>
          <w:b w:val="0"/>
          <w:i w:val="0"/>
          <w:color w:val="000000"/>
          <w:sz w:val="22"/>
        </w:rPr>
        <w:t>October 20, 2026</w:t>
      </w:r>
    </w:p>
    <w:p>
      <w:pPr>
        <w:pStyle w:val="ResumeBody"/>
        <w:spacing w:after="160" w:line="259" w:lineRule="auto"/>
      </w:pPr>
      <w:r>
        <w:rPr>
          <w:rFonts w:ascii="Aptos" w:hAnsi="Aptos"/>
          <w:b w:val="0"/>
          <w:i w:val="0"/>
          <w:color w:val="000000"/>
          <w:sz w:val="22"/>
        </w:rPr>
        <w:t>Dear Indeed Marketplace Efficiency Hiring Team,</w:t>
      </w:r>
    </w:p>
    <w:p>
      <w:pPr>
        <w:pStyle w:val="ResumeBody"/>
        <w:spacing w:after="140" w:line="259" w:lineRule="auto"/>
      </w:pPr>
      <w:r>
        <w:rPr>
          <w:rFonts w:ascii="Aptos" w:hAnsi="Aptos"/>
          <w:b w:val="0"/>
          <w:i w:val="0"/>
          <w:color w:val="000000"/>
          <w:sz w:val="22"/>
        </w:rPr>
        <w:t>I am applying for the Senior Manager, Machine Learning Engineering position on Marketplace Efficiency (reference 47876). Connecting jobseekers with relevant opportunities while delivering value to employers is a challenge that interests me as an engineering leader with deep consumer-platform experience. I would bring production Applied AI delivery, technical leader development, and a strong understanding of how attribution and rewards systems connect engineering decisions to business outcomes.</w:t>
      </w:r>
    </w:p>
    <w:p>
      <w:pPr>
        <w:pStyle w:val="ResumeBody"/>
        <w:spacing w:after="140" w:line="259" w:lineRule="auto"/>
      </w:pPr>
      <w:r>
        <w:rPr>
          <w:rFonts w:ascii="Aptos" w:hAnsi="Aptos"/>
          <w:b w:val="0"/>
          <w:i w:val="0"/>
          <w:color w:val="000000"/>
          <w:sz w:val="22"/>
        </w:rPr>
        <w:t>At Rakuten Rewards, I have managed up to 12 direct reports across three engineering teams and five time zones. I develop technical and project leaders across Games, Tracking, and AI matching, giving them ownership of detailed design and delivery while helping resolve architectural risks and cross-team blockers. I also share product ownership, partnering with senior leaders on use cases, priorities, success criteria, and tradeoffs between business value, reliability, and delivery speed.</w:t>
      </w:r>
    </w:p>
    <w:p>
      <w:pPr>
        <w:pStyle w:val="ResumeBody"/>
        <w:spacing w:after="140" w:line="259" w:lineRule="auto"/>
      </w:pPr>
      <w:r>
        <w:rPr>
          <w:rFonts w:ascii="Aptos" w:hAnsi="Aptos"/>
          <w:b w:val="0"/>
          <w:i w:val="0"/>
          <w:color w:val="000000"/>
          <w:sz w:val="22"/>
        </w:rPr>
        <w:t>I oversee delivery of production Amazon Bedrock-backed merchant and store entity resolution for credit-card transactions. Incorrect matches affect customer rewards and require operational correction, so the workflow combines deterministic matching, model-assisted resolution, human correction loops, audit trails, monitoring, and safe fallback. This work has strengthened my judgment about integrating AI-assisted decisions into a dependable business process with clear operational accountability.</w:t>
      </w:r>
    </w:p>
    <w:p>
      <w:pPr>
        <w:pStyle w:val="ResumeBody"/>
        <w:spacing w:after="140" w:line="259" w:lineRule="auto"/>
      </w:pPr>
      <w:r>
        <w:rPr>
          <w:rFonts w:ascii="Aptos" w:hAnsi="Aptos"/>
          <w:b w:val="0"/>
          <w:i w:val="0"/>
          <w:color w:val="000000"/>
          <w:sz w:val="22"/>
        </w:rPr>
        <w:t>My technical foundation comes from rewriting Rakuten's order workflow system before moving into management. The platform under my teams' ownership supports more than four million users, over 10,000 peak requests per second, and more than 50 external integrations. I remain directly involved where domain complexity or correctness risk requires it: for travel cashback approval, I designed core order-rules changes and personally wrote a few hundred test cases while preserving engineers' implementation ownership.</w:t>
      </w:r>
    </w:p>
    <w:p>
      <w:pPr>
        <w:pStyle w:val="ResumeBody"/>
        <w:spacing w:after="140" w:line="259" w:lineRule="auto"/>
      </w:pPr>
      <w:r>
        <w:rPr>
          <w:rFonts w:ascii="Aptos" w:hAnsi="Aptos"/>
          <w:b w:val="0"/>
          <w:i w:val="0"/>
          <w:color w:val="000000"/>
          <w:sz w:val="22"/>
        </w:rPr>
        <w:t>I would welcome a conversation about how my combination of consumer-platform experience, AI delivery, and engineering leadership could contribute to Marketplace Efficiency. Indeed's emphasis on balancing jobseeker, employer, and marketplace outcomes appeals to me because it makes technical judgment inseparable from product and business judgment.</w:t>
      </w:r>
    </w:p>
    <w:p>
      <w:pPr>
        <w:pStyle w:val="ResumeBody"/>
        <w:spacing w:after="40" w:line="259" w:lineRule="auto"/>
      </w:pPr>
      <w:r>
        <w:rPr>
          <w:rFonts w:ascii="Aptos" w:hAnsi="Aptos"/>
          <w:b w:val="0"/>
          <w:i w:val="0"/>
          <w:color w:val="000000"/>
          <w:sz w:val="22"/>
        </w:rPr>
        <w:t>Sincerely,</w:t>
      </w:r>
    </w:p>
    <w:p>
      <w:pPr>
        <w:pStyle w:val="ResumeBody"/>
        <w:spacing w:line="259" w:lineRule="auto"/>
      </w:pPr>
      <w:r>
        <w:rPr>
          <w:rFonts w:ascii="Aptos" w:hAnsi="Aptos"/>
          <w:b w:val="0"/>
          <w:i w:val="0"/>
          <w:color w:val="000000"/>
          <w:sz w:val="22"/>
        </w:rPr>
        <w:t>Rosso Han</w:t>
      </w:r>
    </w:p>
    <w:sectPr w:rsidR="00FC693F" w:rsidRPr="0006063C" w:rsidSect="00034616">
      <w:pgSz w:w="12240" w:h="15840"/>
      <w:pgMar w:top="950" w:right="1037" w:bottom="864"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Jc w:val="left"/>
      <w:pPr>
        <w:ind w:left="360" w:hanging="18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52" w:line="247" w:lineRule="auto"/>
    </w:pPr>
    <w:rPr>
      <w:rFonts w:ascii="Aptos" w:hAnsi="Aptos"/>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Section">
    <w:name w:val="Resume Section"/>
    <w:pPr>
      <w:spacing w:before="120" w:after="60" w:line="247" w:lineRule="auto"/>
    </w:pPr>
    <w:rPr>
      <w:rFonts w:ascii="Aptos" w:hAnsi="Aptos"/>
      <w:b/>
      <w:color w:val="000000"/>
      <w:sz w:val="20"/>
    </w:rPr>
  </w:style>
  <w:style w:type="paragraph" w:customStyle="1" w:styleId="RoleHeading">
    <w:name w:val="Role Heading"/>
    <w:pPr>
      <w:spacing w:before="60" w:after="30" w:line="247" w:lineRule="auto"/>
    </w:pPr>
    <w:rPr>
      <w:rFonts w:ascii="Aptos" w:hAnsi="Aptos"/>
      <w:b w:val="0"/>
      <w:color w:val="000000"/>
      <w:sz w:val="20"/>
    </w:rPr>
  </w:style>
  <w:style w:type="paragraph" w:customStyle="1" w:styleId="ResumeBody">
    <w:name w:val="Resume Body"/>
    <w:pPr>
      <w:spacing w:before="0" w:after="52" w:line="247" w:lineRule="auto"/>
    </w:pPr>
    <w:rPr>
      <w:rFonts w:ascii="Aptos" w:hAnsi="Aptos"/>
      <w:b w:val="0"/>
      <w:color w:val="000000"/>
      <w:sz w:val="19"/>
    </w:rPr>
  </w:style>
  <w:style w:type="paragraph" w:customStyle="1" w:styleId="ResumeBullet">
    <w:name w:val="Resume Bullet"/>
    <w:pPr>
      <w:spacing w:before="0" w:after="50" w:line="247" w:lineRule="auto"/>
      <w:ind w:left="360" w:hanging="180"/>
    </w:pPr>
    <w:rPr>
      <w:rFonts w:ascii="Aptos" w:hAnsi="Aptos"/>
      <w:b w:val="0"/>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