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line="264" w:lineRule="auto"/>
        <w:jc w:val="center"/>
      </w:pPr>
      <w:r>
        <w:rPr>
          <w:rFonts w:ascii="Calibri" w:hAnsi="Calibri"/>
          <w:b/>
          <w:i w:val="0"/>
          <w:color w:val="B37A18"/>
          <w:sz w:val="22"/>
        </w:rPr>
        <w:t>ENGINEERING PORTFOLIO GUIDE</w:t>
      </w:r>
    </w:p>
    <w:p>
      <w:pPr>
        <w:spacing w:before="0" w:after="140" w:line="264" w:lineRule="auto"/>
        <w:jc w:val="center"/>
      </w:pPr>
      <w:r>
        <w:rPr>
          <w:rFonts w:ascii="Calibri" w:hAnsi="Calibri"/>
          <w:b/>
          <w:i w:val="0"/>
          <w:color w:val="17324D"/>
          <w:sz w:val="64"/>
        </w:rPr>
        <w:t>Reservit</w:t>
      </w:r>
    </w:p>
    <w:p>
      <w:pPr>
        <w:spacing w:before="0" w:after="520" w:line="264" w:lineRule="auto"/>
        <w:jc w:val="center"/>
      </w:pPr>
      <w:r>
        <w:rPr>
          <w:rFonts w:ascii="Calibri" w:hAnsi="Calibri"/>
          <w:b w:val="0"/>
          <w:i w:val="0"/>
          <w:color w:val="5F6B76"/>
          <w:sz w:val="30"/>
        </w:rPr>
        <w:t>Movie ticketing platform: project explanation, system design, and interview preparation</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E8EEF5"/>
            <w:tcMar>
              <w:top w:w="80" w:type="dxa"/>
              <w:start w:w="120" w:type="dxa"/>
              <w:bottom w:w="80" w:type="dxa"/>
              <w:end w:w="120" w:type="dxa"/>
            </w:tcMar>
            <w:vAlign w:val="center"/>
          </w:tcPr>
          <w:p>
            <w:pPr>
              <w:spacing w:after="0"/>
            </w:pPr>
            <w:r>
              <w:rPr>
                <w:rFonts w:ascii="Calibri" w:hAnsi="Calibri"/>
                <w:b/>
                <w:color w:val="17324D"/>
                <w:sz w:val="20"/>
              </w:rPr>
              <w:t>Built with</w:t>
            </w:r>
          </w:p>
        </w:tc>
        <w:tc>
          <w:tcPr>
            <w:tcW w:type="dxa" w:w="3312"/>
            <w:shd w:fill="E8EEF5"/>
            <w:tcMar>
              <w:top w:w="80" w:type="dxa"/>
              <w:start w:w="120" w:type="dxa"/>
              <w:bottom w:w="80" w:type="dxa"/>
              <w:end w:w="120" w:type="dxa"/>
            </w:tcMar>
            <w:vAlign w:val="center"/>
          </w:tcPr>
          <w:p>
            <w:pPr>
              <w:spacing w:after="0"/>
            </w:pPr>
            <w:r>
              <w:rPr>
                <w:rFonts w:ascii="Calibri" w:hAnsi="Calibri"/>
                <w:b/>
                <w:color w:val="17324D"/>
                <w:sz w:val="20"/>
              </w:rPr>
              <w:t>Core challenge</w:t>
            </w:r>
          </w:p>
        </w:tc>
        <w:tc>
          <w:tcPr>
            <w:tcW w:type="dxa" w:w="2880"/>
            <w:shd w:fill="E8EEF5"/>
            <w:tcMar>
              <w:top w:w="80" w:type="dxa"/>
              <w:start w:w="120" w:type="dxa"/>
              <w:bottom w:w="80" w:type="dxa"/>
              <w:end w:w="120" w:type="dxa"/>
            </w:tcMar>
            <w:vAlign w:val="center"/>
          </w:tcPr>
          <w:p>
            <w:pPr>
              <w:spacing w:after="0"/>
            </w:pPr>
            <w:r>
              <w:rPr>
                <w:rFonts w:ascii="Calibri" w:hAnsi="Calibri"/>
                <w:b/>
                <w:color w:val="17324D"/>
                <w:sz w:val="20"/>
              </w:rPr>
              <w:t>Audience</w:t>
            </w:r>
          </w:p>
        </w:tc>
      </w:tr>
      <w:tr>
        <w:tc>
          <w:tcPr>
            <w:tcW w:type="dxa" w:w="3168"/>
            <w:tcMar>
              <w:top w:w="80" w:type="dxa"/>
              <w:start w:w="120" w:type="dxa"/>
              <w:bottom w:w="80" w:type="dxa"/>
              <w:end w:w="120" w:type="dxa"/>
            </w:tcMar>
            <w:vAlign w:val="center"/>
          </w:tcPr>
          <w:p>
            <w:pPr>
              <w:spacing w:after="0"/>
            </w:pPr>
            <w:r>
              <w:rPr>
                <w:rFonts w:ascii="Calibri" w:hAnsi="Calibri"/>
                <w:sz w:val="19"/>
              </w:rPr>
              <w:t>React, Express, Bun, Prisma, PostgreSQL, Redis, Razorpay</w:t>
            </w:r>
          </w:p>
        </w:tc>
        <w:tc>
          <w:tcPr>
            <w:tcW w:type="dxa" w:w="3312"/>
            <w:tcMar>
              <w:top w:w="80" w:type="dxa"/>
              <w:start w:w="120" w:type="dxa"/>
              <w:bottom w:w="80" w:type="dxa"/>
              <w:end w:w="120" w:type="dxa"/>
            </w:tcMar>
            <w:vAlign w:val="center"/>
          </w:tcPr>
          <w:p>
            <w:pPr>
              <w:spacing w:after="0"/>
            </w:pPr>
            <w:r>
              <w:rPr>
                <w:rFonts w:ascii="Calibri" w:hAnsi="Calibri"/>
                <w:sz w:val="19"/>
              </w:rPr>
              <w:t>Preventing duplicate seat sales under concurrent booking requests</w:t>
            </w:r>
          </w:p>
        </w:tc>
        <w:tc>
          <w:tcPr>
            <w:tcW w:type="dxa" w:w="2880"/>
            <w:tcMar>
              <w:top w:w="80" w:type="dxa"/>
              <w:start w:w="120" w:type="dxa"/>
              <w:bottom w:w="80" w:type="dxa"/>
              <w:end w:w="120" w:type="dxa"/>
            </w:tcMar>
            <w:vAlign w:val="center"/>
          </w:tcPr>
          <w:p>
            <w:pPr>
              <w:spacing w:after="0"/>
            </w:pPr>
            <w:r>
              <w:rPr>
                <w:rFonts w:ascii="Calibri" w:hAnsi="Calibri"/>
                <w:sz w:val="19"/>
              </w:rPr>
              <w:t>SDE-1 and SDE-2 interview preparation</w:t>
            </w:r>
          </w:p>
        </w:tc>
      </w:tr>
    </w:tbl>
    <w:p>
      <w:pPr>
        <w:spacing w:after="40"/>
      </w:pPr>
    </w:p>
    <w:p>
      <w:pPr>
        <w:spacing w:before="600" w:after="0" w:line="264" w:lineRule="auto"/>
        <w:jc w:val="center"/>
      </w:pPr>
      <w:r>
        <w:rPr>
          <w:rFonts w:ascii="Calibri" w:hAnsi="Calibri"/>
          <w:b w:val="0"/>
          <w:i/>
          <w:color w:val="5F6B76"/>
          <w:sz w:val="22"/>
        </w:rPr>
        <w:t>Use this guide to explain the project confidently, walk through design decisions, and prepare for common follow-up questions.</w:t>
      </w:r>
    </w:p>
    <w:p>
      <w:r>
        <w:br w:type="page"/>
      </w:r>
    </w:p>
    <w:p>
      <w:pPr>
        <w:keepNext/>
        <w:spacing w:before="320" w:after="140"/>
      </w:pPr>
      <w:r>
        <w:rPr>
          <w:rFonts w:ascii="Calibri" w:hAnsi="Calibri"/>
          <w:b/>
          <w:color w:val="2E74B5"/>
          <w:sz w:val="32"/>
        </w:rPr>
        <w:t>1. Executive summary</w:t>
      </w:r>
    </w:p>
    <w:p>
      <w:pPr>
        <w:spacing w:before="0" w:after="120" w:line="264" w:lineRule="auto"/>
      </w:pPr>
      <w:r>
        <w:rPr>
          <w:rFonts w:ascii="Calibri" w:hAnsi="Calibri"/>
          <w:b w:val="0"/>
          <w:i w:val="0"/>
          <w:sz w:val="22"/>
        </w:rPr>
        <w:t>Reservit is a full-stack movie-ticket booking platform. Customers browse films, select seats, place a short-lived hold, pay through Razorpay, and receive a confirmed booking. Theatre partners manage their own venues after administrative approval, while a system administrator manages the movie catalogue and partner approvals.</w:t>
      </w:r>
    </w:p>
    <w:p>
      <w:pPr>
        <w:keepNext/>
        <w:spacing w:before="200" w:after="100"/>
      </w:pPr>
      <w:r>
        <w:rPr>
          <w:rFonts w:ascii="Calibri" w:hAnsi="Calibri"/>
          <w:b/>
          <w:color w:val="2E74B5"/>
          <w:sz w:val="26"/>
        </w:rPr>
        <w:t>What problem does it solve?</w:t>
      </w:r>
    </w:p>
    <w:p>
      <w:pPr>
        <w:spacing w:before="0" w:after="120" w:line="264" w:lineRule="auto"/>
      </w:pPr>
      <w:r>
        <w:rPr>
          <w:rFonts w:ascii="Calibri" w:hAnsi="Calibri"/>
          <w:b w:val="0"/>
          <w:i w:val="0"/>
          <w:sz w:val="22"/>
        </w:rPr>
        <w:t>The hard part is not rendering a seat map. It is guaranteeing that two people cannot purchase the same seat for the same showtime when they click at nearly the same time. Reservit combines Redis locks, PostgreSQL state, unique constraints, and transactions to make the booking flow safe.</w:t>
      </w:r>
    </w:p>
    <w:p>
      <w:pPr>
        <w:keepNext/>
        <w:spacing w:before="200" w:after="100"/>
      </w:pPr>
      <w:r>
        <w:rPr>
          <w:rFonts w:ascii="Calibri" w:hAnsi="Calibri"/>
          <w:b/>
          <w:color w:val="2E74B5"/>
          <w:sz w:val="26"/>
        </w:rPr>
        <w:t>One-minute interview pitch</w:t>
      </w:r>
    </w:p>
    <w:p>
      <w:pPr>
        <w:spacing w:before="0" w:after="120" w:line="264" w:lineRule="auto"/>
      </w:pPr>
      <w:r>
        <w:rPr>
          <w:rFonts w:ascii="Calibri" w:hAnsi="Calibri"/>
          <w:b w:val="0"/>
          <w:i w:val="0"/>
          <w:sz w:val="22"/>
        </w:rPr>
        <w:t>I built Reservit, a multi-tenant movie ticketing application. It has role-based access for customers, theatre partners, and system administrators. The key engineering problem was concurrency in seat booking. I use Redis NX locks for a fast temporary hold, then use a PostgreSQL transaction and conditional seat-state updates as the final source of truth. Payments are handled through Razorpay, and a signed webhook confirms the booking server-side. This gives users a responsive checkout while preventing double booking.</w:t>
      </w:r>
    </w:p>
    <w:p>
      <w:pPr>
        <w:keepNext/>
        <w:spacing w:before="200" w:after="100"/>
      </w:pPr>
      <w:r>
        <w:rPr>
          <w:rFonts w:ascii="Calibri" w:hAnsi="Calibri"/>
          <w:b/>
          <w:color w:val="2E74B5"/>
          <w:sz w:val="26"/>
        </w:rPr>
        <w:t>Key capabilities</w:t>
      </w:r>
    </w:p>
    <w:p>
      <w:pPr>
        <w:pStyle w:val="ListBullet"/>
        <w:spacing w:after="80" w:line="264" w:lineRule="auto"/>
      </w:pPr>
      <w:r>
        <w:rPr>
          <w:rFonts w:ascii="Calibri" w:hAnsi="Calibri"/>
          <w:sz w:val="22"/>
        </w:rPr>
        <w:t>JWT authentication, persisted frontend session, and automatic logout on invalid tokens.</w:t>
      </w:r>
    </w:p>
    <w:p>
      <w:pPr>
        <w:pStyle w:val="ListBullet"/>
        <w:spacing w:after="80" w:line="264" w:lineRule="auto"/>
      </w:pPr>
      <w:r>
        <w:rPr>
          <w:rFonts w:ascii="Calibri" w:hAnsi="Calibri"/>
          <w:sz w:val="22"/>
        </w:rPr>
        <w:t>Role-based authorization: SYSTEM_ADMIN, CLIENT, and CUSTOMER.</w:t>
      </w:r>
    </w:p>
    <w:p>
      <w:pPr>
        <w:pStyle w:val="ListBullet"/>
        <w:spacing w:after="80" w:line="264" w:lineRule="auto"/>
      </w:pPr>
      <w:r>
        <w:rPr>
          <w:rFonts w:ascii="Calibri" w:hAnsi="Calibri"/>
          <w:sz w:val="22"/>
        </w:rPr>
        <w:t>Client approval workflow before a theatre partner can perform management actions.</w:t>
      </w:r>
    </w:p>
    <w:p>
      <w:pPr>
        <w:pStyle w:val="ListBullet"/>
        <w:spacing w:after="80" w:line="264" w:lineRule="auto"/>
      </w:pPr>
      <w:r>
        <w:rPr>
          <w:rFonts w:ascii="Calibri" w:hAnsi="Calibri"/>
          <w:sz w:val="22"/>
        </w:rPr>
        <w:t>Movie catalogue, theatres, screens, physical seats, showtimes, and per-showtime seat inventory.</w:t>
      </w:r>
    </w:p>
    <w:p>
      <w:pPr>
        <w:pStyle w:val="ListBullet"/>
        <w:spacing w:after="80" w:line="264" w:lineRule="auto"/>
      </w:pPr>
      <w:r>
        <w:rPr>
          <w:rFonts w:ascii="Calibri" w:hAnsi="Calibri"/>
          <w:sz w:val="22"/>
        </w:rPr>
        <w:t>Five-minute booking holds, payment orders, webhook confirmation, cancellation, and expiry recovery.</w:t>
      </w:r>
    </w:p>
    <w:p>
      <w:pPr>
        <w:keepNext/>
        <w:spacing w:before="320" w:after="140"/>
      </w:pPr>
      <w:r>
        <w:rPr>
          <w:rFonts w:ascii="Calibri" w:hAnsi="Calibri"/>
          <w:b/>
          <w:color w:val="2E74B5"/>
          <w:sz w:val="32"/>
        </w:rPr>
        <w:t>2. Architecture at a glance</w:t>
      </w:r>
    </w:p>
    <w:p>
      <w:pPr>
        <w:spacing w:before="0" w:after="120" w:line="264" w:lineRule="auto"/>
      </w:pPr>
      <w:r>
        <w:rPr>
          <w:rFonts w:ascii="Calibri" w:hAnsi="Calibri"/>
          <w:b w:val="0"/>
          <w:i w:val="0"/>
          <w:sz w:val="22"/>
        </w:rPr>
        <w:t>The repository is a Bun workspace managed with Turborepo. It separates the browser application, API, and shared database package. This makes local development simple while keeping deployment boundaries clear.</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E8EEF5"/>
            <w:tcMar>
              <w:top w:w="80" w:type="dxa"/>
              <w:start w:w="120" w:type="dxa"/>
              <w:bottom w:w="80" w:type="dxa"/>
              <w:end w:w="120" w:type="dxa"/>
            </w:tcMar>
            <w:vAlign w:val="center"/>
          </w:tcPr>
          <w:p>
            <w:pPr>
              <w:spacing w:after="0"/>
            </w:pPr>
            <w:r>
              <w:rPr>
                <w:rFonts w:ascii="Calibri" w:hAnsi="Calibri"/>
                <w:b/>
                <w:color w:val="17324D"/>
                <w:sz w:val="20"/>
              </w:rPr>
              <w:t>Layer</w:t>
            </w:r>
          </w:p>
        </w:tc>
        <w:tc>
          <w:tcPr>
            <w:tcW w:type="dxa" w:w="3168"/>
            <w:shd w:fill="E8EEF5"/>
            <w:tcMar>
              <w:top w:w="80" w:type="dxa"/>
              <w:start w:w="120" w:type="dxa"/>
              <w:bottom w:w="80" w:type="dxa"/>
              <w:end w:w="120" w:type="dxa"/>
            </w:tcMar>
            <w:vAlign w:val="center"/>
          </w:tcPr>
          <w:p>
            <w:pPr>
              <w:spacing w:after="0"/>
            </w:pPr>
            <w:r>
              <w:rPr>
                <w:rFonts w:ascii="Calibri" w:hAnsi="Calibri"/>
                <w:b/>
                <w:color w:val="17324D"/>
                <w:sz w:val="20"/>
              </w:rPr>
              <w:t>Technology</w:t>
            </w:r>
          </w:p>
        </w:tc>
        <w:tc>
          <w:tcPr>
            <w:tcW w:type="dxa" w:w="4752"/>
            <w:shd w:fill="E8EEF5"/>
            <w:tcMar>
              <w:top w:w="80" w:type="dxa"/>
              <w:start w:w="120" w:type="dxa"/>
              <w:bottom w:w="80" w:type="dxa"/>
              <w:end w:w="120" w:type="dxa"/>
            </w:tcMar>
            <w:vAlign w:val="center"/>
          </w:tcPr>
          <w:p>
            <w:pPr>
              <w:spacing w:after="0"/>
            </w:pPr>
            <w:r>
              <w:rPr>
                <w:rFonts w:ascii="Calibri" w:hAnsi="Calibri"/>
                <w:b/>
                <w:color w:val="17324D"/>
                <w:sz w:val="20"/>
              </w:rPr>
              <w:t>Responsibility</w:t>
            </w:r>
          </w:p>
        </w:tc>
      </w:tr>
      <w:tr>
        <w:tc>
          <w:tcPr>
            <w:tcW w:type="dxa" w:w="1440"/>
            <w:tcMar>
              <w:top w:w="80" w:type="dxa"/>
              <w:start w:w="120" w:type="dxa"/>
              <w:bottom w:w="80" w:type="dxa"/>
              <w:end w:w="120" w:type="dxa"/>
            </w:tcMar>
            <w:vAlign w:val="center"/>
          </w:tcPr>
          <w:p>
            <w:pPr>
              <w:spacing w:after="0"/>
            </w:pPr>
            <w:r>
              <w:rPr>
                <w:rFonts w:ascii="Calibri" w:hAnsi="Calibri"/>
                <w:sz w:val="19"/>
              </w:rPr>
              <w:t>Frontend</w:t>
            </w:r>
          </w:p>
        </w:tc>
        <w:tc>
          <w:tcPr>
            <w:tcW w:type="dxa" w:w="3168"/>
            <w:tcMar>
              <w:top w:w="80" w:type="dxa"/>
              <w:start w:w="120" w:type="dxa"/>
              <w:bottom w:w="80" w:type="dxa"/>
              <w:end w:w="120" w:type="dxa"/>
            </w:tcMar>
            <w:vAlign w:val="center"/>
          </w:tcPr>
          <w:p>
            <w:pPr>
              <w:spacing w:after="0"/>
            </w:pPr>
            <w:r>
              <w:rPr>
                <w:rFonts w:ascii="Calibri" w:hAnsi="Calibri"/>
                <w:sz w:val="19"/>
              </w:rPr>
              <w:t>React 19 + Vite + TypeScript + Zustand + Axios</w:t>
            </w:r>
          </w:p>
        </w:tc>
        <w:tc>
          <w:tcPr>
            <w:tcW w:type="dxa" w:w="4752"/>
            <w:tcMar>
              <w:top w:w="80" w:type="dxa"/>
              <w:start w:w="120" w:type="dxa"/>
              <w:bottom w:w="80" w:type="dxa"/>
              <w:end w:w="120" w:type="dxa"/>
            </w:tcMar>
            <w:vAlign w:val="center"/>
          </w:tcPr>
          <w:p>
            <w:pPr>
              <w:spacing w:after="0"/>
            </w:pPr>
            <w:r>
              <w:rPr>
                <w:rFonts w:ascii="Calibri" w:hAnsi="Calibri"/>
                <w:sz w:val="19"/>
              </w:rPr>
              <w:t>Customer, admin, and client workflows; API calls; JWT attachment; UI session state.</w:t>
            </w:r>
          </w:p>
        </w:tc>
      </w:tr>
      <w:tr>
        <w:tc>
          <w:tcPr>
            <w:tcW w:type="dxa" w:w="1440"/>
            <w:tcMar>
              <w:top w:w="80" w:type="dxa"/>
              <w:start w:w="120" w:type="dxa"/>
              <w:bottom w:w="80" w:type="dxa"/>
              <w:end w:w="120" w:type="dxa"/>
            </w:tcMar>
            <w:vAlign w:val="center"/>
          </w:tcPr>
          <w:p>
            <w:pPr>
              <w:spacing w:after="0"/>
            </w:pPr>
            <w:r>
              <w:rPr>
                <w:rFonts w:ascii="Calibri" w:hAnsi="Calibri"/>
                <w:sz w:val="19"/>
              </w:rPr>
              <w:t>Backend</w:t>
            </w:r>
          </w:p>
        </w:tc>
        <w:tc>
          <w:tcPr>
            <w:tcW w:type="dxa" w:w="3168"/>
            <w:tcMar>
              <w:top w:w="80" w:type="dxa"/>
              <w:start w:w="120" w:type="dxa"/>
              <w:bottom w:w="80" w:type="dxa"/>
              <w:end w:w="120" w:type="dxa"/>
            </w:tcMar>
            <w:vAlign w:val="center"/>
          </w:tcPr>
          <w:p>
            <w:pPr>
              <w:spacing w:after="0"/>
            </w:pPr>
            <w:r>
              <w:rPr>
                <w:rFonts w:ascii="Calibri" w:hAnsi="Calibri"/>
                <w:sz w:val="19"/>
              </w:rPr>
              <w:t>Express 5 running on Bun</w:t>
            </w:r>
          </w:p>
        </w:tc>
        <w:tc>
          <w:tcPr>
            <w:tcW w:type="dxa" w:w="4752"/>
            <w:tcMar>
              <w:top w:w="80" w:type="dxa"/>
              <w:start w:w="120" w:type="dxa"/>
              <w:bottom w:w="80" w:type="dxa"/>
              <w:end w:w="120" w:type="dxa"/>
            </w:tcMar>
            <w:vAlign w:val="center"/>
          </w:tcPr>
          <w:p>
            <w:pPr>
              <w:spacing w:after="0"/>
            </w:pPr>
            <w:r>
              <w:rPr>
                <w:rFonts w:ascii="Calibri" w:hAnsi="Calibri"/>
                <w:sz w:val="19"/>
              </w:rPr>
              <w:t>REST API, validation, authentication, authorization, business logic, and webhook endpoint.</w:t>
            </w:r>
          </w:p>
        </w:tc>
      </w:tr>
      <w:tr>
        <w:tc>
          <w:tcPr>
            <w:tcW w:type="dxa" w:w="1440"/>
            <w:tcMar>
              <w:top w:w="80" w:type="dxa"/>
              <w:start w:w="120" w:type="dxa"/>
              <w:bottom w:w="80" w:type="dxa"/>
              <w:end w:w="120" w:type="dxa"/>
            </w:tcMar>
            <w:vAlign w:val="center"/>
          </w:tcPr>
          <w:p>
            <w:pPr>
              <w:spacing w:after="0"/>
            </w:pPr>
            <w:r>
              <w:rPr>
                <w:rFonts w:ascii="Calibri" w:hAnsi="Calibri"/>
                <w:sz w:val="19"/>
              </w:rPr>
              <w:t>Data</w:t>
            </w:r>
          </w:p>
        </w:tc>
        <w:tc>
          <w:tcPr>
            <w:tcW w:type="dxa" w:w="3168"/>
            <w:tcMar>
              <w:top w:w="80" w:type="dxa"/>
              <w:start w:w="120" w:type="dxa"/>
              <w:bottom w:w="80" w:type="dxa"/>
              <w:end w:w="120" w:type="dxa"/>
            </w:tcMar>
            <w:vAlign w:val="center"/>
          </w:tcPr>
          <w:p>
            <w:pPr>
              <w:spacing w:after="0"/>
            </w:pPr>
            <w:r>
              <w:rPr>
                <w:rFonts w:ascii="Calibri" w:hAnsi="Calibri"/>
                <w:sz w:val="19"/>
              </w:rPr>
              <w:t>PostgreSQL + Prisma</w:t>
            </w:r>
          </w:p>
        </w:tc>
        <w:tc>
          <w:tcPr>
            <w:tcW w:type="dxa" w:w="4752"/>
            <w:tcMar>
              <w:top w:w="80" w:type="dxa"/>
              <w:start w:w="120" w:type="dxa"/>
              <w:bottom w:w="80" w:type="dxa"/>
              <w:end w:w="120" w:type="dxa"/>
            </w:tcMar>
            <w:vAlign w:val="center"/>
          </w:tcPr>
          <w:p>
            <w:pPr>
              <w:spacing w:after="0"/>
            </w:pPr>
            <w:r>
              <w:rPr>
                <w:rFonts w:ascii="Calibri" w:hAnsi="Calibri"/>
                <w:sz w:val="19"/>
              </w:rPr>
              <w:t>Durable relational data, transactional booking state, relations, constraints, and migrations.</w:t>
            </w:r>
          </w:p>
        </w:tc>
      </w:tr>
      <w:tr>
        <w:tc>
          <w:tcPr>
            <w:tcW w:type="dxa" w:w="1440"/>
            <w:tcMar>
              <w:top w:w="80" w:type="dxa"/>
              <w:start w:w="120" w:type="dxa"/>
              <w:bottom w:w="80" w:type="dxa"/>
              <w:end w:w="120" w:type="dxa"/>
            </w:tcMar>
            <w:vAlign w:val="center"/>
          </w:tcPr>
          <w:p>
            <w:pPr>
              <w:spacing w:after="0"/>
            </w:pPr>
            <w:r>
              <w:rPr>
                <w:rFonts w:ascii="Calibri" w:hAnsi="Calibri"/>
                <w:sz w:val="19"/>
              </w:rPr>
              <w:t>Cache / lock</w:t>
            </w:r>
          </w:p>
        </w:tc>
        <w:tc>
          <w:tcPr>
            <w:tcW w:type="dxa" w:w="3168"/>
            <w:tcMar>
              <w:top w:w="80" w:type="dxa"/>
              <w:start w:w="120" w:type="dxa"/>
              <w:bottom w:w="80" w:type="dxa"/>
              <w:end w:w="120" w:type="dxa"/>
            </w:tcMar>
            <w:vAlign w:val="center"/>
          </w:tcPr>
          <w:p>
            <w:pPr>
              <w:spacing w:after="0"/>
            </w:pPr>
            <w:r>
              <w:rPr>
                <w:rFonts w:ascii="Calibri" w:hAnsi="Calibri"/>
                <w:sz w:val="19"/>
              </w:rPr>
              <w:t>Redis via ioredis</w:t>
            </w:r>
          </w:p>
        </w:tc>
        <w:tc>
          <w:tcPr>
            <w:tcW w:type="dxa" w:w="4752"/>
            <w:tcMar>
              <w:top w:w="80" w:type="dxa"/>
              <w:start w:w="120" w:type="dxa"/>
              <w:bottom w:w="80" w:type="dxa"/>
              <w:end w:w="120" w:type="dxa"/>
            </w:tcMar>
            <w:vAlign w:val="center"/>
          </w:tcPr>
          <w:p>
            <w:pPr>
              <w:spacing w:after="0"/>
            </w:pPr>
            <w:r>
              <w:rPr>
                <w:rFonts w:ascii="Calibri" w:hAnsi="Calibri"/>
                <w:sz w:val="19"/>
              </w:rPr>
              <w:t>Short-lived, atomic NX seat locks that reduce booking races.</w:t>
            </w:r>
          </w:p>
        </w:tc>
      </w:tr>
      <w:tr>
        <w:tc>
          <w:tcPr>
            <w:tcW w:type="dxa" w:w="1440"/>
            <w:tcMar>
              <w:top w:w="80" w:type="dxa"/>
              <w:start w:w="120" w:type="dxa"/>
              <w:bottom w:w="80" w:type="dxa"/>
              <w:end w:w="120" w:type="dxa"/>
            </w:tcMar>
            <w:vAlign w:val="center"/>
          </w:tcPr>
          <w:p>
            <w:pPr>
              <w:spacing w:after="0"/>
            </w:pPr>
            <w:r>
              <w:rPr>
                <w:rFonts w:ascii="Calibri" w:hAnsi="Calibri"/>
                <w:sz w:val="19"/>
              </w:rPr>
              <w:t>Payments</w:t>
            </w:r>
          </w:p>
        </w:tc>
        <w:tc>
          <w:tcPr>
            <w:tcW w:type="dxa" w:w="3168"/>
            <w:tcMar>
              <w:top w:w="80" w:type="dxa"/>
              <w:start w:w="120" w:type="dxa"/>
              <w:bottom w:w="80" w:type="dxa"/>
              <w:end w:w="120" w:type="dxa"/>
            </w:tcMar>
            <w:vAlign w:val="center"/>
          </w:tcPr>
          <w:p>
            <w:pPr>
              <w:spacing w:after="0"/>
            </w:pPr>
            <w:r>
              <w:rPr>
                <w:rFonts w:ascii="Calibri" w:hAnsi="Calibri"/>
                <w:sz w:val="19"/>
              </w:rPr>
              <w:t>Razorpay</w:t>
            </w:r>
          </w:p>
        </w:tc>
        <w:tc>
          <w:tcPr>
            <w:tcW w:type="dxa" w:w="4752"/>
            <w:tcMar>
              <w:top w:w="80" w:type="dxa"/>
              <w:start w:w="120" w:type="dxa"/>
              <w:bottom w:w="80" w:type="dxa"/>
              <w:end w:w="120" w:type="dxa"/>
            </w:tcMar>
            <w:vAlign w:val="center"/>
          </w:tcPr>
          <w:p>
            <w:pPr>
              <w:spacing w:after="0"/>
            </w:pPr>
            <w:r>
              <w:rPr>
                <w:rFonts w:ascii="Calibri" w:hAnsi="Calibri"/>
                <w:sz w:val="19"/>
              </w:rPr>
              <w:t>Payment-order creation, checkout handoff, and signed webhook confirmation.</w:t>
            </w:r>
          </w:p>
        </w:tc>
      </w:tr>
    </w:tbl>
    <w:p>
      <w:pPr>
        <w:spacing w:after="40"/>
      </w:pPr>
    </w:p>
    <w:p>
      <w:pPr>
        <w:keepNext/>
        <w:spacing w:before="200" w:after="100"/>
      </w:pPr>
      <w:r>
        <w:rPr>
          <w:rFonts w:ascii="Calibri" w:hAnsi="Calibri"/>
          <w:b/>
          <w:color w:val="2E74B5"/>
          <w:sz w:val="26"/>
        </w:rPr>
        <w:t>Request path</w:t>
      </w:r>
    </w:p>
    <w:p>
      <w:pPr>
        <w:pStyle w:val="ListNumber"/>
        <w:spacing w:after="80" w:line="264" w:lineRule="auto"/>
      </w:pPr>
      <w:r>
        <w:rPr>
          <w:rFonts w:ascii="Calibri" w:hAnsi="Calibri"/>
          <w:sz w:val="22"/>
        </w:rPr>
        <w:t>React sends an Axios request to the versioned Express API.</w:t>
      </w:r>
    </w:p>
    <w:p>
      <w:pPr>
        <w:pStyle w:val="ListNumber"/>
        <w:spacing w:after="80" w:line="264" w:lineRule="auto"/>
      </w:pPr>
      <w:r>
        <w:rPr>
          <w:rFonts w:ascii="Calibri" w:hAnsi="Calibri"/>
          <w:sz w:val="22"/>
        </w:rPr>
        <w:t>Axios reads the token from the Zustand store and attaches it as a Bearer token.</w:t>
      </w:r>
    </w:p>
    <w:p>
      <w:pPr>
        <w:pStyle w:val="ListNumber"/>
        <w:spacing w:after="80" w:line="264" w:lineRule="auto"/>
      </w:pPr>
      <w:r>
        <w:rPr>
          <w:rFonts w:ascii="Calibri" w:hAnsi="Calibri"/>
          <w:sz w:val="22"/>
        </w:rPr>
        <w:t>Express routes apply authentication, role authorization, and approval checks where needed.</w:t>
      </w:r>
    </w:p>
    <w:p>
      <w:pPr>
        <w:pStyle w:val="ListNumber"/>
        <w:spacing w:after="80" w:line="264" w:lineRule="auto"/>
      </w:pPr>
      <w:r>
        <w:rPr>
          <w:rFonts w:ascii="Calibri" w:hAnsi="Calibri"/>
          <w:sz w:val="22"/>
        </w:rPr>
        <w:t>Services use Prisma to run database queries and transactions.</w:t>
      </w:r>
    </w:p>
    <w:p>
      <w:pPr>
        <w:pStyle w:val="ListNumber"/>
        <w:spacing w:after="80" w:line="264" w:lineRule="auto"/>
      </w:pPr>
      <w:r>
        <w:rPr>
          <w:rFonts w:ascii="Calibri" w:hAnsi="Calibri"/>
          <w:sz w:val="22"/>
        </w:rPr>
        <w:t>The API returns a structured result to the frontend; a 401 clears the local session and redirects to login.</w:t>
      </w:r>
    </w:p>
    <w:p>
      <w:pPr>
        <w:keepNext/>
        <w:spacing w:before="320" w:after="140"/>
      </w:pPr>
      <w:r>
        <w:rPr>
          <w:rFonts w:ascii="Calibri" w:hAnsi="Calibri"/>
          <w:b/>
          <w:color w:val="2E74B5"/>
          <w:sz w:val="32"/>
        </w:rPr>
        <w:t>3. Users, permissions, and key workflows</w:t>
      </w:r>
    </w:p>
    <w:tbl>
      <w:tblPr>
        <w:tblW w:type="auto" w:w="0"/>
        <w:jc w:val="center"/>
        <w:tblLayout w:type="fixed"/>
        <w:tblLook w:firstColumn="1" w:firstRow="1" w:lastColumn="0" w:lastRow="0" w:noHBand="0" w:noVBand="1" w:val="04A0"/>
      </w:tblPr>
      <w:tblGrid>
        <w:gridCol w:w="3120"/>
        <w:gridCol w:w="3120"/>
        <w:gridCol w:w="3120"/>
      </w:tblGrid>
      <w:tr>
        <w:tc>
          <w:tcPr>
            <w:tcW w:type="dxa" w:w="1800"/>
            <w:shd w:fill="E8EEF5"/>
            <w:tcMar>
              <w:top w:w="80" w:type="dxa"/>
              <w:start w:w="120" w:type="dxa"/>
              <w:bottom w:w="80" w:type="dxa"/>
              <w:end w:w="120" w:type="dxa"/>
            </w:tcMar>
            <w:vAlign w:val="center"/>
          </w:tcPr>
          <w:p>
            <w:pPr>
              <w:spacing w:after="0"/>
            </w:pPr>
            <w:r>
              <w:rPr>
                <w:rFonts w:ascii="Calibri" w:hAnsi="Calibri"/>
                <w:b/>
                <w:color w:val="17324D"/>
                <w:sz w:val="20"/>
              </w:rPr>
              <w:t>Role</w:t>
            </w:r>
          </w:p>
        </w:tc>
        <w:tc>
          <w:tcPr>
            <w:tcW w:type="dxa" w:w="4536"/>
            <w:shd w:fill="E8EEF5"/>
            <w:tcMar>
              <w:top w:w="80" w:type="dxa"/>
              <w:start w:w="120" w:type="dxa"/>
              <w:bottom w:w="80" w:type="dxa"/>
              <w:end w:w="120" w:type="dxa"/>
            </w:tcMar>
            <w:vAlign w:val="center"/>
          </w:tcPr>
          <w:p>
            <w:pPr>
              <w:spacing w:after="0"/>
            </w:pPr>
            <w:r>
              <w:rPr>
                <w:rFonts w:ascii="Calibri" w:hAnsi="Calibri"/>
                <w:b/>
                <w:color w:val="17324D"/>
                <w:sz w:val="20"/>
              </w:rPr>
              <w:t>Primary actions</w:t>
            </w:r>
          </w:p>
        </w:tc>
        <w:tc>
          <w:tcPr>
            <w:tcW w:type="dxa" w:w="3024"/>
            <w:shd w:fill="E8EEF5"/>
            <w:tcMar>
              <w:top w:w="80" w:type="dxa"/>
              <w:start w:w="120" w:type="dxa"/>
              <w:bottom w:w="80" w:type="dxa"/>
              <w:end w:w="120" w:type="dxa"/>
            </w:tcMar>
            <w:vAlign w:val="center"/>
          </w:tcPr>
          <w:p>
            <w:pPr>
              <w:spacing w:after="0"/>
            </w:pPr>
            <w:r>
              <w:rPr>
                <w:rFonts w:ascii="Calibri" w:hAnsi="Calibri"/>
                <w:b/>
                <w:color w:val="17324D"/>
                <w:sz w:val="20"/>
              </w:rPr>
              <w:t>Security boundary</w:t>
            </w:r>
          </w:p>
        </w:tc>
      </w:tr>
      <w:tr>
        <w:tc>
          <w:tcPr>
            <w:tcW w:type="dxa" w:w="1800"/>
            <w:tcMar>
              <w:top w:w="80" w:type="dxa"/>
              <w:start w:w="120" w:type="dxa"/>
              <w:bottom w:w="80" w:type="dxa"/>
              <w:end w:w="120" w:type="dxa"/>
            </w:tcMar>
            <w:vAlign w:val="center"/>
          </w:tcPr>
          <w:p>
            <w:pPr>
              <w:spacing w:after="0"/>
            </w:pPr>
            <w:r>
              <w:rPr>
                <w:rFonts w:ascii="Calibri" w:hAnsi="Calibri"/>
                <w:sz w:val="19"/>
              </w:rPr>
              <w:t>Customer</w:t>
            </w:r>
          </w:p>
        </w:tc>
        <w:tc>
          <w:tcPr>
            <w:tcW w:type="dxa" w:w="4536"/>
            <w:tcMar>
              <w:top w:w="80" w:type="dxa"/>
              <w:start w:w="120" w:type="dxa"/>
              <w:bottom w:w="80" w:type="dxa"/>
              <w:end w:w="120" w:type="dxa"/>
            </w:tcMar>
            <w:vAlign w:val="center"/>
          </w:tcPr>
          <w:p>
            <w:pPr>
              <w:spacing w:after="0"/>
            </w:pPr>
            <w:r>
              <w:rPr>
                <w:rFonts w:ascii="Calibri" w:hAnsi="Calibri"/>
                <w:sz w:val="19"/>
              </w:rPr>
              <w:t>Browse movies, view showtimes, select seats, create a booking hold, pay, and view own booking.</w:t>
            </w:r>
          </w:p>
        </w:tc>
        <w:tc>
          <w:tcPr>
            <w:tcW w:type="dxa" w:w="3024"/>
            <w:tcMar>
              <w:top w:w="80" w:type="dxa"/>
              <w:start w:w="120" w:type="dxa"/>
              <w:bottom w:w="80" w:type="dxa"/>
              <w:end w:w="120" w:type="dxa"/>
            </w:tcMar>
            <w:vAlign w:val="center"/>
          </w:tcPr>
          <w:p>
            <w:pPr>
              <w:spacing w:after="0"/>
            </w:pPr>
            <w:r>
              <w:rPr>
                <w:rFonts w:ascii="Calibri" w:hAnsi="Calibri"/>
                <w:sz w:val="19"/>
              </w:rPr>
              <w:t>Can access only their own booking IDs; booking service checks booking.userId.</w:t>
            </w:r>
          </w:p>
        </w:tc>
      </w:tr>
      <w:tr>
        <w:tc>
          <w:tcPr>
            <w:tcW w:type="dxa" w:w="1800"/>
            <w:tcMar>
              <w:top w:w="80" w:type="dxa"/>
              <w:start w:w="120" w:type="dxa"/>
              <w:bottom w:w="80" w:type="dxa"/>
              <w:end w:w="120" w:type="dxa"/>
            </w:tcMar>
            <w:vAlign w:val="center"/>
          </w:tcPr>
          <w:p>
            <w:pPr>
              <w:spacing w:after="0"/>
            </w:pPr>
            <w:r>
              <w:rPr>
                <w:rFonts w:ascii="Calibri" w:hAnsi="Calibri"/>
                <w:sz w:val="19"/>
              </w:rPr>
              <w:t>Client / theatre partner</w:t>
            </w:r>
          </w:p>
        </w:tc>
        <w:tc>
          <w:tcPr>
            <w:tcW w:type="dxa" w:w="4536"/>
            <w:tcMar>
              <w:top w:w="80" w:type="dxa"/>
              <w:start w:w="120" w:type="dxa"/>
              <w:bottom w:w="80" w:type="dxa"/>
              <w:end w:w="120" w:type="dxa"/>
            </w:tcMar>
            <w:vAlign w:val="center"/>
          </w:tcPr>
          <w:p>
            <w:pPr>
              <w:spacing w:after="0"/>
            </w:pPr>
            <w:r>
              <w:rPr>
                <w:rFonts w:ascii="Calibri" w:hAnsi="Calibri"/>
                <w:sz w:val="19"/>
              </w:rPr>
              <w:t>Register a cinema, see approval state, create and manage owned theatre resources.</w:t>
            </w:r>
          </w:p>
        </w:tc>
        <w:tc>
          <w:tcPr>
            <w:tcW w:type="dxa" w:w="3024"/>
            <w:tcMar>
              <w:top w:w="80" w:type="dxa"/>
              <w:start w:w="120" w:type="dxa"/>
              <w:bottom w:w="80" w:type="dxa"/>
              <w:end w:w="120" w:type="dxa"/>
            </w:tcMar>
            <w:vAlign w:val="center"/>
          </w:tcPr>
          <w:p>
            <w:pPr>
              <w:spacing w:after="0"/>
            </w:pPr>
            <w:r>
              <w:rPr>
                <w:rFonts w:ascii="Calibri" w:hAnsi="Calibri"/>
                <w:sz w:val="19"/>
              </w:rPr>
              <w:t>Must have CLIENT role, be APPROVED, and own the theatre/screen/showtime.</w:t>
            </w:r>
          </w:p>
        </w:tc>
      </w:tr>
      <w:tr>
        <w:tc>
          <w:tcPr>
            <w:tcW w:type="dxa" w:w="1800"/>
            <w:tcMar>
              <w:top w:w="80" w:type="dxa"/>
              <w:start w:w="120" w:type="dxa"/>
              <w:bottom w:w="80" w:type="dxa"/>
              <w:end w:w="120" w:type="dxa"/>
            </w:tcMar>
            <w:vAlign w:val="center"/>
          </w:tcPr>
          <w:p>
            <w:pPr>
              <w:spacing w:after="0"/>
            </w:pPr>
            <w:r>
              <w:rPr>
                <w:rFonts w:ascii="Calibri" w:hAnsi="Calibri"/>
                <w:sz w:val="19"/>
              </w:rPr>
              <w:t>System admin</w:t>
            </w:r>
          </w:p>
        </w:tc>
        <w:tc>
          <w:tcPr>
            <w:tcW w:type="dxa" w:w="4536"/>
            <w:tcMar>
              <w:top w:w="80" w:type="dxa"/>
              <w:start w:w="120" w:type="dxa"/>
              <w:bottom w:w="80" w:type="dxa"/>
              <w:end w:w="120" w:type="dxa"/>
            </w:tcMar>
            <w:vAlign w:val="center"/>
          </w:tcPr>
          <w:p>
            <w:pPr>
              <w:spacing w:after="0"/>
            </w:pPr>
            <w:r>
              <w:rPr>
                <w:rFonts w:ascii="Calibri" w:hAnsi="Calibri"/>
                <w:sz w:val="19"/>
              </w:rPr>
              <w:t>Publish movies and approve or reject theatre partner applications.</w:t>
            </w:r>
          </w:p>
        </w:tc>
        <w:tc>
          <w:tcPr>
            <w:tcW w:type="dxa" w:w="3024"/>
            <w:tcMar>
              <w:top w:w="80" w:type="dxa"/>
              <w:start w:w="120" w:type="dxa"/>
              <w:bottom w:w="80" w:type="dxa"/>
              <w:end w:w="120" w:type="dxa"/>
            </w:tcMar>
            <w:vAlign w:val="center"/>
          </w:tcPr>
          <w:p>
            <w:pPr>
              <w:spacing w:after="0"/>
            </w:pPr>
            <w:r>
              <w:rPr>
                <w:rFonts w:ascii="Calibri" w:hAnsi="Calibri"/>
                <w:sz w:val="19"/>
              </w:rPr>
              <w:t>Admin-only routes require SYSTEM_ADMIN role.</w:t>
            </w:r>
          </w:p>
        </w:tc>
      </w:tr>
    </w:tbl>
    <w:p>
      <w:pPr>
        <w:spacing w:after="40"/>
      </w:pPr>
    </w:p>
    <w:p>
      <w:pPr>
        <w:keepNext/>
        <w:spacing w:before="200" w:after="100"/>
      </w:pPr>
      <w:r>
        <w:rPr>
          <w:rFonts w:ascii="Calibri" w:hAnsi="Calibri"/>
          <w:b/>
          <w:color w:val="2E74B5"/>
          <w:sz w:val="26"/>
        </w:rPr>
        <w:t>Client approval state machine</w:t>
      </w:r>
    </w:p>
    <w:p>
      <w:pPr>
        <w:spacing w:before="0" w:after="120" w:line="264" w:lineRule="auto"/>
      </w:pPr>
      <w:r>
        <w:rPr>
          <w:rFonts w:ascii="Calibri" w:hAnsi="Calibri"/>
          <w:b w:val="0"/>
          <w:i w:val="0"/>
          <w:sz w:val="22"/>
        </w:rPr>
        <w:t>A new client begins as PENDING. A system admin can transition it to APPROVED or REJECTED. The requireApprovedClient middleware prevents PENDING and REJECTED clients from changing theatre-management data. This separates identity (CLIENT role) from operational trust (approved business).</w:t>
      </w:r>
    </w:p>
    <w:p>
      <w:pPr>
        <w:keepNext/>
        <w:spacing w:before="200" w:after="100"/>
      </w:pPr>
      <w:r>
        <w:rPr>
          <w:rFonts w:ascii="Calibri" w:hAnsi="Calibri"/>
          <w:b/>
          <w:color w:val="2E74B5"/>
          <w:sz w:val="26"/>
        </w:rPr>
        <w:t>Authentication and logout</w:t>
      </w:r>
    </w:p>
    <w:p>
      <w:pPr>
        <w:spacing w:before="0" w:after="120" w:line="264" w:lineRule="auto"/>
      </w:pPr>
      <w:r>
        <w:rPr>
          <w:rFonts w:ascii="Calibri" w:hAnsi="Calibri"/>
          <w:b w:val="0"/>
          <w:i w:val="0"/>
          <w:sz w:val="22"/>
        </w:rPr>
        <w:t>On successful login, the frontend stores the user and JWT in a persisted Zustand store. Axios injects the JWT into requests. The shared header exposes a Log out action for every signed-in role; it clears the persisted user/token and routes to login. A 401 response performs the same cleanup automatically.</w:t>
      </w:r>
    </w:p>
    <w:p>
      <w:r>
        <w:br w:type="page"/>
      </w:r>
    </w:p>
    <w:p>
      <w:pPr>
        <w:keepNext/>
        <w:spacing w:before="320" w:after="140"/>
      </w:pPr>
      <w:r>
        <w:rPr>
          <w:rFonts w:ascii="Calibri" w:hAnsi="Calibri"/>
          <w:b/>
          <w:color w:val="2E74B5"/>
          <w:sz w:val="32"/>
        </w:rPr>
        <w:t>4. Data model and relationships</w:t>
      </w:r>
    </w:p>
    <w:p>
      <w:pPr>
        <w:spacing w:before="0" w:after="120" w:line="264" w:lineRule="auto"/>
      </w:pPr>
      <w:r>
        <w:rPr>
          <w:rFonts w:ascii="Calibri" w:hAnsi="Calibri"/>
          <w:b w:val="0"/>
          <w:i w:val="0"/>
          <w:sz w:val="22"/>
        </w:rPr>
        <w:t>The schema is intentionally relational because the domain is highly connected: a showtime belongs to one screen, a screen belongs to one theatre, and every booking maps to individual seats for a particular showtime.</w:t>
      </w:r>
    </w:p>
    <w:tbl>
      <w:tblPr>
        <w:tblW w:type="auto" w:w="0"/>
        <w:jc w:val="center"/>
        <w:tblLayout w:type="fixed"/>
        <w:tblLook w:firstColumn="1" w:firstRow="1" w:lastColumn="0" w:lastRow="0" w:noHBand="0" w:noVBand="1" w:val="04A0"/>
      </w:tblPr>
      <w:tblGrid>
        <w:gridCol w:w="3120"/>
        <w:gridCol w:w="3120"/>
        <w:gridCol w:w="3120"/>
      </w:tblGrid>
      <w:tr>
        <w:tc>
          <w:tcPr>
            <w:tcW w:type="dxa" w:w="1800"/>
            <w:shd w:fill="E8EEF5"/>
            <w:tcMar>
              <w:top w:w="80" w:type="dxa"/>
              <w:start w:w="120" w:type="dxa"/>
              <w:bottom w:w="80" w:type="dxa"/>
              <w:end w:w="120" w:type="dxa"/>
            </w:tcMar>
            <w:vAlign w:val="center"/>
          </w:tcPr>
          <w:p>
            <w:pPr>
              <w:spacing w:after="0"/>
            </w:pPr>
            <w:r>
              <w:rPr>
                <w:rFonts w:ascii="Calibri" w:hAnsi="Calibri"/>
                <w:b/>
                <w:color w:val="17324D"/>
                <w:sz w:val="20"/>
              </w:rPr>
              <w:t>Entity</w:t>
            </w:r>
          </w:p>
        </w:tc>
        <w:tc>
          <w:tcPr>
            <w:tcW w:type="dxa" w:w="4176"/>
            <w:shd w:fill="E8EEF5"/>
            <w:tcMar>
              <w:top w:w="80" w:type="dxa"/>
              <w:start w:w="120" w:type="dxa"/>
              <w:bottom w:w="80" w:type="dxa"/>
              <w:end w:w="120" w:type="dxa"/>
            </w:tcMar>
            <w:vAlign w:val="center"/>
          </w:tcPr>
          <w:p>
            <w:pPr>
              <w:spacing w:after="0"/>
            </w:pPr>
            <w:r>
              <w:rPr>
                <w:rFonts w:ascii="Calibri" w:hAnsi="Calibri"/>
                <w:b/>
                <w:color w:val="17324D"/>
                <w:sz w:val="20"/>
              </w:rPr>
              <w:t>Why it exists</w:t>
            </w:r>
          </w:p>
        </w:tc>
        <w:tc>
          <w:tcPr>
            <w:tcW w:type="dxa" w:w="3384"/>
            <w:shd w:fill="E8EEF5"/>
            <w:tcMar>
              <w:top w:w="80" w:type="dxa"/>
              <w:start w:w="120" w:type="dxa"/>
              <w:bottom w:w="80" w:type="dxa"/>
              <w:end w:w="120" w:type="dxa"/>
            </w:tcMar>
            <w:vAlign w:val="center"/>
          </w:tcPr>
          <w:p>
            <w:pPr>
              <w:spacing w:after="0"/>
            </w:pPr>
            <w:r>
              <w:rPr>
                <w:rFonts w:ascii="Calibri" w:hAnsi="Calibri"/>
                <w:b/>
                <w:color w:val="17324D"/>
                <w:sz w:val="20"/>
              </w:rPr>
              <w:t>Important integrity rule</w:t>
            </w:r>
          </w:p>
        </w:tc>
      </w:tr>
      <w:tr>
        <w:tc>
          <w:tcPr>
            <w:tcW w:type="dxa" w:w="1800"/>
            <w:tcMar>
              <w:top w:w="80" w:type="dxa"/>
              <w:start w:w="120" w:type="dxa"/>
              <w:bottom w:w="80" w:type="dxa"/>
              <w:end w:w="120" w:type="dxa"/>
            </w:tcMar>
            <w:vAlign w:val="center"/>
          </w:tcPr>
          <w:p>
            <w:pPr>
              <w:spacing w:after="0"/>
            </w:pPr>
            <w:r>
              <w:rPr>
                <w:rFonts w:ascii="Calibri" w:hAnsi="Calibri"/>
                <w:sz w:val="19"/>
              </w:rPr>
              <w:t>User / Client</w:t>
            </w:r>
          </w:p>
        </w:tc>
        <w:tc>
          <w:tcPr>
            <w:tcW w:type="dxa" w:w="4176"/>
            <w:tcMar>
              <w:top w:w="80" w:type="dxa"/>
              <w:start w:w="120" w:type="dxa"/>
              <w:bottom w:w="80" w:type="dxa"/>
              <w:end w:w="120" w:type="dxa"/>
            </w:tcMar>
            <w:vAlign w:val="center"/>
          </w:tcPr>
          <w:p>
            <w:pPr>
              <w:spacing w:after="0"/>
            </w:pPr>
            <w:r>
              <w:rPr>
                <w:rFonts w:ascii="Calibri" w:hAnsi="Calibri"/>
                <w:sz w:val="19"/>
              </w:rPr>
              <w:t>Stores identity and optional theatre-partner profile.</w:t>
            </w:r>
          </w:p>
        </w:tc>
        <w:tc>
          <w:tcPr>
            <w:tcW w:type="dxa" w:w="3384"/>
            <w:tcMar>
              <w:top w:w="80" w:type="dxa"/>
              <w:start w:w="120" w:type="dxa"/>
              <w:bottom w:w="80" w:type="dxa"/>
              <w:end w:w="120" w:type="dxa"/>
            </w:tcMar>
            <w:vAlign w:val="center"/>
          </w:tcPr>
          <w:p>
            <w:pPr>
              <w:spacing w:after="0"/>
            </w:pPr>
            <w:r>
              <w:rPr>
                <w:rFonts w:ascii="Calibri" w:hAnsi="Calibri"/>
                <w:sz w:val="19"/>
              </w:rPr>
              <w:t>Email is unique; Client.userId is unique, so one user has at most one client profile.</w:t>
            </w:r>
          </w:p>
        </w:tc>
      </w:tr>
      <w:tr>
        <w:tc>
          <w:tcPr>
            <w:tcW w:type="dxa" w:w="1800"/>
            <w:tcMar>
              <w:top w:w="80" w:type="dxa"/>
              <w:start w:w="120" w:type="dxa"/>
              <w:bottom w:w="80" w:type="dxa"/>
              <w:end w:w="120" w:type="dxa"/>
            </w:tcMar>
            <w:vAlign w:val="center"/>
          </w:tcPr>
          <w:p>
            <w:pPr>
              <w:spacing w:after="0"/>
            </w:pPr>
            <w:r>
              <w:rPr>
                <w:rFonts w:ascii="Calibri" w:hAnsi="Calibri"/>
                <w:sz w:val="19"/>
              </w:rPr>
              <w:t>Theater / Screen / Seat</w:t>
            </w:r>
          </w:p>
        </w:tc>
        <w:tc>
          <w:tcPr>
            <w:tcW w:type="dxa" w:w="4176"/>
            <w:tcMar>
              <w:top w:w="80" w:type="dxa"/>
              <w:start w:w="120" w:type="dxa"/>
              <w:bottom w:w="80" w:type="dxa"/>
              <w:end w:w="120" w:type="dxa"/>
            </w:tcMar>
            <w:vAlign w:val="center"/>
          </w:tcPr>
          <w:p>
            <w:pPr>
              <w:spacing w:after="0"/>
            </w:pPr>
            <w:r>
              <w:rPr>
                <w:rFonts w:ascii="Calibri" w:hAnsi="Calibri"/>
                <w:sz w:val="19"/>
              </w:rPr>
              <w:t>Models venue hierarchy and reusable physical seats.</w:t>
            </w:r>
          </w:p>
        </w:tc>
        <w:tc>
          <w:tcPr>
            <w:tcW w:type="dxa" w:w="3384"/>
            <w:tcMar>
              <w:top w:w="80" w:type="dxa"/>
              <w:start w:w="120" w:type="dxa"/>
              <w:bottom w:w="80" w:type="dxa"/>
              <w:end w:w="120" w:type="dxa"/>
            </w:tcMar>
            <w:vAlign w:val="center"/>
          </w:tcPr>
          <w:p>
            <w:pPr>
              <w:spacing w:after="0"/>
            </w:pPr>
            <w:r>
              <w:rPr>
                <w:rFonts w:ascii="Calibri" w:hAnsi="Calibri"/>
                <w:sz w:val="19"/>
              </w:rPr>
              <w:t>A screen cannot contain duplicate row + number pairs.</w:t>
            </w:r>
          </w:p>
        </w:tc>
      </w:tr>
      <w:tr>
        <w:tc>
          <w:tcPr>
            <w:tcW w:type="dxa" w:w="1800"/>
            <w:tcMar>
              <w:top w:w="80" w:type="dxa"/>
              <w:start w:w="120" w:type="dxa"/>
              <w:bottom w:w="80" w:type="dxa"/>
              <w:end w:w="120" w:type="dxa"/>
            </w:tcMar>
            <w:vAlign w:val="center"/>
          </w:tcPr>
          <w:p>
            <w:pPr>
              <w:spacing w:after="0"/>
            </w:pPr>
            <w:r>
              <w:rPr>
                <w:rFonts w:ascii="Calibri" w:hAnsi="Calibri"/>
                <w:sz w:val="19"/>
              </w:rPr>
              <w:t>Movie / Showtime</w:t>
            </w:r>
          </w:p>
        </w:tc>
        <w:tc>
          <w:tcPr>
            <w:tcW w:type="dxa" w:w="4176"/>
            <w:tcMar>
              <w:top w:w="80" w:type="dxa"/>
              <w:start w:w="120" w:type="dxa"/>
              <w:bottom w:w="80" w:type="dxa"/>
              <w:end w:w="120" w:type="dxa"/>
            </w:tcMar>
            <w:vAlign w:val="center"/>
          </w:tcPr>
          <w:p>
            <w:pPr>
              <w:spacing w:after="0"/>
            </w:pPr>
            <w:r>
              <w:rPr>
                <w:rFonts w:ascii="Calibri" w:hAnsi="Calibri"/>
                <w:sz w:val="19"/>
              </w:rPr>
              <w:t>Represents content and a scheduled screening.</w:t>
            </w:r>
          </w:p>
        </w:tc>
        <w:tc>
          <w:tcPr>
            <w:tcW w:type="dxa" w:w="3384"/>
            <w:tcMar>
              <w:top w:w="80" w:type="dxa"/>
              <w:start w:w="120" w:type="dxa"/>
              <w:bottom w:w="80" w:type="dxa"/>
              <w:end w:w="120" w:type="dxa"/>
            </w:tcMar>
            <w:vAlign w:val="center"/>
          </w:tcPr>
          <w:p>
            <w:pPr>
              <w:spacing w:after="0"/>
            </w:pPr>
            <w:r>
              <w:rPr>
                <w:rFonts w:ascii="Calibri" w:hAnsi="Calibri"/>
                <w:sz w:val="19"/>
              </w:rPr>
              <w:t>A screen cannot have duplicate start times.</w:t>
            </w:r>
          </w:p>
        </w:tc>
      </w:tr>
      <w:tr>
        <w:tc>
          <w:tcPr>
            <w:tcW w:type="dxa" w:w="1800"/>
            <w:tcMar>
              <w:top w:w="80" w:type="dxa"/>
              <w:start w:w="120" w:type="dxa"/>
              <w:bottom w:w="80" w:type="dxa"/>
              <w:end w:w="120" w:type="dxa"/>
            </w:tcMar>
            <w:vAlign w:val="center"/>
          </w:tcPr>
          <w:p>
            <w:pPr>
              <w:spacing w:after="0"/>
            </w:pPr>
            <w:r>
              <w:rPr>
                <w:rFonts w:ascii="Calibri" w:hAnsi="Calibri"/>
                <w:sz w:val="19"/>
              </w:rPr>
              <w:t>ShowtimeSeat</w:t>
            </w:r>
          </w:p>
        </w:tc>
        <w:tc>
          <w:tcPr>
            <w:tcW w:type="dxa" w:w="4176"/>
            <w:tcMar>
              <w:top w:w="80" w:type="dxa"/>
              <w:start w:w="120" w:type="dxa"/>
              <w:bottom w:w="80" w:type="dxa"/>
              <w:end w:w="120" w:type="dxa"/>
            </w:tcMar>
            <w:vAlign w:val="center"/>
          </w:tcPr>
          <w:p>
            <w:pPr>
              <w:spacing w:after="0"/>
            </w:pPr>
            <w:r>
              <w:rPr>
                <w:rFonts w:ascii="Calibri" w:hAnsi="Calibri"/>
                <w:sz w:val="19"/>
              </w:rPr>
              <w:t>Materializes availability and price for a seat at one screening.</w:t>
            </w:r>
          </w:p>
        </w:tc>
        <w:tc>
          <w:tcPr>
            <w:tcW w:type="dxa" w:w="3384"/>
            <w:tcMar>
              <w:top w:w="80" w:type="dxa"/>
              <w:start w:w="120" w:type="dxa"/>
              <w:bottom w:w="80" w:type="dxa"/>
              <w:end w:w="120" w:type="dxa"/>
            </w:tcMar>
            <w:vAlign w:val="center"/>
          </w:tcPr>
          <w:p>
            <w:pPr>
              <w:spacing w:after="0"/>
            </w:pPr>
            <w:r>
              <w:rPr>
                <w:rFonts w:ascii="Calibri" w:hAnsi="Calibri"/>
                <w:sz w:val="19"/>
              </w:rPr>
              <w:t>One record per showtime + seat; it is the row locked during booking.</w:t>
            </w:r>
          </w:p>
        </w:tc>
      </w:tr>
      <w:tr>
        <w:tc>
          <w:tcPr>
            <w:tcW w:type="dxa" w:w="1800"/>
            <w:tcMar>
              <w:top w:w="80" w:type="dxa"/>
              <w:start w:w="120" w:type="dxa"/>
              <w:bottom w:w="80" w:type="dxa"/>
              <w:end w:w="120" w:type="dxa"/>
            </w:tcMar>
            <w:vAlign w:val="center"/>
          </w:tcPr>
          <w:p>
            <w:pPr>
              <w:spacing w:after="0"/>
            </w:pPr>
            <w:r>
              <w:rPr>
                <w:rFonts w:ascii="Calibri" w:hAnsi="Calibri"/>
                <w:sz w:val="19"/>
              </w:rPr>
              <w:t>Booking / BookingSeat</w:t>
            </w:r>
          </w:p>
        </w:tc>
        <w:tc>
          <w:tcPr>
            <w:tcW w:type="dxa" w:w="4176"/>
            <w:tcMar>
              <w:top w:w="80" w:type="dxa"/>
              <w:start w:w="120" w:type="dxa"/>
              <w:bottom w:w="80" w:type="dxa"/>
              <w:end w:w="120" w:type="dxa"/>
            </w:tcMar>
            <w:vAlign w:val="center"/>
          </w:tcPr>
          <w:p>
            <w:pPr>
              <w:spacing w:after="0"/>
            </w:pPr>
            <w:r>
              <w:rPr>
                <w:rFonts w:ascii="Calibri" w:hAnsi="Calibri"/>
                <w:sz w:val="19"/>
              </w:rPr>
              <w:t>Captures a multi-seat purchase and maps its inventory.</w:t>
            </w:r>
          </w:p>
        </w:tc>
        <w:tc>
          <w:tcPr>
            <w:tcW w:type="dxa" w:w="3384"/>
            <w:tcMar>
              <w:top w:w="80" w:type="dxa"/>
              <w:start w:w="120" w:type="dxa"/>
              <w:bottom w:w="80" w:type="dxa"/>
              <w:end w:w="120" w:type="dxa"/>
            </w:tcMar>
            <w:vAlign w:val="center"/>
          </w:tcPr>
          <w:p>
            <w:pPr>
              <w:spacing w:after="0"/>
            </w:pPr>
            <w:r>
              <w:rPr>
                <w:rFonts w:ascii="Calibri" w:hAnsi="Calibri"/>
                <w:sz w:val="19"/>
              </w:rPr>
              <w:t>BookingSeat.showtimeSeatId is unique: one showtime seat can belong to only one booking.</w:t>
            </w:r>
          </w:p>
        </w:tc>
      </w:tr>
      <w:tr>
        <w:tc>
          <w:tcPr>
            <w:tcW w:type="dxa" w:w="1800"/>
            <w:tcMar>
              <w:top w:w="80" w:type="dxa"/>
              <w:start w:w="120" w:type="dxa"/>
              <w:bottom w:w="80" w:type="dxa"/>
              <w:end w:w="120" w:type="dxa"/>
            </w:tcMar>
            <w:vAlign w:val="center"/>
          </w:tcPr>
          <w:p>
            <w:pPr>
              <w:spacing w:after="0"/>
            </w:pPr>
            <w:r>
              <w:rPr>
                <w:rFonts w:ascii="Calibri" w:hAnsi="Calibri"/>
                <w:sz w:val="19"/>
              </w:rPr>
              <w:t>Payment</w:t>
            </w:r>
          </w:p>
        </w:tc>
        <w:tc>
          <w:tcPr>
            <w:tcW w:type="dxa" w:w="4176"/>
            <w:tcMar>
              <w:top w:w="80" w:type="dxa"/>
              <w:start w:w="120" w:type="dxa"/>
              <w:bottom w:w="80" w:type="dxa"/>
              <w:end w:w="120" w:type="dxa"/>
            </w:tcMar>
            <w:vAlign w:val="center"/>
          </w:tcPr>
          <w:p>
            <w:pPr>
              <w:spacing w:after="0"/>
            </w:pPr>
            <w:r>
              <w:rPr>
                <w:rFonts w:ascii="Calibri" w:hAnsi="Calibri"/>
                <w:sz w:val="19"/>
              </w:rPr>
              <w:t>Stores Razorpay payment state tied to a booking.</w:t>
            </w:r>
          </w:p>
        </w:tc>
        <w:tc>
          <w:tcPr>
            <w:tcW w:type="dxa" w:w="3384"/>
            <w:tcMar>
              <w:top w:w="80" w:type="dxa"/>
              <w:start w:w="120" w:type="dxa"/>
              <w:bottom w:w="80" w:type="dxa"/>
              <w:end w:w="120" w:type="dxa"/>
            </w:tcMar>
            <w:vAlign w:val="center"/>
          </w:tcPr>
          <w:p>
            <w:pPr>
              <w:spacing w:after="0"/>
            </w:pPr>
            <w:r>
              <w:rPr>
                <w:rFonts w:ascii="Calibri" w:hAnsi="Calibri"/>
                <w:sz w:val="19"/>
              </w:rPr>
              <w:t>One payment per booking and unique external Razorpay order ID.</w:t>
            </w:r>
          </w:p>
        </w:tc>
      </w:tr>
    </w:tbl>
    <w:p>
      <w:pPr>
        <w:spacing w:after="40"/>
      </w:pPr>
    </w:p>
    <w:p>
      <w:pPr>
        <w:keepNext/>
        <w:spacing w:before="200" w:after="100"/>
      </w:pPr>
      <w:r>
        <w:rPr>
          <w:rFonts w:ascii="Calibri" w:hAnsi="Calibri"/>
          <w:b/>
          <w:color w:val="2E74B5"/>
          <w:sz w:val="26"/>
        </w:rPr>
        <w:t>Why ShowtimeSeat is necessary</w:t>
      </w:r>
    </w:p>
    <w:p>
      <w:pPr>
        <w:spacing w:before="0" w:after="120" w:line="264" w:lineRule="auto"/>
      </w:pPr>
      <w:r>
        <w:rPr>
          <w:rFonts w:ascii="Calibri" w:hAnsi="Calibri"/>
          <w:b w:val="0"/>
          <w:i w:val="0"/>
          <w:sz w:val="22"/>
        </w:rPr>
        <w:t>A physical Seat belongs to a screen and is reused every day. Its availability is not global: seat A1 can be booked for the 7 PM show and available for the 10 PM show. ShowtimeSeat creates a separate row for that exact showtime-seat combination and holds its status (AVAILABLE, LOCKED, BOOKED) plus a price. This avoids mixing physical layout with transient inventory.</w:t>
      </w:r>
    </w:p>
    <w:p>
      <w:pPr>
        <w:keepNext/>
        <w:spacing w:before="320" w:after="140"/>
      </w:pPr>
      <w:r>
        <w:rPr>
          <w:rFonts w:ascii="Calibri" w:hAnsi="Calibri"/>
          <w:b/>
          <w:color w:val="2E74B5"/>
          <w:sz w:val="32"/>
        </w:rPr>
        <w:t>5. Concurrency-safe reservation design</w:t>
      </w:r>
    </w:p>
    <w:p>
      <w:pPr>
        <w:keepNext/>
        <w:spacing w:before="200" w:after="100"/>
      </w:pPr>
      <w:r>
        <w:rPr>
          <w:rFonts w:ascii="Calibri" w:hAnsi="Calibri"/>
          <w:b/>
          <w:color w:val="2E74B5"/>
          <w:sz w:val="26"/>
        </w:rPr>
        <w:t>Booking lifecycle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88"/>
            <w:shd w:fill="E8EEF5"/>
            <w:tcMar>
              <w:top w:w="80" w:type="dxa"/>
              <w:start w:w="120" w:type="dxa"/>
              <w:bottom w:w="80" w:type="dxa"/>
              <w:end w:w="120" w:type="dxa"/>
            </w:tcMar>
            <w:vAlign w:val="center"/>
          </w:tcPr>
          <w:p>
            <w:pPr>
              <w:spacing w:after="0"/>
            </w:pPr>
            <w:r>
              <w:rPr>
                <w:rFonts w:ascii="Calibri" w:hAnsi="Calibri"/>
                <w:b/>
                <w:color w:val="17324D"/>
                <w:sz w:val="20"/>
              </w:rPr>
              <w:t>Event</w:t>
            </w:r>
          </w:p>
        </w:tc>
        <w:tc>
          <w:tcPr>
            <w:tcW w:type="dxa" w:w="2592"/>
            <w:shd w:fill="E8EEF5"/>
            <w:tcMar>
              <w:top w:w="80" w:type="dxa"/>
              <w:start w:w="120" w:type="dxa"/>
              <w:bottom w:w="80" w:type="dxa"/>
              <w:end w:w="120" w:type="dxa"/>
            </w:tcMar>
            <w:vAlign w:val="center"/>
          </w:tcPr>
          <w:p>
            <w:pPr>
              <w:spacing w:after="0"/>
            </w:pPr>
            <w:r>
              <w:rPr>
                <w:rFonts w:ascii="Calibri" w:hAnsi="Calibri"/>
                <w:b/>
                <w:color w:val="17324D"/>
                <w:sz w:val="20"/>
              </w:rPr>
              <w:t>Booking state</w:t>
            </w:r>
          </w:p>
        </w:tc>
        <w:tc>
          <w:tcPr>
            <w:tcW w:type="dxa" w:w="2736"/>
            <w:shd w:fill="E8EEF5"/>
            <w:tcMar>
              <w:top w:w="80" w:type="dxa"/>
              <w:start w:w="120" w:type="dxa"/>
              <w:bottom w:w="80" w:type="dxa"/>
              <w:end w:w="120" w:type="dxa"/>
            </w:tcMar>
            <w:vAlign w:val="center"/>
          </w:tcPr>
          <w:p>
            <w:pPr>
              <w:spacing w:after="0"/>
            </w:pPr>
            <w:r>
              <w:rPr>
                <w:rFonts w:ascii="Calibri" w:hAnsi="Calibri"/>
                <w:b/>
                <w:color w:val="17324D"/>
                <w:sz w:val="20"/>
              </w:rPr>
              <w:t>ShowtimeSeat state</w:t>
            </w:r>
          </w:p>
        </w:tc>
        <w:tc>
          <w:tcPr>
            <w:tcW w:type="dxa" w:w="1944"/>
            <w:shd w:fill="E8EEF5"/>
            <w:tcMar>
              <w:top w:w="80" w:type="dxa"/>
              <w:start w:w="120" w:type="dxa"/>
              <w:bottom w:w="80" w:type="dxa"/>
              <w:end w:w="120" w:type="dxa"/>
            </w:tcMar>
            <w:vAlign w:val="center"/>
          </w:tcPr>
          <w:p>
            <w:pPr>
              <w:spacing w:after="0"/>
            </w:pPr>
            <w:r>
              <w:rPr>
                <w:rFonts w:ascii="Calibri" w:hAnsi="Calibri"/>
                <w:b/>
                <w:color w:val="17324D"/>
                <w:sz w:val="20"/>
              </w:rPr>
              <w:t>Redis lock</w:t>
            </w:r>
          </w:p>
        </w:tc>
      </w:tr>
      <w:tr>
        <w:tc>
          <w:tcPr>
            <w:tcW w:type="dxa" w:w="2088"/>
            <w:tcMar>
              <w:top w:w="80" w:type="dxa"/>
              <w:start w:w="120" w:type="dxa"/>
              <w:bottom w:w="80" w:type="dxa"/>
              <w:end w:w="120" w:type="dxa"/>
            </w:tcMar>
            <w:vAlign w:val="center"/>
          </w:tcPr>
          <w:p>
            <w:pPr>
              <w:spacing w:after="0"/>
            </w:pPr>
            <w:r>
              <w:rPr>
                <w:rFonts w:ascii="Calibri" w:hAnsi="Calibri"/>
                <w:sz w:val="19"/>
              </w:rPr>
              <w:t>Customer chooses seats</w:t>
            </w:r>
          </w:p>
        </w:tc>
        <w:tc>
          <w:tcPr>
            <w:tcW w:type="dxa" w:w="2592"/>
            <w:tcMar>
              <w:top w:w="80" w:type="dxa"/>
              <w:start w:w="120" w:type="dxa"/>
              <w:bottom w:w="80" w:type="dxa"/>
              <w:end w:w="120" w:type="dxa"/>
            </w:tcMar>
            <w:vAlign w:val="center"/>
          </w:tcPr>
          <w:p>
            <w:pPr>
              <w:spacing w:after="0"/>
            </w:pPr>
            <w:r>
              <w:rPr>
                <w:rFonts w:ascii="Calibri" w:hAnsi="Calibri"/>
                <w:sz w:val="19"/>
              </w:rPr>
              <w:t>No booking yet</w:t>
            </w:r>
          </w:p>
        </w:tc>
        <w:tc>
          <w:tcPr>
            <w:tcW w:type="dxa" w:w="2736"/>
            <w:tcMar>
              <w:top w:w="80" w:type="dxa"/>
              <w:start w:w="120" w:type="dxa"/>
              <w:bottom w:w="80" w:type="dxa"/>
              <w:end w:w="120" w:type="dxa"/>
            </w:tcMar>
            <w:vAlign w:val="center"/>
          </w:tcPr>
          <w:p>
            <w:pPr>
              <w:spacing w:after="0"/>
            </w:pPr>
            <w:r>
              <w:rPr>
                <w:rFonts w:ascii="Calibri" w:hAnsi="Calibri"/>
                <w:sz w:val="19"/>
              </w:rPr>
              <w:t>AVAILABLE</w:t>
            </w:r>
          </w:p>
        </w:tc>
        <w:tc>
          <w:tcPr>
            <w:tcW w:type="dxa" w:w="1944"/>
            <w:tcMar>
              <w:top w:w="80" w:type="dxa"/>
              <w:start w:w="120" w:type="dxa"/>
              <w:bottom w:w="80" w:type="dxa"/>
              <w:end w:w="120" w:type="dxa"/>
            </w:tcMar>
            <w:vAlign w:val="center"/>
          </w:tcPr>
          <w:p>
            <w:pPr>
              <w:spacing w:after="0"/>
            </w:pPr>
            <w:r>
              <w:rPr>
                <w:rFonts w:ascii="Calibri" w:hAnsi="Calibri"/>
                <w:sz w:val="19"/>
              </w:rPr>
              <w:t>None</w:t>
            </w:r>
          </w:p>
        </w:tc>
      </w:tr>
      <w:tr>
        <w:tc>
          <w:tcPr>
            <w:tcW w:type="dxa" w:w="2088"/>
            <w:tcMar>
              <w:top w:w="80" w:type="dxa"/>
              <w:start w:w="120" w:type="dxa"/>
              <w:bottom w:w="80" w:type="dxa"/>
              <w:end w:w="120" w:type="dxa"/>
            </w:tcMar>
            <w:vAlign w:val="center"/>
          </w:tcPr>
          <w:p>
            <w:pPr>
              <w:spacing w:after="0"/>
            </w:pPr>
            <w:r>
              <w:rPr>
                <w:rFonts w:ascii="Calibri" w:hAnsi="Calibri"/>
                <w:sz w:val="19"/>
              </w:rPr>
              <w:t>Hold succeeds</w:t>
            </w:r>
          </w:p>
        </w:tc>
        <w:tc>
          <w:tcPr>
            <w:tcW w:type="dxa" w:w="2592"/>
            <w:tcMar>
              <w:top w:w="80" w:type="dxa"/>
              <w:start w:w="120" w:type="dxa"/>
              <w:bottom w:w="80" w:type="dxa"/>
              <w:end w:w="120" w:type="dxa"/>
            </w:tcMar>
            <w:vAlign w:val="center"/>
          </w:tcPr>
          <w:p>
            <w:pPr>
              <w:spacing w:after="0"/>
            </w:pPr>
            <w:r>
              <w:rPr>
                <w:rFonts w:ascii="Calibri" w:hAnsi="Calibri"/>
                <w:sz w:val="19"/>
              </w:rPr>
              <w:t>PENDING with 5-minute expiresAt</w:t>
            </w:r>
          </w:p>
        </w:tc>
        <w:tc>
          <w:tcPr>
            <w:tcW w:type="dxa" w:w="2736"/>
            <w:tcMar>
              <w:top w:w="80" w:type="dxa"/>
              <w:start w:w="120" w:type="dxa"/>
              <w:bottom w:w="80" w:type="dxa"/>
              <w:end w:w="120" w:type="dxa"/>
            </w:tcMar>
            <w:vAlign w:val="center"/>
          </w:tcPr>
          <w:p>
            <w:pPr>
              <w:spacing w:after="0"/>
            </w:pPr>
            <w:r>
              <w:rPr>
                <w:rFonts w:ascii="Calibri" w:hAnsi="Calibri"/>
                <w:sz w:val="19"/>
              </w:rPr>
              <w:t>LOCKED</w:t>
            </w:r>
          </w:p>
        </w:tc>
        <w:tc>
          <w:tcPr>
            <w:tcW w:type="dxa" w:w="1944"/>
            <w:tcMar>
              <w:top w:w="80" w:type="dxa"/>
              <w:start w:w="120" w:type="dxa"/>
              <w:bottom w:w="80" w:type="dxa"/>
              <w:end w:w="120" w:type="dxa"/>
            </w:tcMar>
            <w:vAlign w:val="center"/>
          </w:tcPr>
          <w:p>
            <w:pPr>
              <w:spacing w:after="0"/>
            </w:pPr>
            <w:r>
              <w:rPr>
                <w:rFonts w:ascii="Calibri" w:hAnsi="Calibri"/>
                <w:sz w:val="19"/>
              </w:rPr>
              <w:t>NX key with 300-second TTL</w:t>
            </w:r>
          </w:p>
        </w:tc>
      </w:tr>
      <w:tr>
        <w:tc>
          <w:tcPr>
            <w:tcW w:type="dxa" w:w="2088"/>
            <w:tcMar>
              <w:top w:w="80" w:type="dxa"/>
              <w:start w:w="120" w:type="dxa"/>
              <w:bottom w:w="80" w:type="dxa"/>
              <w:end w:w="120" w:type="dxa"/>
            </w:tcMar>
            <w:vAlign w:val="center"/>
          </w:tcPr>
          <w:p>
            <w:pPr>
              <w:spacing w:after="0"/>
            </w:pPr>
            <w:r>
              <w:rPr>
                <w:rFonts w:ascii="Calibri" w:hAnsi="Calibri"/>
                <w:sz w:val="19"/>
              </w:rPr>
              <w:t>Payment confirmed</w:t>
            </w:r>
          </w:p>
        </w:tc>
        <w:tc>
          <w:tcPr>
            <w:tcW w:type="dxa" w:w="2592"/>
            <w:tcMar>
              <w:top w:w="80" w:type="dxa"/>
              <w:start w:w="120" w:type="dxa"/>
              <w:bottom w:w="80" w:type="dxa"/>
              <w:end w:w="120" w:type="dxa"/>
            </w:tcMar>
            <w:vAlign w:val="center"/>
          </w:tcPr>
          <w:p>
            <w:pPr>
              <w:spacing w:after="0"/>
            </w:pPr>
            <w:r>
              <w:rPr>
                <w:rFonts w:ascii="Calibri" w:hAnsi="Calibri"/>
                <w:sz w:val="19"/>
              </w:rPr>
              <w:t>CONFIRMED</w:t>
            </w:r>
          </w:p>
        </w:tc>
        <w:tc>
          <w:tcPr>
            <w:tcW w:type="dxa" w:w="2736"/>
            <w:tcMar>
              <w:top w:w="80" w:type="dxa"/>
              <w:start w:w="120" w:type="dxa"/>
              <w:bottom w:w="80" w:type="dxa"/>
              <w:end w:w="120" w:type="dxa"/>
            </w:tcMar>
            <w:vAlign w:val="center"/>
          </w:tcPr>
          <w:p>
            <w:pPr>
              <w:spacing w:after="0"/>
            </w:pPr>
            <w:r>
              <w:rPr>
                <w:rFonts w:ascii="Calibri" w:hAnsi="Calibri"/>
                <w:sz w:val="19"/>
              </w:rPr>
              <w:t>BOOKED</w:t>
            </w:r>
          </w:p>
        </w:tc>
        <w:tc>
          <w:tcPr>
            <w:tcW w:type="dxa" w:w="1944"/>
            <w:tcMar>
              <w:top w:w="80" w:type="dxa"/>
              <w:start w:w="120" w:type="dxa"/>
              <w:bottom w:w="80" w:type="dxa"/>
              <w:end w:w="120" w:type="dxa"/>
            </w:tcMar>
            <w:vAlign w:val="center"/>
          </w:tcPr>
          <w:p>
            <w:pPr>
              <w:spacing w:after="0"/>
            </w:pPr>
            <w:r>
              <w:rPr>
                <w:rFonts w:ascii="Calibri" w:hAnsi="Calibri"/>
                <w:sz w:val="19"/>
              </w:rPr>
              <w:t>Released</w:t>
            </w:r>
          </w:p>
        </w:tc>
      </w:tr>
      <w:tr>
        <w:tc>
          <w:tcPr>
            <w:tcW w:type="dxa" w:w="2088"/>
            <w:tcMar>
              <w:top w:w="80" w:type="dxa"/>
              <w:start w:w="120" w:type="dxa"/>
              <w:bottom w:w="80" w:type="dxa"/>
              <w:end w:w="120" w:type="dxa"/>
            </w:tcMar>
            <w:vAlign w:val="center"/>
          </w:tcPr>
          <w:p>
            <w:pPr>
              <w:spacing w:after="0"/>
            </w:pPr>
            <w:r>
              <w:rPr>
                <w:rFonts w:ascii="Calibri" w:hAnsi="Calibri"/>
                <w:sz w:val="19"/>
              </w:rPr>
              <w:t>Customer cancels</w:t>
            </w:r>
          </w:p>
        </w:tc>
        <w:tc>
          <w:tcPr>
            <w:tcW w:type="dxa" w:w="2592"/>
            <w:tcMar>
              <w:top w:w="80" w:type="dxa"/>
              <w:start w:w="120" w:type="dxa"/>
              <w:bottom w:w="80" w:type="dxa"/>
              <w:end w:w="120" w:type="dxa"/>
            </w:tcMar>
            <w:vAlign w:val="center"/>
          </w:tcPr>
          <w:p>
            <w:pPr>
              <w:spacing w:after="0"/>
            </w:pPr>
            <w:r>
              <w:rPr>
                <w:rFonts w:ascii="Calibri" w:hAnsi="Calibri"/>
                <w:sz w:val="19"/>
              </w:rPr>
              <w:t>CANCELLED</w:t>
            </w:r>
          </w:p>
        </w:tc>
        <w:tc>
          <w:tcPr>
            <w:tcW w:type="dxa" w:w="2736"/>
            <w:tcMar>
              <w:top w:w="80" w:type="dxa"/>
              <w:start w:w="120" w:type="dxa"/>
              <w:bottom w:w="80" w:type="dxa"/>
              <w:end w:w="120" w:type="dxa"/>
            </w:tcMar>
            <w:vAlign w:val="center"/>
          </w:tcPr>
          <w:p>
            <w:pPr>
              <w:spacing w:after="0"/>
            </w:pPr>
            <w:r>
              <w:rPr>
                <w:rFonts w:ascii="Calibri" w:hAnsi="Calibri"/>
                <w:sz w:val="19"/>
              </w:rPr>
              <w:t>AVAILABLE</w:t>
            </w:r>
          </w:p>
        </w:tc>
        <w:tc>
          <w:tcPr>
            <w:tcW w:type="dxa" w:w="1944"/>
            <w:tcMar>
              <w:top w:w="80" w:type="dxa"/>
              <w:start w:w="120" w:type="dxa"/>
              <w:bottom w:w="80" w:type="dxa"/>
              <w:end w:w="120" w:type="dxa"/>
            </w:tcMar>
            <w:vAlign w:val="center"/>
          </w:tcPr>
          <w:p>
            <w:pPr>
              <w:spacing w:after="0"/>
            </w:pPr>
            <w:r>
              <w:rPr>
                <w:rFonts w:ascii="Calibri" w:hAnsi="Calibri"/>
                <w:sz w:val="19"/>
              </w:rPr>
              <w:t>Released</w:t>
            </w:r>
          </w:p>
        </w:tc>
      </w:tr>
      <w:tr>
        <w:tc>
          <w:tcPr>
            <w:tcW w:type="dxa" w:w="2088"/>
            <w:tcMar>
              <w:top w:w="80" w:type="dxa"/>
              <w:start w:w="120" w:type="dxa"/>
              <w:bottom w:w="80" w:type="dxa"/>
              <w:end w:w="120" w:type="dxa"/>
            </w:tcMar>
            <w:vAlign w:val="center"/>
          </w:tcPr>
          <w:p>
            <w:pPr>
              <w:spacing w:after="0"/>
            </w:pPr>
            <w:r>
              <w:rPr>
                <w:rFonts w:ascii="Calibri" w:hAnsi="Calibri"/>
                <w:sz w:val="19"/>
              </w:rPr>
              <w:t>Hold expires</w:t>
            </w:r>
          </w:p>
        </w:tc>
        <w:tc>
          <w:tcPr>
            <w:tcW w:type="dxa" w:w="2592"/>
            <w:tcMar>
              <w:top w:w="80" w:type="dxa"/>
              <w:start w:w="120" w:type="dxa"/>
              <w:bottom w:w="80" w:type="dxa"/>
              <w:end w:w="120" w:type="dxa"/>
            </w:tcMar>
            <w:vAlign w:val="center"/>
          </w:tcPr>
          <w:p>
            <w:pPr>
              <w:spacing w:after="0"/>
            </w:pPr>
            <w:r>
              <w:rPr>
                <w:rFonts w:ascii="Calibri" w:hAnsi="Calibri"/>
                <w:sz w:val="19"/>
              </w:rPr>
              <w:t>EXPIRED</w:t>
            </w:r>
          </w:p>
        </w:tc>
        <w:tc>
          <w:tcPr>
            <w:tcW w:type="dxa" w:w="2736"/>
            <w:tcMar>
              <w:top w:w="80" w:type="dxa"/>
              <w:start w:w="120" w:type="dxa"/>
              <w:bottom w:w="80" w:type="dxa"/>
              <w:end w:w="120" w:type="dxa"/>
            </w:tcMar>
            <w:vAlign w:val="center"/>
          </w:tcPr>
          <w:p>
            <w:pPr>
              <w:spacing w:after="0"/>
            </w:pPr>
            <w:r>
              <w:rPr>
                <w:rFonts w:ascii="Calibri" w:hAnsi="Calibri"/>
                <w:sz w:val="19"/>
              </w:rPr>
              <w:t>AVAILABLE</w:t>
            </w:r>
          </w:p>
        </w:tc>
        <w:tc>
          <w:tcPr>
            <w:tcW w:type="dxa" w:w="1944"/>
            <w:tcMar>
              <w:top w:w="80" w:type="dxa"/>
              <w:start w:w="120" w:type="dxa"/>
              <w:bottom w:w="80" w:type="dxa"/>
              <w:end w:w="120" w:type="dxa"/>
            </w:tcMar>
            <w:vAlign w:val="center"/>
          </w:tcPr>
          <w:p>
            <w:pPr>
              <w:spacing w:after="0"/>
            </w:pPr>
            <w:r>
              <w:rPr>
                <w:rFonts w:ascii="Calibri" w:hAnsi="Calibri"/>
                <w:sz w:val="19"/>
              </w:rPr>
              <w:t>Released</w:t>
            </w:r>
          </w:p>
        </w:tc>
      </w:tr>
    </w:tbl>
    <w:p>
      <w:pPr>
        <w:spacing w:after="40"/>
      </w:pPr>
    </w:p>
    <w:p>
      <w:pPr>
        <w:keepNext/>
        <w:spacing w:before="200" w:after="100"/>
      </w:pPr>
      <w:r>
        <w:rPr>
          <w:rFonts w:ascii="Calibri" w:hAnsi="Calibri"/>
          <w:b/>
          <w:color w:val="2E74B5"/>
          <w:sz w:val="26"/>
        </w:rPr>
        <w:t>How holdSeats prevents double booking</w:t>
      </w:r>
    </w:p>
    <w:p>
      <w:pPr>
        <w:pStyle w:val="ListNumber"/>
        <w:spacing w:after="80" w:line="264" w:lineRule="auto"/>
      </w:pPr>
      <w:r>
        <w:rPr>
          <w:rFonts w:ascii="Calibri" w:hAnsi="Calibri"/>
          <w:sz w:val="22"/>
        </w:rPr>
        <w:t>Validate that the showtime exists and build one Redis key per requested seat: seat-lock:{showtimeId}:{seatId}.</w:t>
      </w:r>
    </w:p>
    <w:p>
      <w:pPr>
        <w:pStyle w:val="ListNumber"/>
        <w:spacing w:after="80" w:line="264" w:lineRule="auto"/>
      </w:pPr>
      <w:r>
        <w:rPr>
          <w:rFonts w:ascii="Calibri" w:hAnsi="Calibri"/>
          <w:sz w:val="22"/>
        </w:rPr>
        <w:t>Acquire each lock using Redis SET with NX and a 300-second expiry. If any lock fails, release locks already acquired and return SEAT_ALREADY_TAKEN.</w:t>
      </w:r>
    </w:p>
    <w:p>
      <w:pPr>
        <w:pStyle w:val="ListNumber"/>
        <w:spacing w:after="80" w:line="264" w:lineRule="auto"/>
      </w:pPr>
      <w:r>
        <w:rPr>
          <w:rFonts w:ascii="Calibri" w:hAnsi="Calibri"/>
          <w:sz w:val="22"/>
        </w:rPr>
        <w:t>Read the matching ShowtimeSeat records and ensure all requested seats exist and are AVAILABLE.</w:t>
      </w:r>
    </w:p>
    <w:p>
      <w:pPr>
        <w:pStyle w:val="ListNumber"/>
        <w:spacing w:after="80" w:line="264" w:lineRule="auto"/>
      </w:pPr>
      <w:r>
        <w:rPr>
          <w:rFonts w:ascii="Calibri" w:hAnsi="Calibri"/>
          <w:sz w:val="22"/>
        </w:rPr>
        <w:t>Start a PostgreSQL transaction. Create a PENDING booking, then conditionally update every ShowtimeSeat only where status is AVAILABLE.</w:t>
      </w:r>
    </w:p>
    <w:p>
      <w:pPr>
        <w:pStyle w:val="ListNumber"/>
        <w:spacing w:after="80" w:line="264" w:lineRule="auto"/>
      </w:pPr>
      <w:r>
        <w:rPr>
          <w:rFonts w:ascii="Calibri" w:hAnsi="Calibri"/>
          <w:sz w:val="22"/>
        </w:rPr>
        <w:t>If a conditional update affects zero rows, another request won the race. The transaction fails, Redis locks are released, and the caller gets SEAT_ALREADY_TAKEN.</w:t>
      </w:r>
    </w:p>
    <w:p>
      <w:pPr>
        <w:pStyle w:val="ListNumber"/>
        <w:spacing w:after="80" w:line="264" w:lineRule="auto"/>
      </w:pPr>
      <w:r>
        <w:rPr>
          <w:rFonts w:ascii="Calibri" w:hAnsi="Calibri"/>
          <w:sz w:val="22"/>
        </w:rPr>
        <w:t>Create BookingSeat rows and return the pending booking. Later, payment confirmation changes the booking to CONFIRMED and seats to BOOKED.</w:t>
      </w:r>
    </w:p>
    <w:p>
      <w:pPr>
        <w:keepNext/>
        <w:spacing w:before="200" w:after="100"/>
      </w:pPr>
      <w:r>
        <w:rPr>
          <w:rFonts w:ascii="Calibri" w:hAnsi="Calibri"/>
          <w:b/>
          <w:color w:val="2E74B5"/>
          <w:sz w:val="26"/>
        </w:rPr>
        <w:t>Why Redis plus PostgreSQL?</w:t>
      </w:r>
    </w:p>
    <w:p>
      <w:pPr>
        <w:spacing w:before="0" w:after="120" w:line="264" w:lineRule="auto"/>
      </w:pPr>
      <w:r>
        <w:rPr>
          <w:rFonts w:ascii="Calibri" w:hAnsi="Calibri"/>
          <w:b w:val="0"/>
          <w:i w:val="0"/>
          <w:sz w:val="22"/>
        </w:rPr>
        <w:t>Redis improves responsiveness and contention handling because SET NX is atomic and fast. PostgreSQL remains the source of truth because its transaction, conditional update, and unique constraints are durable and correct even if cache keys expire, Redis restarts, or two API instances race. The database check is not optional; Redis is a performance and coordination layer, not the final invariant.</w:t>
      </w:r>
    </w:p>
    <w:p>
      <w:pPr>
        <w:keepNext/>
        <w:spacing w:before="200" w:after="100"/>
      </w:pPr>
      <w:r>
        <w:rPr>
          <w:rFonts w:ascii="Calibri" w:hAnsi="Calibri"/>
          <w:b/>
          <w:color w:val="2E74B5"/>
          <w:sz w:val="26"/>
        </w:rPr>
        <w:t>Expiry handling</w:t>
      </w:r>
    </w:p>
    <w:p>
      <w:pPr>
        <w:spacing w:before="0" w:after="120" w:line="264" w:lineRule="auto"/>
      </w:pPr>
      <w:r>
        <w:rPr>
          <w:rFonts w:ascii="Calibri" w:hAnsi="Calibri"/>
          <w:b w:val="0"/>
          <w:i w:val="0"/>
          <w:sz w:val="22"/>
        </w:rPr>
        <w:t>The API runs a periodic sweep every 60 seconds. It finds PENDING bookings whose expiresAt is in the past, returns their showtime seats to AVAILABLE, deletes Redis locks, and marks bookings EXPIRED. In a larger system, this work should move to a durable background job queue so expiry is not tied to one web process.</w:t>
      </w:r>
    </w:p>
    <w:p>
      <w:r>
        <w:br w:type="page"/>
      </w:r>
    </w:p>
    <w:p>
      <w:pPr>
        <w:keepNext/>
        <w:spacing w:before="320" w:after="140"/>
      </w:pPr>
      <w:r>
        <w:rPr>
          <w:rFonts w:ascii="Calibri" w:hAnsi="Calibri"/>
          <w:b/>
          <w:color w:val="2E74B5"/>
          <w:sz w:val="32"/>
        </w:rPr>
        <w:t>6. Payment flow and webhook reliability</w:t>
      </w:r>
    </w:p>
    <w:p>
      <w:pPr>
        <w:spacing w:before="0" w:after="120" w:line="264" w:lineRule="auto"/>
      </w:pPr>
      <w:r>
        <w:rPr>
          <w:rFonts w:ascii="Calibri" w:hAnsi="Calibri"/>
          <w:b w:val="0"/>
          <w:i w:val="0"/>
          <w:sz w:val="22"/>
        </w:rPr>
        <w:t>The client does not directly decide that a booking is paid. The backend creates a Razorpay order for a valid pending booking, records a Payment with CREATED status, and then relies on signed payment evidence. The webhook route is registered before JSON body parsing so it can verify Razorpay's signature against the raw body.</w:t>
      </w:r>
    </w:p>
    <w:tbl>
      <w:tblPr>
        <w:tblW w:type="auto" w:w="0"/>
        <w:jc w:val="center"/>
        <w:tblLayout w:type="fixed"/>
        <w:tblLook w:firstColumn="1" w:firstRow="1" w:lastColumn="0" w:lastRow="0" w:noHBand="0" w:noVBand="1" w:val="04A0"/>
      </w:tblPr>
      <w:tblGrid>
        <w:gridCol w:w="3120"/>
        <w:gridCol w:w="3120"/>
        <w:gridCol w:w="3120"/>
      </w:tblGrid>
      <w:tr>
        <w:tc>
          <w:tcPr>
            <w:tcW w:type="dxa" w:w="1656"/>
            <w:shd w:fill="E8EEF5"/>
            <w:tcMar>
              <w:top w:w="80" w:type="dxa"/>
              <w:start w:w="120" w:type="dxa"/>
              <w:bottom w:w="80" w:type="dxa"/>
              <w:end w:w="120" w:type="dxa"/>
            </w:tcMar>
            <w:vAlign w:val="center"/>
          </w:tcPr>
          <w:p>
            <w:pPr>
              <w:spacing w:after="0"/>
            </w:pPr>
            <w:r>
              <w:rPr>
                <w:rFonts w:ascii="Calibri" w:hAnsi="Calibri"/>
                <w:b/>
                <w:color w:val="17324D"/>
                <w:sz w:val="20"/>
              </w:rPr>
              <w:t>Stage</w:t>
            </w:r>
          </w:p>
        </w:tc>
        <w:tc>
          <w:tcPr>
            <w:tcW w:type="dxa" w:w="4464"/>
            <w:shd w:fill="E8EEF5"/>
            <w:tcMar>
              <w:top w:w="80" w:type="dxa"/>
              <w:start w:w="120" w:type="dxa"/>
              <w:bottom w:w="80" w:type="dxa"/>
              <w:end w:w="120" w:type="dxa"/>
            </w:tcMar>
            <w:vAlign w:val="center"/>
          </w:tcPr>
          <w:p>
            <w:pPr>
              <w:spacing w:after="0"/>
            </w:pPr>
            <w:r>
              <w:rPr>
                <w:rFonts w:ascii="Calibri" w:hAnsi="Calibri"/>
                <w:b/>
                <w:color w:val="17324D"/>
                <w:sz w:val="20"/>
              </w:rPr>
              <w:t>Backend responsibility</w:t>
            </w:r>
          </w:p>
        </w:tc>
        <w:tc>
          <w:tcPr>
            <w:tcW w:type="dxa" w:w="3240"/>
            <w:shd w:fill="E8EEF5"/>
            <w:tcMar>
              <w:top w:w="80" w:type="dxa"/>
              <w:start w:w="120" w:type="dxa"/>
              <w:bottom w:w="80" w:type="dxa"/>
              <w:end w:w="120" w:type="dxa"/>
            </w:tcMar>
            <w:vAlign w:val="center"/>
          </w:tcPr>
          <w:p>
            <w:pPr>
              <w:spacing w:after="0"/>
            </w:pPr>
            <w:r>
              <w:rPr>
                <w:rFonts w:ascii="Calibri" w:hAnsi="Calibri"/>
                <w:b/>
                <w:color w:val="17324D"/>
                <w:sz w:val="20"/>
              </w:rPr>
              <w:t>Reason</w:t>
            </w:r>
          </w:p>
        </w:tc>
      </w:tr>
      <w:tr>
        <w:tc>
          <w:tcPr>
            <w:tcW w:type="dxa" w:w="1656"/>
            <w:tcMar>
              <w:top w:w="80" w:type="dxa"/>
              <w:start w:w="120" w:type="dxa"/>
              <w:bottom w:w="80" w:type="dxa"/>
              <w:end w:w="120" w:type="dxa"/>
            </w:tcMar>
            <w:vAlign w:val="center"/>
          </w:tcPr>
          <w:p>
            <w:pPr>
              <w:spacing w:after="0"/>
            </w:pPr>
            <w:r>
              <w:rPr>
                <w:rFonts w:ascii="Calibri" w:hAnsi="Calibri"/>
                <w:sz w:val="19"/>
              </w:rPr>
              <w:t>Create order</w:t>
            </w:r>
          </w:p>
        </w:tc>
        <w:tc>
          <w:tcPr>
            <w:tcW w:type="dxa" w:w="4464"/>
            <w:tcMar>
              <w:top w:w="80" w:type="dxa"/>
              <w:start w:w="120" w:type="dxa"/>
              <w:bottom w:w="80" w:type="dxa"/>
              <w:end w:w="120" w:type="dxa"/>
            </w:tcMar>
            <w:vAlign w:val="center"/>
          </w:tcPr>
          <w:p>
            <w:pPr>
              <w:spacing w:after="0"/>
            </w:pPr>
            <w:r>
              <w:rPr>
                <w:rFonts w:ascii="Calibri" w:hAnsi="Calibri"/>
                <w:sz w:val="19"/>
              </w:rPr>
              <w:t>Validate booking ownership/status, create Razorpay order, persist Payment(CREATED).</w:t>
            </w:r>
          </w:p>
        </w:tc>
        <w:tc>
          <w:tcPr>
            <w:tcW w:type="dxa" w:w="3240"/>
            <w:tcMar>
              <w:top w:w="80" w:type="dxa"/>
              <w:start w:w="120" w:type="dxa"/>
              <w:bottom w:w="80" w:type="dxa"/>
              <w:end w:w="120" w:type="dxa"/>
            </w:tcMar>
            <w:vAlign w:val="center"/>
          </w:tcPr>
          <w:p>
            <w:pPr>
              <w:spacing w:after="0"/>
            </w:pPr>
            <w:r>
              <w:rPr>
                <w:rFonts w:ascii="Calibri" w:hAnsi="Calibri"/>
                <w:sz w:val="19"/>
              </w:rPr>
              <w:t>Prevents payment attempts for invalid or expired bookings.</w:t>
            </w:r>
          </w:p>
        </w:tc>
      </w:tr>
      <w:tr>
        <w:tc>
          <w:tcPr>
            <w:tcW w:type="dxa" w:w="1656"/>
            <w:tcMar>
              <w:top w:w="80" w:type="dxa"/>
              <w:start w:w="120" w:type="dxa"/>
              <w:bottom w:w="80" w:type="dxa"/>
              <w:end w:w="120" w:type="dxa"/>
            </w:tcMar>
            <w:vAlign w:val="center"/>
          </w:tcPr>
          <w:p>
            <w:pPr>
              <w:spacing w:after="0"/>
            </w:pPr>
            <w:r>
              <w:rPr>
                <w:rFonts w:ascii="Calibri" w:hAnsi="Calibri"/>
                <w:sz w:val="19"/>
              </w:rPr>
              <w:t>Checkout</w:t>
            </w:r>
          </w:p>
        </w:tc>
        <w:tc>
          <w:tcPr>
            <w:tcW w:type="dxa" w:w="4464"/>
            <w:tcMar>
              <w:top w:w="80" w:type="dxa"/>
              <w:start w:w="120" w:type="dxa"/>
              <w:bottom w:w="80" w:type="dxa"/>
              <w:end w:w="120" w:type="dxa"/>
            </w:tcMar>
            <w:vAlign w:val="center"/>
          </w:tcPr>
          <w:p>
            <w:pPr>
              <w:spacing w:after="0"/>
            </w:pPr>
            <w:r>
              <w:rPr>
                <w:rFonts w:ascii="Calibri" w:hAnsi="Calibri"/>
                <w:sz w:val="19"/>
              </w:rPr>
              <w:t>Frontend opens Razorpay Checkout using server-provided order metadata.</w:t>
            </w:r>
          </w:p>
        </w:tc>
        <w:tc>
          <w:tcPr>
            <w:tcW w:type="dxa" w:w="3240"/>
            <w:tcMar>
              <w:top w:w="80" w:type="dxa"/>
              <w:start w:w="120" w:type="dxa"/>
              <w:bottom w:w="80" w:type="dxa"/>
              <w:end w:w="120" w:type="dxa"/>
            </w:tcMar>
            <w:vAlign w:val="center"/>
          </w:tcPr>
          <w:p>
            <w:pPr>
              <w:spacing w:after="0"/>
            </w:pPr>
            <w:r>
              <w:rPr>
                <w:rFonts w:ascii="Calibri" w:hAnsi="Calibri"/>
                <w:sz w:val="19"/>
              </w:rPr>
              <w:t>The browser handles payment UX but is not the authority for fulfillment.</w:t>
            </w:r>
          </w:p>
        </w:tc>
      </w:tr>
      <w:tr>
        <w:tc>
          <w:tcPr>
            <w:tcW w:type="dxa" w:w="1656"/>
            <w:tcMar>
              <w:top w:w="80" w:type="dxa"/>
              <w:start w:w="120" w:type="dxa"/>
              <w:bottom w:w="80" w:type="dxa"/>
              <w:end w:w="120" w:type="dxa"/>
            </w:tcMar>
            <w:vAlign w:val="center"/>
          </w:tcPr>
          <w:p>
            <w:pPr>
              <w:spacing w:after="0"/>
            </w:pPr>
            <w:r>
              <w:rPr>
                <w:rFonts w:ascii="Calibri" w:hAnsi="Calibri"/>
                <w:sz w:val="19"/>
              </w:rPr>
              <w:t>Webhook</w:t>
            </w:r>
          </w:p>
        </w:tc>
        <w:tc>
          <w:tcPr>
            <w:tcW w:type="dxa" w:w="4464"/>
            <w:tcMar>
              <w:top w:w="80" w:type="dxa"/>
              <w:start w:w="120" w:type="dxa"/>
              <w:bottom w:w="80" w:type="dxa"/>
              <w:end w:w="120" w:type="dxa"/>
            </w:tcMar>
            <w:vAlign w:val="center"/>
          </w:tcPr>
          <w:p>
            <w:pPr>
              <w:spacing w:after="0"/>
            </w:pPr>
            <w:r>
              <w:rPr>
                <w:rFonts w:ascii="Calibri" w:hAnsi="Calibri"/>
                <w:sz w:val="19"/>
              </w:rPr>
              <w:t>Verify signature, record payment details/status, confirm booking internally.</w:t>
            </w:r>
          </w:p>
        </w:tc>
        <w:tc>
          <w:tcPr>
            <w:tcW w:type="dxa" w:w="3240"/>
            <w:tcMar>
              <w:top w:w="80" w:type="dxa"/>
              <w:start w:w="120" w:type="dxa"/>
              <w:bottom w:w="80" w:type="dxa"/>
              <w:end w:w="120" w:type="dxa"/>
            </w:tcMar>
            <w:vAlign w:val="center"/>
          </w:tcPr>
          <w:p>
            <w:pPr>
              <w:spacing w:after="0"/>
            </w:pPr>
            <w:r>
              <w:rPr>
                <w:rFonts w:ascii="Calibri" w:hAnsi="Calibri"/>
                <w:sz w:val="19"/>
              </w:rPr>
              <w:t>A signed server-to-server event is more trustworthy and survives browser closure.</w:t>
            </w:r>
          </w:p>
        </w:tc>
      </w:tr>
      <w:tr>
        <w:tc>
          <w:tcPr>
            <w:tcW w:type="dxa" w:w="1656"/>
            <w:tcMar>
              <w:top w:w="80" w:type="dxa"/>
              <w:start w:w="120" w:type="dxa"/>
              <w:bottom w:w="80" w:type="dxa"/>
              <w:end w:w="120" w:type="dxa"/>
            </w:tcMar>
            <w:vAlign w:val="center"/>
          </w:tcPr>
          <w:p>
            <w:pPr>
              <w:spacing w:after="0"/>
            </w:pPr>
            <w:r>
              <w:rPr>
                <w:rFonts w:ascii="Calibri" w:hAnsi="Calibri"/>
                <w:sz w:val="19"/>
              </w:rPr>
              <w:t>Idempotency</w:t>
            </w:r>
          </w:p>
        </w:tc>
        <w:tc>
          <w:tcPr>
            <w:tcW w:type="dxa" w:w="4464"/>
            <w:tcMar>
              <w:top w:w="80" w:type="dxa"/>
              <w:start w:w="120" w:type="dxa"/>
              <w:bottom w:w="80" w:type="dxa"/>
              <w:end w:w="120" w:type="dxa"/>
            </w:tcMar>
            <w:vAlign w:val="center"/>
          </w:tcPr>
          <w:p>
            <w:pPr>
              <w:spacing w:after="0"/>
            </w:pPr>
            <w:r>
              <w:rPr>
                <w:rFonts w:ascii="Calibri" w:hAnsi="Calibri"/>
                <w:sz w:val="19"/>
              </w:rPr>
              <w:t>Treat repeated webhook delivery safely by checking persisted payment and booking state.</w:t>
            </w:r>
          </w:p>
        </w:tc>
        <w:tc>
          <w:tcPr>
            <w:tcW w:type="dxa" w:w="3240"/>
            <w:tcMar>
              <w:top w:w="80" w:type="dxa"/>
              <w:start w:w="120" w:type="dxa"/>
              <w:bottom w:w="80" w:type="dxa"/>
              <w:end w:w="120" w:type="dxa"/>
            </w:tcMar>
            <w:vAlign w:val="center"/>
          </w:tcPr>
          <w:p>
            <w:pPr>
              <w:spacing w:after="0"/>
            </w:pPr>
            <w:r>
              <w:rPr>
                <w:rFonts w:ascii="Calibri" w:hAnsi="Calibri"/>
                <w:sz w:val="19"/>
              </w:rPr>
              <w:t>Payment providers retry events; duplicate confirmation must not sell a seat twice.</w:t>
            </w:r>
          </w:p>
        </w:tc>
      </w:tr>
    </w:tbl>
    <w:p>
      <w:pPr>
        <w:spacing w:after="40"/>
      </w:pPr>
    </w:p>
    <w:p>
      <w:pPr>
        <w:keepNext/>
        <w:spacing w:before="200" w:after="100"/>
      </w:pPr>
      <w:r>
        <w:rPr>
          <w:rFonts w:ascii="Calibri" w:hAnsi="Calibri"/>
          <w:b/>
          <w:color w:val="2E74B5"/>
          <w:sz w:val="26"/>
        </w:rPr>
        <w:t>Important production hardening</w:t>
      </w:r>
    </w:p>
    <w:p>
      <w:pPr>
        <w:pStyle w:val="ListBullet"/>
        <w:spacing w:after="80" w:line="264" w:lineRule="auto"/>
      </w:pPr>
      <w:r>
        <w:rPr>
          <w:rFonts w:ascii="Calibri" w:hAnsi="Calibri"/>
          <w:sz w:val="22"/>
        </w:rPr>
        <w:t>Use integer minor currency units (paise) or Decimal rather than Float for money.</w:t>
      </w:r>
    </w:p>
    <w:p>
      <w:pPr>
        <w:pStyle w:val="ListBullet"/>
        <w:spacing w:after="80" w:line="264" w:lineRule="auto"/>
      </w:pPr>
      <w:r>
        <w:rPr>
          <w:rFonts w:ascii="Calibri" w:hAnsi="Calibri"/>
          <w:sz w:val="22"/>
        </w:rPr>
        <w:t>Make webhook processing idempotent using Razorpay event/payment IDs and database guards.</w:t>
      </w:r>
    </w:p>
    <w:p>
      <w:pPr>
        <w:pStyle w:val="ListBullet"/>
        <w:spacing w:after="80" w:line="264" w:lineRule="auto"/>
      </w:pPr>
      <w:r>
        <w:rPr>
          <w:rFonts w:ascii="Calibri" w:hAnsi="Calibri"/>
          <w:sz w:val="22"/>
        </w:rPr>
        <w:t>Validate the webhook signature using the untouched raw request body and keep the webhook secret outside source control.</w:t>
      </w:r>
    </w:p>
    <w:p>
      <w:pPr>
        <w:pStyle w:val="ListBullet"/>
        <w:spacing w:after="80" w:line="264" w:lineRule="auto"/>
      </w:pPr>
      <w:r>
        <w:rPr>
          <w:rFonts w:ascii="Calibri" w:hAnsi="Calibri"/>
          <w:sz w:val="22"/>
        </w:rPr>
        <w:t>Add structured logs, alerts for failed webhooks, and a reconciliation job for Payment(CREATED) records.</w:t>
      </w:r>
    </w:p>
    <w:p>
      <w:pPr>
        <w:pStyle w:val="ListBullet"/>
        <w:spacing w:after="80" w:line="264" w:lineRule="auto"/>
      </w:pPr>
      <w:r>
        <w:rPr>
          <w:rFonts w:ascii="Calibri" w:hAnsi="Calibri"/>
          <w:sz w:val="22"/>
        </w:rPr>
        <w:t>Do not confirm a booking based solely on a client-side success callback.</w:t>
      </w:r>
    </w:p>
    <w:p>
      <w:pPr>
        <w:keepNext/>
        <w:spacing w:before="320" w:after="140"/>
      </w:pPr>
      <w:r>
        <w:rPr>
          <w:rFonts w:ascii="Calibri" w:hAnsi="Calibri"/>
          <w:b/>
          <w:color w:val="2E74B5"/>
          <w:sz w:val="32"/>
        </w:rPr>
        <w:t>7. API design and backend structure</w:t>
      </w:r>
    </w:p>
    <w:p>
      <w:pPr>
        <w:spacing w:before="0" w:after="120" w:line="264" w:lineRule="auto"/>
      </w:pPr>
      <w:r>
        <w:rPr>
          <w:rFonts w:ascii="Calibri" w:hAnsi="Calibri"/>
          <w:b w:val="0"/>
          <w:i w:val="0"/>
          <w:sz w:val="22"/>
        </w:rPr>
        <w:t>The API uses a versioned /api/v1 prefix and route modules for auth, movies, theatres, screens, showtimes, seats, bookings, clients, payments, and webhooks. Controllers parse HTTP concerns; services contain business rules and Prisma queries; validators use Zod; middleware handles cross-cutting concerns.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E8EEF5"/>
            <w:tcMar>
              <w:top w:w="80" w:type="dxa"/>
              <w:start w:w="120" w:type="dxa"/>
              <w:bottom w:w="80" w:type="dxa"/>
              <w:end w:w="120" w:type="dxa"/>
            </w:tcMar>
            <w:vAlign w:val="center"/>
          </w:tcPr>
          <w:p>
            <w:pPr>
              <w:spacing w:after="0"/>
            </w:pPr>
            <w:r>
              <w:rPr>
                <w:rFonts w:ascii="Calibri" w:hAnsi="Calibri"/>
                <w:b/>
                <w:color w:val="17324D"/>
                <w:sz w:val="20"/>
              </w:rPr>
              <w:t>Concern</w:t>
            </w:r>
          </w:p>
        </w:tc>
        <w:tc>
          <w:tcPr>
            <w:tcW w:type="dxa" w:w="4032"/>
            <w:shd w:fill="E8EEF5"/>
            <w:tcMar>
              <w:top w:w="80" w:type="dxa"/>
              <w:start w:w="120" w:type="dxa"/>
              <w:bottom w:w="80" w:type="dxa"/>
              <w:end w:w="120" w:type="dxa"/>
            </w:tcMar>
            <w:vAlign w:val="center"/>
          </w:tcPr>
          <w:p>
            <w:pPr>
              <w:spacing w:after="0"/>
            </w:pPr>
            <w:r>
              <w:rPr>
                <w:rFonts w:ascii="Calibri" w:hAnsi="Calibri"/>
                <w:b/>
                <w:color w:val="17324D"/>
                <w:sz w:val="20"/>
              </w:rPr>
              <w:t>Implementation approach</w:t>
            </w:r>
          </w:p>
        </w:tc>
        <w:tc>
          <w:tcPr>
            <w:tcW w:type="dxa" w:w="3600"/>
            <w:shd w:fill="E8EEF5"/>
            <w:tcMar>
              <w:top w:w="80" w:type="dxa"/>
              <w:start w:w="120" w:type="dxa"/>
              <w:bottom w:w="80" w:type="dxa"/>
              <w:end w:w="120" w:type="dxa"/>
            </w:tcMar>
            <w:vAlign w:val="center"/>
          </w:tcPr>
          <w:p>
            <w:pPr>
              <w:spacing w:after="0"/>
            </w:pPr>
            <w:r>
              <w:rPr>
                <w:rFonts w:ascii="Calibri" w:hAnsi="Calibri"/>
                <w:b/>
                <w:color w:val="17324D"/>
                <w:sz w:val="20"/>
              </w:rPr>
              <w:t>Example</w:t>
            </w:r>
          </w:p>
        </w:tc>
      </w:tr>
      <w:tr>
        <w:tc>
          <w:tcPr>
            <w:tcW w:type="dxa" w:w="1728"/>
            <w:tcMar>
              <w:top w:w="80" w:type="dxa"/>
              <w:start w:w="120" w:type="dxa"/>
              <w:bottom w:w="80" w:type="dxa"/>
              <w:end w:w="120" w:type="dxa"/>
            </w:tcMar>
            <w:vAlign w:val="center"/>
          </w:tcPr>
          <w:p>
            <w:pPr>
              <w:spacing w:after="0"/>
            </w:pPr>
            <w:r>
              <w:rPr>
                <w:rFonts w:ascii="Calibri" w:hAnsi="Calibri"/>
                <w:sz w:val="19"/>
              </w:rPr>
              <w:t>Validation</w:t>
            </w:r>
          </w:p>
        </w:tc>
        <w:tc>
          <w:tcPr>
            <w:tcW w:type="dxa" w:w="4032"/>
            <w:tcMar>
              <w:top w:w="80" w:type="dxa"/>
              <w:start w:w="120" w:type="dxa"/>
              <w:bottom w:w="80" w:type="dxa"/>
              <w:end w:w="120" w:type="dxa"/>
            </w:tcMar>
            <w:vAlign w:val="center"/>
          </w:tcPr>
          <w:p>
            <w:pPr>
              <w:spacing w:after="0"/>
            </w:pPr>
            <w:r>
              <w:rPr>
                <w:rFonts w:ascii="Calibri" w:hAnsi="Calibri"/>
                <w:sz w:val="19"/>
              </w:rPr>
              <w:t>Zod schemas are parsed at controller boundaries.</w:t>
            </w:r>
          </w:p>
        </w:tc>
        <w:tc>
          <w:tcPr>
            <w:tcW w:type="dxa" w:w="3600"/>
            <w:tcMar>
              <w:top w:w="80" w:type="dxa"/>
              <w:start w:w="120" w:type="dxa"/>
              <w:bottom w:w="80" w:type="dxa"/>
              <w:end w:w="120" w:type="dxa"/>
            </w:tcMar>
            <w:vAlign w:val="center"/>
          </w:tcPr>
          <w:p>
            <w:pPr>
              <w:spacing w:after="0"/>
            </w:pPr>
            <w:r>
              <w:rPr>
                <w:rFonts w:ascii="Calibri" w:hAnsi="Calibri"/>
                <w:sz w:val="19"/>
              </w:rPr>
              <w:t>Reject malformed movie/client/auth inputs before service work.</w:t>
            </w:r>
          </w:p>
        </w:tc>
      </w:tr>
      <w:tr>
        <w:tc>
          <w:tcPr>
            <w:tcW w:type="dxa" w:w="1728"/>
            <w:tcMar>
              <w:top w:w="80" w:type="dxa"/>
              <w:start w:w="120" w:type="dxa"/>
              <w:bottom w:w="80" w:type="dxa"/>
              <w:end w:w="120" w:type="dxa"/>
            </w:tcMar>
            <w:vAlign w:val="center"/>
          </w:tcPr>
          <w:p>
            <w:pPr>
              <w:spacing w:after="0"/>
            </w:pPr>
            <w:r>
              <w:rPr>
                <w:rFonts w:ascii="Calibri" w:hAnsi="Calibri"/>
                <w:sz w:val="19"/>
              </w:rPr>
              <w:t>Authentication</w:t>
            </w:r>
          </w:p>
        </w:tc>
        <w:tc>
          <w:tcPr>
            <w:tcW w:type="dxa" w:w="4032"/>
            <w:tcMar>
              <w:top w:w="80" w:type="dxa"/>
              <w:start w:w="120" w:type="dxa"/>
              <w:bottom w:w="80" w:type="dxa"/>
              <w:end w:w="120" w:type="dxa"/>
            </w:tcMar>
            <w:vAlign w:val="center"/>
          </w:tcPr>
          <w:p>
            <w:pPr>
              <w:spacing w:after="0"/>
            </w:pPr>
            <w:r>
              <w:rPr>
                <w:rFonts w:ascii="Calibri" w:hAnsi="Calibri"/>
                <w:sz w:val="19"/>
              </w:rPr>
              <w:t>JWT middleware identifies the caller.</w:t>
            </w:r>
          </w:p>
        </w:tc>
        <w:tc>
          <w:tcPr>
            <w:tcW w:type="dxa" w:w="3600"/>
            <w:tcMar>
              <w:top w:w="80" w:type="dxa"/>
              <w:start w:w="120" w:type="dxa"/>
              <w:bottom w:w="80" w:type="dxa"/>
              <w:end w:w="120" w:type="dxa"/>
            </w:tcMar>
            <w:vAlign w:val="center"/>
          </w:tcPr>
          <w:p>
            <w:pPr>
              <w:spacing w:after="0"/>
            </w:pPr>
            <w:r>
              <w:rPr>
                <w:rFonts w:ascii="Calibri" w:hAnsi="Calibri"/>
                <w:sz w:val="19"/>
              </w:rPr>
              <w:t>Protected booking and management endpoints.</w:t>
            </w:r>
          </w:p>
        </w:tc>
      </w:tr>
      <w:tr>
        <w:tc>
          <w:tcPr>
            <w:tcW w:type="dxa" w:w="1728"/>
            <w:tcMar>
              <w:top w:w="80" w:type="dxa"/>
              <w:start w:w="120" w:type="dxa"/>
              <w:bottom w:w="80" w:type="dxa"/>
              <w:end w:w="120" w:type="dxa"/>
            </w:tcMar>
            <w:vAlign w:val="center"/>
          </w:tcPr>
          <w:p>
            <w:pPr>
              <w:spacing w:after="0"/>
            </w:pPr>
            <w:r>
              <w:rPr>
                <w:rFonts w:ascii="Calibri" w:hAnsi="Calibri"/>
                <w:sz w:val="19"/>
              </w:rPr>
              <w:t>Authorization</w:t>
            </w:r>
          </w:p>
        </w:tc>
        <w:tc>
          <w:tcPr>
            <w:tcW w:type="dxa" w:w="4032"/>
            <w:tcMar>
              <w:top w:w="80" w:type="dxa"/>
              <w:start w:w="120" w:type="dxa"/>
              <w:bottom w:w="80" w:type="dxa"/>
              <w:end w:w="120" w:type="dxa"/>
            </w:tcMar>
            <w:vAlign w:val="center"/>
          </w:tcPr>
          <w:p>
            <w:pPr>
              <w:spacing w:after="0"/>
            </w:pPr>
            <w:r>
              <w:rPr>
                <w:rFonts w:ascii="Calibri" w:hAnsi="Calibri"/>
                <w:sz w:val="19"/>
              </w:rPr>
              <w:t>Role middleware checks allowed roles.</w:t>
            </w:r>
          </w:p>
        </w:tc>
        <w:tc>
          <w:tcPr>
            <w:tcW w:type="dxa" w:w="3600"/>
            <w:tcMar>
              <w:top w:w="80" w:type="dxa"/>
              <w:start w:w="120" w:type="dxa"/>
              <w:bottom w:w="80" w:type="dxa"/>
              <w:end w:w="120" w:type="dxa"/>
            </w:tcMar>
            <w:vAlign w:val="center"/>
          </w:tcPr>
          <w:p>
            <w:pPr>
              <w:spacing w:after="0"/>
            </w:pPr>
            <w:r>
              <w:rPr>
                <w:rFonts w:ascii="Calibri" w:hAnsi="Calibri"/>
                <w:sz w:val="19"/>
              </w:rPr>
              <w:t>Only SYSTEM_ADMIN can approve clients or publish catalogue data.</w:t>
            </w:r>
          </w:p>
        </w:tc>
      </w:tr>
      <w:tr>
        <w:tc>
          <w:tcPr>
            <w:tcW w:type="dxa" w:w="1728"/>
            <w:tcMar>
              <w:top w:w="80" w:type="dxa"/>
              <w:start w:w="120" w:type="dxa"/>
              <w:bottom w:w="80" w:type="dxa"/>
              <w:end w:w="120" w:type="dxa"/>
            </w:tcMar>
            <w:vAlign w:val="center"/>
          </w:tcPr>
          <w:p>
            <w:pPr>
              <w:spacing w:after="0"/>
            </w:pPr>
            <w:r>
              <w:rPr>
                <w:rFonts w:ascii="Calibri" w:hAnsi="Calibri"/>
                <w:sz w:val="19"/>
              </w:rPr>
              <w:t>Approval</w:t>
            </w:r>
          </w:p>
        </w:tc>
        <w:tc>
          <w:tcPr>
            <w:tcW w:type="dxa" w:w="4032"/>
            <w:tcMar>
              <w:top w:w="80" w:type="dxa"/>
              <w:start w:w="120" w:type="dxa"/>
              <w:bottom w:w="80" w:type="dxa"/>
              <w:end w:w="120" w:type="dxa"/>
            </w:tcMar>
            <w:vAlign w:val="center"/>
          </w:tcPr>
          <w:p>
            <w:pPr>
              <w:spacing w:after="0"/>
            </w:pPr>
            <w:r>
              <w:rPr>
                <w:rFonts w:ascii="Calibri" w:hAnsi="Calibri"/>
                <w:sz w:val="19"/>
              </w:rPr>
              <w:t>Dedicated client-status middleware.</w:t>
            </w:r>
          </w:p>
        </w:tc>
        <w:tc>
          <w:tcPr>
            <w:tcW w:type="dxa" w:w="3600"/>
            <w:tcMar>
              <w:top w:w="80" w:type="dxa"/>
              <w:start w:w="120" w:type="dxa"/>
              <w:bottom w:w="80" w:type="dxa"/>
              <w:end w:w="120" w:type="dxa"/>
            </w:tcMar>
            <w:vAlign w:val="center"/>
          </w:tcPr>
          <w:p>
            <w:pPr>
              <w:spacing w:after="0"/>
            </w:pPr>
            <w:r>
              <w:rPr>
                <w:rFonts w:ascii="Calibri" w:hAnsi="Calibri"/>
                <w:sz w:val="19"/>
              </w:rPr>
              <w:t>Only APPROVED CLIENT users can mutate theatre inventory.</w:t>
            </w:r>
          </w:p>
        </w:tc>
      </w:tr>
      <w:tr>
        <w:tc>
          <w:tcPr>
            <w:tcW w:type="dxa" w:w="1728"/>
            <w:tcMar>
              <w:top w:w="80" w:type="dxa"/>
              <w:start w:w="120" w:type="dxa"/>
              <w:bottom w:w="80" w:type="dxa"/>
              <w:end w:w="120" w:type="dxa"/>
            </w:tcMar>
            <w:vAlign w:val="center"/>
          </w:tcPr>
          <w:p>
            <w:pPr>
              <w:spacing w:after="0"/>
            </w:pPr>
            <w:r>
              <w:rPr>
                <w:rFonts w:ascii="Calibri" w:hAnsi="Calibri"/>
                <w:sz w:val="19"/>
              </w:rPr>
              <w:t>Ownership</w:t>
            </w:r>
          </w:p>
        </w:tc>
        <w:tc>
          <w:tcPr>
            <w:tcW w:type="dxa" w:w="4032"/>
            <w:tcMar>
              <w:top w:w="80" w:type="dxa"/>
              <w:start w:w="120" w:type="dxa"/>
              <w:bottom w:w="80" w:type="dxa"/>
              <w:end w:w="120" w:type="dxa"/>
            </w:tcMar>
            <w:vAlign w:val="center"/>
          </w:tcPr>
          <w:p>
            <w:pPr>
              <w:spacing w:after="0"/>
            </w:pPr>
            <w:r>
              <w:rPr>
                <w:rFonts w:ascii="Calibri" w:hAnsi="Calibri"/>
                <w:sz w:val="19"/>
              </w:rPr>
              <w:t>Service re-checks parent/resource ownership.</w:t>
            </w:r>
          </w:p>
        </w:tc>
        <w:tc>
          <w:tcPr>
            <w:tcW w:type="dxa" w:w="3600"/>
            <w:tcMar>
              <w:top w:w="80" w:type="dxa"/>
              <w:start w:w="120" w:type="dxa"/>
              <w:bottom w:w="80" w:type="dxa"/>
              <w:end w:w="120" w:type="dxa"/>
            </w:tcMar>
            <w:vAlign w:val="center"/>
          </w:tcPr>
          <w:p>
            <w:pPr>
              <w:spacing w:after="0"/>
            </w:pPr>
            <w:r>
              <w:rPr>
                <w:rFonts w:ascii="Calibri" w:hAnsi="Calibri"/>
                <w:sz w:val="19"/>
              </w:rPr>
              <w:t>A client cannot update another client's theatre by guessing its ID.</w:t>
            </w:r>
          </w:p>
        </w:tc>
      </w:tr>
      <w:tr>
        <w:tc>
          <w:tcPr>
            <w:tcW w:type="dxa" w:w="1728"/>
            <w:tcMar>
              <w:top w:w="80" w:type="dxa"/>
              <w:start w:w="120" w:type="dxa"/>
              <w:bottom w:w="80" w:type="dxa"/>
              <w:end w:w="120" w:type="dxa"/>
            </w:tcMar>
            <w:vAlign w:val="center"/>
          </w:tcPr>
          <w:p>
            <w:pPr>
              <w:spacing w:after="0"/>
            </w:pPr>
            <w:r>
              <w:rPr>
                <w:rFonts w:ascii="Calibri" w:hAnsi="Calibri"/>
                <w:sz w:val="19"/>
              </w:rPr>
              <w:t>Errors</w:t>
            </w:r>
          </w:p>
        </w:tc>
        <w:tc>
          <w:tcPr>
            <w:tcW w:type="dxa" w:w="4032"/>
            <w:tcMar>
              <w:top w:w="80" w:type="dxa"/>
              <w:start w:w="120" w:type="dxa"/>
              <w:bottom w:w="80" w:type="dxa"/>
              <w:end w:w="120" w:type="dxa"/>
            </w:tcMar>
            <w:vAlign w:val="center"/>
          </w:tcPr>
          <w:p>
            <w:pPr>
              <w:spacing w:after="0"/>
            </w:pPr>
            <w:r>
              <w:rPr>
                <w:rFonts w:ascii="Calibri" w:hAnsi="Calibri"/>
                <w:sz w:val="19"/>
              </w:rPr>
              <w:t>Consistent error codes mapped to HTTP responses.</w:t>
            </w:r>
          </w:p>
        </w:tc>
        <w:tc>
          <w:tcPr>
            <w:tcW w:type="dxa" w:w="3600"/>
            <w:tcMar>
              <w:top w:w="80" w:type="dxa"/>
              <w:start w:w="120" w:type="dxa"/>
              <w:bottom w:w="80" w:type="dxa"/>
              <w:end w:w="120" w:type="dxa"/>
            </w:tcMar>
            <w:vAlign w:val="center"/>
          </w:tcPr>
          <w:p>
            <w:pPr>
              <w:spacing w:after="0"/>
            </w:pPr>
            <w:r>
              <w:rPr>
                <w:rFonts w:ascii="Calibri" w:hAnsi="Calibri"/>
                <w:sz w:val="19"/>
              </w:rPr>
              <w:t>SEAT_ALREADY_TAKEN becomes a useful conflict response.</w:t>
            </w:r>
          </w:p>
        </w:tc>
      </w:tr>
    </w:tbl>
    <w:p>
      <w:pPr>
        <w:spacing w:after="40"/>
      </w:pPr>
    </w:p>
    <w:p>
      <w:pPr>
        <w:keepNext/>
        <w:spacing w:before="200" w:after="100"/>
      </w:pPr>
      <w:r>
        <w:rPr>
          <w:rFonts w:ascii="Calibri" w:hAnsi="Calibri"/>
          <w:b/>
          <w:color w:val="2E74B5"/>
          <w:sz w:val="26"/>
        </w:rPr>
        <w:t>Good REST semantics to mention</w:t>
      </w:r>
    </w:p>
    <w:p>
      <w:pPr>
        <w:pStyle w:val="ListBullet"/>
        <w:spacing w:after="80" w:line="264" w:lineRule="auto"/>
      </w:pPr>
      <w:r>
        <w:rPr>
          <w:rFonts w:ascii="Calibri" w:hAnsi="Calibri"/>
          <w:sz w:val="22"/>
        </w:rPr>
        <w:t>POST creates resources such as bookings, payment orders, theatres, and movies.</w:t>
      </w:r>
    </w:p>
    <w:p>
      <w:pPr>
        <w:pStyle w:val="ListBullet"/>
        <w:spacing w:after="80" w:line="264" w:lineRule="auto"/>
      </w:pPr>
      <w:r>
        <w:rPr>
          <w:rFonts w:ascii="Calibri" w:hAnsi="Calibri"/>
          <w:sz w:val="22"/>
        </w:rPr>
        <w:t>GET reads public catalogue data or owner-scoped resources.</w:t>
      </w:r>
    </w:p>
    <w:p>
      <w:pPr>
        <w:pStyle w:val="ListBullet"/>
        <w:spacing w:after="80" w:line="264" w:lineRule="auto"/>
      </w:pPr>
      <w:r>
        <w:rPr>
          <w:rFonts w:ascii="Calibri" w:hAnsi="Calibri"/>
          <w:sz w:val="22"/>
        </w:rPr>
        <w:t>PATCH changes a narrow state, such as client approval status.</w:t>
      </w:r>
    </w:p>
    <w:p>
      <w:pPr>
        <w:pStyle w:val="ListBullet"/>
        <w:spacing w:after="80" w:line="264" w:lineRule="auto"/>
      </w:pPr>
      <w:r>
        <w:rPr>
          <w:rFonts w:ascii="Calibri" w:hAnsi="Calibri"/>
          <w:sz w:val="22"/>
        </w:rPr>
        <w:t>DELETE removes owned management resources where supported.</w:t>
      </w:r>
    </w:p>
    <w:p>
      <w:pPr>
        <w:pStyle w:val="ListBullet"/>
        <w:spacing w:after="80" w:line="264" w:lineRule="auto"/>
      </w:pPr>
      <w:r>
        <w:rPr>
          <w:rFonts w:ascii="Calibri" w:hAnsi="Calibri"/>
          <w:sz w:val="22"/>
        </w:rPr>
        <w:t>Use 401 for missing/invalid authentication, 403 for authenticated-but-forbidden actions, 404 for absent resources, and 409 for conflicts such as a seat race.</w:t>
      </w:r>
    </w:p>
    <w:p>
      <w:pPr>
        <w:keepNext/>
        <w:spacing w:before="320" w:after="140"/>
      </w:pPr>
      <w:r>
        <w:rPr>
          <w:rFonts w:ascii="Calibri" w:hAnsi="Calibri"/>
          <w:b/>
          <w:color w:val="2E74B5"/>
          <w:sz w:val="32"/>
        </w:rPr>
        <w:t>8. Frontend design</w:t>
      </w:r>
    </w:p>
    <w:p>
      <w:pPr>
        <w:spacing w:before="0" w:after="120" w:line="264" w:lineRule="auto"/>
      </w:pPr>
      <w:r>
        <w:rPr>
          <w:rFonts w:ascii="Calibri" w:hAnsi="Calibri"/>
          <w:b w:val="0"/>
          <w:i w:val="0"/>
          <w:sz w:val="22"/>
        </w:rPr>
        <w:t>The frontend is a Vite React application. React Router maps public movie pages, protected seat selection and booking confirmation pages, and role-specific admin/client dashboards. Zustand holds the current user and token; Axios interceptors centralize request authorization and 401 cleanup.</w:t>
      </w:r>
    </w:p>
    <w:tbl>
      <w:tblPr>
        <w:tblW w:type="auto" w:w="0"/>
        <w:jc w:val="center"/>
        <w:tblLayout w:type="fixed"/>
        <w:tblLook w:firstColumn="1" w:firstRow="1" w:lastColumn="0" w:lastRow="0" w:noHBand="0" w:noVBand="1" w:val="04A0"/>
      </w:tblPr>
      <w:tblGrid>
        <w:gridCol w:w="4680"/>
        <w:gridCol w:w="4680"/>
      </w:tblGrid>
      <w:tr>
        <w:tc>
          <w:tcPr>
            <w:tcW w:type="dxa" w:w="2736"/>
            <w:shd w:fill="E8EEF5"/>
            <w:tcMar>
              <w:top w:w="80" w:type="dxa"/>
              <w:start w:w="120" w:type="dxa"/>
              <w:bottom w:w="80" w:type="dxa"/>
              <w:end w:w="120" w:type="dxa"/>
            </w:tcMar>
            <w:vAlign w:val="center"/>
          </w:tcPr>
          <w:p>
            <w:pPr>
              <w:spacing w:after="0"/>
            </w:pPr>
            <w:r>
              <w:rPr>
                <w:rFonts w:ascii="Calibri" w:hAnsi="Calibri"/>
                <w:b/>
                <w:color w:val="17324D"/>
                <w:sz w:val="20"/>
              </w:rPr>
              <w:t>UI area</w:t>
            </w:r>
          </w:p>
        </w:tc>
        <w:tc>
          <w:tcPr>
            <w:tcW w:type="dxa" w:w="6624"/>
            <w:shd w:fill="E8EEF5"/>
            <w:tcMar>
              <w:top w:w="80" w:type="dxa"/>
              <w:start w:w="120" w:type="dxa"/>
              <w:bottom w:w="80" w:type="dxa"/>
              <w:end w:w="120" w:type="dxa"/>
            </w:tcMar>
            <w:vAlign w:val="center"/>
          </w:tcPr>
          <w:p>
            <w:pPr>
              <w:spacing w:after="0"/>
            </w:pPr>
            <w:r>
              <w:rPr>
                <w:rFonts w:ascii="Calibri" w:hAnsi="Calibri"/>
                <w:b/>
                <w:color w:val="17324D"/>
                <w:sz w:val="20"/>
              </w:rPr>
              <w:t>Responsibilities</w:t>
            </w:r>
          </w:p>
        </w:tc>
      </w:tr>
      <w:tr>
        <w:tc>
          <w:tcPr>
            <w:tcW w:type="dxa" w:w="2736"/>
            <w:tcMar>
              <w:top w:w="80" w:type="dxa"/>
              <w:start w:w="120" w:type="dxa"/>
              <w:bottom w:w="80" w:type="dxa"/>
              <w:end w:w="120" w:type="dxa"/>
            </w:tcMar>
            <w:vAlign w:val="center"/>
          </w:tcPr>
          <w:p>
            <w:pPr>
              <w:spacing w:after="0"/>
            </w:pPr>
            <w:r>
              <w:rPr>
                <w:rFonts w:ascii="Calibri" w:hAnsi="Calibri"/>
                <w:sz w:val="19"/>
              </w:rPr>
              <w:t>Login</w:t>
            </w:r>
          </w:p>
        </w:tc>
        <w:tc>
          <w:tcPr>
            <w:tcW w:type="dxa" w:w="6624"/>
            <w:tcMar>
              <w:top w:w="80" w:type="dxa"/>
              <w:start w:w="120" w:type="dxa"/>
              <w:bottom w:w="80" w:type="dxa"/>
              <w:end w:w="120" w:type="dxa"/>
            </w:tcMar>
            <w:vAlign w:val="center"/>
          </w:tcPr>
          <w:p>
            <w:pPr>
              <w:spacing w:after="0"/>
            </w:pPr>
            <w:r>
              <w:rPr>
                <w:rFonts w:ascii="Calibri" w:hAnsi="Calibri"/>
                <w:sz w:val="19"/>
              </w:rPr>
              <w:t>Customer registration, theatre partner registration, login, role-based redirect.</w:t>
            </w:r>
          </w:p>
        </w:tc>
      </w:tr>
      <w:tr>
        <w:tc>
          <w:tcPr>
            <w:tcW w:type="dxa" w:w="2736"/>
            <w:tcMar>
              <w:top w:w="80" w:type="dxa"/>
              <w:start w:w="120" w:type="dxa"/>
              <w:bottom w:w="80" w:type="dxa"/>
              <w:end w:w="120" w:type="dxa"/>
            </w:tcMar>
            <w:vAlign w:val="center"/>
          </w:tcPr>
          <w:p>
            <w:pPr>
              <w:spacing w:after="0"/>
            </w:pPr>
            <w:r>
              <w:rPr>
                <w:rFonts w:ascii="Calibri" w:hAnsi="Calibri"/>
                <w:sz w:val="19"/>
              </w:rPr>
              <w:t>Movies and details</w:t>
            </w:r>
          </w:p>
        </w:tc>
        <w:tc>
          <w:tcPr>
            <w:tcW w:type="dxa" w:w="6624"/>
            <w:tcMar>
              <w:top w:w="80" w:type="dxa"/>
              <w:start w:w="120" w:type="dxa"/>
              <w:bottom w:w="80" w:type="dxa"/>
              <w:end w:w="120" w:type="dxa"/>
            </w:tcMar>
            <w:vAlign w:val="center"/>
          </w:tcPr>
          <w:p>
            <w:pPr>
              <w:spacing w:after="0"/>
            </w:pPr>
            <w:r>
              <w:rPr>
                <w:rFonts w:ascii="Calibri" w:hAnsi="Calibri"/>
                <w:sz w:val="19"/>
              </w:rPr>
              <w:t>Fetch catalogue, render movie cards/details, link to showtimes.</w:t>
            </w:r>
          </w:p>
        </w:tc>
      </w:tr>
      <w:tr>
        <w:tc>
          <w:tcPr>
            <w:tcW w:type="dxa" w:w="2736"/>
            <w:tcMar>
              <w:top w:w="80" w:type="dxa"/>
              <w:start w:w="120" w:type="dxa"/>
              <w:bottom w:w="80" w:type="dxa"/>
              <w:end w:w="120" w:type="dxa"/>
            </w:tcMar>
            <w:vAlign w:val="center"/>
          </w:tcPr>
          <w:p>
            <w:pPr>
              <w:spacing w:after="0"/>
            </w:pPr>
            <w:r>
              <w:rPr>
                <w:rFonts w:ascii="Calibri" w:hAnsi="Calibri"/>
                <w:sz w:val="19"/>
              </w:rPr>
              <w:t>Seat picker</w:t>
            </w:r>
          </w:p>
        </w:tc>
        <w:tc>
          <w:tcPr>
            <w:tcW w:type="dxa" w:w="6624"/>
            <w:tcMar>
              <w:top w:w="80" w:type="dxa"/>
              <w:start w:w="120" w:type="dxa"/>
              <w:bottom w:w="80" w:type="dxa"/>
              <w:end w:w="120" w:type="dxa"/>
            </w:tcMar>
            <w:vAlign w:val="center"/>
          </w:tcPr>
          <w:p>
            <w:pPr>
              <w:spacing w:after="0"/>
            </w:pPr>
            <w:r>
              <w:rPr>
                <w:rFonts w:ascii="Calibri" w:hAnsi="Calibri"/>
                <w:sz w:val="19"/>
              </w:rPr>
              <w:t>Fetch showtime seats, represent availability, collect selected seats, create hold.</w:t>
            </w:r>
          </w:p>
        </w:tc>
      </w:tr>
      <w:tr>
        <w:tc>
          <w:tcPr>
            <w:tcW w:type="dxa" w:w="2736"/>
            <w:tcMar>
              <w:top w:w="80" w:type="dxa"/>
              <w:start w:w="120" w:type="dxa"/>
              <w:bottom w:w="80" w:type="dxa"/>
              <w:end w:w="120" w:type="dxa"/>
            </w:tcMar>
            <w:vAlign w:val="center"/>
          </w:tcPr>
          <w:p>
            <w:pPr>
              <w:spacing w:after="0"/>
            </w:pPr>
            <w:r>
              <w:rPr>
                <w:rFonts w:ascii="Calibri" w:hAnsi="Calibri"/>
                <w:sz w:val="19"/>
              </w:rPr>
              <w:t>Booking confirmation</w:t>
            </w:r>
          </w:p>
        </w:tc>
        <w:tc>
          <w:tcPr>
            <w:tcW w:type="dxa" w:w="6624"/>
            <w:tcMar>
              <w:top w:w="80" w:type="dxa"/>
              <w:start w:w="120" w:type="dxa"/>
              <w:bottom w:w="80" w:type="dxa"/>
              <w:end w:w="120" w:type="dxa"/>
            </w:tcMar>
            <w:vAlign w:val="center"/>
          </w:tcPr>
          <w:p>
            <w:pPr>
              <w:spacing w:after="0"/>
            </w:pPr>
            <w:r>
              <w:rPr>
                <w:rFonts w:ascii="Calibri" w:hAnsi="Calibri"/>
                <w:sz w:val="19"/>
              </w:rPr>
              <w:t>Show held/confirmed status and initiate payment when pending.</w:t>
            </w:r>
          </w:p>
        </w:tc>
      </w:tr>
      <w:tr>
        <w:tc>
          <w:tcPr>
            <w:tcW w:type="dxa" w:w="2736"/>
            <w:tcMar>
              <w:top w:w="80" w:type="dxa"/>
              <w:start w:w="120" w:type="dxa"/>
              <w:bottom w:w="80" w:type="dxa"/>
              <w:end w:w="120" w:type="dxa"/>
            </w:tcMar>
            <w:vAlign w:val="center"/>
          </w:tcPr>
          <w:p>
            <w:pPr>
              <w:spacing w:after="0"/>
            </w:pPr>
            <w:r>
              <w:rPr>
                <w:rFonts w:ascii="Calibri" w:hAnsi="Calibri"/>
                <w:sz w:val="19"/>
              </w:rPr>
              <w:t>Admin dashboard</w:t>
            </w:r>
          </w:p>
        </w:tc>
        <w:tc>
          <w:tcPr>
            <w:tcW w:type="dxa" w:w="6624"/>
            <w:tcMar>
              <w:top w:w="80" w:type="dxa"/>
              <w:start w:w="120" w:type="dxa"/>
              <w:bottom w:w="80" w:type="dxa"/>
              <w:end w:w="120" w:type="dxa"/>
            </w:tcMar>
            <w:vAlign w:val="center"/>
          </w:tcPr>
          <w:p>
            <w:pPr>
              <w:spacing w:after="0"/>
            </w:pPr>
            <w:r>
              <w:rPr>
                <w:rFonts w:ascii="Calibri" w:hAnsi="Calibri"/>
                <w:sz w:val="19"/>
              </w:rPr>
              <w:t>Publish movies and review pending theatre partners.</w:t>
            </w:r>
          </w:p>
        </w:tc>
      </w:tr>
      <w:tr>
        <w:tc>
          <w:tcPr>
            <w:tcW w:type="dxa" w:w="2736"/>
            <w:tcMar>
              <w:top w:w="80" w:type="dxa"/>
              <w:start w:w="120" w:type="dxa"/>
              <w:bottom w:w="80" w:type="dxa"/>
              <w:end w:w="120" w:type="dxa"/>
            </w:tcMar>
            <w:vAlign w:val="center"/>
          </w:tcPr>
          <w:p>
            <w:pPr>
              <w:spacing w:after="0"/>
            </w:pPr>
            <w:r>
              <w:rPr>
                <w:rFonts w:ascii="Calibri" w:hAnsi="Calibri"/>
                <w:sz w:val="19"/>
              </w:rPr>
              <w:t>Client dashboard</w:t>
            </w:r>
          </w:p>
        </w:tc>
        <w:tc>
          <w:tcPr>
            <w:tcW w:type="dxa" w:w="6624"/>
            <w:tcMar>
              <w:top w:w="80" w:type="dxa"/>
              <w:start w:w="120" w:type="dxa"/>
              <w:bottom w:w="80" w:type="dxa"/>
              <w:end w:w="120" w:type="dxa"/>
            </w:tcMar>
            <w:vAlign w:val="center"/>
          </w:tcPr>
          <w:p>
            <w:pPr>
              <w:spacing w:after="0"/>
            </w:pPr>
            <w:r>
              <w:rPr>
                <w:rFonts w:ascii="Calibri" w:hAnsi="Calibri"/>
                <w:sz w:val="19"/>
              </w:rPr>
              <w:t>Show profile/approval state and list/create owned theatres.</w:t>
            </w:r>
          </w:p>
        </w:tc>
      </w:tr>
    </w:tbl>
    <w:p>
      <w:pPr>
        <w:spacing w:after="40"/>
      </w:pPr>
    </w:p>
    <w:p>
      <w:r>
        <w:br w:type="page"/>
      </w:r>
    </w:p>
    <w:p>
      <w:pPr>
        <w:keepNext/>
        <w:spacing w:before="320" w:after="140"/>
      </w:pPr>
      <w:r>
        <w:rPr>
          <w:rFonts w:ascii="Calibri" w:hAnsi="Calibri"/>
          <w:b/>
          <w:color w:val="2E74B5"/>
          <w:sz w:val="32"/>
        </w:rPr>
        <w:t>9. Deployment plan</w:t>
      </w:r>
    </w:p>
    <w:p>
      <w:pPr>
        <w:spacing w:before="0" w:after="120" w:line="264" w:lineRule="auto"/>
      </w:pPr>
      <w:r>
        <w:rPr>
          <w:rFonts w:ascii="Calibri" w:hAnsi="Calibri"/>
          <w:b w:val="0"/>
          <w:i w:val="0"/>
          <w:sz w:val="22"/>
        </w:rPr>
        <w:t>Deploy two application services and provision managed infrastructure. The frontend is a static Vite build; the Express/Bun API is a long-running service. PostgreSQL and Redis should be hosted services. Razorpay is an external integration rather than a deployment.</w:t>
      </w:r>
    </w:p>
    <w:tbl>
      <w:tblPr>
        <w:tblW w:type="auto" w:w="0"/>
        <w:jc w:val="center"/>
        <w:tblLayout w:type="fixed"/>
        <w:tblLook w:firstColumn="1" w:firstRow="1" w:lastColumn="0" w:lastRow="0" w:noHBand="0" w:noVBand="1" w:val="04A0"/>
      </w:tblPr>
      <w:tblGrid>
        <w:gridCol w:w="3120"/>
        <w:gridCol w:w="3120"/>
        <w:gridCol w:w="3120"/>
      </w:tblGrid>
      <w:tr>
        <w:tc>
          <w:tcPr>
            <w:tcW w:type="dxa" w:w="1872"/>
            <w:shd w:fill="E8EEF5"/>
            <w:tcMar>
              <w:top w:w="80" w:type="dxa"/>
              <w:start w:w="120" w:type="dxa"/>
              <w:bottom w:w="80" w:type="dxa"/>
              <w:end w:w="120" w:type="dxa"/>
            </w:tcMar>
            <w:vAlign w:val="center"/>
          </w:tcPr>
          <w:p>
            <w:pPr>
              <w:spacing w:after="0"/>
            </w:pPr>
            <w:r>
              <w:rPr>
                <w:rFonts w:ascii="Calibri" w:hAnsi="Calibri"/>
                <w:b/>
                <w:color w:val="17324D"/>
                <w:sz w:val="20"/>
              </w:rPr>
              <w:t>Component</w:t>
            </w:r>
          </w:p>
        </w:tc>
        <w:tc>
          <w:tcPr>
            <w:tcW w:type="dxa" w:w="2880"/>
            <w:shd w:fill="E8EEF5"/>
            <w:tcMar>
              <w:top w:w="80" w:type="dxa"/>
              <w:start w:w="120" w:type="dxa"/>
              <w:bottom w:w="80" w:type="dxa"/>
              <w:end w:w="120" w:type="dxa"/>
            </w:tcMar>
            <w:vAlign w:val="center"/>
          </w:tcPr>
          <w:p>
            <w:pPr>
              <w:spacing w:after="0"/>
            </w:pPr>
            <w:r>
              <w:rPr>
                <w:rFonts w:ascii="Calibri" w:hAnsi="Calibri"/>
                <w:b/>
                <w:color w:val="17324D"/>
                <w:sz w:val="20"/>
              </w:rPr>
              <w:t>Typical host</w:t>
            </w:r>
          </w:p>
        </w:tc>
        <w:tc>
          <w:tcPr>
            <w:tcW w:type="dxa" w:w="4608"/>
            <w:shd w:fill="E8EEF5"/>
            <w:tcMar>
              <w:top w:w="80" w:type="dxa"/>
              <w:start w:w="120" w:type="dxa"/>
              <w:bottom w:w="80" w:type="dxa"/>
              <w:end w:w="120" w:type="dxa"/>
            </w:tcMar>
            <w:vAlign w:val="center"/>
          </w:tcPr>
          <w:p>
            <w:pPr>
              <w:spacing w:after="0"/>
            </w:pPr>
            <w:r>
              <w:rPr>
                <w:rFonts w:ascii="Calibri" w:hAnsi="Calibri"/>
                <w:b/>
                <w:color w:val="17324D"/>
                <w:sz w:val="20"/>
              </w:rPr>
              <w:t>Key configuration</w:t>
            </w:r>
          </w:p>
        </w:tc>
      </w:tr>
      <w:tr>
        <w:tc>
          <w:tcPr>
            <w:tcW w:type="dxa" w:w="1872"/>
            <w:tcMar>
              <w:top w:w="80" w:type="dxa"/>
              <w:start w:w="120" w:type="dxa"/>
              <w:bottom w:w="80" w:type="dxa"/>
              <w:end w:w="120" w:type="dxa"/>
            </w:tcMar>
            <w:vAlign w:val="center"/>
          </w:tcPr>
          <w:p>
            <w:pPr>
              <w:spacing w:after="0"/>
            </w:pPr>
            <w:r>
              <w:rPr>
                <w:rFonts w:ascii="Calibri" w:hAnsi="Calibri"/>
                <w:sz w:val="19"/>
              </w:rPr>
              <w:t>Frontend</w:t>
            </w:r>
          </w:p>
        </w:tc>
        <w:tc>
          <w:tcPr>
            <w:tcW w:type="dxa" w:w="2880"/>
            <w:tcMar>
              <w:top w:w="80" w:type="dxa"/>
              <w:start w:w="120" w:type="dxa"/>
              <w:bottom w:w="80" w:type="dxa"/>
              <w:end w:w="120" w:type="dxa"/>
            </w:tcMar>
            <w:vAlign w:val="center"/>
          </w:tcPr>
          <w:p>
            <w:pPr>
              <w:spacing w:after="0"/>
            </w:pPr>
            <w:r>
              <w:rPr>
                <w:rFonts w:ascii="Calibri" w:hAnsi="Calibri"/>
                <w:sz w:val="19"/>
              </w:rPr>
              <w:t>Vercel or Netlify</w:t>
            </w:r>
          </w:p>
        </w:tc>
        <w:tc>
          <w:tcPr>
            <w:tcW w:type="dxa" w:w="4608"/>
            <w:tcMar>
              <w:top w:w="80" w:type="dxa"/>
              <w:start w:w="120" w:type="dxa"/>
              <w:bottom w:w="80" w:type="dxa"/>
              <w:end w:w="120" w:type="dxa"/>
            </w:tcMar>
            <w:vAlign w:val="center"/>
          </w:tcPr>
          <w:p>
            <w:pPr>
              <w:spacing w:after="0"/>
            </w:pPr>
            <w:r>
              <w:rPr>
                <w:rFonts w:ascii="Calibri" w:hAnsi="Calibri"/>
                <w:sz w:val="19"/>
              </w:rPr>
              <w:t>VITE_API_BASE_URL pointing to the API; configure SPA route fallback.</w:t>
            </w:r>
          </w:p>
        </w:tc>
      </w:tr>
      <w:tr>
        <w:tc>
          <w:tcPr>
            <w:tcW w:type="dxa" w:w="1872"/>
            <w:tcMar>
              <w:top w:w="80" w:type="dxa"/>
              <w:start w:w="120" w:type="dxa"/>
              <w:bottom w:w="80" w:type="dxa"/>
              <w:end w:w="120" w:type="dxa"/>
            </w:tcMar>
            <w:vAlign w:val="center"/>
          </w:tcPr>
          <w:p>
            <w:pPr>
              <w:spacing w:after="0"/>
            </w:pPr>
            <w:r>
              <w:rPr>
                <w:rFonts w:ascii="Calibri" w:hAnsi="Calibri"/>
                <w:sz w:val="19"/>
              </w:rPr>
              <w:t>Backend</w:t>
            </w:r>
          </w:p>
        </w:tc>
        <w:tc>
          <w:tcPr>
            <w:tcW w:type="dxa" w:w="2880"/>
            <w:tcMar>
              <w:top w:w="80" w:type="dxa"/>
              <w:start w:w="120" w:type="dxa"/>
              <w:bottom w:w="80" w:type="dxa"/>
              <w:end w:w="120" w:type="dxa"/>
            </w:tcMar>
            <w:vAlign w:val="center"/>
          </w:tcPr>
          <w:p>
            <w:pPr>
              <w:spacing w:after="0"/>
            </w:pPr>
            <w:r>
              <w:rPr>
                <w:rFonts w:ascii="Calibri" w:hAnsi="Calibri"/>
                <w:sz w:val="19"/>
              </w:rPr>
              <w:t>Render, Railway, Fly.io, or similar</w:t>
            </w:r>
          </w:p>
        </w:tc>
        <w:tc>
          <w:tcPr>
            <w:tcW w:type="dxa" w:w="4608"/>
            <w:tcMar>
              <w:top w:w="80" w:type="dxa"/>
              <w:start w:w="120" w:type="dxa"/>
              <w:bottom w:w="80" w:type="dxa"/>
              <w:end w:w="120" w:type="dxa"/>
            </w:tcMar>
            <w:vAlign w:val="center"/>
          </w:tcPr>
          <w:p>
            <w:pPr>
              <w:spacing w:after="0"/>
            </w:pPr>
            <w:r>
              <w:rPr>
                <w:rFonts w:ascii="Calibri" w:hAnsi="Calibri"/>
                <w:sz w:val="19"/>
              </w:rPr>
              <w:t>PORT, DATABASE_URL, Redis URL, JWT secret, Razorpay keys/webhook secret, production CORS origin.</w:t>
            </w:r>
          </w:p>
        </w:tc>
      </w:tr>
      <w:tr>
        <w:tc>
          <w:tcPr>
            <w:tcW w:type="dxa" w:w="1872"/>
            <w:tcMar>
              <w:top w:w="80" w:type="dxa"/>
              <w:start w:w="120" w:type="dxa"/>
              <w:bottom w:w="80" w:type="dxa"/>
              <w:end w:w="120" w:type="dxa"/>
            </w:tcMar>
            <w:vAlign w:val="center"/>
          </w:tcPr>
          <w:p>
            <w:pPr>
              <w:spacing w:after="0"/>
            </w:pPr>
            <w:r>
              <w:rPr>
                <w:rFonts w:ascii="Calibri" w:hAnsi="Calibri"/>
                <w:sz w:val="19"/>
              </w:rPr>
              <w:t>PostgreSQL</w:t>
            </w:r>
          </w:p>
        </w:tc>
        <w:tc>
          <w:tcPr>
            <w:tcW w:type="dxa" w:w="2880"/>
            <w:tcMar>
              <w:top w:w="80" w:type="dxa"/>
              <w:start w:w="120" w:type="dxa"/>
              <w:bottom w:w="80" w:type="dxa"/>
              <w:end w:w="120" w:type="dxa"/>
            </w:tcMar>
            <w:vAlign w:val="center"/>
          </w:tcPr>
          <w:p>
            <w:pPr>
              <w:spacing w:after="0"/>
            </w:pPr>
            <w:r>
              <w:rPr>
                <w:rFonts w:ascii="Calibri" w:hAnsi="Calibri"/>
                <w:sz w:val="19"/>
              </w:rPr>
              <w:t>Neon, Supabase, Railway, Render</w:t>
            </w:r>
          </w:p>
        </w:tc>
        <w:tc>
          <w:tcPr>
            <w:tcW w:type="dxa" w:w="4608"/>
            <w:tcMar>
              <w:top w:w="80" w:type="dxa"/>
              <w:start w:w="120" w:type="dxa"/>
              <w:bottom w:w="80" w:type="dxa"/>
              <w:end w:w="120" w:type="dxa"/>
            </w:tcMar>
            <w:vAlign w:val="center"/>
          </w:tcPr>
          <w:p>
            <w:pPr>
              <w:spacing w:after="0"/>
            </w:pPr>
            <w:r>
              <w:rPr>
                <w:rFonts w:ascii="Calibri" w:hAnsi="Calibri"/>
                <w:sz w:val="19"/>
              </w:rPr>
              <w:t>Run Prisma migrations; restrict network and use pooled connection string as appropriate.</w:t>
            </w:r>
          </w:p>
        </w:tc>
      </w:tr>
      <w:tr>
        <w:tc>
          <w:tcPr>
            <w:tcW w:type="dxa" w:w="1872"/>
            <w:tcMar>
              <w:top w:w="80" w:type="dxa"/>
              <w:start w:w="120" w:type="dxa"/>
              <w:bottom w:w="80" w:type="dxa"/>
              <w:end w:w="120" w:type="dxa"/>
            </w:tcMar>
            <w:vAlign w:val="center"/>
          </w:tcPr>
          <w:p>
            <w:pPr>
              <w:spacing w:after="0"/>
            </w:pPr>
            <w:r>
              <w:rPr>
                <w:rFonts w:ascii="Calibri" w:hAnsi="Calibri"/>
                <w:sz w:val="19"/>
              </w:rPr>
              <w:t>Redis</w:t>
            </w:r>
          </w:p>
        </w:tc>
        <w:tc>
          <w:tcPr>
            <w:tcW w:type="dxa" w:w="2880"/>
            <w:tcMar>
              <w:top w:w="80" w:type="dxa"/>
              <w:start w:w="120" w:type="dxa"/>
              <w:bottom w:w="80" w:type="dxa"/>
              <w:end w:w="120" w:type="dxa"/>
            </w:tcMar>
            <w:vAlign w:val="center"/>
          </w:tcPr>
          <w:p>
            <w:pPr>
              <w:spacing w:after="0"/>
            </w:pPr>
            <w:r>
              <w:rPr>
                <w:rFonts w:ascii="Calibri" w:hAnsi="Calibri"/>
                <w:sz w:val="19"/>
              </w:rPr>
              <w:t>Upstash, Redis Cloud, Railway, Render</w:t>
            </w:r>
          </w:p>
        </w:tc>
        <w:tc>
          <w:tcPr>
            <w:tcW w:type="dxa" w:w="4608"/>
            <w:tcMar>
              <w:top w:w="80" w:type="dxa"/>
              <w:start w:w="120" w:type="dxa"/>
              <w:bottom w:w="80" w:type="dxa"/>
              <w:end w:w="120" w:type="dxa"/>
            </w:tcMar>
            <w:vAlign w:val="center"/>
          </w:tcPr>
          <w:p>
            <w:pPr>
              <w:spacing w:after="0"/>
            </w:pPr>
            <w:r>
              <w:rPr>
                <w:rFonts w:ascii="Calibri" w:hAnsi="Calibri"/>
                <w:sz w:val="19"/>
              </w:rPr>
              <w:t>TLS connection URL, availability monitoring, expiration policy.</w:t>
            </w:r>
          </w:p>
        </w:tc>
      </w:tr>
    </w:tbl>
    <w:p>
      <w:pPr>
        <w:spacing w:after="40"/>
      </w:pPr>
    </w:p>
    <w:p>
      <w:pPr>
        <w:keepNext/>
        <w:spacing w:before="200" w:after="100"/>
      </w:pPr>
      <w:r>
        <w:rPr>
          <w:rFonts w:ascii="Calibri" w:hAnsi="Calibri"/>
          <w:b/>
          <w:color w:val="2E74B5"/>
          <w:sz w:val="26"/>
        </w:rPr>
        <w:t>Deployment checklist</w:t>
      </w:r>
    </w:p>
    <w:p>
      <w:pPr>
        <w:pStyle w:val="ListNumber"/>
        <w:spacing w:after="80" w:line="264" w:lineRule="auto"/>
      </w:pPr>
      <w:r>
        <w:rPr>
          <w:rFonts w:ascii="Calibri" w:hAnsi="Calibri"/>
          <w:sz w:val="22"/>
        </w:rPr>
        <w:t>Build and test frontend and backend in CI before release.</w:t>
      </w:r>
    </w:p>
    <w:p>
      <w:pPr>
        <w:pStyle w:val="ListNumber"/>
        <w:spacing w:after="80" w:line="264" w:lineRule="auto"/>
      </w:pPr>
      <w:r>
        <w:rPr>
          <w:rFonts w:ascii="Calibri" w:hAnsi="Calibri"/>
          <w:sz w:val="22"/>
        </w:rPr>
        <w:t>Set API CORS origin to the deployed frontend URL, not localhost.</w:t>
      </w:r>
    </w:p>
    <w:p>
      <w:pPr>
        <w:pStyle w:val="ListNumber"/>
        <w:spacing w:after="80" w:line="264" w:lineRule="auto"/>
      </w:pPr>
      <w:r>
        <w:rPr>
          <w:rFonts w:ascii="Calibri" w:hAnsi="Calibri"/>
          <w:sz w:val="22"/>
        </w:rPr>
        <w:t>Set VITE_API_BASE_URL during frontend build; browser variables are public and must never contain secrets.</w:t>
      </w:r>
    </w:p>
    <w:p>
      <w:pPr>
        <w:pStyle w:val="ListNumber"/>
        <w:spacing w:after="80" w:line="264" w:lineRule="auto"/>
      </w:pPr>
      <w:r>
        <w:rPr>
          <w:rFonts w:ascii="Calibri" w:hAnsi="Calibri"/>
          <w:sz w:val="22"/>
        </w:rPr>
        <w:t>Store server secrets only in the backend host's secret manager/environment variables.</w:t>
      </w:r>
    </w:p>
    <w:p>
      <w:pPr>
        <w:pStyle w:val="ListNumber"/>
        <w:spacing w:after="80" w:line="264" w:lineRule="auto"/>
      </w:pPr>
      <w:r>
        <w:rPr>
          <w:rFonts w:ascii="Calibri" w:hAnsi="Calibri"/>
          <w:sz w:val="22"/>
        </w:rPr>
        <w:t>Run migrations before serving traffic; seed only non-production demo environments.</w:t>
      </w:r>
    </w:p>
    <w:p>
      <w:pPr>
        <w:pStyle w:val="ListNumber"/>
        <w:spacing w:after="80" w:line="264" w:lineRule="auto"/>
      </w:pPr>
      <w:r>
        <w:rPr>
          <w:rFonts w:ascii="Calibri" w:hAnsi="Calibri"/>
          <w:sz w:val="22"/>
        </w:rPr>
        <w:t>Register the public Razorpay webhook URL and validate signature handling in a sandbox.</w:t>
      </w:r>
    </w:p>
    <w:p>
      <w:pPr>
        <w:pStyle w:val="ListNumber"/>
        <w:spacing w:after="80" w:line="264" w:lineRule="auto"/>
      </w:pPr>
      <w:r>
        <w:rPr>
          <w:rFonts w:ascii="Calibri" w:hAnsi="Calibri"/>
          <w:sz w:val="22"/>
        </w:rPr>
        <w:t>Add health checks, logs, error monitoring, backups, and an alert for Redis/database connectivity.</w:t>
      </w:r>
    </w:p>
    <w:p>
      <w:pPr>
        <w:keepNext/>
        <w:spacing w:before="320" w:after="140"/>
      </w:pPr>
      <w:r>
        <w:rPr>
          <w:rFonts w:ascii="Calibri" w:hAnsi="Calibri"/>
          <w:b/>
          <w:color w:val="2E74B5"/>
          <w:sz w:val="32"/>
        </w:rPr>
        <w:t>10. Testing strategy</w:t>
      </w:r>
    </w:p>
    <w:tbl>
      <w:tblPr>
        <w:tblW w:type="auto" w:w="0"/>
        <w:jc w:val="center"/>
        <w:tblLayout w:type="fixed"/>
        <w:tblLook w:firstColumn="1" w:firstRow="1" w:lastColumn="0" w:lastRow="0" w:noHBand="0" w:noVBand="1" w:val="04A0"/>
      </w:tblPr>
      <w:tblGrid>
        <w:gridCol w:w="3120"/>
        <w:gridCol w:w="3120"/>
        <w:gridCol w:w="3120"/>
      </w:tblGrid>
      <w:tr>
        <w:tc>
          <w:tcPr>
            <w:tcW w:type="dxa" w:w="1584"/>
            <w:shd w:fill="E8EEF5"/>
            <w:tcMar>
              <w:top w:w="80" w:type="dxa"/>
              <w:start w:w="120" w:type="dxa"/>
              <w:bottom w:w="80" w:type="dxa"/>
              <w:end w:w="120" w:type="dxa"/>
            </w:tcMar>
            <w:vAlign w:val="center"/>
          </w:tcPr>
          <w:p>
            <w:pPr>
              <w:spacing w:after="0"/>
            </w:pPr>
            <w:r>
              <w:rPr>
                <w:rFonts w:ascii="Calibri" w:hAnsi="Calibri"/>
                <w:b/>
                <w:color w:val="17324D"/>
                <w:sz w:val="20"/>
              </w:rPr>
              <w:t>Level</w:t>
            </w:r>
          </w:p>
        </w:tc>
        <w:tc>
          <w:tcPr>
            <w:tcW w:type="dxa" w:w="3168"/>
            <w:shd w:fill="E8EEF5"/>
            <w:tcMar>
              <w:top w:w="80" w:type="dxa"/>
              <w:start w:w="120" w:type="dxa"/>
              <w:bottom w:w="80" w:type="dxa"/>
              <w:end w:w="120" w:type="dxa"/>
            </w:tcMar>
            <w:vAlign w:val="center"/>
          </w:tcPr>
          <w:p>
            <w:pPr>
              <w:spacing w:after="0"/>
            </w:pPr>
            <w:r>
              <w:rPr>
                <w:rFonts w:ascii="Calibri" w:hAnsi="Calibri"/>
                <w:b/>
                <w:color w:val="17324D"/>
                <w:sz w:val="20"/>
              </w:rPr>
              <w:t>What to test</w:t>
            </w:r>
          </w:p>
        </w:tc>
        <w:tc>
          <w:tcPr>
            <w:tcW w:type="dxa" w:w="4608"/>
            <w:shd w:fill="E8EEF5"/>
            <w:tcMar>
              <w:top w:w="80" w:type="dxa"/>
              <w:start w:w="120" w:type="dxa"/>
              <w:bottom w:w="80" w:type="dxa"/>
              <w:end w:w="120" w:type="dxa"/>
            </w:tcMar>
            <w:vAlign w:val="center"/>
          </w:tcPr>
          <w:p>
            <w:pPr>
              <w:spacing w:after="0"/>
            </w:pPr>
            <w:r>
              <w:rPr>
                <w:rFonts w:ascii="Calibri" w:hAnsi="Calibri"/>
                <w:b/>
                <w:color w:val="17324D"/>
                <w:sz w:val="20"/>
              </w:rPr>
              <w:t>High-value examples</w:t>
            </w:r>
          </w:p>
        </w:tc>
      </w:tr>
      <w:tr>
        <w:tc>
          <w:tcPr>
            <w:tcW w:type="dxa" w:w="1584"/>
            <w:tcMar>
              <w:top w:w="80" w:type="dxa"/>
              <w:start w:w="120" w:type="dxa"/>
              <w:bottom w:w="80" w:type="dxa"/>
              <w:end w:w="120" w:type="dxa"/>
            </w:tcMar>
            <w:vAlign w:val="center"/>
          </w:tcPr>
          <w:p>
            <w:pPr>
              <w:spacing w:after="0"/>
            </w:pPr>
            <w:r>
              <w:rPr>
                <w:rFonts w:ascii="Calibri" w:hAnsi="Calibri"/>
                <w:sz w:val="19"/>
              </w:rPr>
              <w:t>Unit</w:t>
            </w:r>
          </w:p>
        </w:tc>
        <w:tc>
          <w:tcPr>
            <w:tcW w:type="dxa" w:w="3168"/>
            <w:tcMar>
              <w:top w:w="80" w:type="dxa"/>
              <w:start w:w="120" w:type="dxa"/>
              <w:bottom w:w="80" w:type="dxa"/>
              <w:end w:w="120" w:type="dxa"/>
            </w:tcMar>
            <w:vAlign w:val="center"/>
          </w:tcPr>
          <w:p>
            <w:pPr>
              <w:spacing w:after="0"/>
            </w:pPr>
            <w:r>
              <w:rPr>
                <w:rFonts w:ascii="Calibri" w:hAnsi="Calibri"/>
                <w:sz w:val="19"/>
              </w:rPr>
              <w:t>Pure service branches and validators</w:t>
            </w:r>
          </w:p>
        </w:tc>
        <w:tc>
          <w:tcPr>
            <w:tcW w:type="dxa" w:w="4608"/>
            <w:tcMar>
              <w:top w:w="80" w:type="dxa"/>
              <w:start w:w="120" w:type="dxa"/>
              <w:bottom w:w="80" w:type="dxa"/>
              <w:end w:w="120" w:type="dxa"/>
            </w:tcMar>
            <w:vAlign w:val="center"/>
          </w:tcPr>
          <w:p>
            <w:pPr>
              <w:spacing w:after="0"/>
            </w:pPr>
            <w:r>
              <w:rPr>
                <w:rFonts w:ascii="Calibri" w:hAnsi="Calibri"/>
                <w:sz w:val="19"/>
              </w:rPr>
              <w:t>Invalid seat input, expired booking, client approval state, ownership mismatch.</w:t>
            </w:r>
          </w:p>
        </w:tc>
      </w:tr>
      <w:tr>
        <w:tc>
          <w:tcPr>
            <w:tcW w:type="dxa" w:w="1584"/>
            <w:tcMar>
              <w:top w:w="80" w:type="dxa"/>
              <w:start w:w="120" w:type="dxa"/>
              <w:bottom w:w="80" w:type="dxa"/>
              <w:end w:w="120" w:type="dxa"/>
            </w:tcMar>
            <w:vAlign w:val="center"/>
          </w:tcPr>
          <w:p>
            <w:pPr>
              <w:spacing w:after="0"/>
            </w:pPr>
            <w:r>
              <w:rPr>
                <w:rFonts w:ascii="Calibri" w:hAnsi="Calibri"/>
                <w:sz w:val="19"/>
              </w:rPr>
              <w:t>Integration</w:t>
            </w:r>
          </w:p>
        </w:tc>
        <w:tc>
          <w:tcPr>
            <w:tcW w:type="dxa" w:w="3168"/>
            <w:tcMar>
              <w:top w:w="80" w:type="dxa"/>
              <w:start w:w="120" w:type="dxa"/>
              <w:bottom w:w="80" w:type="dxa"/>
              <w:end w:w="120" w:type="dxa"/>
            </w:tcMar>
            <w:vAlign w:val="center"/>
          </w:tcPr>
          <w:p>
            <w:pPr>
              <w:spacing w:after="0"/>
            </w:pPr>
            <w:r>
              <w:rPr>
                <w:rFonts w:ascii="Calibri" w:hAnsi="Calibri"/>
                <w:sz w:val="19"/>
              </w:rPr>
              <w:t>API plus real test database/Redis</w:t>
            </w:r>
          </w:p>
        </w:tc>
        <w:tc>
          <w:tcPr>
            <w:tcW w:type="dxa" w:w="4608"/>
            <w:tcMar>
              <w:top w:w="80" w:type="dxa"/>
              <w:start w:w="120" w:type="dxa"/>
              <w:bottom w:w="80" w:type="dxa"/>
              <w:end w:w="120" w:type="dxa"/>
            </w:tcMar>
            <w:vAlign w:val="center"/>
          </w:tcPr>
          <w:p>
            <w:pPr>
              <w:spacing w:after="0"/>
            </w:pPr>
            <w:r>
              <w:rPr>
                <w:rFonts w:ascii="Calibri" w:hAnsi="Calibri"/>
                <w:sz w:val="19"/>
              </w:rPr>
              <w:t>Two simultaneous holds for same seat; only one succeeds.</w:t>
            </w:r>
          </w:p>
        </w:tc>
      </w:tr>
      <w:tr>
        <w:tc>
          <w:tcPr>
            <w:tcW w:type="dxa" w:w="1584"/>
            <w:tcMar>
              <w:top w:w="80" w:type="dxa"/>
              <w:start w:w="120" w:type="dxa"/>
              <w:bottom w:w="80" w:type="dxa"/>
              <w:end w:w="120" w:type="dxa"/>
            </w:tcMar>
            <w:vAlign w:val="center"/>
          </w:tcPr>
          <w:p>
            <w:pPr>
              <w:spacing w:after="0"/>
            </w:pPr>
            <w:r>
              <w:rPr>
                <w:rFonts w:ascii="Calibri" w:hAnsi="Calibri"/>
                <w:sz w:val="19"/>
              </w:rPr>
              <w:t>Webhook</w:t>
            </w:r>
          </w:p>
        </w:tc>
        <w:tc>
          <w:tcPr>
            <w:tcW w:type="dxa" w:w="3168"/>
            <w:tcMar>
              <w:top w:w="80" w:type="dxa"/>
              <w:start w:w="120" w:type="dxa"/>
              <w:bottom w:w="80" w:type="dxa"/>
              <w:end w:w="120" w:type="dxa"/>
            </w:tcMar>
            <w:vAlign w:val="center"/>
          </w:tcPr>
          <w:p>
            <w:pPr>
              <w:spacing w:after="0"/>
            </w:pPr>
            <w:r>
              <w:rPr>
                <w:rFonts w:ascii="Calibri" w:hAnsi="Calibri"/>
                <w:sz w:val="19"/>
              </w:rPr>
              <w:t>Signature verification and idempotency</w:t>
            </w:r>
          </w:p>
        </w:tc>
        <w:tc>
          <w:tcPr>
            <w:tcW w:type="dxa" w:w="4608"/>
            <w:tcMar>
              <w:top w:w="80" w:type="dxa"/>
              <w:start w:w="120" w:type="dxa"/>
              <w:bottom w:w="80" w:type="dxa"/>
              <w:end w:w="120" w:type="dxa"/>
            </w:tcMar>
            <w:vAlign w:val="center"/>
          </w:tcPr>
          <w:p>
            <w:pPr>
              <w:spacing w:after="0"/>
            </w:pPr>
            <w:r>
              <w:rPr>
                <w:rFonts w:ascii="Calibri" w:hAnsi="Calibri"/>
                <w:sz w:val="19"/>
              </w:rPr>
              <w:t>Same payment webhook delivered twice confirms exactly once.</w:t>
            </w:r>
          </w:p>
        </w:tc>
      </w:tr>
      <w:tr>
        <w:tc>
          <w:tcPr>
            <w:tcW w:type="dxa" w:w="1584"/>
            <w:tcMar>
              <w:top w:w="80" w:type="dxa"/>
              <w:start w:w="120" w:type="dxa"/>
              <w:bottom w:w="80" w:type="dxa"/>
              <w:end w:w="120" w:type="dxa"/>
            </w:tcMar>
            <w:vAlign w:val="center"/>
          </w:tcPr>
          <w:p>
            <w:pPr>
              <w:spacing w:after="0"/>
            </w:pPr>
            <w:r>
              <w:rPr>
                <w:rFonts w:ascii="Calibri" w:hAnsi="Calibri"/>
                <w:sz w:val="19"/>
              </w:rPr>
              <w:t>End-to-end</w:t>
            </w:r>
          </w:p>
        </w:tc>
        <w:tc>
          <w:tcPr>
            <w:tcW w:type="dxa" w:w="3168"/>
            <w:tcMar>
              <w:top w:w="80" w:type="dxa"/>
              <w:start w:w="120" w:type="dxa"/>
              <w:bottom w:w="80" w:type="dxa"/>
              <w:end w:w="120" w:type="dxa"/>
            </w:tcMar>
            <w:vAlign w:val="center"/>
          </w:tcPr>
          <w:p>
            <w:pPr>
              <w:spacing w:after="0"/>
            </w:pPr>
            <w:r>
              <w:rPr>
                <w:rFonts w:ascii="Calibri" w:hAnsi="Calibri"/>
                <w:sz w:val="19"/>
              </w:rPr>
              <w:t>Browser user journey</w:t>
            </w:r>
          </w:p>
        </w:tc>
        <w:tc>
          <w:tcPr>
            <w:tcW w:type="dxa" w:w="4608"/>
            <w:tcMar>
              <w:top w:w="80" w:type="dxa"/>
              <w:start w:w="120" w:type="dxa"/>
              <w:bottom w:w="80" w:type="dxa"/>
              <w:end w:w="120" w:type="dxa"/>
            </w:tcMar>
            <w:vAlign w:val="center"/>
          </w:tcPr>
          <w:p>
            <w:pPr>
              <w:spacing w:after="0"/>
            </w:pPr>
            <w:r>
              <w:rPr>
                <w:rFonts w:ascii="Calibri" w:hAnsi="Calibri"/>
                <w:sz w:val="19"/>
              </w:rPr>
              <w:t>Login -&gt; seat selection -&gt; hold -&gt; mocked payment -&gt; confirmation -&gt; logout.</w:t>
            </w:r>
          </w:p>
        </w:tc>
      </w:tr>
      <w:tr>
        <w:tc>
          <w:tcPr>
            <w:tcW w:type="dxa" w:w="1584"/>
            <w:tcMar>
              <w:top w:w="80" w:type="dxa"/>
              <w:start w:w="120" w:type="dxa"/>
              <w:bottom w:w="80" w:type="dxa"/>
              <w:end w:w="120" w:type="dxa"/>
            </w:tcMar>
            <w:vAlign w:val="center"/>
          </w:tcPr>
          <w:p>
            <w:pPr>
              <w:spacing w:after="0"/>
            </w:pPr>
            <w:r>
              <w:rPr>
                <w:rFonts w:ascii="Calibri" w:hAnsi="Calibri"/>
                <w:sz w:val="19"/>
              </w:rPr>
              <w:t>Load</w:t>
            </w:r>
          </w:p>
        </w:tc>
        <w:tc>
          <w:tcPr>
            <w:tcW w:type="dxa" w:w="3168"/>
            <w:tcMar>
              <w:top w:w="80" w:type="dxa"/>
              <w:start w:w="120" w:type="dxa"/>
              <w:bottom w:w="80" w:type="dxa"/>
              <w:end w:w="120" w:type="dxa"/>
            </w:tcMar>
            <w:vAlign w:val="center"/>
          </w:tcPr>
          <w:p>
            <w:pPr>
              <w:spacing w:after="0"/>
            </w:pPr>
            <w:r>
              <w:rPr>
                <w:rFonts w:ascii="Calibri" w:hAnsi="Calibri"/>
                <w:sz w:val="19"/>
              </w:rPr>
              <w:t>Contention and capacity</w:t>
            </w:r>
          </w:p>
        </w:tc>
        <w:tc>
          <w:tcPr>
            <w:tcW w:type="dxa" w:w="4608"/>
            <w:tcMar>
              <w:top w:w="80" w:type="dxa"/>
              <w:start w:w="120" w:type="dxa"/>
              <w:bottom w:w="80" w:type="dxa"/>
              <w:end w:w="120" w:type="dxa"/>
            </w:tcMar>
            <w:vAlign w:val="center"/>
          </w:tcPr>
          <w:p>
            <w:pPr>
              <w:spacing w:after="0"/>
            </w:pPr>
            <w:r>
              <w:rPr>
                <w:rFonts w:ascii="Calibri" w:hAnsi="Calibri"/>
                <w:sz w:val="19"/>
              </w:rPr>
              <w:t>Hundreds of parallel attempts for popular seats and correct 409 behavior.</w:t>
            </w:r>
          </w:p>
        </w:tc>
      </w:tr>
    </w:tbl>
    <w:p>
      <w:pPr>
        <w:spacing w:after="40"/>
      </w:pPr>
    </w:p>
    <w:p>
      <w:pPr>
        <w:keepNext/>
        <w:spacing w:before="200" w:after="100"/>
      </w:pPr>
      <w:r>
        <w:rPr>
          <w:rFonts w:ascii="Calibri" w:hAnsi="Calibri"/>
          <w:b/>
          <w:color w:val="2E74B5"/>
          <w:sz w:val="26"/>
        </w:rPr>
        <w:t>Best concurrency test</w:t>
      </w:r>
    </w:p>
    <w:p>
      <w:pPr>
        <w:spacing w:before="0" w:after="120" w:line="264" w:lineRule="auto"/>
      </w:pPr>
      <w:r>
        <w:rPr>
          <w:rFonts w:ascii="Calibri" w:hAnsi="Calibri"/>
          <w:b w:val="0"/>
          <w:i w:val="0"/>
          <w:sz w:val="22"/>
        </w:rPr>
        <w:t>Create one showtime seat, launch many parallel POST /bookings/hold requests for that same seat using different users, then assert exactly one PENDING booking and one LOCKED/BOOKED ShowtimeSeat. Also verify that failed calls leave no orphan Redis locks and that expiry returns the seat to AVAILABLE.</w:t>
      </w:r>
    </w:p>
    <w:p>
      <w:pPr>
        <w:keepNext/>
        <w:spacing w:before="320" w:after="140"/>
      </w:pPr>
      <w:r>
        <w:rPr>
          <w:rFonts w:ascii="Calibri" w:hAnsi="Calibri"/>
          <w:b/>
          <w:color w:val="2E74B5"/>
          <w:sz w:val="32"/>
        </w:rPr>
        <w:t>11. Tradeoffs, limitations, and next improvements</w:t>
      </w:r>
    </w:p>
    <w:tbl>
      <w:tblPr>
        <w:tblW w:type="auto" w:w="0"/>
        <w:jc w:val="center"/>
        <w:tblLayout w:type="fixed"/>
        <w:tblLook w:firstColumn="1" w:firstRow="1" w:lastColumn="0" w:lastRow="0" w:noHBand="0" w:noVBand="1" w:val="04A0"/>
      </w:tblPr>
      <w:tblGrid>
        <w:gridCol w:w="3120"/>
        <w:gridCol w:w="3120"/>
        <w:gridCol w:w="3120"/>
      </w:tblGrid>
      <w:tr>
        <w:tc>
          <w:tcPr>
            <w:tcW w:type="dxa" w:w="2376"/>
            <w:shd w:fill="E8EEF5"/>
            <w:tcMar>
              <w:top w:w="80" w:type="dxa"/>
              <w:start w:w="120" w:type="dxa"/>
              <w:bottom w:w="80" w:type="dxa"/>
              <w:end w:w="120" w:type="dxa"/>
            </w:tcMar>
            <w:vAlign w:val="center"/>
          </w:tcPr>
          <w:p>
            <w:pPr>
              <w:spacing w:after="0"/>
            </w:pPr>
            <w:r>
              <w:rPr>
                <w:rFonts w:ascii="Calibri" w:hAnsi="Calibri"/>
                <w:b/>
                <w:color w:val="17324D"/>
                <w:sz w:val="20"/>
              </w:rPr>
              <w:t>Current choice</w:t>
            </w:r>
          </w:p>
        </w:tc>
        <w:tc>
          <w:tcPr>
            <w:tcW w:type="dxa" w:w="3384"/>
            <w:shd w:fill="E8EEF5"/>
            <w:tcMar>
              <w:top w:w="80" w:type="dxa"/>
              <w:start w:w="120" w:type="dxa"/>
              <w:bottom w:w="80" w:type="dxa"/>
              <w:end w:w="120" w:type="dxa"/>
            </w:tcMar>
            <w:vAlign w:val="center"/>
          </w:tcPr>
          <w:p>
            <w:pPr>
              <w:spacing w:after="0"/>
            </w:pPr>
            <w:r>
              <w:rPr>
                <w:rFonts w:ascii="Calibri" w:hAnsi="Calibri"/>
                <w:b/>
                <w:color w:val="17324D"/>
                <w:sz w:val="20"/>
              </w:rPr>
              <w:t>Why it is good</w:t>
            </w:r>
          </w:p>
        </w:tc>
        <w:tc>
          <w:tcPr>
            <w:tcW w:type="dxa" w:w="3600"/>
            <w:shd w:fill="E8EEF5"/>
            <w:tcMar>
              <w:top w:w="80" w:type="dxa"/>
              <w:start w:w="120" w:type="dxa"/>
              <w:bottom w:w="80" w:type="dxa"/>
              <w:end w:w="120" w:type="dxa"/>
            </w:tcMar>
            <w:vAlign w:val="center"/>
          </w:tcPr>
          <w:p>
            <w:pPr>
              <w:spacing w:after="0"/>
            </w:pPr>
            <w:r>
              <w:rPr>
                <w:rFonts w:ascii="Calibri" w:hAnsi="Calibri"/>
                <w:b/>
                <w:color w:val="17324D"/>
                <w:sz w:val="20"/>
              </w:rPr>
              <w:t>Next-step improvement</w:t>
            </w:r>
          </w:p>
        </w:tc>
      </w:tr>
      <w:tr>
        <w:tc>
          <w:tcPr>
            <w:tcW w:type="dxa" w:w="2376"/>
            <w:tcMar>
              <w:top w:w="80" w:type="dxa"/>
              <w:start w:w="120" w:type="dxa"/>
              <w:bottom w:w="80" w:type="dxa"/>
              <w:end w:w="120" w:type="dxa"/>
            </w:tcMar>
            <w:vAlign w:val="center"/>
          </w:tcPr>
          <w:p>
            <w:pPr>
              <w:spacing w:after="0"/>
            </w:pPr>
            <w:r>
              <w:rPr>
                <w:rFonts w:ascii="Calibri" w:hAnsi="Calibri"/>
                <w:sz w:val="19"/>
              </w:rPr>
              <w:t>In-process 60-second expiry sweep</w:t>
            </w:r>
          </w:p>
        </w:tc>
        <w:tc>
          <w:tcPr>
            <w:tcW w:type="dxa" w:w="3384"/>
            <w:tcMar>
              <w:top w:w="80" w:type="dxa"/>
              <w:start w:w="120" w:type="dxa"/>
              <w:bottom w:w="80" w:type="dxa"/>
              <w:end w:w="120" w:type="dxa"/>
            </w:tcMar>
            <w:vAlign w:val="center"/>
          </w:tcPr>
          <w:p>
            <w:pPr>
              <w:spacing w:after="0"/>
            </w:pPr>
            <w:r>
              <w:rPr>
                <w:rFonts w:ascii="Calibri" w:hAnsi="Calibri"/>
                <w:sz w:val="19"/>
              </w:rPr>
              <w:t>Simple for a portfolio project.</w:t>
            </w:r>
          </w:p>
        </w:tc>
        <w:tc>
          <w:tcPr>
            <w:tcW w:type="dxa" w:w="3600"/>
            <w:tcMar>
              <w:top w:w="80" w:type="dxa"/>
              <w:start w:w="120" w:type="dxa"/>
              <w:bottom w:w="80" w:type="dxa"/>
              <w:end w:w="120" w:type="dxa"/>
            </w:tcMar>
            <w:vAlign w:val="center"/>
          </w:tcPr>
          <w:p>
            <w:pPr>
              <w:spacing w:after="0"/>
            </w:pPr>
            <w:r>
              <w:rPr>
                <w:rFonts w:ascii="Calibri" w:hAnsi="Calibri"/>
                <w:sz w:val="19"/>
              </w:rPr>
              <w:t>Use a durable worker/queue with retries and leader election.</w:t>
            </w:r>
          </w:p>
        </w:tc>
      </w:tr>
      <w:tr>
        <w:tc>
          <w:tcPr>
            <w:tcW w:type="dxa" w:w="2376"/>
            <w:tcMar>
              <w:top w:w="80" w:type="dxa"/>
              <w:start w:w="120" w:type="dxa"/>
              <w:bottom w:w="80" w:type="dxa"/>
              <w:end w:w="120" w:type="dxa"/>
            </w:tcMar>
            <w:vAlign w:val="center"/>
          </w:tcPr>
          <w:p>
            <w:pPr>
              <w:spacing w:after="0"/>
            </w:pPr>
            <w:r>
              <w:rPr>
                <w:rFonts w:ascii="Calibri" w:hAnsi="Calibri"/>
                <w:sz w:val="19"/>
              </w:rPr>
              <w:t>Redis locks plus DB transaction</w:t>
            </w:r>
          </w:p>
        </w:tc>
        <w:tc>
          <w:tcPr>
            <w:tcW w:type="dxa" w:w="3384"/>
            <w:tcMar>
              <w:top w:w="80" w:type="dxa"/>
              <w:start w:w="120" w:type="dxa"/>
              <w:bottom w:w="80" w:type="dxa"/>
              <w:end w:w="120" w:type="dxa"/>
            </w:tcMar>
            <w:vAlign w:val="center"/>
          </w:tcPr>
          <w:p>
            <w:pPr>
              <w:spacing w:after="0"/>
            </w:pPr>
            <w:r>
              <w:rPr>
                <w:rFonts w:ascii="Calibri" w:hAnsi="Calibri"/>
                <w:sz w:val="19"/>
              </w:rPr>
              <w:t>Fast contention handling with durable final correctness.</w:t>
            </w:r>
          </w:p>
        </w:tc>
        <w:tc>
          <w:tcPr>
            <w:tcW w:type="dxa" w:w="3600"/>
            <w:tcMar>
              <w:top w:w="80" w:type="dxa"/>
              <w:start w:w="120" w:type="dxa"/>
              <w:bottom w:w="80" w:type="dxa"/>
              <w:end w:w="120" w:type="dxa"/>
            </w:tcMar>
            <w:vAlign w:val="center"/>
          </w:tcPr>
          <w:p>
            <w:pPr>
              <w:spacing w:after="0"/>
            </w:pPr>
            <w:r>
              <w:rPr>
                <w:rFonts w:ascii="Calibri" w:hAnsi="Calibri"/>
                <w:sz w:val="19"/>
              </w:rPr>
              <w:t>Use lock ownership tokens and scripted release if lock semantics grow more complex.</w:t>
            </w:r>
          </w:p>
        </w:tc>
      </w:tr>
      <w:tr>
        <w:tc>
          <w:tcPr>
            <w:tcW w:type="dxa" w:w="2376"/>
            <w:tcMar>
              <w:top w:w="80" w:type="dxa"/>
              <w:start w:w="120" w:type="dxa"/>
              <w:bottom w:w="80" w:type="dxa"/>
              <w:end w:w="120" w:type="dxa"/>
            </w:tcMar>
            <w:vAlign w:val="center"/>
          </w:tcPr>
          <w:p>
            <w:pPr>
              <w:spacing w:after="0"/>
            </w:pPr>
            <w:r>
              <w:rPr>
                <w:rFonts w:ascii="Calibri" w:hAnsi="Calibri"/>
                <w:sz w:val="19"/>
              </w:rPr>
              <w:t>JWT stored in persisted browser state</w:t>
            </w:r>
          </w:p>
        </w:tc>
        <w:tc>
          <w:tcPr>
            <w:tcW w:type="dxa" w:w="3384"/>
            <w:tcMar>
              <w:top w:w="80" w:type="dxa"/>
              <w:start w:w="120" w:type="dxa"/>
              <w:bottom w:w="80" w:type="dxa"/>
              <w:end w:w="120" w:type="dxa"/>
            </w:tcMar>
            <w:vAlign w:val="center"/>
          </w:tcPr>
          <w:p>
            <w:pPr>
              <w:spacing w:after="0"/>
            </w:pPr>
            <w:r>
              <w:rPr>
                <w:rFonts w:ascii="Calibri" w:hAnsi="Calibri"/>
                <w:sz w:val="19"/>
              </w:rPr>
              <w:t>Straightforward SPA implementation.</w:t>
            </w:r>
          </w:p>
        </w:tc>
        <w:tc>
          <w:tcPr>
            <w:tcW w:type="dxa" w:w="3600"/>
            <w:tcMar>
              <w:top w:w="80" w:type="dxa"/>
              <w:start w:w="120" w:type="dxa"/>
              <w:bottom w:w="80" w:type="dxa"/>
              <w:end w:w="120" w:type="dxa"/>
            </w:tcMar>
            <w:vAlign w:val="center"/>
          </w:tcPr>
          <w:p>
            <w:pPr>
              <w:spacing w:after="0"/>
            </w:pPr>
            <w:r>
              <w:rPr>
                <w:rFonts w:ascii="Calibri" w:hAnsi="Calibri"/>
                <w:sz w:val="19"/>
              </w:rPr>
              <w:t>Use short-lived access tokens with secure HttpOnly refresh cookies for stronger XSS posture.</w:t>
            </w:r>
          </w:p>
        </w:tc>
      </w:tr>
      <w:tr>
        <w:tc>
          <w:tcPr>
            <w:tcW w:type="dxa" w:w="2376"/>
            <w:tcMar>
              <w:top w:w="80" w:type="dxa"/>
              <w:start w:w="120" w:type="dxa"/>
              <w:bottom w:w="80" w:type="dxa"/>
              <w:end w:w="120" w:type="dxa"/>
            </w:tcMar>
            <w:vAlign w:val="center"/>
          </w:tcPr>
          <w:p>
            <w:pPr>
              <w:spacing w:after="0"/>
            </w:pPr>
            <w:r>
              <w:rPr>
                <w:rFonts w:ascii="Calibri" w:hAnsi="Calibri"/>
                <w:sz w:val="19"/>
              </w:rPr>
              <w:t>Float money fields</w:t>
            </w:r>
          </w:p>
        </w:tc>
        <w:tc>
          <w:tcPr>
            <w:tcW w:type="dxa" w:w="3384"/>
            <w:tcMar>
              <w:top w:w="80" w:type="dxa"/>
              <w:start w:w="120" w:type="dxa"/>
              <w:bottom w:w="80" w:type="dxa"/>
              <w:end w:w="120" w:type="dxa"/>
            </w:tcMar>
            <w:vAlign w:val="center"/>
          </w:tcPr>
          <w:p>
            <w:pPr>
              <w:spacing w:after="0"/>
            </w:pPr>
            <w:r>
              <w:rPr>
                <w:rFonts w:ascii="Calibri" w:hAnsi="Calibri"/>
                <w:sz w:val="19"/>
              </w:rPr>
              <w:t>Quick to implement.</w:t>
            </w:r>
          </w:p>
        </w:tc>
        <w:tc>
          <w:tcPr>
            <w:tcW w:type="dxa" w:w="3600"/>
            <w:tcMar>
              <w:top w:w="80" w:type="dxa"/>
              <w:start w:w="120" w:type="dxa"/>
              <w:bottom w:w="80" w:type="dxa"/>
              <w:end w:w="120" w:type="dxa"/>
            </w:tcMar>
            <w:vAlign w:val="center"/>
          </w:tcPr>
          <w:p>
            <w:pPr>
              <w:spacing w:after="0"/>
            </w:pPr>
            <w:r>
              <w:rPr>
                <w:rFonts w:ascii="Calibri" w:hAnsi="Calibri"/>
                <w:sz w:val="19"/>
              </w:rPr>
              <w:t>Store integer paise/cents or Decimal to avoid rounding issues.</w:t>
            </w:r>
          </w:p>
        </w:tc>
      </w:tr>
      <w:tr>
        <w:tc>
          <w:tcPr>
            <w:tcW w:type="dxa" w:w="2376"/>
            <w:tcMar>
              <w:top w:w="80" w:type="dxa"/>
              <w:start w:w="120" w:type="dxa"/>
              <w:bottom w:w="80" w:type="dxa"/>
              <w:end w:w="120" w:type="dxa"/>
            </w:tcMar>
            <w:vAlign w:val="center"/>
          </w:tcPr>
          <w:p>
            <w:pPr>
              <w:spacing w:after="0"/>
            </w:pPr>
            <w:r>
              <w:rPr>
                <w:rFonts w:ascii="Calibri" w:hAnsi="Calibri"/>
                <w:sz w:val="19"/>
              </w:rPr>
              <w:t>Single API process model</w:t>
            </w:r>
          </w:p>
        </w:tc>
        <w:tc>
          <w:tcPr>
            <w:tcW w:type="dxa" w:w="3384"/>
            <w:tcMar>
              <w:top w:w="80" w:type="dxa"/>
              <w:start w:w="120" w:type="dxa"/>
              <w:bottom w:w="80" w:type="dxa"/>
              <w:end w:w="120" w:type="dxa"/>
            </w:tcMar>
            <w:vAlign w:val="center"/>
          </w:tcPr>
          <w:p>
            <w:pPr>
              <w:spacing w:after="0"/>
            </w:pPr>
            <w:r>
              <w:rPr>
                <w:rFonts w:ascii="Calibri" w:hAnsi="Calibri"/>
                <w:sz w:val="19"/>
              </w:rPr>
              <w:t>Easy to run and explain.</w:t>
            </w:r>
          </w:p>
        </w:tc>
        <w:tc>
          <w:tcPr>
            <w:tcW w:type="dxa" w:w="3600"/>
            <w:tcMar>
              <w:top w:w="80" w:type="dxa"/>
              <w:start w:w="120" w:type="dxa"/>
              <w:bottom w:w="80" w:type="dxa"/>
              <w:end w:w="120" w:type="dxa"/>
            </w:tcMar>
            <w:vAlign w:val="center"/>
          </w:tcPr>
          <w:p>
            <w:pPr>
              <w:spacing w:after="0"/>
            </w:pPr>
            <w:r>
              <w:rPr>
                <w:rFonts w:ascii="Calibri" w:hAnsi="Calibri"/>
                <w:sz w:val="19"/>
              </w:rPr>
              <w:t>Scale horizontally; move expiry/webhook reconciliation to workers and add observability.</w:t>
            </w:r>
          </w:p>
        </w:tc>
      </w:tr>
    </w:tbl>
    <w:p>
      <w:pPr>
        <w:spacing w:after="40"/>
      </w:pPr>
    </w:p>
    <w:p>
      <w:r>
        <w:br w:type="page"/>
      </w:r>
    </w:p>
    <w:p>
      <w:pPr>
        <w:keepNext/>
        <w:spacing w:before="320" w:after="140"/>
      </w:pPr>
      <w:r>
        <w:rPr>
          <w:rFonts w:ascii="Calibri" w:hAnsi="Calibri"/>
          <w:b/>
          <w:color w:val="2E74B5"/>
          <w:sz w:val="32"/>
        </w:rPr>
        <w:t>12. SDE-1 interview questions and answer direction</w:t>
      </w:r>
    </w:p>
    <w:p>
      <w:pPr>
        <w:spacing w:before="0" w:after="120" w:line="264" w:lineRule="auto"/>
      </w:pPr>
      <w:r>
        <w:rPr>
          <w:rFonts w:ascii="Calibri" w:hAnsi="Calibri"/>
          <w:b w:val="0"/>
          <w:i w:val="0"/>
          <w:sz w:val="22"/>
        </w:rPr>
        <w:t>At SDE-1 level, interviewers usually test whether you understand the code you wrote, can explain data flow clearly, and can reason about common engineering risks. Keep answers concrete and connected to Reservit.</w:t>
      </w:r>
    </w:p>
    <w:p>
      <w:pPr>
        <w:spacing w:before="140" w:after="20" w:line="264" w:lineRule="auto"/>
      </w:pPr>
      <w:r>
        <w:rPr>
          <w:rFonts w:ascii="Calibri" w:hAnsi="Calibri"/>
          <w:b/>
          <w:i w:val="0"/>
          <w:color w:val="17324D"/>
          <w:sz w:val="22"/>
        </w:rPr>
        <w:t>Q: Explain Reservit end to end.</w:t>
      </w:r>
    </w:p>
    <w:p>
      <w:pPr>
        <w:spacing w:before="0" w:after="60" w:line="264" w:lineRule="auto"/>
      </w:pPr>
      <w:r>
        <w:rPr>
          <w:rFonts w:ascii="Calibri" w:hAnsi="Calibri"/>
          <w:b w:val="0"/>
          <w:i w:val="0"/>
          <w:sz w:val="21"/>
        </w:rPr>
        <w:t>Answer direction: Use the one-minute pitch: roles, browsing, seat hold, payment webhook, confirmation, and the double-booking problem.</w:t>
      </w:r>
    </w:p>
    <w:p>
      <w:pPr>
        <w:spacing w:before="140" w:after="20" w:line="264" w:lineRule="auto"/>
      </w:pPr>
      <w:r>
        <w:rPr>
          <w:rFonts w:ascii="Calibri" w:hAnsi="Calibri"/>
          <w:b/>
          <w:i w:val="0"/>
          <w:color w:val="17324D"/>
          <w:sz w:val="22"/>
        </w:rPr>
        <w:t>Q: Why did you create ShowtimeSeat instead of storing availability on Seat?</w:t>
      </w:r>
    </w:p>
    <w:p>
      <w:pPr>
        <w:spacing w:before="0" w:after="60" w:line="264" w:lineRule="auto"/>
      </w:pPr>
      <w:r>
        <w:rPr>
          <w:rFonts w:ascii="Calibri" w:hAnsi="Calibri"/>
          <w:b w:val="0"/>
          <w:i w:val="0"/>
          <w:sz w:val="21"/>
        </w:rPr>
        <w:t>Answer direction: Seat is physical and reusable; availability and price are specific to one showtime.</w:t>
      </w:r>
    </w:p>
    <w:p>
      <w:pPr>
        <w:spacing w:before="140" w:after="20" w:line="264" w:lineRule="auto"/>
      </w:pPr>
      <w:r>
        <w:rPr>
          <w:rFonts w:ascii="Calibri" w:hAnsi="Calibri"/>
          <w:b/>
          <w:i w:val="0"/>
          <w:color w:val="17324D"/>
          <w:sz w:val="22"/>
        </w:rPr>
        <w:t>Q: What is a database transaction?</w:t>
      </w:r>
    </w:p>
    <w:p>
      <w:pPr>
        <w:spacing w:before="0" w:after="60" w:line="264" w:lineRule="auto"/>
      </w:pPr>
      <w:r>
        <w:rPr>
          <w:rFonts w:ascii="Calibri" w:hAnsi="Calibri"/>
          <w:b w:val="0"/>
          <w:i w:val="0"/>
          <w:sz w:val="21"/>
        </w:rPr>
        <w:t>Answer direction: A transaction makes booking creation, state changes, and BookingSeat inserts succeed or fail together.</w:t>
      </w:r>
    </w:p>
    <w:p>
      <w:pPr>
        <w:spacing w:before="140" w:after="20" w:line="264" w:lineRule="auto"/>
      </w:pPr>
      <w:r>
        <w:rPr>
          <w:rFonts w:ascii="Calibri" w:hAnsi="Calibri"/>
          <w:b/>
          <w:i w:val="0"/>
          <w:color w:val="17324D"/>
          <w:sz w:val="22"/>
        </w:rPr>
        <w:t>Q: How do you prevent two people from booking the same seat?</w:t>
      </w:r>
    </w:p>
    <w:p>
      <w:pPr>
        <w:spacing w:before="0" w:after="60" w:line="264" w:lineRule="auto"/>
      </w:pPr>
      <w:r>
        <w:rPr>
          <w:rFonts w:ascii="Calibri" w:hAnsi="Calibri"/>
          <w:b w:val="0"/>
          <w:i w:val="0"/>
          <w:sz w:val="21"/>
        </w:rPr>
        <w:t>Answer direction: Redis SET NX reduces the race; conditional updateMany inside a Postgres transaction is the final guard.</w:t>
      </w:r>
    </w:p>
    <w:p>
      <w:pPr>
        <w:spacing w:before="140" w:after="20" w:line="264" w:lineRule="auto"/>
      </w:pPr>
      <w:r>
        <w:rPr>
          <w:rFonts w:ascii="Calibri" w:hAnsi="Calibri"/>
          <w:b/>
          <w:i w:val="0"/>
          <w:color w:val="17324D"/>
          <w:sz w:val="22"/>
        </w:rPr>
        <w:t>Q: What does Redis SET NX EX mean?</w:t>
      </w:r>
    </w:p>
    <w:p>
      <w:pPr>
        <w:spacing w:before="0" w:after="60" w:line="264" w:lineRule="auto"/>
      </w:pPr>
      <w:r>
        <w:rPr>
          <w:rFonts w:ascii="Calibri" w:hAnsi="Calibri"/>
          <w:b w:val="0"/>
          <w:i w:val="0"/>
          <w:sz w:val="21"/>
        </w:rPr>
        <w:t>Answer direction: Set only if missing, with an expiry. It atomically creates a short-lived seat hold key.</w:t>
      </w:r>
    </w:p>
    <w:p>
      <w:pPr>
        <w:spacing w:before="140" w:after="20" w:line="264" w:lineRule="auto"/>
      </w:pPr>
      <w:r>
        <w:rPr>
          <w:rFonts w:ascii="Calibri" w:hAnsi="Calibri"/>
          <w:b/>
          <w:i w:val="0"/>
          <w:color w:val="17324D"/>
          <w:sz w:val="22"/>
        </w:rPr>
        <w:t>Q: Why are Redis locks not enough?</w:t>
      </w:r>
    </w:p>
    <w:p>
      <w:pPr>
        <w:spacing w:before="0" w:after="60" w:line="264" w:lineRule="auto"/>
      </w:pPr>
      <w:r>
        <w:rPr>
          <w:rFonts w:ascii="Calibri" w:hAnsi="Calibri"/>
          <w:b w:val="0"/>
          <w:i w:val="0"/>
          <w:sz w:val="21"/>
        </w:rPr>
        <w:t>Answer direction: Redis can expire/restart and is not the durable inventory record. The database must enforce correctness.</w:t>
      </w:r>
    </w:p>
    <w:p>
      <w:pPr>
        <w:spacing w:before="140" w:after="20" w:line="264" w:lineRule="auto"/>
      </w:pPr>
      <w:r>
        <w:rPr>
          <w:rFonts w:ascii="Calibri" w:hAnsi="Calibri"/>
          <w:b/>
          <w:i w:val="0"/>
          <w:color w:val="17324D"/>
          <w:sz w:val="22"/>
        </w:rPr>
        <w:t>Q: What is optimistic concurrency control here?</w:t>
      </w:r>
    </w:p>
    <w:p>
      <w:pPr>
        <w:spacing w:before="0" w:after="60" w:line="264" w:lineRule="auto"/>
      </w:pPr>
      <w:r>
        <w:rPr>
          <w:rFonts w:ascii="Calibri" w:hAnsi="Calibri"/>
          <w:b w:val="0"/>
          <w:i w:val="0"/>
          <w:sz w:val="21"/>
        </w:rPr>
        <w:t>Answer direction: Update a seat only when status is AVAILABLE; a zero-row update tells us another request changed it first.</w:t>
      </w:r>
    </w:p>
    <w:p>
      <w:pPr>
        <w:spacing w:before="140" w:after="20" w:line="264" w:lineRule="auto"/>
      </w:pPr>
      <w:r>
        <w:rPr>
          <w:rFonts w:ascii="Calibri" w:hAnsi="Calibri"/>
          <w:b/>
          <w:i w:val="0"/>
          <w:color w:val="17324D"/>
          <w:sz w:val="22"/>
        </w:rPr>
        <w:t>Q: What happens when a user abandons payment?</w:t>
      </w:r>
    </w:p>
    <w:p>
      <w:pPr>
        <w:spacing w:before="0" w:after="60" w:line="264" w:lineRule="auto"/>
      </w:pPr>
      <w:r>
        <w:rPr>
          <w:rFonts w:ascii="Calibri" w:hAnsi="Calibri"/>
          <w:b w:val="0"/>
          <w:i w:val="0"/>
          <w:sz w:val="21"/>
        </w:rPr>
        <w:t>Answer direction: The booking remains PENDING until expiresAt; a sweep releases seats and marks it EXPIRED.</w:t>
      </w:r>
    </w:p>
    <w:p>
      <w:pPr>
        <w:spacing w:before="140" w:after="20" w:line="264" w:lineRule="auto"/>
      </w:pPr>
      <w:r>
        <w:rPr>
          <w:rFonts w:ascii="Calibri" w:hAnsi="Calibri"/>
          <w:b/>
          <w:i w:val="0"/>
          <w:color w:val="17324D"/>
          <w:sz w:val="22"/>
        </w:rPr>
        <w:t>Q: How do you protect admin endpoints?</w:t>
      </w:r>
    </w:p>
    <w:p>
      <w:pPr>
        <w:spacing w:before="0" w:after="60" w:line="264" w:lineRule="auto"/>
      </w:pPr>
      <w:r>
        <w:rPr>
          <w:rFonts w:ascii="Calibri" w:hAnsi="Calibri"/>
          <w:b w:val="0"/>
          <w:i w:val="0"/>
          <w:sz w:val="21"/>
        </w:rPr>
        <w:t>Answer direction: JWT authentication identifies the user, then role authorization requires SYSTEM_ADMIN.</w:t>
      </w:r>
    </w:p>
    <w:p>
      <w:pPr>
        <w:spacing w:before="140" w:after="20" w:line="264" w:lineRule="auto"/>
      </w:pPr>
      <w:r>
        <w:rPr>
          <w:rFonts w:ascii="Calibri" w:hAnsi="Calibri"/>
          <w:b/>
          <w:i w:val="0"/>
          <w:color w:val="17324D"/>
          <w:sz w:val="22"/>
        </w:rPr>
        <w:t>Q: Why also check ownership in services?</w:t>
      </w:r>
    </w:p>
    <w:p>
      <w:pPr>
        <w:spacing w:before="0" w:after="60" w:line="264" w:lineRule="auto"/>
      </w:pPr>
      <w:r>
        <w:rPr>
          <w:rFonts w:ascii="Calibri" w:hAnsi="Calibri"/>
          <w:b w:val="0"/>
          <w:i w:val="0"/>
          <w:sz w:val="21"/>
        </w:rPr>
        <w:t>Answer direction: A role check says the caller is a client, not that they own the requested resource.</w:t>
      </w:r>
    </w:p>
    <w:p>
      <w:pPr>
        <w:spacing w:before="140" w:after="20" w:line="264" w:lineRule="auto"/>
      </w:pPr>
      <w:r>
        <w:rPr>
          <w:rFonts w:ascii="Calibri" w:hAnsi="Calibri"/>
          <w:b/>
          <w:i w:val="0"/>
          <w:color w:val="17324D"/>
          <w:sz w:val="22"/>
        </w:rPr>
        <w:t>Q: What is the difference between 401 and 403?</w:t>
      </w:r>
    </w:p>
    <w:p>
      <w:pPr>
        <w:spacing w:before="0" w:after="60" w:line="264" w:lineRule="auto"/>
      </w:pPr>
      <w:r>
        <w:rPr>
          <w:rFonts w:ascii="Calibri" w:hAnsi="Calibri"/>
          <w:b w:val="0"/>
          <w:i w:val="0"/>
          <w:sz w:val="21"/>
        </w:rPr>
        <w:t>Answer direction: 401 means unauthenticated/invalid token; 403 means authenticated but not permitted.</w:t>
      </w:r>
    </w:p>
    <w:p>
      <w:pPr>
        <w:spacing w:before="140" w:after="20" w:line="264" w:lineRule="auto"/>
      </w:pPr>
      <w:r>
        <w:rPr>
          <w:rFonts w:ascii="Calibri" w:hAnsi="Calibri"/>
          <w:b/>
          <w:i w:val="0"/>
          <w:color w:val="17324D"/>
          <w:sz w:val="22"/>
        </w:rPr>
        <w:t>Q: How does frontend logout work?</w:t>
      </w:r>
    </w:p>
    <w:p>
      <w:pPr>
        <w:spacing w:before="0" w:after="60" w:line="264" w:lineRule="auto"/>
      </w:pPr>
      <w:r>
        <w:rPr>
          <w:rFonts w:ascii="Calibri" w:hAnsi="Calibri"/>
          <w:b w:val="0"/>
          <w:i w:val="0"/>
          <w:sz w:val="21"/>
        </w:rPr>
        <w:t>Answer direction: It clears the persisted Zustand user/token and redirects to login; 401 interceptor does the same.</w:t>
      </w:r>
    </w:p>
    <w:p>
      <w:pPr>
        <w:spacing w:before="140" w:after="20" w:line="264" w:lineRule="auto"/>
      </w:pPr>
      <w:r>
        <w:rPr>
          <w:rFonts w:ascii="Calibri" w:hAnsi="Calibri"/>
          <w:b/>
          <w:i w:val="0"/>
          <w:color w:val="17324D"/>
          <w:sz w:val="22"/>
        </w:rPr>
        <w:t>Q: Why use Zod?</w:t>
      </w:r>
    </w:p>
    <w:p>
      <w:pPr>
        <w:spacing w:before="0" w:after="60" w:line="264" w:lineRule="auto"/>
      </w:pPr>
      <w:r>
        <w:rPr>
          <w:rFonts w:ascii="Calibri" w:hAnsi="Calibri"/>
          <w:b w:val="0"/>
          <w:i w:val="0"/>
          <w:sz w:val="21"/>
        </w:rPr>
        <w:t>Answer direction: It validates external input at the boundary, avoids unsafe assumptions, and returns clear errors.</w:t>
      </w:r>
    </w:p>
    <w:p>
      <w:pPr>
        <w:spacing w:before="140" w:after="20" w:line="264" w:lineRule="auto"/>
      </w:pPr>
      <w:r>
        <w:rPr>
          <w:rFonts w:ascii="Calibri" w:hAnsi="Calibri"/>
          <w:b/>
          <w:i w:val="0"/>
          <w:color w:val="17324D"/>
          <w:sz w:val="22"/>
        </w:rPr>
        <w:t>Q: Why is the webhook route before JSON parsing?</w:t>
      </w:r>
    </w:p>
    <w:p>
      <w:pPr>
        <w:spacing w:before="0" w:after="60" w:line="264" w:lineRule="auto"/>
      </w:pPr>
      <w:r>
        <w:rPr>
          <w:rFonts w:ascii="Calibri" w:hAnsi="Calibri"/>
          <w:b w:val="0"/>
          <w:i w:val="0"/>
          <w:sz w:val="21"/>
        </w:rPr>
        <w:t>Answer direction: Signature verification needs the original raw request body; parsing can change it.</w:t>
      </w:r>
    </w:p>
    <w:p>
      <w:pPr>
        <w:spacing w:before="140" w:after="20" w:line="264" w:lineRule="auto"/>
      </w:pPr>
      <w:r>
        <w:rPr>
          <w:rFonts w:ascii="Calibri" w:hAnsi="Calibri"/>
          <w:b/>
          <w:i w:val="0"/>
          <w:color w:val="17324D"/>
          <w:sz w:val="22"/>
        </w:rPr>
        <w:t>Q: What is a unique constraint used for in this project?</w:t>
      </w:r>
    </w:p>
    <w:p>
      <w:pPr>
        <w:spacing w:before="0" w:after="60" w:line="264" w:lineRule="auto"/>
      </w:pPr>
      <w:r>
        <w:rPr>
          <w:rFonts w:ascii="Calibri" w:hAnsi="Calibri"/>
          <w:b w:val="0"/>
          <w:i w:val="0"/>
          <w:sz w:val="21"/>
        </w:rPr>
        <w:t>Answer direction: It prevents duplicate screen seat positions and ensures a showtime seat maps to one booking seat.</w:t>
      </w:r>
    </w:p>
    <w:p>
      <w:pPr>
        <w:keepNext/>
        <w:spacing w:before="320" w:after="140"/>
      </w:pPr>
      <w:r>
        <w:rPr>
          <w:rFonts w:ascii="Calibri" w:hAnsi="Calibri"/>
          <w:b/>
          <w:color w:val="2E74B5"/>
          <w:sz w:val="32"/>
        </w:rPr>
        <w:t>13. SDE-2 interview questions and answer direction</w:t>
      </w:r>
    </w:p>
    <w:p>
      <w:pPr>
        <w:spacing w:before="0" w:after="120" w:line="264" w:lineRule="auto"/>
      </w:pPr>
      <w:r>
        <w:rPr>
          <w:rFonts w:ascii="Calibri" w:hAnsi="Calibri"/>
          <w:b w:val="0"/>
          <w:i w:val="0"/>
          <w:sz w:val="22"/>
        </w:rPr>
        <w:t>At SDE-2 level, expect deeper questions about failure modes, scaling, idempotency, security, observability, and tradeoffs. State the current design, then say how you would evolve it in production.</w:t>
      </w:r>
    </w:p>
    <w:p>
      <w:pPr>
        <w:spacing w:before="140" w:after="20" w:line="264" w:lineRule="auto"/>
      </w:pPr>
      <w:r>
        <w:rPr>
          <w:rFonts w:ascii="Calibri" w:hAnsi="Calibri"/>
          <w:b/>
          <w:i w:val="0"/>
          <w:color w:val="17324D"/>
          <w:sz w:val="22"/>
        </w:rPr>
        <w:t>Q: Design a ticketing system for a blockbuster release.</w:t>
      </w:r>
    </w:p>
    <w:p>
      <w:pPr>
        <w:spacing w:before="0" w:after="60" w:line="264" w:lineRule="auto"/>
      </w:pPr>
      <w:r>
        <w:rPr>
          <w:rFonts w:ascii="Calibri" w:hAnsi="Calibri"/>
          <w:b w:val="0"/>
          <w:i w:val="0"/>
          <w:sz w:val="21"/>
        </w:rPr>
        <w:t>Answer direction: Start with seat inventory by showtime, atomic hold semantics, TTL, durable DB invariant, queue-based expiry, rate limiting, read replicas/cache for catalogue, and metrics around hold conflicts.</w:t>
      </w:r>
    </w:p>
    <w:p>
      <w:pPr>
        <w:spacing w:before="140" w:after="20" w:line="264" w:lineRule="auto"/>
      </w:pPr>
      <w:r>
        <w:rPr>
          <w:rFonts w:ascii="Calibri" w:hAnsi="Calibri"/>
          <w:b/>
          <w:i w:val="0"/>
          <w:color w:val="17324D"/>
          <w:sz w:val="22"/>
        </w:rPr>
        <w:t>Q: Can this Redis locking approach fail?</w:t>
      </w:r>
    </w:p>
    <w:p>
      <w:pPr>
        <w:spacing w:before="0" w:after="60" w:line="264" w:lineRule="auto"/>
      </w:pPr>
      <w:r>
        <w:rPr>
          <w:rFonts w:ascii="Calibri" w:hAnsi="Calibri"/>
          <w:b w:val="0"/>
          <w:i w:val="0"/>
          <w:sz w:val="21"/>
        </w:rPr>
        <w:t>Answer direction: Yes: partial lock acquisition, lock expiry during a slow request, Redis outages, and unsafe delete by a non-owner. Database conditional updates remain the correctness backstop; use unique lock tokens/Lua scripts for stronger ownership semantics.</w:t>
      </w:r>
    </w:p>
    <w:p>
      <w:pPr>
        <w:spacing w:before="140" w:after="20" w:line="264" w:lineRule="auto"/>
      </w:pPr>
      <w:r>
        <w:rPr>
          <w:rFonts w:ascii="Calibri" w:hAnsi="Calibri"/>
          <w:b/>
          <w:i w:val="0"/>
          <w:color w:val="17324D"/>
          <w:sz w:val="22"/>
        </w:rPr>
        <w:t>Q: How would you make webhook processing idempotent?</w:t>
      </w:r>
    </w:p>
    <w:p>
      <w:pPr>
        <w:spacing w:before="0" w:after="60" w:line="264" w:lineRule="auto"/>
      </w:pPr>
      <w:r>
        <w:rPr>
          <w:rFonts w:ascii="Calibri" w:hAnsi="Calibri"/>
          <w:b w:val="0"/>
          <w:i w:val="0"/>
          <w:sz w:val="21"/>
        </w:rPr>
        <w:t>Answer direction: Persist provider event ID or payment ID with a unique index; in one transaction, no-op duplicate deliveries and transition only valid payment/booking states.</w:t>
      </w:r>
    </w:p>
    <w:p>
      <w:pPr>
        <w:spacing w:before="140" w:after="20" w:line="264" w:lineRule="auto"/>
      </w:pPr>
      <w:r>
        <w:rPr>
          <w:rFonts w:ascii="Calibri" w:hAnsi="Calibri"/>
          <w:b/>
          <w:i w:val="0"/>
          <w:color w:val="17324D"/>
          <w:sz w:val="22"/>
        </w:rPr>
        <w:t>Q: How would you prevent booking confirmation after expiry?</w:t>
      </w:r>
    </w:p>
    <w:p>
      <w:pPr>
        <w:spacing w:before="0" w:after="60" w:line="264" w:lineRule="auto"/>
      </w:pPr>
      <w:r>
        <w:rPr>
          <w:rFonts w:ascii="Calibri" w:hAnsi="Calibri"/>
          <w:b w:val="0"/>
          <w:i w:val="0"/>
          <w:sz w:val="21"/>
        </w:rPr>
        <w:t>Answer direction: Conditionally update where booking is PENDING and expiresAt is still future, then mark seats BOOKED in the same transaction. Do not rely only on a prior read.</w:t>
      </w:r>
    </w:p>
    <w:p>
      <w:pPr>
        <w:spacing w:before="140" w:after="20" w:line="264" w:lineRule="auto"/>
      </w:pPr>
      <w:r>
        <w:rPr>
          <w:rFonts w:ascii="Calibri" w:hAnsi="Calibri"/>
          <w:b/>
          <w:i w:val="0"/>
          <w:color w:val="17324D"/>
          <w:sz w:val="22"/>
        </w:rPr>
        <w:t>Q: What isolation level do you need?</w:t>
      </w:r>
    </w:p>
    <w:p>
      <w:pPr>
        <w:spacing w:before="0" w:after="60" w:line="264" w:lineRule="auto"/>
      </w:pPr>
      <w:r>
        <w:rPr>
          <w:rFonts w:ascii="Calibri" w:hAnsi="Calibri"/>
          <w:b w:val="0"/>
          <w:i w:val="0"/>
          <w:sz w:val="21"/>
        </w:rPr>
        <w:t>Answer direction: Conditional updates plus uniqueness are robust under common READ COMMITTED usage. For more complex invariants, consider SERIALIZABLE with retry handling and measure contention.</w:t>
      </w:r>
    </w:p>
    <w:p>
      <w:pPr>
        <w:spacing w:before="140" w:after="20" w:line="264" w:lineRule="auto"/>
      </w:pPr>
      <w:r>
        <w:rPr>
          <w:rFonts w:ascii="Calibri" w:hAnsi="Calibri"/>
          <w:b/>
          <w:i w:val="0"/>
          <w:color w:val="17324D"/>
          <w:sz w:val="22"/>
        </w:rPr>
        <w:t>Q: How would you scale the expiry sweep?</w:t>
      </w:r>
    </w:p>
    <w:p>
      <w:pPr>
        <w:spacing w:before="0" w:after="60" w:line="264" w:lineRule="auto"/>
      </w:pPr>
      <w:r>
        <w:rPr>
          <w:rFonts w:ascii="Calibri" w:hAnsi="Calibri"/>
          <w:b w:val="0"/>
          <w:i w:val="0"/>
          <w:sz w:val="21"/>
        </w:rPr>
        <w:t>Answer direction: Move it from web nodes into a queue/worker with scheduled jobs, a distributed lock or single scheduler, retries, and idempotent release operations.</w:t>
      </w:r>
    </w:p>
    <w:p>
      <w:pPr>
        <w:spacing w:before="140" w:after="20" w:line="264" w:lineRule="auto"/>
      </w:pPr>
      <w:r>
        <w:rPr>
          <w:rFonts w:ascii="Calibri" w:hAnsi="Calibri"/>
          <w:b/>
          <w:i w:val="0"/>
          <w:color w:val="17324D"/>
          <w:sz w:val="22"/>
        </w:rPr>
        <w:t>Q: How would you handle Redis being down?</w:t>
      </w:r>
    </w:p>
    <w:p>
      <w:pPr>
        <w:spacing w:before="0" w:after="60" w:line="264" w:lineRule="auto"/>
      </w:pPr>
      <w:r>
        <w:rPr>
          <w:rFonts w:ascii="Calibri" w:hAnsi="Calibri"/>
          <w:b w:val="0"/>
          <w:i w:val="0"/>
          <w:sz w:val="21"/>
        </w:rPr>
        <w:t>Answer direction: Choose a policy: fail closed for seat holds to preserve UX consistency, or allow DB-only conditional transactions at reduced throughput. Alert immediately and document fallback behavior.</w:t>
      </w:r>
    </w:p>
    <w:p>
      <w:pPr>
        <w:spacing w:before="140" w:after="20" w:line="264" w:lineRule="auto"/>
      </w:pPr>
      <w:r>
        <w:rPr>
          <w:rFonts w:ascii="Calibri" w:hAnsi="Calibri"/>
          <w:b/>
          <w:i w:val="0"/>
          <w:color w:val="17324D"/>
          <w:sz w:val="22"/>
        </w:rPr>
        <w:t>Q: How would you improve auth security?</w:t>
      </w:r>
    </w:p>
    <w:p>
      <w:pPr>
        <w:spacing w:before="0" w:after="60" w:line="264" w:lineRule="auto"/>
      </w:pPr>
      <w:r>
        <w:rPr>
          <w:rFonts w:ascii="Calibri" w:hAnsi="Calibri"/>
          <w:b w:val="0"/>
          <w:i w:val="0"/>
          <w:sz w:val="21"/>
        </w:rPr>
        <w:t>Answer direction: Short-lived access JWTs, HttpOnly/Secure/SameSite refresh cookies, rotation/revocation strategy, CSP, rate limits, and audit logging for admin actions.</w:t>
      </w:r>
    </w:p>
    <w:p>
      <w:pPr>
        <w:spacing w:before="140" w:after="20" w:line="264" w:lineRule="auto"/>
      </w:pPr>
      <w:r>
        <w:rPr>
          <w:rFonts w:ascii="Calibri" w:hAnsi="Calibri"/>
          <w:b/>
          <w:i w:val="0"/>
          <w:color w:val="17324D"/>
          <w:sz w:val="22"/>
        </w:rPr>
        <w:t>Q: How would you model money safely?</w:t>
      </w:r>
    </w:p>
    <w:p>
      <w:pPr>
        <w:spacing w:before="0" w:after="60" w:line="264" w:lineRule="auto"/>
      </w:pPr>
      <w:r>
        <w:rPr>
          <w:rFonts w:ascii="Calibri" w:hAnsi="Calibri"/>
          <w:b w:val="0"/>
          <w:i w:val="0"/>
          <w:sz w:val="21"/>
        </w:rPr>
        <w:t>Answer direction: Use integer paise/cents or a decimal type, never binary Float; validate currency and store payment amounts immutably.</w:t>
      </w:r>
    </w:p>
    <w:p>
      <w:pPr>
        <w:spacing w:before="140" w:after="20" w:line="264" w:lineRule="auto"/>
      </w:pPr>
      <w:r>
        <w:rPr>
          <w:rFonts w:ascii="Calibri" w:hAnsi="Calibri"/>
          <w:b/>
          <w:i w:val="0"/>
          <w:color w:val="17324D"/>
          <w:sz w:val="22"/>
        </w:rPr>
        <w:t>Q: What observability would you add?</w:t>
      </w:r>
    </w:p>
    <w:p>
      <w:pPr>
        <w:spacing w:before="0" w:after="60" w:line="264" w:lineRule="auto"/>
      </w:pPr>
      <w:r>
        <w:rPr>
          <w:rFonts w:ascii="Calibri" w:hAnsi="Calibri"/>
          <w:b w:val="0"/>
          <w:i w:val="0"/>
          <w:sz w:val="21"/>
        </w:rPr>
        <w:t>Answer direction: Structured request logs with correlation IDs, booking/lock/payment metrics, tracing across payment calls, dashboards, alerts, and immutable audit events.</w:t>
      </w:r>
    </w:p>
    <w:p>
      <w:pPr>
        <w:spacing w:before="140" w:after="20" w:line="264" w:lineRule="auto"/>
      </w:pPr>
      <w:r>
        <w:rPr>
          <w:rFonts w:ascii="Calibri" w:hAnsi="Calibri"/>
          <w:b/>
          <w:i w:val="0"/>
          <w:color w:val="17324D"/>
          <w:sz w:val="22"/>
        </w:rPr>
        <w:t>Q: How would you test rare races?</w:t>
      </w:r>
    </w:p>
    <w:p>
      <w:pPr>
        <w:spacing w:before="0" w:after="60" w:line="264" w:lineRule="auto"/>
      </w:pPr>
      <w:r>
        <w:rPr>
          <w:rFonts w:ascii="Calibri" w:hAnsi="Calibri"/>
          <w:b w:val="0"/>
          <w:i w:val="0"/>
          <w:sz w:val="21"/>
        </w:rPr>
        <w:t>Answer direction: Deterministic barriers in integration tests, parallel runners, injected Redis/DB latency, repeated stress tests, and assertions on final DB state rather than only responses.</w:t>
      </w:r>
    </w:p>
    <w:p>
      <w:pPr>
        <w:spacing w:before="140" w:after="20" w:line="264" w:lineRule="auto"/>
      </w:pPr>
      <w:r>
        <w:rPr>
          <w:rFonts w:ascii="Calibri" w:hAnsi="Calibri"/>
          <w:b/>
          <w:i w:val="0"/>
          <w:color w:val="17324D"/>
          <w:sz w:val="22"/>
        </w:rPr>
        <w:t>Q: How would you support refunds?</w:t>
      </w:r>
    </w:p>
    <w:p>
      <w:pPr>
        <w:spacing w:before="0" w:after="60" w:line="264" w:lineRule="auto"/>
      </w:pPr>
      <w:r>
        <w:rPr>
          <w:rFonts w:ascii="Calibri" w:hAnsi="Calibri"/>
          <w:b w:val="0"/>
          <w:i w:val="0"/>
          <w:sz w:val="21"/>
        </w:rPr>
        <w:t>Answer direction: Introduce a refund state machine, provider refund reference, idempotent refund requests, policy validation, audit trail, and clearly define whether seats become available.</w:t>
      </w:r>
    </w:p>
    <w:p>
      <w:pPr>
        <w:spacing w:before="140" w:after="20" w:line="264" w:lineRule="auto"/>
      </w:pPr>
      <w:r>
        <w:rPr>
          <w:rFonts w:ascii="Calibri" w:hAnsi="Calibri"/>
          <w:b/>
          <w:i w:val="0"/>
          <w:color w:val="17324D"/>
          <w:sz w:val="22"/>
        </w:rPr>
        <w:t>Q: What is the outbox pattern and where would it help?</w:t>
      </w:r>
    </w:p>
    <w:p>
      <w:pPr>
        <w:spacing w:before="0" w:after="60" w:line="264" w:lineRule="auto"/>
      </w:pPr>
      <w:r>
        <w:rPr>
          <w:rFonts w:ascii="Calibri" w:hAnsi="Calibri"/>
          <w:b w:val="0"/>
          <w:i w:val="0"/>
          <w:sz w:val="21"/>
        </w:rPr>
        <w:t>Answer direction: Write a domain event in the same DB transaction as booking/payment state, then publish asynchronously for notification, analytics, and reconciliation without lost events.</w:t>
      </w:r>
    </w:p>
    <w:p>
      <w:pPr>
        <w:spacing w:before="140" w:after="20" w:line="264" w:lineRule="auto"/>
      </w:pPr>
      <w:r>
        <w:rPr>
          <w:rFonts w:ascii="Calibri" w:hAnsi="Calibri"/>
          <w:b/>
          <w:i w:val="0"/>
          <w:color w:val="17324D"/>
          <w:sz w:val="22"/>
        </w:rPr>
        <w:t>Q: How would you avoid trusting client-provided prices?</w:t>
      </w:r>
    </w:p>
    <w:p>
      <w:pPr>
        <w:spacing w:before="0" w:after="60" w:line="264" w:lineRule="auto"/>
      </w:pPr>
      <w:r>
        <w:rPr>
          <w:rFonts w:ascii="Calibri" w:hAnsi="Calibri"/>
          <w:b w:val="0"/>
          <w:i w:val="0"/>
          <w:sz w:val="21"/>
        </w:rPr>
        <w:t>Answer direction: Resolve seat prices from ShowtimeSeat records on the server and calculate totalAmount there, as Reservit does.</w:t>
      </w:r>
    </w:p>
    <w:p>
      <w:pPr>
        <w:spacing w:before="140" w:after="20" w:line="264" w:lineRule="auto"/>
      </w:pPr>
      <w:r>
        <w:rPr>
          <w:rFonts w:ascii="Calibri" w:hAnsi="Calibri"/>
          <w:b/>
          <w:i w:val="0"/>
          <w:color w:val="17324D"/>
          <w:sz w:val="22"/>
        </w:rPr>
        <w:t>Q: How would you handle a payment success that arrives after the booking expires?</w:t>
      </w:r>
    </w:p>
    <w:p>
      <w:pPr>
        <w:spacing w:before="0" w:after="60" w:line="264" w:lineRule="auto"/>
      </w:pPr>
      <w:r>
        <w:rPr>
          <w:rFonts w:ascii="Calibri" w:hAnsi="Calibri"/>
          <w:b w:val="0"/>
          <w:i w:val="0"/>
          <w:sz w:val="21"/>
        </w:rPr>
        <w:t>Answer direction: Use payment/booking state guards, reconcile with provider, and define business behavior: reject/auto-refund or reattempt only if inventory remains. Never silently confirm an expired reservation.</w:t>
      </w:r>
    </w:p>
    <w:p>
      <w:r>
        <w:br w:type="page"/>
      </w:r>
    </w:p>
    <w:p>
      <w:pPr>
        <w:keepNext/>
        <w:spacing w:before="320" w:after="140"/>
      </w:pPr>
      <w:r>
        <w:rPr>
          <w:rFonts w:ascii="Calibri" w:hAnsi="Calibri"/>
          <w:b/>
          <w:color w:val="2E74B5"/>
          <w:sz w:val="32"/>
        </w:rPr>
        <w:t>14. Interview storytelling framework</w:t>
      </w:r>
    </w:p>
    <w:p>
      <w:pPr>
        <w:keepNext/>
        <w:spacing w:before="200" w:after="100"/>
      </w:pPr>
      <w:r>
        <w:rPr>
          <w:rFonts w:ascii="Calibri" w:hAnsi="Calibri"/>
          <w:b/>
          <w:color w:val="2E74B5"/>
          <w:sz w:val="26"/>
        </w:rPr>
        <w:t>How to answer project questions</w:t>
      </w:r>
    </w:p>
    <w:p>
      <w:pPr>
        <w:pStyle w:val="ListNumber"/>
        <w:spacing w:after="80" w:line="264" w:lineRule="auto"/>
      </w:pPr>
      <w:r>
        <w:rPr>
          <w:rFonts w:ascii="Calibri" w:hAnsi="Calibri"/>
          <w:sz w:val="22"/>
        </w:rPr>
        <w:t>Start with the user problem: buying a specific cinema seat safely under time pressure.</w:t>
      </w:r>
    </w:p>
    <w:p>
      <w:pPr>
        <w:pStyle w:val="ListNumber"/>
        <w:spacing w:after="80" w:line="264" w:lineRule="auto"/>
      </w:pPr>
      <w:r>
        <w:rPr>
          <w:rFonts w:ascii="Calibri" w:hAnsi="Calibri"/>
          <w:sz w:val="22"/>
        </w:rPr>
        <w:t>Describe the architecture at one level: React frontend, Express/Bun API, PostgreSQL/Prisma, Redis, Razorpay.</w:t>
      </w:r>
    </w:p>
    <w:p>
      <w:pPr>
        <w:pStyle w:val="ListNumber"/>
        <w:spacing w:after="80" w:line="264" w:lineRule="auto"/>
      </w:pPr>
      <w:r>
        <w:rPr>
          <w:rFonts w:ascii="Calibri" w:hAnsi="Calibri"/>
          <w:sz w:val="22"/>
        </w:rPr>
        <w:t>Zoom into your strongest technical decision: the layered reservation strategy and state machines.</w:t>
      </w:r>
    </w:p>
    <w:p>
      <w:pPr>
        <w:pStyle w:val="ListNumber"/>
        <w:spacing w:after="80" w:line="264" w:lineRule="auto"/>
      </w:pPr>
      <w:r>
        <w:rPr>
          <w:rFonts w:ascii="Calibri" w:hAnsi="Calibri"/>
          <w:sz w:val="22"/>
        </w:rPr>
        <w:t>State the tradeoff honestly: Redis assists contention; Postgres is still the durable authority.</w:t>
      </w:r>
    </w:p>
    <w:p>
      <w:pPr>
        <w:pStyle w:val="ListNumber"/>
        <w:spacing w:after="80" w:line="264" w:lineRule="auto"/>
      </w:pPr>
      <w:r>
        <w:rPr>
          <w:rFonts w:ascii="Calibri" w:hAnsi="Calibri"/>
          <w:sz w:val="22"/>
        </w:rPr>
        <w:t>Close with what you would improve in production: workers, idempotency, integer money, monitoring, and token hardening.</w:t>
      </w:r>
    </w:p>
    <w:p>
      <w:pPr>
        <w:keepNext/>
        <w:spacing w:before="200" w:after="100"/>
      </w:pPr>
      <w:r>
        <w:rPr>
          <w:rFonts w:ascii="Calibri" w:hAnsi="Calibri"/>
          <w:b/>
          <w:color w:val="2E74B5"/>
          <w:sz w:val="26"/>
        </w:rPr>
        <w:t>STAR example: solving duplicate booking</w:t>
      </w:r>
    </w:p>
    <w:p>
      <w:pPr>
        <w:spacing w:before="0" w:after="120" w:line="264" w:lineRule="auto"/>
      </w:pPr>
      <w:r>
        <w:rPr>
          <w:rFonts w:ascii="Calibri" w:hAnsi="Calibri"/>
          <w:b w:val="0"/>
          <w:i w:val="0"/>
          <w:sz w:val="22"/>
        </w:rPr>
        <w:t>Situation: A popular show can receive simultaneous requests for the same seat. Task: ensure no two customers receive that seat. Action: I added atomic Redis NX holds, validated inventory, then used a database transaction with conditional state updates and a unique booking-seat relation. I also added expiry release and server-side payment confirmation. Result: only one request can transition a given ShowtimeSeat out of AVAILABLE; failed or abandoned holds are released rather than blocking inventory.</w:t>
      </w:r>
    </w:p>
    <w:p>
      <w:pPr>
        <w:keepNext/>
        <w:spacing w:before="200" w:after="100"/>
      </w:pPr>
      <w:r>
        <w:rPr>
          <w:rFonts w:ascii="Calibri" w:hAnsi="Calibri"/>
          <w:b/>
          <w:color w:val="2E74B5"/>
          <w:sz w:val="26"/>
        </w:rPr>
        <w:t>Questions to ask the interviewer</w:t>
      </w:r>
    </w:p>
    <w:p>
      <w:pPr>
        <w:pStyle w:val="ListBullet"/>
        <w:spacing w:after="80" w:line="264" w:lineRule="auto"/>
      </w:pPr>
      <w:r>
        <w:rPr>
          <w:rFonts w:ascii="Calibri" w:hAnsi="Calibri"/>
          <w:sz w:val="22"/>
        </w:rPr>
        <w:t>How does your team handle idempotency and reconciliation for external integrations?</w:t>
      </w:r>
    </w:p>
    <w:p>
      <w:pPr>
        <w:pStyle w:val="ListBullet"/>
        <w:spacing w:after="80" w:line="264" w:lineRule="auto"/>
      </w:pPr>
      <w:r>
        <w:rPr>
          <w:rFonts w:ascii="Calibri" w:hAnsi="Calibri"/>
          <w:sz w:val="22"/>
        </w:rPr>
        <w:t>What does the incident response process look like for payment or inventory inconsistencies?</w:t>
      </w:r>
    </w:p>
    <w:p>
      <w:pPr>
        <w:pStyle w:val="ListBullet"/>
        <w:spacing w:after="80" w:line="264" w:lineRule="auto"/>
      </w:pPr>
      <w:r>
        <w:rPr>
          <w:rFonts w:ascii="Calibri" w:hAnsi="Calibri"/>
          <w:sz w:val="22"/>
        </w:rPr>
        <w:t>Which reliability metrics matter most for this service?</w:t>
      </w:r>
    </w:p>
    <w:p>
      <w:pPr>
        <w:pStyle w:val="ListBullet"/>
        <w:spacing w:after="80" w:line="264" w:lineRule="auto"/>
      </w:pPr>
      <w:r>
        <w:rPr>
          <w:rFonts w:ascii="Calibri" w:hAnsi="Calibri"/>
          <w:sz w:val="22"/>
        </w:rPr>
        <w:t>How are ownership and authorization decisions typically enforced across services?</w:t>
      </w:r>
    </w:p>
    <w:p>
      <w:pPr>
        <w:keepNext/>
        <w:spacing w:before="320" w:after="140"/>
      </w:pPr>
      <w:r>
        <w:rPr>
          <w:rFonts w:ascii="Calibri" w:hAnsi="Calibri"/>
          <w:b/>
          <w:color w:val="2E74B5"/>
          <w:sz w:val="32"/>
        </w:rPr>
        <w:t>15. Final revision checklist</w:t>
      </w:r>
    </w:p>
    <w:p>
      <w:pPr>
        <w:pStyle w:val="ListBullet"/>
        <w:spacing w:after="80" w:line="264" w:lineRule="auto"/>
      </w:pPr>
      <w:r>
        <w:rPr>
          <w:rFonts w:ascii="Calibri" w:hAnsi="Calibri"/>
          <w:sz w:val="22"/>
        </w:rPr>
        <w:t>Can you explain the data model without reading code?</w:t>
      </w:r>
    </w:p>
    <w:p>
      <w:pPr>
        <w:pStyle w:val="ListBullet"/>
        <w:spacing w:after="80" w:line="264" w:lineRule="auto"/>
      </w:pPr>
      <w:r>
        <w:rPr>
          <w:rFonts w:ascii="Calibri" w:hAnsi="Calibri"/>
          <w:sz w:val="22"/>
        </w:rPr>
        <w:t>Can you trace hold -&gt; payment -&gt; webhook -&gt; confirmation and the cancellation/expiry branches?</w:t>
      </w:r>
    </w:p>
    <w:p>
      <w:pPr>
        <w:pStyle w:val="ListBullet"/>
        <w:spacing w:after="80" w:line="264" w:lineRule="auto"/>
      </w:pPr>
      <w:r>
        <w:rPr>
          <w:rFonts w:ascii="Calibri" w:hAnsi="Calibri"/>
          <w:sz w:val="22"/>
        </w:rPr>
        <w:t>Can you state why Redis is useful but PostgreSQL is authoritative?</w:t>
      </w:r>
    </w:p>
    <w:p>
      <w:pPr>
        <w:pStyle w:val="ListBullet"/>
        <w:spacing w:after="80" w:line="264" w:lineRule="auto"/>
      </w:pPr>
      <w:r>
        <w:rPr>
          <w:rFonts w:ascii="Calibri" w:hAnsi="Calibri"/>
          <w:sz w:val="22"/>
        </w:rPr>
        <w:t>Can you distinguish authentication, role authorization, approval, and resource ownership?</w:t>
      </w:r>
    </w:p>
    <w:p>
      <w:pPr>
        <w:pStyle w:val="ListBullet"/>
        <w:spacing w:after="80" w:line="264" w:lineRule="auto"/>
      </w:pPr>
      <w:r>
        <w:rPr>
          <w:rFonts w:ascii="Calibri" w:hAnsi="Calibri"/>
          <w:sz w:val="22"/>
        </w:rPr>
        <w:t>Can you name three production improvements and explain why they matter?</w:t>
      </w:r>
    </w:p>
    <w:p>
      <w:pPr>
        <w:pStyle w:val="ListBullet"/>
        <w:spacing w:after="80" w:line="264" w:lineRule="auto"/>
      </w:pPr>
      <w:r>
        <w:rPr>
          <w:rFonts w:ascii="Calibri" w:hAnsi="Calibri"/>
          <w:sz w:val="22"/>
        </w:rPr>
        <w:t>Can you give an honest example of a tradeoff or limitation?</w:t>
      </w:r>
    </w:p>
    <w:p>
      <w:pPr>
        <w:spacing w:before="320" w:after="0" w:line="264" w:lineRule="auto"/>
      </w:pPr>
      <w:r>
        <w:rPr>
          <w:rFonts w:ascii="Calibri" w:hAnsi="Calibri"/>
          <w:b w:val="0"/>
          <w:i/>
          <w:color w:val="5F6B76"/>
          <w:sz w:val="20"/>
        </w:rPr>
        <w:t>Prepared from the current Reservit repository implementation. Review this alongside the code before an interview so your explanation stays precise and personal.</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color w:val="5F6B76"/>
        <w:sz w:val="16"/>
      </w:rPr>
      <w:t>Reservit - confidential portfolio preparation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F6B76"/>
        <w:sz w:val="17"/>
      </w:rPr>
      <w:t>RESERVIT | PROJECT &amp;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Reservit Complete Project and Interview Guide</dc:title>
  <dc:subject>Architecture, system design, and SDE interview preparation</dc:subject>
  <dc:creator>Reservit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