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7ED" w:rsidRDefault="00577653">
      <w:pPr>
        <w:rPr>
          <w:b/>
        </w:rPr>
      </w:pPr>
      <w:r>
        <w:rPr>
          <w:b/>
        </w:rPr>
        <w:t>Germany’s elephant in the room.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in Germany since nuclear switched off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CO2 per kWh of different energy sources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UK biggest absolute reduction in Co2 </w:t>
      </w:r>
      <w:hyperlink r:id="rId6" w:history="1">
        <w:r w:rsidRPr="0016652F">
          <w:rPr>
            <w:rStyle w:val="Hyperlink"/>
          </w:rPr>
          <w:t>http://www.world-nuclear-news.org/EE-Anti-nuclear-Germany-is-Europes-biggest-GHG-emitter-13111701.html</w:t>
        </w:r>
      </w:hyperlink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ElectricityMap.org</w:t>
      </w:r>
    </w:p>
    <w:p w:rsidR="00577653" w:rsidRDefault="00577653" w:rsidP="0057765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Grid watch (UK and France)</w:t>
      </w:r>
    </w:p>
    <w:p w:rsidR="00915039" w:rsidRDefault="00915039">
      <w:r>
        <w:t xml:space="preserve">Beware the headlines. That’s nothing new, of course. You may have heard that Germany is in the midst of a great </w:t>
      </w:r>
      <w:proofErr w:type="spellStart"/>
      <w:r w:rsidRPr="00915039">
        <w:rPr>
          <w:i/>
        </w:rPr>
        <w:t>Energiewende</w:t>
      </w:r>
      <w:proofErr w:type="spellEnd"/>
      <w:r>
        <w:t xml:space="preserve">, or energy transition. The highly-publicised plan would have Germany reduce greenhouse gas emissions by 80-95% of 1990 levels and produce 60% of its electricity from renewable energy sources by the year 2050 [1]. An honourable ambition! I hear you cry. Honourable indeed, but behind the glossy PR there lurks a dirty secret. </w:t>
      </w:r>
    </w:p>
    <w:p w:rsidR="0082160F" w:rsidRPr="0082160F" w:rsidRDefault="0082160F" w:rsidP="0082160F">
      <w:pPr>
        <w:jc w:val="center"/>
        <w:rPr>
          <w:i/>
        </w:rPr>
      </w:pPr>
      <w:r>
        <w:rPr>
          <w:i/>
        </w:rPr>
        <w:t>[Disclaimer: I work in the nuclear industry!</w:t>
      </w:r>
      <w:r w:rsidR="00F50919">
        <w:rPr>
          <w:i/>
        </w:rPr>
        <w:t xml:space="preserve"> But fear not, in this article I am going to do something incredible: </w:t>
      </w:r>
      <w:r w:rsidR="001337A0">
        <w:rPr>
          <w:i/>
        </w:rPr>
        <w:t xml:space="preserve">try to </w:t>
      </w:r>
      <w:r w:rsidR="00F50919">
        <w:rPr>
          <w:i/>
        </w:rPr>
        <w:t xml:space="preserve">rely on data </w:t>
      </w:r>
      <w:r w:rsidR="001337A0">
        <w:rPr>
          <w:i/>
        </w:rPr>
        <w:t>rather than my opinions.</w:t>
      </w:r>
      <w:r>
        <w:rPr>
          <w:i/>
        </w:rPr>
        <w:t>]</w:t>
      </w:r>
    </w:p>
    <w:p w:rsidR="00915039" w:rsidRDefault="00915039"/>
    <w:p w:rsidR="00915039" w:rsidRDefault="00915039">
      <w:r>
        <w:t xml:space="preserve">[1] </w:t>
      </w:r>
      <w:hyperlink r:id="rId7" w:history="1">
        <w:r>
          <w:rPr>
            <w:rStyle w:val="Hyperlink"/>
            <w:rFonts w:ascii="Arial" w:hAnsi="Arial" w:cs="Arial"/>
            <w:i/>
            <w:iCs/>
            <w:color w:val="663366"/>
            <w:sz w:val="19"/>
            <w:szCs w:val="19"/>
            <w:u w:val="none"/>
            <w:shd w:val="clear" w:color="auto" w:fill="EAF3FF"/>
          </w:rPr>
          <w:t>The Energy of the Future: Fourth "Energy Transition" Monitoring Report — Summary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 </w:t>
      </w:r>
      <w:r>
        <w:rPr>
          <w:rFonts w:ascii="Arial" w:hAnsi="Arial" w:cs="Arial"/>
          <w:color w:val="222222"/>
          <w:sz w:val="16"/>
          <w:szCs w:val="16"/>
          <w:shd w:val="clear" w:color="auto" w:fill="EAF3FF"/>
        </w:rPr>
        <w:t>(PDF)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 Berlin, Germany: Federal Ministry for Economic Affairs and Energy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BMWi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). November 2015</w:t>
      </w:r>
      <w:r>
        <w:rPr>
          <w:rStyle w:val="reference-accessdate"/>
          <w:rFonts w:ascii="Arial" w:hAnsi="Arial" w:cs="Arial"/>
          <w:color w:val="222222"/>
          <w:sz w:val="19"/>
          <w:szCs w:val="19"/>
          <w:shd w:val="clear" w:color="auto" w:fill="EAF3FF"/>
        </w:rPr>
        <w:t>. Retrieved </w:t>
      </w:r>
      <w:r>
        <w:rPr>
          <w:rStyle w:val="nowrap"/>
          <w:rFonts w:ascii="Arial" w:hAnsi="Arial" w:cs="Arial"/>
          <w:color w:val="222222"/>
          <w:sz w:val="19"/>
          <w:szCs w:val="19"/>
          <w:shd w:val="clear" w:color="auto" w:fill="EAF3FF"/>
        </w:rPr>
        <w:t>2017-11-18</w:t>
      </w:r>
      <w:r>
        <w:rPr>
          <w:rFonts w:ascii="Arial" w:hAnsi="Arial" w:cs="Arial"/>
          <w:color w:val="222222"/>
          <w:sz w:val="19"/>
          <w:szCs w:val="19"/>
          <w:shd w:val="clear" w:color="auto" w:fill="EAF3FF"/>
        </w:rPr>
        <w:t>.</w:t>
      </w:r>
      <w:bookmarkStart w:id="0" w:name="_GoBack"/>
      <w:bookmarkEnd w:id="0"/>
    </w:p>
    <w:sectPr w:rsidR="0091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610C8"/>
    <w:multiLevelType w:val="hybridMultilevel"/>
    <w:tmpl w:val="F5648914"/>
    <w:lvl w:ilvl="0" w:tplc="7ED4F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816FA"/>
    <w:multiLevelType w:val="multilevel"/>
    <w:tmpl w:val="6DBAF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B0"/>
    <w:rsid w:val="00084484"/>
    <w:rsid w:val="001337A0"/>
    <w:rsid w:val="00164D61"/>
    <w:rsid w:val="002A24A8"/>
    <w:rsid w:val="002B0B67"/>
    <w:rsid w:val="002C156B"/>
    <w:rsid w:val="003B247C"/>
    <w:rsid w:val="003C6FD9"/>
    <w:rsid w:val="0041289D"/>
    <w:rsid w:val="00421A5C"/>
    <w:rsid w:val="00577653"/>
    <w:rsid w:val="0062217F"/>
    <w:rsid w:val="0063295A"/>
    <w:rsid w:val="00647820"/>
    <w:rsid w:val="006726D2"/>
    <w:rsid w:val="00684773"/>
    <w:rsid w:val="00747F2A"/>
    <w:rsid w:val="007C34C0"/>
    <w:rsid w:val="0082160F"/>
    <w:rsid w:val="00874B63"/>
    <w:rsid w:val="008F4954"/>
    <w:rsid w:val="00915039"/>
    <w:rsid w:val="00917EB0"/>
    <w:rsid w:val="00924F1A"/>
    <w:rsid w:val="00984FE6"/>
    <w:rsid w:val="00A91D3A"/>
    <w:rsid w:val="00AE47D0"/>
    <w:rsid w:val="00AF7F10"/>
    <w:rsid w:val="00B86DB9"/>
    <w:rsid w:val="00C528E2"/>
    <w:rsid w:val="00C66EF8"/>
    <w:rsid w:val="00CE212B"/>
    <w:rsid w:val="00D67E70"/>
    <w:rsid w:val="00D94460"/>
    <w:rsid w:val="00DE7095"/>
    <w:rsid w:val="00E425CD"/>
    <w:rsid w:val="00E94A07"/>
    <w:rsid w:val="00EC4C93"/>
    <w:rsid w:val="00F21566"/>
    <w:rsid w:val="00F50919"/>
    <w:rsid w:val="00FB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566C"/>
  <w15:chartTrackingRefBased/>
  <w15:docId w15:val="{A8CA8E14-A812-4645-A549-8CB584AD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653"/>
    <w:rPr>
      <w:color w:val="808080"/>
      <w:shd w:val="clear" w:color="auto" w:fill="E6E6E6"/>
    </w:rPr>
  </w:style>
  <w:style w:type="character" w:customStyle="1" w:styleId="reference-accessdate">
    <w:name w:val="reference-accessdate"/>
    <w:basedOn w:val="DefaultParagraphFont"/>
    <w:rsid w:val="00915039"/>
  </w:style>
  <w:style w:type="character" w:customStyle="1" w:styleId="nowrap">
    <w:name w:val="nowrap"/>
    <w:basedOn w:val="DefaultParagraphFont"/>
    <w:rsid w:val="00915039"/>
  </w:style>
  <w:style w:type="character" w:styleId="HTMLCite">
    <w:name w:val="HTML Cite"/>
    <w:basedOn w:val="DefaultParagraphFont"/>
    <w:uiPriority w:val="99"/>
    <w:semiHidden/>
    <w:unhideWhenUsed/>
    <w:rsid w:val="00EC4C93"/>
    <w:rPr>
      <w:i/>
      <w:iCs/>
    </w:rPr>
  </w:style>
  <w:style w:type="character" w:customStyle="1" w:styleId="mw-cite-backlink">
    <w:name w:val="mw-cite-backlink"/>
    <w:basedOn w:val="DefaultParagraphFont"/>
    <w:rsid w:val="00EC4C93"/>
  </w:style>
  <w:style w:type="character" w:customStyle="1" w:styleId="cite-accessibility-label">
    <w:name w:val="cite-accessibility-label"/>
    <w:basedOn w:val="DefaultParagraphFont"/>
    <w:rsid w:val="00EC4C93"/>
  </w:style>
  <w:style w:type="character" w:customStyle="1" w:styleId="reference-text">
    <w:name w:val="reference-text"/>
    <w:basedOn w:val="DefaultParagraphFont"/>
    <w:rsid w:val="00874B63"/>
  </w:style>
  <w:style w:type="character" w:styleId="FollowedHyperlink">
    <w:name w:val="FollowedHyperlink"/>
    <w:basedOn w:val="DefaultParagraphFont"/>
    <w:uiPriority w:val="99"/>
    <w:semiHidden/>
    <w:unhideWhenUsed/>
    <w:rsid w:val="00F509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mwi.de/Redaktion/EN/Publikationen/vierter-monitoring-bericht-energie-der-zukunft-kurzfassu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orld-nuclear-news.org/EE-Anti-nuclear-Germany-is-Europes-biggest-GHG-emitter-13111701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194F7-9F76-4564-8E67-877FE940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Watson</dc:creator>
  <cp:keywords/>
  <dc:description/>
  <cp:lastModifiedBy>David Watson</cp:lastModifiedBy>
  <cp:revision>21</cp:revision>
  <dcterms:created xsi:type="dcterms:W3CDTF">2017-11-27T14:12:00Z</dcterms:created>
  <dcterms:modified xsi:type="dcterms:W3CDTF">2017-12-17T20:36:00Z</dcterms:modified>
</cp:coreProperties>
</file>