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BB1E2" w14:textId="6F69E48C" w:rsidR="004F36B4" w:rsidRDefault="004F36B4" w:rsidP="007C25A0">
      <w:pPr>
        <w:rPr>
          <w:b/>
        </w:rPr>
      </w:pPr>
      <w:r>
        <w:rPr>
          <w:b/>
        </w:rPr>
        <w:t>House prices vs incomes in the UK</w:t>
      </w:r>
    </w:p>
    <w:p w14:paraId="776727BC" w14:textId="7D2ECFA9" w:rsidR="00B61EDB" w:rsidRDefault="005D7D93" w:rsidP="007C25A0">
      <w:r>
        <w:t>Houses are expensive things, especially if you don’t have one</w:t>
      </w:r>
      <w:r w:rsidR="004F36B4">
        <w:t>.</w:t>
      </w:r>
      <w:r>
        <w:t xml:space="preserve"> </w:t>
      </w:r>
      <w:r w:rsidR="00B61EDB">
        <w:t>First off</w:t>
      </w:r>
      <w:r>
        <w:t xml:space="preserve"> I should ‘fess up: I’m one of those moaning millennials (</w:t>
      </w:r>
      <w:hyperlink r:id="rId5" w:history="1">
        <w:r w:rsidRPr="00EE7A72">
          <w:rPr>
            <w:rStyle w:val="Hyperlink"/>
          </w:rPr>
          <w:t>https://www.theguardian.com/commentisfree/2016/apr/04/millennials-should-stop-moaning-theyve-got-more-degrees-and-low-rates</w:t>
        </w:r>
      </w:hyperlink>
      <w:r>
        <w:t>), part of the generation that</w:t>
      </w:r>
      <w:r w:rsidR="00B61EDB">
        <w:t xml:space="preserve"> some argue have been most </w:t>
      </w:r>
      <w:r>
        <w:t>hard-hit by the house price rises of the past 60 or so years.</w:t>
      </w:r>
      <w:r w:rsidR="00B61EDB">
        <w:t xml:space="preserve"> Others may argue I’m a </w:t>
      </w:r>
      <w:r w:rsidR="00506DC9">
        <w:t>winging</w:t>
      </w:r>
      <w:r w:rsidR="00B61EDB">
        <w:t xml:space="preserve"> so-and-so who doesn’t know how good he has it. </w:t>
      </w:r>
      <w:r w:rsidR="00506DC9">
        <w:t>I’ll let you decide</w:t>
      </w:r>
      <w:r w:rsidR="00B61EDB">
        <w:t>.</w:t>
      </w:r>
    </w:p>
    <w:p w14:paraId="4C71B43D" w14:textId="10893602" w:rsidR="004F36B4" w:rsidRDefault="004F36B4" w:rsidP="007C25A0">
      <w:r>
        <w:t xml:space="preserve">As part of research for another article I’m writing, I started </w:t>
      </w:r>
      <w:r w:rsidR="005D7D93">
        <w:t xml:space="preserve">wondering just </w:t>
      </w:r>
      <w:r>
        <w:t>exactly &lt;i&gt;</w:t>
      </w:r>
      <w:r w:rsidRPr="004F36B4">
        <w:t>how</w:t>
      </w:r>
      <w:r>
        <w:t xml:space="preserve">&lt;/i&gt; expensive </w:t>
      </w:r>
      <w:r w:rsidR="003A6791">
        <w:t xml:space="preserve">houses </w:t>
      </w:r>
      <w:r w:rsidR="005D7D93">
        <w:t>really are, especially compared to recent history</w:t>
      </w:r>
      <w:r>
        <w:t xml:space="preserve">. </w:t>
      </w:r>
    </w:p>
    <w:p w14:paraId="20824D95" w14:textId="1BF35C34" w:rsidR="004F36B4" w:rsidRDefault="004F36B4" w:rsidP="007C25A0">
      <w:r>
        <w:t xml:space="preserve">I started by finding </w:t>
      </w:r>
      <w:r w:rsidR="003A6791">
        <w:t xml:space="preserve">historical </w:t>
      </w:r>
      <w:r>
        <w:t xml:space="preserve">data on average UK house prices. The UK Office for National Statistics has been officially recording house prices </w:t>
      </w:r>
      <w:r w:rsidR="005D7D93">
        <w:t>only since 2016. It’s latest statistical bulletin (</w:t>
      </w:r>
      <w:hyperlink r:id="rId6" w:history="1">
        <w:r w:rsidR="005D7D93" w:rsidRPr="00EE7A72">
          <w:rPr>
            <w:rStyle w:val="Hyperlink"/>
          </w:rPr>
          <w:t>https://www.ons.gov.uk/economy/inflationandpriceindices/bulletins/housepriceindex/february2018</w:t>
        </w:r>
      </w:hyperlink>
      <w:r w:rsidR="005D7D93">
        <w:t>) backdates prices only as far as 2005 (see Fig 1.).</w:t>
      </w:r>
    </w:p>
    <w:p w14:paraId="7235BA83" w14:textId="51795ABE" w:rsidR="005D7D93" w:rsidRDefault="005D7D93" w:rsidP="007C25A0">
      <w:r>
        <w:t>[[</w:t>
      </w:r>
      <w:r w:rsidRPr="005D7D93">
        <w:t>Figure 2_ Average UK house price, January 2005 to February 2018</w:t>
      </w:r>
      <w:r>
        <w:t>.png]]</w:t>
      </w:r>
    </w:p>
    <w:p w14:paraId="379B0E3B" w14:textId="4B0C844D" w:rsidR="005D7D93" w:rsidRPr="004F36B4" w:rsidRDefault="005D7D93" w:rsidP="007C25A0">
      <w:r>
        <w:t>Caption: Fig</w:t>
      </w:r>
      <w:r w:rsidR="00E037B0">
        <w:t>.</w:t>
      </w:r>
      <w:r>
        <w:t xml:space="preserve"> 1. </w:t>
      </w:r>
      <w:r w:rsidR="00C37290">
        <w:t xml:space="preserve"> UK house prices since 2005 (Source:</w:t>
      </w:r>
      <w:r>
        <w:t xml:space="preserve"> UK ONS, </w:t>
      </w:r>
      <w:r w:rsidRPr="005D7D93">
        <w:t>UK House Price Index: February 2018</w:t>
      </w:r>
      <w:r>
        <w:t xml:space="preserve">, </w:t>
      </w:r>
      <w:r w:rsidRPr="005D7D93">
        <w:t>Figure 2: Average UK house price, January 2005 to February 2018https://www.ons.gov.uk/economy/inflationandpriceindices/bulletins/housepriceindex/february2018</w:t>
      </w:r>
      <w:r w:rsidR="00C37290">
        <w:t>)</w:t>
      </w:r>
    </w:p>
    <w:p w14:paraId="62236C6B" w14:textId="1571E7CC" w:rsidR="004F36B4" w:rsidRDefault="00B230DD" w:rsidP="007C25A0">
      <w:r>
        <w:t xml:space="preserve">So prices have increased by £75,000 since just 2005; that’s an increase of 50%. Remember, these are the average house prices, so if you live in certain areas of London or the South East, the increase is </w:t>
      </w:r>
      <w:r w:rsidR="003A6791">
        <w:t xml:space="preserve">likely </w:t>
      </w:r>
      <w:r>
        <w:t>even higher. You can check per local authority area</w:t>
      </w:r>
      <w:r w:rsidR="00A103AC">
        <w:t xml:space="preserve"> in Figure 5 of this report</w:t>
      </w:r>
      <w:r>
        <w:t xml:space="preserve"> (</w:t>
      </w:r>
      <w:hyperlink r:id="rId7" w:history="1">
        <w:r w:rsidR="00C37290" w:rsidRPr="00EE7A72">
          <w:rPr>
            <w:rStyle w:val="Hyperlink"/>
          </w:rPr>
          <w:t>https://www.ons.gov.uk/peoplepopulationandcommunity/housing/bulletins/housingaffordabilityinenglandandwales/1997to2016</w:t>
        </w:r>
      </w:hyperlink>
      <w:r w:rsidR="00A103AC">
        <w:t>)</w:t>
      </w:r>
      <w:r w:rsidR="00C37290">
        <w:t>.</w:t>
      </w:r>
    </w:p>
    <w:p w14:paraId="650F4502" w14:textId="3A3C526B" w:rsidR="00C37290" w:rsidRDefault="00C37290" w:rsidP="007C25A0">
      <w:r>
        <w:t>That’s interesting, but how about further back in time? How much did a house cost in 1990? Or 1960? Nationwide Bank (a UK mortgage provider) publishes just such historical data, although methodology changes mean it should be taken with a pinch of salt (see Note 1 below). Fig</w:t>
      </w:r>
      <w:r w:rsidR="00E037B0">
        <w:t>.</w:t>
      </w:r>
      <w:r>
        <w:t xml:space="preserve"> 2 shows UK average house prices from 1955 to 2018.</w:t>
      </w:r>
    </w:p>
    <w:p w14:paraId="0273360E" w14:textId="04CD5F25" w:rsidR="00C37290" w:rsidRDefault="00C37290" w:rsidP="007C25A0">
      <w:r>
        <w:t>[[</w:t>
      </w:r>
      <w:r w:rsidRPr="00C37290">
        <w:t>UK_house_prices.png</w:t>
      </w:r>
      <w:r>
        <w:t>]]</w:t>
      </w:r>
    </w:p>
    <w:p w14:paraId="55C7C80F" w14:textId="4E9BD378" w:rsidR="00C37290" w:rsidRDefault="00C37290" w:rsidP="007C25A0">
      <w:r>
        <w:t>Caption: Fig</w:t>
      </w:r>
      <w:r w:rsidR="00E037B0">
        <w:t>.</w:t>
      </w:r>
      <w:r>
        <w:t xml:space="preserve"> 2. UK average house prices since 1955 (Source: Nationwide)</w:t>
      </w:r>
    </w:p>
    <w:p w14:paraId="26C6E254" w14:textId="77777777" w:rsidR="00C37290" w:rsidRDefault="00C37290" w:rsidP="007C25A0">
      <w:r>
        <w:t>Alright, that makes it look like houses in 1955 were basically free, so I went ahead and indexed all the prices to the average price in 1955 (see Fig. 3).</w:t>
      </w:r>
    </w:p>
    <w:p w14:paraId="50983A7F" w14:textId="77777777" w:rsidR="00C37290" w:rsidRDefault="00C37290" w:rsidP="007C25A0">
      <w:r>
        <w:t>[[</w:t>
      </w:r>
      <w:r w:rsidRPr="00C37290">
        <w:t>UK_house_prices_indexed.png</w:t>
      </w:r>
      <w:r>
        <w:t>]]</w:t>
      </w:r>
    </w:p>
    <w:p w14:paraId="3194DE9C" w14:textId="2816E642" w:rsidR="00C37290" w:rsidRDefault="00E037B0" w:rsidP="007C25A0">
      <w:r>
        <w:t>Caption: Fig. 3.</w:t>
      </w:r>
      <w:r w:rsidR="00C37290">
        <w:t xml:space="preserve"> </w:t>
      </w:r>
      <w:r>
        <w:t>UK average house prices indexed against 1955 prices (1955 price = 100) (Source: Nationwide)</w:t>
      </w:r>
    </w:p>
    <w:p w14:paraId="118C284E" w14:textId="1E07730A" w:rsidR="00E037B0" w:rsidRDefault="00E037B0" w:rsidP="007C25A0">
      <w:r>
        <w:t xml:space="preserve">Of course, the quality of houses available in 2018 may be different to that in 1955, but not by much. </w:t>
      </w:r>
      <w:r w:rsidR="00B61EDB">
        <w:t xml:space="preserve">Based on Fig. 3, </w:t>
      </w:r>
      <w:r>
        <w:t xml:space="preserve">I’m going to be </w:t>
      </w:r>
      <w:r w:rsidR="00B61EDB">
        <w:t>l</w:t>
      </w:r>
      <w:r>
        <w:t xml:space="preserve">azy and say that the same house bought </w:t>
      </w:r>
      <w:r>
        <w:t xml:space="preserve">in 2018 </w:t>
      </w:r>
      <w:r>
        <w:t xml:space="preserve">would </w:t>
      </w:r>
      <w:r>
        <w:t xml:space="preserve">cost you, on average, 101 times the price you would have paid </w:t>
      </w:r>
      <w:r>
        <w:t xml:space="preserve">had you bought it </w:t>
      </w:r>
      <w:r>
        <w:t>in 1955.</w:t>
      </w:r>
    </w:p>
    <w:p w14:paraId="574D77D7" w14:textId="0DEDBFCF" w:rsidR="00B230DD" w:rsidRDefault="00B61EDB" w:rsidP="007C25A0">
      <w:r>
        <w:t>What about inflation? Of course houses cost more in 2018 that in 1955 because we’re not all earning 9s</w:t>
      </w:r>
      <w:r w:rsidR="008C72B6">
        <w:t xml:space="preserve"> 5d</w:t>
      </w:r>
      <w:r>
        <w:t xml:space="preserve"> a week (please no comments about whether this is an accurate wage in </w:t>
      </w:r>
      <w:r w:rsidR="00A2573F">
        <w:t xml:space="preserve">old money </w:t>
      </w:r>
      <w:r>
        <w:t xml:space="preserve">– I have absolutely no idea). </w:t>
      </w:r>
      <w:r w:rsidR="003A6791">
        <w:t xml:space="preserve">This is where it starts to get interesting. </w:t>
      </w:r>
    </w:p>
    <w:p w14:paraId="19C2C8A3" w14:textId="6F260AFA" w:rsidR="003A6791" w:rsidRPr="003A6791" w:rsidRDefault="003A6791" w:rsidP="007C25A0">
      <w:r>
        <w:lastRenderedPageBreak/>
        <w:t>The ONS reports house prices against earnings back as far as 1998</w:t>
      </w:r>
      <w:r w:rsidR="008B7B2E">
        <w:t xml:space="preserve"> (see Fig. 4). You can see that house price rises are outstripping wage rises by quite some margin. That means that even though your salary may be increasing, it likely isn’t increasing quick enough to keep up with the cost of buying a house.</w:t>
      </w:r>
    </w:p>
    <w:p w14:paraId="0B47498B" w14:textId="2564EB28" w:rsidR="004F36B4" w:rsidRDefault="008B7B2E" w:rsidP="007C25A0">
      <w:r>
        <w:t>[[</w:t>
      </w:r>
      <w:r w:rsidRPr="008B7B2E">
        <w:t>Figure 2_ Median price paid for property and annual earnings indices.png</w:t>
      </w:r>
      <w:r>
        <w:t>]]</w:t>
      </w:r>
    </w:p>
    <w:p w14:paraId="29400B8C" w14:textId="10957FEF" w:rsidR="00B078F8" w:rsidRPr="00A2573F" w:rsidRDefault="00B078F8" w:rsidP="008B7B2E">
      <w:pPr>
        <w:tabs>
          <w:tab w:val="left" w:pos="3312"/>
        </w:tabs>
      </w:pPr>
      <w:r w:rsidRPr="00A2573F">
        <w:t>Caption:</w:t>
      </w:r>
      <w:r w:rsidR="00C04715">
        <w:t xml:space="preserve"> Fig. 4.</w:t>
      </w:r>
      <w:r w:rsidR="009459C6">
        <w:t xml:space="preserve"> House prices vs earnings (Source:</w:t>
      </w:r>
      <w:r w:rsidR="00A2573F" w:rsidRPr="00A2573F">
        <w:t xml:space="preserve"> </w:t>
      </w:r>
      <w:r w:rsidR="00A2573F">
        <w:t xml:space="preserve">UK ONS, </w:t>
      </w:r>
      <w:r w:rsidR="00A2573F" w:rsidRPr="00A2573F">
        <w:t>Housing affordability in England and Wales: 2016</w:t>
      </w:r>
      <w:r w:rsidR="00A2573F">
        <w:t>,</w:t>
      </w:r>
      <w:r w:rsidR="00A2573F" w:rsidRPr="00A2573F">
        <w:t xml:space="preserve"> Figure 2: Median price paid for property and annual earnings</w:t>
      </w:r>
      <w:r w:rsidR="00A2573F">
        <w:t xml:space="preserve"> </w:t>
      </w:r>
      <w:r w:rsidR="00A2573F" w:rsidRPr="00A2573F">
        <w:t>indices</w:t>
      </w:r>
      <w:r w:rsidR="00A2573F">
        <w:t xml:space="preserve"> </w:t>
      </w:r>
      <w:hyperlink r:id="rId8" w:history="1">
        <w:r w:rsidR="00A2573F" w:rsidRPr="00EE7A72">
          <w:rPr>
            <w:rStyle w:val="Hyperlink"/>
          </w:rPr>
          <w:t>https://www.ons.gov.uk/peoplepopulationandcommunity/housing/bulletins/housingaffordabilityinenglandandwales/1997to2016</w:t>
        </w:r>
      </w:hyperlink>
      <w:r w:rsidR="009459C6">
        <w:t>)</w:t>
      </w:r>
    </w:p>
    <w:p w14:paraId="50924813" w14:textId="77777777" w:rsidR="00FF4B88" w:rsidRDefault="00EA097E" w:rsidP="008B7B2E">
      <w:pPr>
        <w:tabs>
          <w:tab w:val="left" w:pos="3312"/>
        </w:tabs>
      </w:pPr>
      <w:r>
        <w:t xml:space="preserve">I wanted to look further back than 1998. 1998 already feels like the “modern” era of housing, where credit was easy and interest rates low – two factors likely to push up prices. The UK ONS </w:t>
      </w:r>
      <w:r w:rsidR="00FF4B88">
        <w:t xml:space="preserve">does not have that data for median annual earnings. </w:t>
      </w:r>
    </w:p>
    <w:p w14:paraId="79656F70" w14:textId="208A48B6" w:rsidR="00DB7CB1" w:rsidRDefault="00FF4B88" w:rsidP="008B7B2E">
      <w:pPr>
        <w:tabs>
          <w:tab w:val="left" w:pos="3312"/>
        </w:tabs>
      </w:pPr>
      <w:r>
        <w:t>However, they do have data on what’s called “</w:t>
      </w:r>
      <w:r w:rsidRPr="00FF4B88">
        <w:t>Real households' disposable income per head, CVM NSA</w:t>
      </w:r>
      <w:r>
        <w:t>”. I’ve contacted ONS to understand the methodology differences between these two measures</w:t>
      </w:r>
      <w:r w:rsidR="00DB7CB1">
        <w:t>, so hopefully I can come back to you with an update. Fig. 5 shows this real income per head against time. You can see how it steadily climbs, but has pretty much flatlined since the Financial Crisis. Note that this measure of income does not factor in the rising cost of living. In fact, many claim that real terms wages have not risen much at all since the 1970s, but we won’t get into that here.</w:t>
      </w:r>
      <w:bookmarkStart w:id="0" w:name="_GoBack"/>
      <w:bookmarkEnd w:id="0"/>
    </w:p>
    <w:p w14:paraId="55FD5530" w14:textId="286630D8" w:rsidR="00A2573F" w:rsidRDefault="00FF4B88" w:rsidP="008B7B2E">
      <w:pPr>
        <w:tabs>
          <w:tab w:val="left" w:pos="3312"/>
        </w:tabs>
      </w:pPr>
      <w:r>
        <w:t xml:space="preserve">What is clear is that although the measures will track earnings in different ways, both are showing the same kinds of trends. Fig. </w:t>
      </w:r>
      <w:r w:rsidR="00DB7CB1">
        <w:t xml:space="preserve">6 is </w:t>
      </w:r>
      <w:r w:rsidR="00DB7CB1">
        <w:t xml:space="preserve">a visual of the bitcoin price history before the Christmas </w:t>
      </w:r>
      <w:r w:rsidR="00DB7CB1">
        <w:t xml:space="preserve">2017 </w:t>
      </w:r>
      <w:r w:rsidR="00DB7CB1">
        <w:t>crash</w:t>
      </w:r>
      <w:r w:rsidR="00DB7CB1">
        <w:t xml:space="preserve">…just kidding: although it does resemble </w:t>
      </w:r>
      <w:proofErr w:type="spellStart"/>
      <w:r w:rsidR="00DB7CB1">
        <w:t>cryptomanic</w:t>
      </w:r>
      <w:proofErr w:type="spellEnd"/>
      <w:r w:rsidR="00DB7CB1">
        <w:t xml:space="preserve"> speculation, really it’s </w:t>
      </w:r>
      <w:r>
        <w:t>show</w:t>
      </w:r>
      <w:r w:rsidR="00DB7CB1">
        <w:t>ing</w:t>
      </w:r>
      <w:r>
        <w:t xml:space="preserve"> something called</w:t>
      </w:r>
      <w:r w:rsidR="00DB7CB1">
        <w:t xml:space="preserve"> </w:t>
      </w:r>
      <w:r>
        <w:t>the affordability ratio</w:t>
      </w:r>
      <w:r w:rsidR="00DB7CB1">
        <w:t xml:space="preserve"> (ironic, I know)</w:t>
      </w:r>
      <w:r>
        <w:t>, which for this figure is the average house price in a given year divided by the real income per head in the same yea</w:t>
      </w:r>
      <w:r w:rsidR="00DB7CB1">
        <w:t xml:space="preserve">r. </w:t>
      </w:r>
    </w:p>
    <w:p w14:paraId="092D09C3" w14:textId="5D6AF7A8" w:rsidR="00FF4B88" w:rsidRDefault="00FF4B88" w:rsidP="008B7B2E">
      <w:pPr>
        <w:tabs>
          <w:tab w:val="left" w:pos="3312"/>
        </w:tabs>
      </w:pPr>
      <w:r>
        <w:t>[[</w:t>
      </w:r>
      <w:r w:rsidRPr="00FF4B88">
        <w:t>UK_house_affordability.png</w:t>
      </w:r>
      <w:r>
        <w:t>]]</w:t>
      </w:r>
    </w:p>
    <w:p w14:paraId="6BABD0A1" w14:textId="2A50D292" w:rsidR="00FF4B88" w:rsidRDefault="00DB7CB1" w:rsidP="008B7B2E">
      <w:pPr>
        <w:tabs>
          <w:tab w:val="left" w:pos="3312"/>
        </w:tabs>
      </w:pPr>
      <w:r>
        <w:t xml:space="preserve">Caption: Fig. 6. Affordability ratio of UK houses (Source: ONS </w:t>
      </w:r>
      <w:r w:rsidRPr="00DB7CB1">
        <w:t>Real households' disposable income per head, CVM NSA</w:t>
      </w:r>
      <w:r>
        <w:t xml:space="preserve"> (</w:t>
      </w:r>
      <w:r w:rsidRPr="00DB7CB1">
        <w:t>https://www.ons.gov.uk/economy/grossdomesticproductgdp/timeseries/ihxy/ukea</w:t>
      </w:r>
      <w:r>
        <w:t>) and Nationwide average house price)</w:t>
      </w:r>
    </w:p>
    <w:p w14:paraId="0A61E481" w14:textId="77777777" w:rsidR="00FF4B88" w:rsidRPr="00A2573F" w:rsidRDefault="00FF4B88" w:rsidP="008B7B2E">
      <w:pPr>
        <w:tabs>
          <w:tab w:val="left" w:pos="3312"/>
        </w:tabs>
      </w:pPr>
    </w:p>
    <w:p w14:paraId="589416C3" w14:textId="77777777" w:rsidR="00B078F8" w:rsidRPr="00A2573F" w:rsidRDefault="00B078F8" w:rsidP="008B7B2E">
      <w:pPr>
        <w:tabs>
          <w:tab w:val="left" w:pos="3312"/>
        </w:tabs>
      </w:pPr>
    </w:p>
    <w:p w14:paraId="66AB9712" w14:textId="1907BAC0" w:rsidR="004F36B4" w:rsidRPr="00A2573F" w:rsidRDefault="008B7B2E" w:rsidP="008B7B2E">
      <w:pPr>
        <w:tabs>
          <w:tab w:val="left" w:pos="3312"/>
        </w:tabs>
      </w:pPr>
      <w:r w:rsidRPr="00A2573F">
        <w:tab/>
      </w:r>
    </w:p>
    <w:p w14:paraId="14EFBB73" w14:textId="2F47026F" w:rsidR="007C25A0" w:rsidRPr="007C25A0" w:rsidRDefault="007C25A0" w:rsidP="007C25A0">
      <w:r w:rsidRPr="007C25A0">
        <w:t>Note</w:t>
      </w:r>
      <w:r w:rsidR="00C37290">
        <w:t xml:space="preserve"> 1 – things to bear in mind when using the Nationwide house price data</w:t>
      </w:r>
    </w:p>
    <w:p w14:paraId="4BF6E7B2" w14:textId="4AA359CE" w:rsidR="007C25A0" w:rsidRPr="007C25A0" w:rsidRDefault="00590D81" w:rsidP="007C25A0">
      <w:r>
        <w:t>T</w:t>
      </w:r>
      <w:r w:rsidR="007C25A0" w:rsidRPr="007C25A0">
        <w:t>he Nationwide house price methodology has developed over time and this needs to be considered when interpreting the long run series of house prices.  Maintenance in terms of updating weights for the mix-adjustment process is carried out at regular intervals.</w:t>
      </w:r>
    </w:p>
    <w:p w14:paraId="5A2364FD" w14:textId="77777777" w:rsidR="007C25A0" w:rsidRPr="007C25A0" w:rsidRDefault="007C25A0" w:rsidP="007C25A0">
      <w:r w:rsidRPr="007C25A0">
        <w:t>Significant developments include:</w:t>
      </w:r>
    </w:p>
    <w:p w14:paraId="5357DEA5" w14:textId="60383883" w:rsidR="00590D81" w:rsidRDefault="007C25A0" w:rsidP="00590D81">
      <w:pPr>
        <w:pStyle w:val="ListParagraph"/>
        <w:numPr>
          <w:ilvl w:val="0"/>
          <w:numId w:val="3"/>
        </w:numPr>
      </w:pPr>
      <w:r w:rsidRPr="007C25A0">
        <w:t>1952 - 1959 Q4 Simple average of purchase price.</w:t>
      </w:r>
    </w:p>
    <w:p w14:paraId="714FD62D" w14:textId="77777777" w:rsidR="00590D81" w:rsidRDefault="007C25A0" w:rsidP="00590D81">
      <w:pPr>
        <w:pStyle w:val="ListParagraph"/>
        <w:numPr>
          <w:ilvl w:val="0"/>
          <w:numId w:val="3"/>
        </w:numPr>
      </w:pPr>
      <w:r w:rsidRPr="007C25A0">
        <w:t>1960 Q1 - 1973 Q4  - weighted average using floor area (thus allowing for the influence of house size).</w:t>
      </w:r>
    </w:p>
    <w:p w14:paraId="037F200F" w14:textId="3C284E47" w:rsidR="007C25A0" w:rsidRPr="007C25A0" w:rsidRDefault="007C25A0" w:rsidP="00590D81">
      <w:pPr>
        <w:pStyle w:val="ListParagraph"/>
        <w:numPr>
          <w:ilvl w:val="0"/>
          <w:numId w:val="3"/>
        </w:numPr>
      </w:pPr>
      <w:r w:rsidRPr="007C25A0">
        <w:t>1974 Q1 - 1982 Q4 - weighted averages using floor area, region and property type.</w:t>
      </w:r>
    </w:p>
    <w:p w14:paraId="3EFD940D" w14:textId="7B647C8A" w:rsidR="007C25A0" w:rsidRPr="007C25A0" w:rsidRDefault="007C25A0" w:rsidP="00590D81">
      <w:pPr>
        <w:pStyle w:val="ListParagraph"/>
        <w:numPr>
          <w:ilvl w:val="0"/>
          <w:numId w:val="3"/>
        </w:numPr>
      </w:pPr>
      <w:r w:rsidRPr="007C25A0">
        <w:lastRenderedPageBreak/>
        <w:t xml:space="preserve">1983 Q1 -  Development of new house price methodology.  A statistical ‘regression’ technique was introduced under guidance of ‘Fleming and </w:t>
      </w:r>
      <w:proofErr w:type="spellStart"/>
      <w:r w:rsidRPr="007C25A0">
        <w:t>Nellis</w:t>
      </w:r>
      <w:proofErr w:type="spellEnd"/>
      <w:r w:rsidRPr="007C25A0">
        <w:t>’ (Loughborough University and Cranfield Institute of Technology).  This was introduced in 1989 but data was revised back to 1983 Q1.</w:t>
      </w:r>
    </w:p>
    <w:p w14:paraId="7D17747E" w14:textId="2DC4693A" w:rsidR="007C25A0" w:rsidRPr="007C25A0" w:rsidRDefault="007C25A0" w:rsidP="00590D81">
      <w:pPr>
        <w:pStyle w:val="ListParagraph"/>
        <w:numPr>
          <w:ilvl w:val="0"/>
          <w:numId w:val="3"/>
        </w:numPr>
      </w:pPr>
      <w:r w:rsidRPr="007C25A0">
        <w:t>1993 - Information about neighbourhood classification (ACORN) used in the model were significantly updated following Census 1991 publication - regular updates since but typically for new postcodes.</w:t>
      </w:r>
    </w:p>
    <w:p w14:paraId="215FE165" w14:textId="7656A8BE" w:rsidR="007C25A0" w:rsidRDefault="007C25A0">
      <w:pPr>
        <w:rPr>
          <w:color w:val="FF0000"/>
        </w:rPr>
      </w:pPr>
    </w:p>
    <w:p w14:paraId="7594850B" w14:textId="77777777" w:rsidR="007C25A0" w:rsidRDefault="007C25A0">
      <w:pPr>
        <w:rPr>
          <w:color w:val="FF0000"/>
        </w:rPr>
      </w:pPr>
    </w:p>
    <w:p w14:paraId="452CBA4A" w14:textId="5FF37E73" w:rsidR="007C25A0" w:rsidRDefault="007C25A0">
      <w:pPr>
        <w:rPr>
          <w:color w:val="FF0000"/>
        </w:rPr>
      </w:pPr>
    </w:p>
    <w:p w14:paraId="1B46EC41" w14:textId="77777777" w:rsidR="007C25A0" w:rsidRPr="00C933FA" w:rsidRDefault="007C25A0">
      <w:pPr>
        <w:rPr>
          <w:color w:val="FF0000"/>
        </w:rPr>
      </w:pPr>
    </w:p>
    <w:sectPr w:rsidR="007C25A0" w:rsidRPr="00C93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76D93"/>
    <w:multiLevelType w:val="hybridMultilevel"/>
    <w:tmpl w:val="488801E6"/>
    <w:lvl w:ilvl="0" w:tplc="61EC12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975EF8"/>
    <w:multiLevelType w:val="hybridMultilevel"/>
    <w:tmpl w:val="849CCB7A"/>
    <w:lvl w:ilvl="0" w:tplc="B61848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046A6A"/>
    <w:multiLevelType w:val="hybridMultilevel"/>
    <w:tmpl w:val="73701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6CC2"/>
    <w:rsid w:val="00007F03"/>
    <w:rsid w:val="00012957"/>
    <w:rsid w:val="000D0975"/>
    <w:rsid w:val="000D4D53"/>
    <w:rsid w:val="00126CC2"/>
    <w:rsid w:val="00146540"/>
    <w:rsid w:val="00166399"/>
    <w:rsid w:val="002B0B67"/>
    <w:rsid w:val="002B68F3"/>
    <w:rsid w:val="003A6791"/>
    <w:rsid w:val="003D2422"/>
    <w:rsid w:val="00446C58"/>
    <w:rsid w:val="004F36B4"/>
    <w:rsid w:val="00506DC9"/>
    <w:rsid w:val="00510AA9"/>
    <w:rsid w:val="00551964"/>
    <w:rsid w:val="00590D81"/>
    <w:rsid w:val="005A5521"/>
    <w:rsid w:val="005A650E"/>
    <w:rsid w:val="005D7D93"/>
    <w:rsid w:val="0063295A"/>
    <w:rsid w:val="00673A0E"/>
    <w:rsid w:val="006C22EA"/>
    <w:rsid w:val="00702535"/>
    <w:rsid w:val="00755638"/>
    <w:rsid w:val="0078528C"/>
    <w:rsid w:val="007A4861"/>
    <w:rsid w:val="007C25A0"/>
    <w:rsid w:val="007D58EB"/>
    <w:rsid w:val="00844A34"/>
    <w:rsid w:val="0086027B"/>
    <w:rsid w:val="00897978"/>
    <w:rsid w:val="008B7B2E"/>
    <w:rsid w:val="008C72B6"/>
    <w:rsid w:val="008D439C"/>
    <w:rsid w:val="00916BA4"/>
    <w:rsid w:val="0094478B"/>
    <w:rsid w:val="009459C6"/>
    <w:rsid w:val="00A103AC"/>
    <w:rsid w:val="00A2573F"/>
    <w:rsid w:val="00A50048"/>
    <w:rsid w:val="00A91D3A"/>
    <w:rsid w:val="00B078F8"/>
    <w:rsid w:val="00B230DD"/>
    <w:rsid w:val="00B61EDB"/>
    <w:rsid w:val="00B90E99"/>
    <w:rsid w:val="00BB57FB"/>
    <w:rsid w:val="00BE3B56"/>
    <w:rsid w:val="00C04715"/>
    <w:rsid w:val="00C37284"/>
    <w:rsid w:val="00C37290"/>
    <w:rsid w:val="00C4209A"/>
    <w:rsid w:val="00C933FA"/>
    <w:rsid w:val="00CF0E40"/>
    <w:rsid w:val="00D25B2E"/>
    <w:rsid w:val="00D61118"/>
    <w:rsid w:val="00D67E70"/>
    <w:rsid w:val="00D94911"/>
    <w:rsid w:val="00DB7CB1"/>
    <w:rsid w:val="00DC5666"/>
    <w:rsid w:val="00E037B0"/>
    <w:rsid w:val="00E20DE2"/>
    <w:rsid w:val="00EA097E"/>
    <w:rsid w:val="00EB579B"/>
    <w:rsid w:val="00ED6A23"/>
    <w:rsid w:val="00F030F1"/>
    <w:rsid w:val="00F351B8"/>
    <w:rsid w:val="00F93BD3"/>
    <w:rsid w:val="00FB0917"/>
    <w:rsid w:val="00FF4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56C7"/>
  <w15:docId w15:val="{5026E8C3-81DC-46DD-9FED-1470945C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FA"/>
    <w:pPr>
      <w:ind w:left="720"/>
      <w:contextualSpacing/>
    </w:pPr>
  </w:style>
  <w:style w:type="character" w:styleId="Hyperlink">
    <w:name w:val="Hyperlink"/>
    <w:basedOn w:val="DefaultParagraphFont"/>
    <w:uiPriority w:val="99"/>
    <w:unhideWhenUsed/>
    <w:rsid w:val="00755638"/>
    <w:rPr>
      <w:color w:val="0563C1" w:themeColor="hyperlink"/>
      <w:u w:val="single"/>
    </w:rPr>
  </w:style>
  <w:style w:type="character" w:customStyle="1" w:styleId="UnresolvedMention1">
    <w:name w:val="Unresolved Mention1"/>
    <w:basedOn w:val="DefaultParagraphFont"/>
    <w:uiPriority w:val="99"/>
    <w:semiHidden/>
    <w:unhideWhenUsed/>
    <w:rsid w:val="00755638"/>
    <w:rPr>
      <w:color w:val="808080"/>
      <w:shd w:val="clear" w:color="auto" w:fill="E6E6E6"/>
    </w:rPr>
  </w:style>
  <w:style w:type="character" w:styleId="FollowedHyperlink">
    <w:name w:val="FollowedHyperlink"/>
    <w:basedOn w:val="DefaultParagraphFont"/>
    <w:uiPriority w:val="99"/>
    <w:semiHidden/>
    <w:unhideWhenUsed/>
    <w:rsid w:val="00007F03"/>
    <w:rPr>
      <w:color w:val="954F72" w:themeColor="followedHyperlink"/>
      <w:u w:val="single"/>
    </w:rPr>
  </w:style>
  <w:style w:type="character" w:styleId="UnresolvedMention">
    <w:name w:val="Unresolved Mention"/>
    <w:basedOn w:val="DefaultParagraphFont"/>
    <w:uiPriority w:val="99"/>
    <w:semiHidden/>
    <w:unhideWhenUsed/>
    <w:rsid w:val="005D7D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6638">
      <w:bodyDiv w:val="1"/>
      <w:marLeft w:val="0"/>
      <w:marRight w:val="0"/>
      <w:marTop w:val="0"/>
      <w:marBottom w:val="0"/>
      <w:divBdr>
        <w:top w:val="none" w:sz="0" w:space="0" w:color="auto"/>
        <w:left w:val="none" w:sz="0" w:space="0" w:color="auto"/>
        <w:bottom w:val="none" w:sz="0" w:space="0" w:color="auto"/>
        <w:right w:val="none" w:sz="0" w:space="0" w:color="auto"/>
      </w:divBdr>
    </w:div>
    <w:div w:id="62681699">
      <w:bodyDiv w:val="1"/>
      <w:marLeft w:val="0"/>
      <w:marRight w:val="0"/>
      <w:marTop w:val="0"/>
      <w:marBottom w:val="0"/>
      <w:divBdr>
        <w:top w:val="none" w:sz="0" w:space="0" w:color="auto"/>
        <w:left w:val="none" w:sz="0" w:space="0" w:color="auto"/>
        <w:bottom w:val="none" w:sz="0" w:space="0" w:color="auto"/>
        <w:right w:val="none" w:sz="0" w:space="0" w:color="auto"/>
      </w:divBdr>
    </w:div>
    <w:div w:id="165824077">
      <w:bodyDiv w:val="1"/>
      <w:marLeft w:val="0"/>
      <w:marRight w:val="0"/>
      <w:marTop w:val="0"/>
      <w:marBottom w:val="0"/>
      <w:divBdr>
        <w:top w:val="none" w:sz="0" w:space="0" w:color="auto"/>
        <w:left w:val="none" w:sz="0" w:space="0" w:color="auto"/>
        <w:bottom w:val="none" w:sz="0" w:space="0" w:color="auto"/>
        <w:right w:val="none" w:sz="0" w:space="0" w:color="auto"/>
      </w:divBdr>
    </w:div>
    <w:div w:id="231933507">
      <w:bodyDiv w:val="1"/>
      <w:marLeft w:val="0"/>
      <w:marRight w:val="0"/>
      <w:marTop w:val="0"/>
      <w:marBottom w:val="0"/>
      <w:divBdr>
        <w:top w:val="none" w:sz="0" w:space="0" w:color="auto"/>
        <w:left w:val="none" w:sz="0" w:space="0" w:color="auto"/>
        <w:bottom w:val="none" w:sz="0" w:space="0" w:color="auto"/>
        <w:right w:val="none" w:sz="0" w:space="0" w:color="auto"/>
      </w:divBdr>
    </w:div>
    <w:div w:id="1299608086">
      <w:bodyDiv w:val="1"/>
      <w:marLeft w:val="0"/>
      <w:marRight w:val="0"/>
      <w:marTop w:val="0"/>
      <w:marBottom w:val="0"/>
      <w:divBdr>
        <w:top w:val="none" w:sz="0" w:space="0" w:color="auto"/>
        <w:left w:val="none" w:sz="0" w:space="0" w:color="auto"/>
        <w:bottom w:val="none" w:sz="0" w:space="0" w:color="auto"/>
        <w:right w:val="none" w:sz="0" w:space="0" w:color="auto"/>
      </w:divBdr>
    </w:div>
    <w:div w:id="1418406167">
      <w:bodyDiv w:val="1"/>
      <w:marLeft w:val="0"/>
      <w:marRight w:val="0"/>
      <w:marTop w:val="0"/>
      <w:marBottom w:val="0"/>
      <w:divBdr>
        <w:top w:val="none" w:sz="0" w:space="0" w:color="auto"/>
        <w:left w:val="none" w:sz="0" w:space="0" w:color="auto"/>
        <w:bottom w:val="none" w:sz="0" w:space="0" w:color="auto"/>
        <w:right w:val="none" w:sz="0" w:space="0" w:color="auto"/>
      </w:divBdr>
    </w:div>
    <w:div w:id="1712684662">
      <w:bodyDiv w:val="1"/>
      <w:marLeft w:val="0"/>
      <w:marRight w:val="0"/>
      <w:marTop w:val="0"/>
      <w:marBottom w:val="0"/>
      <w:divBdr>
        <w:top w:val="none" w:sz="0" w:space="0" w:color="auto"/>
        <w:left w:val="none" w:sz="0" w:space="0" w:color="auto"/>
        <w:bottom w:val="none" w:sz="0" w:space="0" w:color="auto"/>
        <w:right w:val="none" w:sz="0" w:space="0" w:color="auto"/>
      </w:divBdr>
    </w:div>
    <w:div w:id="1887443969">
      <w:bodyDiv w:val="1"/>
      <w:marLeft w:val="0"/>
      <w:marRight w:val="0"/>
      <w:marTop w:val="0"/>
      <w:marBottom w:val="0"/>
      <w:divBdr>
        <w:top w:val="none" w:sz="0" w:space="0" w:color="auto"/>
        <w:left w:val="none" w:sz="0" w:space="0" w:color="auto"/>
        <w:bottom w:val="none" w:sz="0" w:space="0" w:color="auto"/>
        <w:right w:val="none" w:sz="0" w:space="0" w:color="auto"/>
      </w:divBdr>
    </w:div>
    <w:div w:id="2070617283">
      <w:bodyDiv w:val="1"/>
      <w:marLeft w:val="0"/>
      <w:marRight w:val="0"/>
      <w:marTop w:val="0"/>
      <w:marBottom w:val="0"/>
      <w:divBdr>
        <w:top w:val="none" w:sz="0" w:space="0" w:color="auto"/>
        <w:left w:val="none" w:sz="0" w:space="0" w:color="auto"/>
        <w:bottom w:val="none" w:sz="0" w:space="0" w:color="auto"/>
        <w:right w:val="none" w:sz="0" w:space="0" w:color="auto"/>
      </w:divBdr>
    </w:div>
    <w:div w:id="209539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s.gov.uk/peoplepopulationandcommunity/housing/bulletins/housingaffordabilityinenglandandwales/1997to2016" TargetMode="External"/><Relationship Id="rId3" Type="http://schemas.openxmlformats.org/officeDocument/2006/relationships/settings" Target="settings.xml"/><Relationship Id="rId7" Type="http://schemas.openxmlformats.org/officeDocument/2006/relationships/hyperlink" Target="https://www.ons.gov.uk/peoplepopulationandcommunity/housing/bulletins/housingaffordabilityinenglandandwales/1997to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s.gov.uk/economy/inflationandpriceindices/bulletins/housepriceindex/february2018" TargetMode="External"/><Relationship Id="rId5" Type="http://schemas.openxmlformats.org/officeDocument/2006/relationships/hyperlink" Target="https://www.theguardian.com/commentisfree/2016/apr/04/millennials-should-stop-moaning-theyve-got-more-degrees-and-low-rat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1025</Words>
  <Characters>5843</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30</cp:revision>
  <dcterms:created xsi:type="dcterms:W3CDTF">2018-03-25T18:49:00Z</dcterms:created>
  <dcterms:modified xsi:type="dcterms:W3CDTF">2018-04-20T18:25:00Z</dcterms:modified>
</cp:coreProperties>
</file>