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1FA" w:rsidRDefault="00DB31FA" w:rsidP="00DB31FA">
      <w:pPr>
        <w:pStyle w:val="Meta-utgiver"/>
      </w:pPr>
      <w:r>
        <w:rPr>
          <w:lang w:val="en-GB" w:eastAsia="en-GB"/>
        </w:rPr>
        <w:drawing>
          <wp:inline distT="0" distB="0" distL="0" distR="0" wp14:anchorId="54C318AD" wp14:editId="5B968FD8">
            <wp:extent cx="1020786" cy="1370348"/>
            <wp:effectExtent l="0" t="0" r="8255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_ntnu_u-slag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84" cy="13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5F" w:rsidRDefault="00D00F5F" w:rsidP="00D00F5F">
      <w:pPr>
        <w:pStyle w:val="Meta-utgiver"/>
      </w:pPr>
      <w:r>
        <w:t>Institutt for datateknologi og informatik,, NTNU</w:t>
      </w:r>
    </w:p>
    <w:p w:rsidR="00DB31FA" w:rsidRPr="00E37BCD" w:rsidRDefault="00DB31FA" w:rsidP="00DB31FA">
      <w:pPr>
        <w:pStyle w:val="Meta-leksjonsnavn"/>
      </w:pPr>
      <w:bookmarkStart w:id="0" w:name="leksjonsnavn"/>
      <w:r>
        <w:t>Løsningsforslag:</w:t>
      </w:r>
      <w:bookmarkEnd w:id="0"/>
      <w:r>
        <w:t xml:space="preserve"> Balanse og Resultatregnskapet</w:t>
      </w:r>
    </w:p>
    <w:p w:rsidR="00DB31FA" w:rsidRPr="00F64D15" w:rsidRDefault="00DB31FA" w:rsidP="00DB31FA">
      <w:pPr>
        <w:pStyle w:val="Meta-fagtilknytting"/>
      </w:pPr>
      <w:bookmarkStart w:id="1" w:name="_GoBack"/>
      <w:bookmarkEnd w:id="1"/>
      <w:r>
        <w:t>Systemtenkning med Økonomi</w:t>
      </w:r>
    </w:p>
    <w:p w:rsidR="00DB31FA" w:rsidRDefault="00DB31FA" w:rsidP="00CC3611">
      <w:pPr>
        <w:pStyle w:val="Hode"/>
        <w:numPr>
          <w:ilvl w:val="0"/>
          <w:numId w:val="0"/>
        </w:numPr>
        <w:ind w:left="1418" w:hanging="1418"/>
      </w:pPr>
    </w:p>
    <w:p w:rsidR="00DB31FA" w:rsidRDefault="00DB31FA" w:rsidP="00CC3611">
      <w:pPr>
        <w:pStyle w:val="Hode"/>
        <w:numPr>
          <w:ilvl w:val="0"/>
          <w:numId w:val="0"/>
        </w:numPr>
        <w:ind w:left="1418" w:hanging="1418"/>
      </w:pPr>
    </w:p>
    <w:p w:rsidR="0062179A" w:rsidRDefault="00EB38FB" w:rsidP="00CC3611">
      <w:pPr>
        <w:pStyle w:val="Hode"/>
        <w:numPr>
          <w:ilvl w:val="0"/>
          <w:numId w:val="0"/>
        </w:numPr>
        <w:ind w:left="1418" w:hanging="1418"/>
      </w:pPr>
      <w:r>
        <w:t>L</w:t>
      </w:r>
      <w:r w:rsidR="00671B9A">
        <w:t xml:space="preserve">øsningsforslag </w:t>
      </w:r>
      <w:r w:rsidR="00CC3611">
        <w:t xml:space="preserve">til </w:t>
      </w:r>
      <w:r w:rsidR="00F71669">
        <w:t>ø</w:t>
      </w:r>
      <w:r w:rsidR="00671B9A">
        <w:t>ving</w:t>
      </w:r>
      <w:r w:rsidR="00F11524">
        <w:t xml:space="preserve"> </w:t>
      </w:r>
      <w:r w:rsidR="00DB31FA">
        <w:t>1</w:t>
      </w:r>
      <w:r w:rsidR="00CC3611">
        <w:t xml:space="preserve"> – </w:t>
      </w:r>
      <w:r w:rsidR="00A23BF4">
        <w:t>Balanse og r</w:t>
      </w:r>
      <w:r w:rsidR="00EC1A4F">
        <w:t>esultatregnskapet</w:t>
      </w:r>
    </w:p>
    <w:p w:rsidR="00CC3611" w:rsidRDefault="00CC3611" w:rsidP="00CC3611">
      <w:pPr>
        <w:pStyle w:val="Hode"/>
        <w:numPr>
          <w:ilvl w:val="0"/>
          <w:numId w:val="0"/>
        </w:numPr>
        <w:ind w:left="1418" w:hanging="1418"/>
      </w:pPr>
    </w:p>
    <w:p w:rsidR="004806B2" w:rsidRDefault="004806B2" w:rsidP="004806B2">
      <w:pPr>
        <w:pStyle w:val="ListNumber"/>
        <w:numPr>
          <w:ilvl w:val="0"/>
          <w:numId w:val="0"/>
        </w:numPr>
        <w:rPr>
          <w:b/>
        </w:rPr>
      </w:pPr>
      <w:r w:rsidRPr="004806B2">
        <w:rPr>
          <w:b/>
        </w:rPr>
        <w:t>Oppgave 1</w:t>
      </w:r>
    </w:p>
    <w:p w:rsidR="0018565D" w:rsidRDefault="0018565D" w:rsidP="0018565D">
      <w:pPr>
        <w:pStyle w:val="ListNumber"/>
        <w:numPr>
          <w:ilvl w:val="0"/>
          <w:numId w:val="37"/>
        </w:numPr>
        <w:rPr>
          <w:b/>
        </w:rPr>
      </w:pPr>
      <w:r w:rsidRPr="0018565D">
        <w:rPr>
          <w:b/>
        </w:rPr>
        <w:t>Hvordan vil du regnskapsføre en øknin</w:t>
      </w:r>
      <w:r w:rsidR="00D07939">
        <w:rPr>
          <w:b/>
        </w:rPr>
        <w:t>g og en reduksjon av en inntekt</w:t>
      </w:r>
      <w:r w:rsidRPr="0018565D">
        <w:rPr>
          <w:b/>
        </w:rPr>
        <w:t>?</w:t>
      </w:r>
    </w:p>
    <w:p w:rsidR="0018565D" w:rsidRDefault="0018565D" w:rsidP="0018565D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 xml:space="preserve">En </w:t>
      </w:r>
      <w:r w:rsidR="00532BB3">
        <w:rPr>
          <w:i/>
        </w:rPr>
        <w:t xml:space="preserve">inntekt må føres i regnskapet </w:t>
      </w:r>
      <w:r>
        <w:rPr>
          <w:i/>
        </w:rPr>
        <w:t xml:space="preserve">når varen eller tjenesten blir levert. </w:t>
      </w:r>
    </w:p>
    <w:p w:rsidR="0018565D" w:rsidRPr="0018565D" w:rsidRDefault="0018565D" w:rsidP="0018565D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>Regnskapsføringen av inntekter blir som følger:</w:t>
      </w:r>
      <w:r>
        <w:rPr>
          <w:i/>
        </w:rPr>
        <w:br/>
        <w:t>Ved en økning av inntekter skal de føres på kredit inntekter i resultatregnskapet. Vi vil få en økning av inntekten når vi selger en vare eller tjeneste.</w:t>
      </w:r>
      <w:r>
        <w:rPr>
          <w:i/>
        </w:rPr>
        <w:br/>
        <w:t>Ved en reduksjon av inntekter skal de føres på debet inntekter i resultatregnskapet. En reduksjon av inntekt</w:t>
      </w:r>
      <w:r w:rsidR="007E2091">
        <w:rPr>
          <w:i/>
        </w:rPr>
        <w:t xml:space="preserve">en er aktuelt i de tilfeller </w:t>
      </w:r>
      <w:r>
        <w:rPr>
          <w:i/>
        </w:rPr>
        <w:t>en kunde leverer varen tilbake pga</w:t>
      </w:r>
      <w:r w:rsidR="007E2091">
        <w:rPr>
          <w:i/>
        </w:rPr>
        <w:t>.</w:t>
      </w:r>
      <w:r>
        <w:rPr>
          <w:i/>
        </w:rPr>
        <w:t xml:space="preserve"> reklamasjon og lignende.</w:t>
      </w:r>
    </w:p>
    <w:p w:rsidR="0018565D" w:rsidRDefault="0018565D" w:rsidP="0018565D">
      <w:pPr>
        <w:pStyle w:val="ListNumber"/>
        <w:numPr>
          <w:ilvl w:val="0"/>
          <w:numId w:val="37"/>
        </w:numPr>
        <w:rPr>
          <w:b/>
        </w:rPr>
      </w:pPr>
      <w:r w:rsidRPr="0018565D">
        <w:rPr>
          <w:b/>
        </w:rPr>
        <w:t>Hvordan blir re</w:t>
      </w:r>
      <w:r w:rsidR="00D07939">
        <w:rPr>
          <w:b/>
        </w:rPr>
        <w:t>gnskapsføringen ved kontantsalg</w:t>
      </w:r>
      <w:r w:rsidRPr="0018565D">
        <w:rPr>
          <w:b/>
        </w:rPr>
        <w:t>?</w:t>
      </w:r>
    </w:p>
    <w:p w:rsidR="0018565D" w:rsidRDefault="0018565D" w:rsidP="0018565D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>En inntekt må føres i regnskapet i når varen eller tjenesten blir levert. Ved kontantsalg blir varen betalt samtidig som varen leveres og det blir bare en regnskapsføring:</w:t>
      </w:r>
    </w:p>
    <w:p w:rsidR="0018565D" w:rsidRDefault="0018565D" w:rsidP="0018565D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>Ved salg av en vare eller tjeneste blir salgsinntektene økt. En økning av salgsinntektene skal føres på kredit inntekter i resultatregnskapet. Ved kontantsalg mottar bedriften betaling i form av penger/betalingskort. Disse må settes inn på debet konto for kontanter/bank på eiendelssiden i balansen.</w:t>
      </w:r>
    </w:p>
    <w:p w:rsidR="0018565D" w:rsidRPr="0018565D" w:rsidRDefault="0018565D" w:rsidP="0018565D">
      <w:pPr>
        <w:pStyle w:val="ListNumber"/>
        <w:numPr>
          <w:ilvl w:val="0"/>
          <w:numId w:val="0"/>
        </w:numPr>
        <w:ind w:left="360"/>
      </w:pPr>
      <w:r>
        <w:rPr>
          <w:i/>
        </w:rPr>
        <w:t>Ved kontantsalg ser vi at det blir bare en transaksjon i regnskapet.</w:t>
      </w:r>
    </w:p>
    <w:p w:rsidR="0018565D" w:rsidRDefault="0018565D" w:rsidP="0018565D">
      <w:pPr>
        <w:pStyle w:val="ListNumber"/>
        <w:numPr>
          <w:ilvl w:val="0"/>
          <w:numId w:val="37"/>
        </w:numPr>
        <w:rPr>
          <w:b/>
        </w:rPr>
      </w:pPr>
      <w:r w:rsidRPr="0018565D">
        <w:rPr>
          <w:b/>
        </w:rPr>
        <w:t>Hvordan blir re</w:t>
      </w:r>
      <w:r w:rsidR="00D07939">
        <w:rPr>
          <w:b/>
        </w:rPr>
        <w:t>gnskapsføringen ved kredittsalg</w:t>
      </w:r>
      <w:r w:rsidRPr="0018565D">
        <w:rPr>
          <w:b/>
        </w:rPr>
        <w:t>?</w:t>
      </w:r>
    </w:p>
    <w:p w:rsidR="001061BB" w:rsidRDefault="0018565D" w:rsidP="001061BB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>Ved kredittsalg vil vi få to transaksjoner i regnskapet.</w:t>
      </w:r>
      <w:r w:rsidR="00735B6C">
        <w:rPr>
          <w:i/>
        </w:rPr>
        <w:t xml:space="preserve"> Vi får en regnskapsføring ved levering av varen og en ved betaling av varen. </w:t>
      </w:r>
    </w:p>
    <w:p w:rsidR="0018565D" w:rsidRPr="001061BB" w:rsidRDefault="00735B6C" w:rsidP="001061BB">
      <w:pPr>
        <w:pStyle w:val="ListNumber"/>
        <w:numPr>
          <w:ilvl w:val="0"/>
          <w:numId w:val="0"/>
        </w:numPr>
        <w:ind w:left="360"/>
        <w:rPr>
          <w:b/>
          <w:i/>
        </w:rPr>
      </w:pPr>
      <w:r w:rsidRPr="001061BB">
        <w:rPr>
          <w:b/>
          <w:i/>
        </w:rPr>
        <w:t>Ved levering av varen blir regnskapsføringen slik:</w:t>
      </w:r>
    </w:p>
    <w:p w:rsidR="00735B6C" w:rsidRDefault="00735B6C" w:rsidP="0018565D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>Kredit konto for salgsinntekt</w:t>
      </w:r>
      <w:r>
        <w:rPr>
          <w:i/>
        </w:rPr>
        <w:br/>
        <w:t>D</w:t>
      </w:r>
      <w:r w:rsidR="001061BB">
        <w:rPr>
          <w:i/>
        </w:rPr>
        <w:t>ebet konto for kundefordringer</w:t>
      </w:r>
    </w:p>
    <w:p w:rsidR="00735B6C" w:rsidRPr="001061BB" w:rsidRDefault="00735B6C" w:rsidP="0018565D">
      <w:pPr>
        <w:pStyle w:val="ListNumber"/>
        <w:numPr>
          <w:ilvl w:val="0"/>
          <w:numId w:val="0"/>
        </w:numPr>
        <w:ind w:left="360"/>
        <w:rPr>
          <w:b/>
          <w:i/>
        </w:rPr>
      </w:pPr>
      <w:r w:rsidRPr="001061BB">
        <w:rPr>
          <w:b/>
          <w:i/>
        </w:rPr>
        <w:t>Ved betaling av varen blir regnskapsføringen slik:</w:t>
      </w:r>
    </w:p>
    <w:p w:rsidR="00735B6C" w:rsidRDefault="00735B6C" w:rsidP="001061BB">
      <w:pPr>
        <w:pStyle w:val="ListNumber"/>
        <w:numPr>
          <w:ilvl w:val="0"/>
          <w:numId w:val="0"/>
        </w:numPr>
        <w:ind w:left="360"/>
        <w:rPr>
          <w:i/>
        </w:rPr>
      </w:pPr>
      <w:r>
        <w:rPr>
          <w:i/>
        </w:rPr>
        <w:t xml:space="preserve">Kredit </w:t>
      </w:r>
      <w:r w:rsidR="001061BB">
        <w:rPr>
          <w:i/>
        </w:rPr>
        <w:t>konto for k</w:t>
      </w:r>
      <w:r>
        <w:rPr>
          <w:i/>
        </w:rPr>
        <w:t>undefordringer</w:t>
      </w:r>
      <w:r>
        <w:rPr>
          <w:i/>
        </w:rPr>
        <w:br/>
        <w:t>Debet</w:t>
      </w:r>
      <w:r w:rsidR="001061BB">
        <w:rPr>
          <w:i/>
        </w:rPr>
        <w:t xml:space="preserve"> konto for b</w:t>
      </w:r>
      <w:r>
        <w:rPr>
          <w:i/>
        </w:rPr>
        <w:t>ank</w:t>
      </w:r>
    </w:p>
    <w:p w:rsidR="009F2EF8" w:rsidRDefault="009F2EF8" w:rsidP="009F2EF8">
      <w:pPr>
        <w:pStyle w:val="ListNumber"/>
        <w:numPr>
          <w:ilvl w:val="0"/>
          <w:numId w:val="37"/>
        </w:numPr>
        <w:rPr>
          <w:b/>
        </w:rPr>
      </w:pPr>
      <w:r w:rsidRPr="0018565D">
        <w:rPr>
          <w:b/>
        </w:rPr>
        <w:t>Hvilke kategorier a</w:t>
      </w:r>
      <w:r w:rsidR="00D07939">
        <w:rPr>
          <w:b/>
        </w:rPr>
        <w:t>v kostnader finnes i en bedrift</w:t>
      </w:r>
      <w:r w:rsidRPr="0018565D">
        <w:rPr>
          <w:b/>
        </w:rPr>
        <w:t>?</w:t>
      </w:r>
    </w:p>
    <w:p w:rsidR="009F2EF8" w:rsidRPr="00BE1E82" w:rsidRDefault="009F2EF8" w:rsidP="009F2EF8">
      <w:pPr>
        <w:ind w:firstLine="360"/>
        <w:rPr>
          <w:i/>
        </w:rPr>
      </w:pPr>
      <w:r w:rsidRPr="00BE1E82">
        <w:rPr>
          <w:i/>
        </w:rPr>
        <w:t>En bedrifts kostnader kan deles inn i følgende hovedkategorier:</w:t>
      </w:r>
    </w:p>
    <w:p w:rsidR="009F2EF8" w:rsidRPr="00BE1E82" w:rsidRDefault="009F2EF8" w:rsidP="009F2EF8">
      <w:pPr>
        <w:ind w:left="360"/>
        <w:rPr>
          <w:i/>
        </w:rPr>
      </w:pPr>
      <w:r w:rsidRPr="00BE1E82">
        <w:rPr>
          <w:b/>
          <w:i/>
        </w:rPr>
        <w:t>Varekostnader:</w:t>
      </w:r>
      <w:r w:rsidRPr="00BE1E82">
        <w:rPr>
          <w:i/>
        </w:rPr>
        <w:t xml:space="preserve"> Varekostnader består av vareforbruket en bedrift har for å produsere varer for salg. Det er kun handels- og produksjonsbedrifter som har varekostnader.</w:t>
      </w:r>
    </w:p>
    <w:p w:rsidR="009F2EF8" w:rsidRPr="00BE1E82" w:rsidRDefault="009F2EF8" w:rsidP="009F2EF8">
      <w:pPr>
        <w:ind w:left="360"/>
        <w:rPr>
          <w:i/>
        </w:rPr>
      </w:pPr>
      <w:r w:rsidRPr="00BE1E82">
        <w:rPr>
          <w:b/>
          <w:i/>
        </w:rPr>
        <w:lastRenderedPageBreak/>
        <w:t>Lønnskostnad</w:t>
      </w:r>
      <w:r w:rsidRPr="00BE1E82">
        <w:rPr>
          <w:i/>
        </w:rPr>
        <w:t>: Det de ansatte får for å utføre en bestemt arbeidsoppgave blir kalt lønn, lønnskostnader blir ført på konto for lønnskostnader i regnskapet.</w:t>
      </w:r>
      <w:r>
        <w:rPr>
          <w:i/>
        </w:rPr>
        <w:t xml:space="preserve"> Andre personalkostnader blir også ført her.</w:t>
      </w:r>
    </w:p>
    <w:p w:rsidR="009F2EF8" w:rsidRPr="00BE1E82" w:rsidRDefault="009F2EF8" w:rsidP="009F2EF8">
      <w:pPr>
        <w:ind w:left="360"/>
        <w:rPr>
          <w:i/>
        </w:rPr>
      </w:pPr>
      <w:r w:rsidRPr="00BE1E82">
        <w:rPr>
          <w:b/>
          <w:i/>
        </w:rPr>
        <w:t>Annen driftskostnad, avskrivinger:</w:t>
      </w:r>
      <w:r w:rsidRPr="00BE1E82">
        <w:rPr>
          <w:i/>
        </w:rPr>
        <w:t xml:space="preserve"> </w:t>
      </w:r>
      <w:r>
        <w:rPr>
          <w:i/>
        </w:rPr>
        <w:t>Her blir driftskostnader som husleie, kontorrekvisita, porto, bensin og ellers alt som har med selve driften av virksomheten å gjøre regnskapsført. Avskriving av varige driftsmidler føres også som en kostnad under posten andre driftskostnader i resultatregnskapet.</w:t>
      </w:r>
    </w:p>
    <w:p w:rsidR="009F2EF8" w:rsidRPr="009F2EF8" w:rsidRDefault="009F2EF8" w:rsidP="009F2EF8">
      <w:pPr>
        <w:ind w:left="360"/>
        <w:rPr>
          <w:i/>
        </w:rPr>
      </w:pPr>
      <w:r w:rsidRPr="00BE1E82">
        <w:rPr>
          <w:b/>
        </w:rPr>
        <w:t>F</w:t>
      </w:r>
      <w:r>
        <w:rPr>
          <w:b/>
        </w:rPr>
        <w:t xml:space="preserve">inans- og ekstraordinære kostnader: </w:t>
      </w:r>
      <w:r w:rsidRPr="00BE1E82">
        <w:t>Under posten finanskostnader føres renter på lån og evt. andre ekstraordinære kostnader.</w:t>
      </w:r>
    </w:p>
    <w:p w:rsidR="00DB31FA" w:rsidRDefault="00DB31FA" w:rsidP="00DD5010">
      <w:pPr>
        <w:rPr>
          <w:b/>
        </w:rPr>
      </w:pPr>
    </w:p>
    <w:p w:rsidR="00DD5010" w:rsidRPr="00DD5010" w:rsidRDefault="008574B6" w:rsidP="00DD5010">
      <w:pPr>
        <w:rPr>
          <w:b/>
        </w:rPr>
      </w:pPr>
      <w:r>
        <w:rPr>
          <w:b/>
        </w:rPr>
        <w:t>Oppgave 2</w:t>
      </w:r>
    </w:p>
    <w:p w:rsidR="00DD5010" w:rsidRDefault="00DD5010" w:rsidP="00DD5010">
      <w:pPr>
        <w:ind w:firstLine="360"/>
        <w:rPr>
          <w:b/>
        </w:rPr>
      </w:pPr>
      <w:r w:rsidRPr="00DD5010">
        <w:rPr>
          <w:b/>
        </w:rPr>
        <w:t>Periodisering</w:t>
      </w:r>
      <w:r w:rsidRPr="00DD5010">
        <w:rPr>
          <w:b/>
        </w:rPr>
        <w:tab/>
      </w:r>
    </w:p>
    <w:p w:rsidR="00F52D44" w:rsidRPr="00A07DAE" w:rsidRDefault="00F52D44" w:rsidP="00A07DAE">
      <w:pPr>
        <w:pStyle w:val="Sprsml"/>
        <w:ind w:left="360"/>
        <w:rPr>
          <w:rFonts w:ascii="Times New Roman" w:hAnsi="Times New Roman"/>
          <w:b/>
        </w:rPr>
      </w:pPr>
      <w:r w:rsidRPr="00A07DAE">
        <w:rPr>
          <w:rFonts w:ascii="Times New Roman" w:hAnsi="Times New Roman"/>
          <w:b/>
        </w:rPr>
        <w:t>Som nevnt i leksjonen og læreboka er periodisering viktig for å få frem riktig resultat for en periode. Noen velger å periodisere en gang i året, dvs</w:t>
      </w:r>
      <w:r w:rsidR="00DF211E">
        <w:rPr>
          <w:rFonts w:ascii="Times New Roman" w:hAnsi="Times New Roman"/>
          <w:b/>
        </w:rPr>
        <w:t>.</w:t>
      </w:r>
      <w:r w:rsidRPr="00A07DAE">
        <w:rPr>
          <w:rFonts w:ascii="Times New Roman" w:hAnsi="Times New Roman"/>
          <w:b/>
        </w:rPr>
        <w:t xml:space="preserve"> i forbindelse med årsoppgjøret, mens andre ønsker å ha korrekt resultat hver måned. Oppgavene nedenfor tar for seg både riktig regnskap pr mnd</w:t>
      </w:r>
      <w:r w:rsidR="006C68ED">
        <w:rPr>
          <w:rFonts w:ascii="Times New Roman" w:hAnsi="Times New Roman"/>
          <w:b/>
        </w:rPr>
        <w:t>.</w:t>
      </w:r>
      <w:r w:rsidRPr="00A07DAE">
        <w:rPr>
          <w:rFonts w:ascii="Times New Roman" w:hAnsi="Times New Roman"/>
          <w:b/>
        </w:rPr>
        <w:t>, men også pr år.</w:t>
      </w:r>
    </w:p>
    <w:p w:rsidR="00DD5010" w:rsidRPr="00D158A1" w:rsidRDefault="00DD5010" w:rsidP="00D158A1">
      <w:pPr>
        <w:pStyle w:val="Sprsml"/>
        <w:numPr>
          <w:ilvl w:val="0"/>
          <w:numId w:val="46"/>
        </w:numPr>
        <w:rPr>
          <w:sz w:val="20"/>
          <w:szCs w:val="20"/>
        </w:rPr>
      </w:pPr>
      <w:r w:rsidRPr="00A07DAE">
        <w:rPr>
          <w:rFonts w:ascii="Times New Roman" w:hAnsi="Times New Roman"/>
          <w:b/>
        </w:rPr>
        <w:t>Inntekt som er opptjent, men ikke er regnskapsført</w:t>
      </w:r>
      <w:r w:rsidRPr="00A07DAE">
        <w:rPr>
          <w:rFonts w:ascii="Times New Roman" w:hAnsi="Times New Roman"/>
          <w:b/>
        </w:rPr>
        <w:br/>
        <w:t>Stein har i løpet av 2</w:t>
      </w:r>
      <w:r w:rsidR="007B3AE8" w:rsidRPr="00A07DAE">
        <w:rPr>
          <w:rFonts w:ascii="Times New Roman" w:hAnsi="Times New Roman"/>
          <w:b/>
        </w:rPr>
        <w:t>0</w:t>
      </w:r>
      <w:r w:rsidR="00D158A1" w:rsidRPr="00A07DAE">
        <w:rPr>
          <w:rFonts w:ascii="Times New Roman" w:hAnsi="Times New Roman"/>
          <w:b/>
        </w:rPr>
        <w:t>x</w:t>
      </w:r>
      <w:r w:rsidR="006F7695" w:rsidRPr="00A07DAE">
        <w:rPr>
          <w:rFonts w:ascii="Times New Roman" w:hAnsi="Times New Roman"/>
          <w:b/>
        </w:rPr>
        <w:t>1</w:t>
      </w:r>
      <w:r w:rsidRPr="00A07DAE">
        <w:rPr>
          <w:rFonts w:ascii="Times New Roman" w:hAnsi="Times New Roman"/>
          <w:b/>
        </w:rPr>
        <w:t xml:space="preserve"> jobbet for en ungdomsskole, men ikke sendt faktura for jobben, da det ble avtalt at Stein skulle få betaling når jobben var ferdigstilt. I løpet av året har Stein opptjent inntekt på kroner 30 000, denne </w:t>
      </w:r>
      <w:r w:rsidR="00D158A1" w:rsidRPr="00A07DAE">
        <w:rPr>
          <w:rFonts w:ascii="Times New Roman" w:hAnsi="Times New Roman"/>
          <w:b/>
        </w:rPr>
        <w:t>inntekten er ikke regnskapsført ved slutten av år 20x1.</w:t>
      </w:r>
      <w:r w:rsidRPr="00A07DAE">
        <w:rPr>
          <w:rFonts w:ascii="Times New Roman" w:hAnsi="Times New Roman"/>
          <w:b/>
        </w:rPr>
        <w:t xml:space="preserve"> </w:t>
      </w:r>
      <w:r w:rsidRPr="00A07DAE">
        <w:rPr>
          <w:rFonts w:ascii="Times New Roman" w:hAnsi="Times New Roman"/>
          <w:b/>
        </w:rPr>
        <w:br/>
        <w:t>Hvordan ville du periodisert</w:t>
      </w:r>
      <w:r w:rsidR="00D158A1" w:rsidRPr="00A07DAE">
        <w:rPr>
          <w:rFonts w:ascii="Times New Roman" w:hAnsi="Times New Roman"/>
          <w:b/>
        </w:rPr>
        <w:t xml:space="preserve"> (regnskapsført)</w:t>
      </w:r>
      <w:r w:rsidRPr="00A07DAE">
        <w:rPr>
          <w:rFonts w:ascii="Times New Roman" w:hAnsi="Times New Roman"/>
          <w:b/>
        </w:rPr>
        <w:t xml:space="preserve"> denne inntekten slik at det kommer frem av regn</w:t>
      </w:r>
      <w:r w:rsidR="007632F6" w:rsidRPr="00A07DAE">
        <w:rPr>
          <w:rFonts w:ascii="Times New Roman" w:hAnsi="Times New Roman"/>
          <w:b/>
        </w:rPr>
        <w:t>skapet at inntekten er opptjent</w:t>
      </w:r>
      <w:r w:rsidRPr="00A07DAE">
        <w:rPr>
          <w:rFonts w:ascii="Times New Roman" w:hAnsi="Times New Roman"/>
          <w:b/>
        </w:rPr>
        <w:t>?</w:t>
      </w:r>
      <w:r w:rsidR="00D158A1" w:rsidRPr="00D158A1">
        <w:rPr>
          <w:i/>
          <w:sz w:val="20"/>
          <w:szCs w:val="20"/>
        </w:rPr>
        <w:t xml:space="preserve"> </w:t>
      </w:r>
      <w:r w:rsidR="00D158A1" w:rsidRPr="00241A39">
        <w:rPr>
          <w:i/>
          <w:sz w:val="20"/>
          <w:szCs w:val="20"/>
        </w:rPr>
        <w:t>(Før opp hvilken konto inntekten bør føres opp på).</w:t>
      </w:r>
      <w:r w:rsidRPr="00D158A1">
        <w:rPr>
          <w:b/>
        </w:rPr>
        <w:br/>
      </w:r>
    </w:p>
    <w:p w:rsidR="00EC1D3E" w:rsidRDefault="00EC1D3E" w:rsidP="00EC1D3E">
      <w:pPr>
        <w:spacing w:before="0" w:after="0"/>
        <w:ind w:left="720"/>
        <w:rPr>
          <w:i/>
        </w:rPr>
      </w:pPr>
      <w:r>
        <w:rPr>
          <w:i/>
        </w:rPr>
        <w:t>Det bør komme fram av regnskapet at disse 30 000 kronene er inntekt som gjelder for 20</w:t>
      </w:r>
      <w:r w:rsidR="00D158A1">
        <w:rPr>
          <w:i/>
        </w:rPr>
        <w:t>x</w:t>
      </w:r>
      <w:r w:rsidR="006F7695">
        <w:rPr>
          <w:i/>
        </w:rPr>
        <w:t>1</w:t>
      </w:r>
      <w:r>
        <w:rPr>
          <w:i/>
        </w:rPr>
        <w:t>.</w:t>
      </w:r>
      <w:r>
        <w:rPr>
          <w:i/>
        </w:rPr>
        <w:br/>
      </w:r>
      <w:r w:rsidR="007B3AE8">
        <w:rPr>
          <w:i/>
        </w:rPr>
        <w:t>Pr. 31.12.20</w:t>
      </w:r>
      <w:r w:rsidR="00D158A1">
        <w:rPr>
          <w:i/>
        </w:rPr>
        <w:t>x</w:t>
      </w:r>
      <w:r w:rsidR="006F7695">
        <w:rPr>
          <w:i/>
        </w:rPr>
        <w:t>1</w:t>
      </w:r>
      <w:r w:rsidRPr="00EC1D3E">
        <w:rPr>
          <w:i/>
        </w:rPr>
        <w:t xml:space="preserve"> bør Jostein AS foreta følgende periodisering:</w:t>
      </w:r>
      <w:r w:rsidR="00550776">
        <w:rPr>
          <w:i/>
        </w:rPr>
        <w:br/>
      </w:r>
    </w:p>
    <w:p w:rsidR="00550776" w:rsidRDefault="00550776" w:rsidP="00EC1D3E">
      <w:pPr>
        <w:spacing w:before="0" w:after="0"/>
        <w:ind w:left="720"/>
        <w:rPr>
          <w:i/>
        </w:rPr>
      </w:pPr>
      <w:r>
        <w:rPr>
          <w:i/>
        </w:rPr>
        <w:t>Debet konto 1700 P</w:t>
      </w:r>
      <w:r w:rsidR="00EC1D3E">
        <w:rPr>
          <w:i/>
        </w:rPr>
        <w:t xml:space="preserve">åløpt inntekt </w:t>
      </w:r>
      <w:r>
        <w:rPr>
          <w:i/>
        </w:rPr>
        <w:tab/>
        <w:t>30 000 (B</w:t>
      </w:r>
      <w:r w:rsidR="00EC1D3E">
        <w:rPr>
          <w:i/>
        </w:rPr>
        <w:t>alansen</w:t>
      </w:r>
      <w:r>
        <w:rPr>
          <w:i/>
        </w:rPr>
        <w:t>)</w:t>
      </w:r>
    </w:p>
    <w:p w:rsidR="00EC1D3E" w:rsidRDefault="00550776" w:rsidP="00550776">
      <w:pPr>
        <w:spacing w:before="0" w:after="0"/>
        <w:ind w:firstLine="720"/>
        <w:rPr>
          <w:i/>
        </w:rPr>
      </w:pPr>
      <w:r>
        <w:rPr>
          <w:i/>
        </w:rPr>
        <w:t>K</w:t>
      </w:r>
      <w:r w:rsidR="00BB327E">
        <w:rPr>
          <w:i/>
        </w:rPr>
        <w:t xml:space="preserve">redit konto </w:t>
      </w:r>
      <w:r>
        <w:rPr>
          <w:i/>
        </w:rPr>
        <w:t xml:space="preserve">3010 Salgsinntekter </w:t>
      </w:r>
      <w:r>
        <w:rPr>
          <w:i/>
        </w:rPr>
        <w:tab/>
        <w:t>30 000 (Resultatregnskapet)</w:t>
      </w:r>
    </w:p>
    <w:p w:rsidR="00EC1D3E" w:rsidRPr="00EC1D3E" w:rsidRDefault="00EC1D3E" w:rsidP="00EC1D3E">
      <w:pPr>
        <w:spacing w:before="0" w:after="0"/>
        <w:ind w:left="720"/>
        <w:rPr>
          <w:i/>
        </w:rPr>
      </w:pPr>
    </w:p>
    <w:p w:rsidR="00DD5010" w:rsidRPr="00DD5010" w:rsidRDefault="00DD5010" w:rsidP="00F52D44">
      <w:pPr>
        <w:numPr>
          <w:ilvl w:val="0"/>
          <w:numId w:val="47"/>
        </w:numPr>
        <w:spacing w:before="0" w:after="0"/>
        <w:rPr>
          <w:b/>
        </w:rPr>
      </w:pPr>
      <w:r w:rsidRPr="00DD5010">
        <w:rPr>
          <w:b/>
        </w:rPr>
        <w:t>Forskuddsbetaling fra en kunde</w:t>
      </w:r>
    </w:p>
    <w:p w:rsidR="00550776" w:rsidRPr="00550776" w:rsidRDefault="00550776" w:rsidP="00550776">
      <w:pPr>
        <w:ind w:left="720"/>
        <w:rPr>
          <w:b/>
        </w:rPr>
      </w:pPr>
      <w:r w:rsidRPr="00550776">
        <w:rPr>
          <w:b/>
        </w:rPr>
        <w:t>Jo har mottatt kroner 60 000 i forskudd for et oppdrag som han skal utføre for Ingrid Grønland AS. Han fikk pengene i j</w:t>
      </w:r>
      <w:r w:rsidR="000140C0">
        <w:rPr>
          <w:b/>
        </w:rPr>
        <w:t>anuar 20</w:t>
      </w:r>
      <w:r w:rsidR="00F52D44">
        <w:rPr>
          <w:b/>
        </w:rPr>
        <w:t>x</w:t>
      </w:r>
      <w:r w:rsidR="006F7695">
        <w:rPr>
          <w:b/>
        </w:rPr>
        <w:t>1</w:t>
      </w:r>
      <w:r w:rsidRPr="00550776">
        <w:rPr>
          <w:b/>
        </w:rPr>
        <w:t xml:space="preserve">, og oppdraget skal utføres i løpet av 12 måneder. </w:t>
      </w:r>
      <w:r w:rsidRPr="00550776">
        <w:rPr>
          <w:b/>
        </w:rPr>
        <w:br/>
        <w:t>Jo regnskapsfører pengene som vist under</w:t>
      </w:r>
      <w:r w:rsidR="000140C0">
        <w:rPr>
          <w:b/>
        </w:rPr>
        <w:t xml:space="preserve"> når han mottar de i januar 20</w:t>
      </w:r>
      <w:r w:rsidR="00F52D44">
        <w:rPr>
          <w:b/>
        </w:rPr>
        <w:t>x</w:t>
      </w:r>
      <w:r w:rsidR="006F7695">
        <w:rPr>
          <w:b/>
        </w:rPr>
        <w:t>1</w:t>
      </w:r>
      <w:r w:rsidRPr="00550776">
        <w:rPr>
          <w:b/>
        </w:rPr>
        <w:t>:</w:t>
      </w:r>
    </w:p>
    <w:p w:rsidR="00550776" w:rsidRPr="00550776" w:rsidRDefault="00550776" w:rsidP="00550776">
      <w:pPr>
        <w:ind w:left="720"/>
        <w:rPr>
          <w:b/>
        </w:rPr>
      </w:pPr>
      <w:r w:rsidRPr="00550776">
        <w:rPr>
          <w:b/>
        </w:rPr>
        <w:t xml:space="preserve">Debet 1920 Bank </w:t>
      </w:r>
      <w:r w:rsidRPr="00550776">
        <w:rPr>
          <w:b/>
        </w:rPr>
        <w:tab/>
      </w:r>
      <w:r w:rsidRPr="00550776">
        <w:rPr>
          <w:b/>
        </w:rPr>
        <w:tab/>
      </w:r>
      <w:r w:rsidRPr="00550776">
        <w:rPr>
          <w:b/>
        </w:rPr>
        <w:tab/>
      </w:r>
      <w:r w:rsidRPr="00550776">
        <w:rPr>
          <w:b/>
        </w:rPr>
        <w:tab/>
        <w:t>60 000 (Balansen)</w:t>
      </w:r>
      <w:r w:rsidRPr="00550776">
        <w:rPr>
          <w:b/>
        </w:rPr>
        <w:br/>
        <w:t xml:space="preserve">Kredit 2990 Annen kortsiktig gjeld </w:t>
      </w:r>
      <w:r w:rsidRPr="00550776">
        <w:rPr>
          <w:b/>
        </w:rPr>
        <w:tab/>
        <w:t>60 000 (Balansen)</w:t>
      </w:r>
    </w:p>
    <w:p w:rsidR="00550776" w:rsidRPr="00550776" w:rsidRDefault="00550776" w:rsidP="00550776">
      <w:pPr>
        <w:ind w:left="360"/>
        <w:rPr>
          <w:b/>
        </w:rPr>
      </w:pPr>
    </w:p>
    <w:p w:rsidR="00550776" w:rsidRPr="00550776" w:rsidRDefault="000140C0" w:rsidP="00550776">
      <w:pPr>
        <w:ind w:left="720"/>
        <w:rPr>
          <w:b/>
        </w:rPr>
      </w:pPr>
      <w:r>
        <w:rPr>
          <w:b/>
        </w:rPr>
        <w:t>Pr. 31.01.20</w:t>
      </w:r>
      <w:r w:rsidR="00F52D44">
        <w:rPr>
          <w:b/>
        </w:rPr>
        <w:t>x</w:t>
      </w:r>
      <w:r w:rsidR="006F7695">
        <w:rPr>
          <w:b/>
        </w:rPr>
        <w:t>1</w:t>
      </w:r>
      <w:r w:rsidR="00550776" w:rsidRPr="00550776">
        <w:rPr>
          <w:b/>
        </w:rPr>
        <w:t xml:space="preserve"> har Jo utført 1/12 av oppdraget, som utgjør kroner 5 000. Hvordan bør inntek</w:t>
      </w:r>
      <w:r w:rsidR="006F7695">
        <w:rPr>
          <w:b/>
        </w:rPr>
        <w:t>tsføringen se u</w:t>
      </w:r>
      <w:r w:rsidR="00F52D44">
        <w:rPr>
          <w:b/>
        </w:rPr>
        <w:t>t pr. 31.01.20x</w:t>
      </w:r>
      <w:r w:rsidR="006F7695">
        <w:rPr>
          <w:b/>
        </w:rPr>
        <w:t>1</w:t>
      </w:r>
      <w:r w:rsidR="00550776" w:rsidRPr="00550776">
        <w:rPr>
          <w:b/>
        </w:rPr>
        <w:t>? (Husk her å redusere konto for annen kortsiktig gjeld)</w:t>
      </w:r>
      <w:r w:rsidR="000D224F">
        <w:rPr>
          <w:b/>
        </w:rPr>
        <w:t>.</w:t>
      </w:r>
    </w:p>
    <w:p w:rsidR="00EC1D3E" w:rsidRPr="00EC1D3E" w:rsidRDefault="00EC1D3E" w:rsidP="00DD5010">
      <w:pPr>
        <w:ind w:left="720"/>
        <w:rPr>
          <w:i/>
        </w:rPr>
      </w:pPr>
      <w:r w:rsidRPr="00EC1D3E">
        <w:rPr>
          <w:i/>
        </w:rPr>
        <w:t>Her må vi redusere konto for kortsiktig gjeld med kroner 5 000 og øke inntektskontoen med tilsvarende beløp dvs. Det samme må gjøres hver måned</w:t>
      </w:r>
      <w:r w:rsidR="006F7695">
        <w:rPr>
          <w:i/>
        </w:rPr>
        <w:t>.</w:t>
      </w:r>
    </w:p>
    <w:p w:rsidR="00DD5010" w:rsidRPr="00D00F5F" w:rsidRDefault="00EC1D3E" w:rsidP="00D00F5F">
      <w:pPr>
        <w:ind w:left="720"/>
        <w:rPr>
          <w:i/>
        </w:rPr>
      </w:pPr>
      <w:r w:rsidRPr="00EC1D3E">
        <w:rPr>
          <w:i/>
        </w:rPr>
        <w:t>Kredit</w:t>
      </w:r>
      <w:r w:rsidR="00D228B4">
        <w:rPr>
          <w:i/>
        </w:rPr>
        <w:t xml:space="preserve"> 3010 Salgs</w:t>
      </w:r>
      <w:r w:rsidR="005F32AD">
        <w:rPr>
          <w:i/>
        </w:rPr>
        <w:t>inntekt</w:t>
      </w:r>
      <w:r w:rsidR="00550776">
        <w:rPr>
          <w:i/>
        </w:rPr>
        <w:t>er</w:t>
      </w:r>
      <w:r w:rsidR="005F32AD">
        <w:rPr>
          <w:i/>
        </w:rPr>
        <w:tab/>
      </w:r>
      <w:r w:rsidR="005F32AD">
        <w:rPr>
          <w:i/>
        </w:rPr>
        <w:tab/>
      </w:r>
      <w:r w:rsidR="005F32AD">
        <w:rPr>
          <w:i/>
        </w:rPr>
        <w:tab/>
        <w:t>5</w:t>
      </w:r>
      <w:r w:rsidR="00BB327E">
        <w:rPr>
          <w:i/>
        </w:rPr>
        <w:t> </w:t>
      </w:r>
      <w:r w:rsidR="005F32AD">
        <w:rPr>
          <w:i/>
        </w:rPr>
        <w:t>000</w:t>
      </w:r>
      <w:r w:rsidR="00BB327E">
        <w:rPr>
          <w:i/>
        </w:rPr>
        <w:t xml:space="preserve"> </w:t>
      </w:r>
      <w:r w:rsidR="00BB327E" w:rsidRPr="00BB327E">
        <w:rPr>
          <w:i/>
        </w:rPr>
        <w:t>(Resultatregnskapet)</w:t>
      </w:r>
      <w:r w:rsidR="005F32AD">
        <w:rPr>
          <w:i/>
        </w:rPr>
        <w:br/>
        <w:t xml:space="preserve">Debet </w:t>
      </w:r>
      <w:r w:rsidR="00D228B4">
        <w:rPr>
          <w:i/>
        </w:rPr>
        <w:t xml:space="preserve">2990 Annen </w:t>
      </w:r>
      <w:r w:rsidR="005F32AD">
        <w:rPr>
          <w:i/>
        </w:rPr>
        <w:t>kortsiktig gjeld</w:t>
      </w:r>
      <w:r w:rsidR="005F32AD">
        <w:rPr>
          <w:i/>
        </w:rPr>
        <w:tab/>
      </w:r>
      <w:r w:rsidR="005F32AD">
        <w:rPr>
          <w:i/>
        </w:rPr>
        <w:tab/>
        <w:t>5</w:t>
      </w:r>
      <w:r w:rsidR="00BB327E">
        <w:rPr>
          <w:i/>
        </w:rPr>
        <w:t> </w:t>
      </w:r>
      <w:r w:rsidR="005F32AD">
        <w:rPr>
          <w:i/>
        </w:rPr>
        <w:t>000</w:t>
      </w:r>
      <w:r w:rsidR="00BB327E">
        <w:rPr>
          <w:i/>
        </w:rPr>
        <w:t xml:space="preserve"> </w:t>
      </w:r>
      <w:r w:rsidR="00BB327E" w:rsidRPr="00BB327E">
        <w:rPr>
          <w:i/>
        </w:rPr>
        <w:t>(Balansen)</w:t>
      </w:r>
    </w:p>
    <w:p w:rsidR="00D00F5F" w:rsidRDefault="00D00F5F" w:rsidP="00DD5010">
      <w:pPr>
        <w:ind w:left="360"/>
        <w:rPr>
          <w:b/>
        </w:rPr>
      </w:pPr>
    </w:p>
    <w:p w:rsidR="00DD5010" w:rsidRPr="00DD5010" w:rsidRDefault="00DD5010" w:rsidP="00F52D44">
      <w:pPr>
        <w:numPr>
          <w:ilvl w:val="0"/>
          <w:numId w:val="47"/>
        </w:numPr>
        <w:spacing w:before="0" w:after="0"/>
        <w:rPr>
          <w:b/>
        </w:rPr>
      </w:pPr>
      <w:r w:rsidRPr="00DD5010">
        <w:rPr>
          <w:b/>
        </w:rPr>
        <w:t>Forskuddsbetalt husleie</w:t>
      </w:r>
    </w:p>
    <w:p w:rsidR="00DD5010" w:rsidRPr="00DD5010" w:rsidRDefault="00DD5010" w:rsidP="00DD5010">
      <w:pPr>
        <w:ind w:left="720"/>
        <w:rPr>
          <w:b/>
        </w:rPr>
      </w:pPr>
      <w:r w:rsidRPr="00DD5010">
        <w:rPr>
          <w:b/>
        </w:rPr>
        <w:t>J</w:t>
      </w:r>
      <w:r w:rsidR="001A1115">
        <w:rPr>
          <w:b/>
        </w:rPr>
        <w:t>ostein AS betalte 1. januar 20</w:t>
      </w:r>
      <w:r w:rsidR="00F52D44">
        <w:rPr>
          <w:b/>
        </w:rPr>
        <w:t>x</w:t>
      </w:r>
      <w:r w:rsidR="006F7695">
        <w:rPr>
          <w:b/>
        </w:rPr>
        <w:t>1</w:t>
      </w:r>
      <w:r w:rsidR="001A1115">
        <w:rPr>
          <w:b/>
        </w:rPr>
        <w:t xml:space="preserve"> </w:t>
      </w:r>
      <w:r w:rsidRPr="00DD5010">
        <w:rPr>
          <w:b/>
        </w:rPr>
        <w:t>forskudd på husleie for 6 måneder på til sammen kroner 15 000.</w:t>
      </w:r>
    </w:p>
    <w:p w:rsidR="005F32AD" w:rsidRDefault="00550776" w:rsidP="00DD5010">
      <w:pPr>
        <w:ind w:left="720"/>
        <w:rPr>
          <w:i/>
        </w:rPr>
      </w:pPr>
      <w:r>
        <w:rPr>
          <w:b/>
        </w:rPr>
        <w:lastRenderedPageBreak/>
        <w:t>Regnskapsføringen ved betaling er som vist under:</w:t>
      </w:r>
      <w:r w:rsidR="005F32AD">
        <w:rPr>
          <w:b/>
        </w:rPr>
        <w:br/>
      </w:r>
      <w:r w:rsidR="005F32AD" w:rsidRPr="00550776">
        <w:rPr>
          <w:b/>
        </w:rPr>
        <w:t xml:space="preserve">Debet </w:t>
      </w:r>
      <w:r w:rsidR="00D228B4" w:rsidRPr="00550776">
        <w:rPr>
          <w:b/>
        </w:rPr>
        <w:t>1570 Andre kortsiktige fordringer</w:t>
      </w:r>
      <w:r w:rsidR="005F32AD" w:rsidRPr="00550776">
        <w:rPr>
          <w:b/>
        </w:rPr>
        <w:tab/>
        <w:t>15</w:t>
      </w:r>
      <w:r w:rsidR="00BB327E" w:rsidRPr="00550776">
        <w:rPr>
          <w:b/>
        </w:rPr>
        <w:t> </w:t>
      </w:r>
      <w:r w:rsidR="005F32AD" w:rsidRPr="00550776">
        <w:rPr>
          <w:b/>
        </w:rPr>
        <w:t>000</w:t>
      </w:r>
      <w:r w:rsidR="00BB327E" w:rsidRPr="00550776">
        <w:rPr>
          <w:b/>
        </w:rPr>
        <w:t xml:space="preserve"> (Balansen)</w:t>
      </w:r>
      <w:r w:rsidR="005F32AD" w:rsidRPr="00550776">
        <w:rPr>
          <w:b/>
        </w:rPr>
        <w:br/>
        <w:t>Kredit</w:t>
      </w:r>
      <w:r w:rsidR="00D228B4" w:rsidRPr="00550776">
        <w:rPr>
          <w:b/>
        </w:rPr>
        <w:t xml:space="preserve"> 1920 Bankinnskudd</w:t>
      </w:r>
      <w:r w:rsidR="005F32AD" w:rsidRPr="00550776">
        <w:rPr>
          <w:b/>
        </w:rPr>
        <w:tab/>
      </w:r>
      <w:r w:rsidR="005F32AD" w:rsidRPr="00550776">
        <w:rPr>
          <w:b/>
        </w:rPr>
        <w:tab/>
      </w:r>
      <w:r w:rsidR="005F32AD" w:rsidRPr="00550776">
        <w:rPr>
          <w:b/>
        </w:rPr>
        <w:tab/>
        <w:t>15</w:t>
      </w:r>
      <w:r w:rsidR="00BB327E" w:rsidRPr="00550776">
        <w:rPr>
          <w:b/>
        </w:rPr>
        <w:t> </w:t>
      </w:r>
      <w:r w:rsidR="005F32AD" w:rsidRPr="00550776">
        <w:rPr>
          <w:b/>
        </w:rPr>
        <w:t>000</w:t>
      </w:r>
      <w:r w:rsidR="00BB327E" w:rsidRPr="00550776">
        <w:rPr>
          <w:b/>
        </w:rPr>
        <w:t xml:space="preserve"> (Balansen)</w:t>
      </w:r>
    </w:p>
    <w:p w:rsidR="00DD5010" w:rsidRPr="00BB327E" w:rsidRDefault="00DD5010" w:rsidP="00DD5010">
      <w:pPr>
        <w:ind w:left="720"/>
        <w:rPr>
          <w:i/>
        </w:rPr>
      </w:pPr>
      <w:r w:rsidRPr="00DD5010">
        <w:rPr>
          <w:b/>
        </w:rPr>
        <w:br/>
        <w:t>Hvor mye og hvordan skal husleiekostnade</w:t>
      </w:r>
      <w:r w:rsidR="001A1115">
        <w:rPr>
          <w:b/>
        </w:rPr>
        <w:t>ne regnskapsføres pr. 31.01.20</w:t>
      </w:r>
      <w:r w:rsidR="00F52D44">
        <w:rPr>
          <w:b/>
        </w:rPr>
        <w:t>x</w:t>
      </w:r>
      <w:r w:rsidR="006F7695">
        <w:rPr>
          <w:b/>
        </w:rPr>
        <w:t>1</w:t>
      </w:r>
      <w:r w:rsidRPr="00DD5010">
        <w:rPr>
          <w:b/>
        </w:rPr>
        <w:t xml:space="preserve"> ?</w:t>
      </w:r>
      <w:r w:rsidR="00550776">
        <w:rPr>
          <w:b/>
        </w:rPr>
        <w:t xml:space="preserve"> (Husk å redusere konto for andre kortsiktige fordringer)</w:t>
      </w:r>
      <w:r w:rsidR="000D224F">
        <w:rPr>
          <w:b/>
        </w:rPr>
        <w:t>.</w:t>
      </w:r>
      <w:r w:rsidR="005F32AD">
        <w:rPr>
          <w:b/>
        </w:rPr>
        <w:br/>
      </w:r>
      <w:r w:rsidR="005F32AD" w:rsidRPr="00BB327E">
        <w:rPr>
          <w:i/>
        </w:rPr>
        <w:t>Hver måned må vi kostnadsføre: 15 000/ 6 mnd= 2 500</w:t>
      </w:r>
      <w:r w:rsidR="005F32AD" w:rsidRPr="00BB327E">
        <w:rPr>
          <w:i/>
        </w:rPr>
        <w:br/>
      </w:r>
    </w:p>
    <w:p w:rsidR="005F32AD" w:rsidRPr="00BB327E" w:rsidRDefault="005F32AD" w:rsidP="00DD5010">
      <w:pPr>
        <w:ind w:left="720"/>
        <w:rPr>
          <w:i/>
        </w:rPr>
      </w:pPr>
      <w:r w:rsidRPr="00BB327E">
        <w:rPr>
          <w:i/>
        </w:rPr>
        <w:t xml:space="preserve">Regnskapsføringen for pr. </w:t>
      </w:r>
      <w:r w:rsidR="001A1115">
        <w:rPr>
          <w:i/>
        </w:rPr>
        <w:t>31.01.20</w:t>
      </w:r>
      <w:r w:rsidR="00F52D44">
        <w:rPr>
          <w:i/>
        </w:rPr>
        <w:t>x</w:t>
      </w:r>
      <w:r w:rsidR="006F7695">
        <w:rPr>
          <w:i/>
        </w:rPr>
        <w:t>1</w:t>
      </w:r>
      <w:r w:rsidR="00BB327E" w:rsidRPr="00BB327E">
        <w:rPr>
          <w:i/>
        </w:rPr>
        <w:t xml:space="preserve"> blir slik:</w:t>
      </w:r>
      <w:r w:rsidR="00BB327E" w:rsidRPr="00BB327E">
        <w:rPr>
          <w:i/>
        </w:rPr>
        <w:br/>
        <w:t xml:space="preserve">Kredit </w:t>
      </w:r>
      <w:r w:rsidR="00D228B4">
        <w:rPr>
          <w:i/>
        </w:rPr>
        <w:t>1570 Andre kortsiktige fordringer</w:t>
      </w:r>
      <w:r w:rsidR="00BB327E" w:rsidRPr="00BB327E">
        <w:rPr>
          <w:i/>
        </w:rPr>
        <w:tab/>
        <w:t>2 500 (Balansen)</w:t>
      </w:r>
      <w:r w:rsidR="00BB327E" w:rsidRPr="00BB327E">
        <w:rPr>
          <w:i/>
        </w:rPr>
        <w:br/>
        <w:t xml:space="preserve">Debet </w:t>
      </w:r>
      <w:r w:rsidR="00D228B4">
        <w:rPr>
          <w:i/>
        </w:rPr>
        <w:t xml:space="preserve">6300 </w:t>
      </w:r>
      <w:r w:rsidR="00550776">
        <w:rPr>
          <w:i/>
        </w:rPr>
        <w:t>Husleie</w:t>
      </w:r>
      <w:r w:rsidR="00550776">
        <w:rPr>
          <w:i/>
        </w:rPr>
        <w:tab/>
      </w:r>
      <w:r w:rsidR="00550776">
        <w:rPr>
          <w:i/>
        </w:rPr>
        <w:tab/>
      </w:r>
      <w:r w:rsidR="00BB327E" w:rsidRPr="00BB327E">
        <w:rPr>
          <w:i/>
        </w:rPr>
        <w:tab/>
      </w:r>
      <w:r w:rsidR="00BB327E" w:rsidRPr="00BB327E">
        <w:rPr>
          <w:i/>
        </w:rPr>
        <w:tab/>
        <w:t>2 500 (Resultatregnskapet)</w:t>
      </w:r>
    </w:p>
    <w:p w:rsidR="00DD5010" w:rsidRPr="00DD5010" w:rsidRDefault="00DD5010" w:rsidP="00DD5010">
      <w:pPr>
        <w:ind w:left="360"/>
        <w:rPr>
          <w:b/>
        </w:rPr>
      </w:pPr>
    </w:p>
    <w:p w:rsidR="00DD5010" w:rsidRPr="00DD5010" w:rsidRDefault="00DD5010" w:rsidP="00F52D44">
      <w:pPr>
        <w:numPr>
          <w:ilvl w:val="0"/>
          <w:numId w:val="47"/>
        </w:numPr>
        <w:spacing w:before="0" w:after="0"/>
        <w:rPr>
          <w:b/>
        </w:rPr>
      </w:pPr>
      <w:r w:rsidRPr="00DD5010">
        <w:rPr>
          <w:b/>
        </w:rPr>
        <w:t>Husleie som er påløpt, men ikke betalt</w:t>
      </w:r>
    </w:p>
    <w:p w:rsidR="00DD5010" w:rsidRPr="00DD5010" w:rsidRDefault="00DD5010" w:rsidP="00DD5010">
      <w:pPr>
        <w:ind w:left="720"/>
        <w:rPr>
          <w:b/>
        </w:rPr>
      </w:pPr>
      <w:r w:rsidRPr="00DD5010">
        <w:rPr>
          <w:b/>
        </w:rPr>
        <w:t>Ingrid Grønland AS betaler husleie etterskuddsvis på slutten av hvert år. For å få et så korrekt resultat som mulig har hun valgt å sette av 1/12 av den årlige husleien hver måned. Hun setter av kroner 3 000 i måneden.</w:t>
      </w:r>
    </w:p>
    <w:p w:rsidR="0025302F" w:rsidRDefault="00DD5010" w:rsidP="00DD5010">
      <w:pPr>
        <w:pStyle w:val="ListNumber"/>
        <w:numPr>
          <w:ilvl w:val="0"/>
          <w:numId w:val="0"/>
        </w:numPr>
        <w:ind w:left="360" w:firstLine="360"/>
        <w:rPr>
          <w:b/>
        </w:rPr>
      </w:pPr>
      <w:r w:rsidRPr="00DD5010">
        <w:rPr>
          <w:b/>
        </w:rPr>
        <w:t xml:space="preserve">Hvordan bør hun regnskapsføre </w:t>
      </w:r>
      <w:r w:rsidR="00131A58">
        <w:rPr>
          <w:b/>
        </w:rPr>
        <w:t>den påløpte husleien hver måned</w:t>
      </w:r>
      <w:r w:rsidRPr="00DD5010">
        <w:rPr>
          <w:b/>
        </w:rPr>
        <w:t>?</w:t>
      </w:r>
    </w:p>
    <w:p w:rsidR="00BB327E" w:rsidRDefault="00BB327E" w:rsidP="00DD5010">
      <w:pPr>
        <w:pStyle w:val="ListNumber"/>
        <w:numPr>
          <w:ilvl w:val="0"/>
          <w:numId w:val="0"/>
        </w:numPr>
        <w:ind w:left="360" w:firstLine="360"/>
        <w:rPr>
          <w:i/>
        </w:rPr>
      </w:pPr>
      <w:r w:rsidRPr="00BB327E">
        <w:rPr>
          <w:i/>
        </w:rPr>
        <w:t>Regnskapsføringen pr. måned blir slik:</w:t>
      </w:r>
      <w:r w:rsidRPr="00BB327E">
        <w:rPr>
          <w:i/>
        </w:rPr>
        <w:br/>
      </w:r>
      <w:r w:rsidRPr="00BB327E">
        <w:rPr>
          <w:i/>
        </w:rPr>
        <w:tab/>
        <w:t xml:space="preserve">Debet </w:t>
      </w:r>
      <w:r w:rsidR="00D228B4">
        <w:rPr>
          <w:i/>
        </w:rPr>
        <w:t xml:space="preserve">6300 </w:t>
      </w:r>
      <w:r w:rsidR="00550776">
        <w:rPr>
          <w:i/>
        </w:rPr>
        <w:t>H</w:t>
      </w:r>
      <w:r w:rsidRPr="00BB327E">
        <w:rPr>
          <w:i/>
        </w:rPr>
        <w:t>usleie</w:t>
      </w:r>
      <w:r w:rsidRPr="00BB327E">
        <w:rPr>
          <w:i/>
        </w:rPr>
        <w:tab/>
      </w:r>
      <w:r w:rsidRPr="00BB327E">
        <w:rPr>
          <w:i/>
        </w:rPr>
        <w:tab/>
      </w:r>
      <w:r w:rsidRPr="00BB327E">
        <w:rPr>
          <w:i/>
        </w:rPr>
        <w:tab/>
        <w:t>3 000</w:t>
      </w:r>
      <w:r w:rsidRPr="00BB327E">
        <w:rPr>
          <w:i/>
        </w:rPr>
        <w:br/>
      </w:r>
      <w:r w:rsidRPr="00BB327E">
        <w:rPr>
          <w:i/>
        </w:rPr>
        <w:tab/>
        <w:t xml:space="preserve">Kredit </w:t>
      </w:r>
      <w:r w:rsidR="00D228B4">
        <w:rPr>
          <w:i/>
        </w:rPr>
        <w:t>2990 Annen k</w:t>
      </w:r>
      <w:r w:rsidRPr="00BB327E">
        <w:rPr>
          <w:i/>
        </w:rPr>
        <w:t>ortsiktig gjeld</w:t>
      </w:r>
      <w:r w:rsidRPr="00BB327E">
        <w:rPr>
          <w:i/>
        </w:rPr>
        <w:tab/>
        <w:t>3</w:t>
      </w:r>
      <w:r w:rsidR="00DB31FA">
        <w:rPr>
          <w:i/>
        </w:rPr>
        <w:t> </w:t>
      </w:r>
      <w:r w:rsidRPr="00BB327E">
        <w:rPr>
          <w:i/>
        </w:rPr>
        <w:t>000</w:t>
      </w:r>
    </w:p>
    <w:p w:rsidR="00DB31FA" w:rsidRDefault="00DB31FA" w:rsidP="005A1724">
      <w:pPr>
        <w:pStyle w:val="ListNumber"/>
        <w:numPr>
          <w:ilvl w:val="0"/>
          <w:numId w:val="0"/>
        </w:numPr>
        <w:ind w:left="360"/>
        <w:rPr>
          <w:b/>
        </w:rPr>
      </w:pPr>
    </w:p>
    <w:p w:rsidR="005A1724" w:rsidRDefault="005A1724" w:rsidP="005A1724">
      <w:pPr>
        <w:pStyle w:val="ListNumber"/>
        <w:numPr>
          <w:ilvl w:val="0"/>
          <w:numId w:val="0"/>
        </w:numPr>
        <w:ind w:left="360"/>
        <w:rPr>
          <w:b/>
        </w:rPr>
      </w:pPr>
      <w:r>
        <w:rPr>
          <w:b/>
        </w:rPr>
        <w:t>Oppgave 3</w:t>
      </w:r>
      <w:r>
        <w:rPr>
          <w:b/>
        </w:rPr>
        <w:br/>
        <w:t>Regnskapsføring av over- og underskudd</w:t>
      </w:r>
    </w:p>
    <w:p w:rsidR="005A1724" w:rsidRDefault="005A1724" w:rsidP="005A1724">
      <w:pPr>
        <w:pStyle w:val="ListNumber"/>
        <w:numPr>
          <w:ilvl w:val="0"/>
          <w:numId w:val="49"/>
        </w:numPr>
        <w:rPr>
          <w:b/>
        </w:rPr>
      </w:pPr>
      <w:r w:rsidRPr="00024F0B">
        <w:rPr>
          <w:b/>
        </w:rPr>
        <w:t>Jost</w:t>
      </w:r>
      <w:r>
        <w:rPr>
          <w:b/>
        </w:rPr>
        <w:t>ein</w:t>
      </w:r>
      <w:r w:rsidR="000E0796">
        <w:rPr>
          <w:b/>
        </w:rPr>
        <w:t xml:space="preserve"> AS hadde i år 20x</w:t>
      </w:r>
      <w:r>
        <w:rPr>
          <w:b/>
        </w:rPr>
        <w:t>0</w:t>
      </w:r>
      <w:r w:rsidRPr="00024F0B">
        <w:rPr>
          <w:b/>
        </w:rPr>
        <w:t xml:space="preserve"> in</w:t>
      </w:r>
      <w:r>
        <w:rPr>
          <w:b/>
        </w:rPr>
        <w:t>ntekter på til sammen kroner 95</w:t>
      </w:r>
      <w:r w:rsidRPr="00024F0B">
        <w:rPr>
          <w:b/>
        </w:rPr>
        <w:t xml:space="preserve"> 000 og kostnader på til sammen </w:t>
      </w:r>
      <w:r>
        <w:rPr>
          <w:b/>
        </w:rPr>
        <w:t>kroner 73</w:t>
      </w:r>
      <w:r w:rsidRPr="00024F0B">
        <w:rPr>
          <w:b/>
        </w:rPr>
        <w:t xml:space="preserve"> 000. Beregn overskuddet for Jostein AS og skriv opp hvordan dette skal føres med kontonummer og debet/kredit i resultatregnskapet og i balansen. </w:t>
      </w:r>
    </w:p>
    <w:p w:rsidR="005A1724" w:rsidRPr="004048D5" w:rsidRDefault="005A1724" w:rsidP="005A1724">
      <w:pPr>
        <w:pStyle w:val="ListNumber"/>
        <w:numPr>
          <w:ilvl w:val="0"/>
          <w:numId w:val="0"/>
        </w:numPr>
        <w:ind w:left="360"/>
      </w:pPr>
      <w:r w:rsidRPr="004048D5">
        <w:t xml:space="preserve">Vi kommer frem til en bedrifts overskudd ved å ta inntektene og trekke ifra kostnadene. </w:t>
      </w:r>
      <w:r>
        <w:t xml:space="preserve">Det blir overskudd om inntektene er høyere enn kostnadene. </w:t>
      </w:r>
      <w:r w:rsidR="000E0796">
        <w:t>Jostein AS overskudd i 20x</w:t>
      </w:r>
      <w:r>
        <w:t>0</w:t>
      </w:r>
      <w:r w:rsidRPr="004048D5">
        <w:t xml:space="preserve"> blir: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1364"/>
      </w:tblGrid>
      <w:tr w:rsidR="005A1724" w:rsidRPr="004048D5" w:rsidTr="00DF211E">
        <w:trPr>
          <w:jc w:val="center"/>
        </w:trPr>
        <w:tc>
          <w:tcPr>
            <w:tcW w:w="284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 w:rsidRPr="004048D5">
              <w:t>Inntekter</w:t>
            </w:r>
          </w:p>
        </w:tc>
        <w:tc>
          <w:tcPr>
            <w:tcW w:w="136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>
              <w:t xml:space="preserve">  95</w:t>
            </w:r>
            <w:r w:rsidRPr="004048D5">
              <w:t xml:space="preserve"> 000</w:t>
            </w:r>
          </w:p>
        </w:tc>
      </w:tr>
      <w:tr w:rsidR="005A1724" w:rsidRPr="004048D5" w:rsidTr="00DF211E">
        <w:trPr>
          <w:jc w:val="center"/>
        </w:trPr>
        <w:tc>
          <w:tcPr>
            <w:tcW w:w="284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 w:rsidRPr="004048D5">
              <w:t>- Kostnader</w:t>
            </w:r>
          </w:p>
        </w:tc>
        <w:tc>
          <w:tcPr>
            <w:tcW w:w="136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>
              <w:t xml:space="preserve">  73</w:t>
            </w:r>
            <w:r w:rsidRPr="004048D5">
              <w:t xml:space="preserve"> 000</w:t>
            </w:r>
          </w:p>
        </w:tc>
      </w:tr>
      <w:tr w:rsidR="005A1724" w:rsidRPr="004A2B12" w:rsidTr="00DF211E">
        <w:trPr>
          <w:jc w:val="center"/>
        </w:trPr>
        <w:tc>
          <w:tcPr>
            <w:tcW w:w="2844" w:type="dxa"/>
          </w:tcPr>
          <w:p w:rsidR="005A1724" w:rsidRPr="004A2B12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 w:rsidRPr="004A2B12">
              <w:rPr>
                <w:b/>
              </w:rPr>
              <w:t>= Resultat (overskudd)</w:t>
            </w:r>
          </w:p>
        </w:tc>
        <w:tc>
          <w:tcPr>
            <w:tcW w:w="1364" w:type="dxa"/>
          </w:tcPr>
          <w:p w:rsidR="005A1724" w:rsidRPr="004A2B12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 w:rsidRPr="004A2B12">
              <w:rPr>
                <w:b/>
              </w:rPr>
              <w:t xml:space="preserve">  22 000</w:t>
            </w:r>
          </w:p>
        </w:tc>
      </w:tr>
    </w:tbl>
    <w:p w:rsidR="005A1724" w:rsidRDefault="005A1724" w:rsidP="005A1724">
      <w:pPr>
        <w:pStyle w:val="ListNumber"/>
        <w:numPr>
          <w:ilvl w:val="0"/>
          <w:numId w:val="0"/>
        </w:numPr>
        <w:ind w:firstLine="360"/>
      </w:pPr>
      <w:r>
        <w:t>Et overskudd skal føres som:</w:t>
      </w:r>
    </w:p>
    <w:p w:rsidR="005A1724" w:rsidRDefault="005A1724" w:rsidP="005A1724">
      <w:pPr>
        <w:pStyle w:val="ListNumber"/>
        <w:numPr>
          <w:ilvl w:val="0"/>
          <w:numId w:val="0"/>
        </w:numPr>
        <w:ind w:left="360"/>
      </w:pPr>
      <w:r>
        <w:t>Debet konto 8900 Overføringer og disposisjoner</w:t>
      </w:r>
      <w:r>
        <w:tab/>
      </w:r>
      <w:r>
        <w:tab/>
        <w:t xml:space="preserve"> 22 000 (resultatregnskapet)</w:t>
      </w:r>
    </w:p>
    <w:p w:rsidR="005A1724" w:rsidRDefault="005A1724" w:rsidP="005A1724">
      <w:pPr>
        <w:pStyle w:val="ListNumber"/>
        <w:numPr>
          <w:ilvl w:val="0"/>
          <w:numId w:val="0"/>
        </w:numPr>
        <w:ind w:left="360"/>
      </w:pPr>
      <w:r>
        <w:t xml:space="preserve">Kredit konto 2050 Annen Egenkapital </w:t>
      </w:r>
      <w:r>
        <w:tab/>
      </w:r>
      <w:r>
        <w:tab/>
      </w:r>
      <w:r>
        <w:tab/>
        <w:t>-22 000 (balansen)</w:t>
      </w:r>
    </w:p>
    <w:p w:rsidR="005A1724" w:rsidRPr="004048D5" w:rsidRDefault="005A1724" w:rsidP="005A1724">
      <w:pPr>
        <w:pStyle w:val="ListNumber"/>
        <w:numPr>
          <w:ilvl w:val="0"/>
          <w:numId w:val="0"/>
        </w:numPr>
      </w:pPr>
    </w:p>
    <w:p w:rsidR="005A1724" w:rsidRDefault="000E0796" w:rsidP="005A1724">
      <w:pPr>
        <w:pStyle w:val="ListNumber"/>
        <w:numPr>
          <w:ilvl w:val="0"/>
          <w:numId w:val="49"/>
        </w:numPr>
        <w:rPr>
          <w:b/>
        </w:rPr>
      </w:pPr>
      <w:r>
        <w:rPr>
          <w:b/>
        </w:rPr>
        <w:t>Jostein AS hadde i år 20x</w:t>
      </w:r>
      <w:r w:rsidR="005A1724">
        <w:rPr>
          <w:b/>
        </w:rPr>
        <w:t xml:space="preserve">1 </w:t>
      </w:r>
      <w:r w:rsidR="005A1724" w:rsidRPr="00024F0B">
        <w:rPr>
          <w:b/>
        </w:rPr>
        <w:t>in</w:t>
      </w:r>
      <w:r w:rsidR="005A1724">
        <w:rPr>
          <w:b/>
        </w:rPr>
        <w:t>ntekter på til sammen kroner 95</w:t>
      </w:r>
      <w:r w:rsidR="005A1724" w:rsidRPr="00024F0B">
        <w:rPr>
          <w:b/>
        </w:rPr>
        <w:t xml:space="preserve"> 000 og kostnader på til sammen </w:t>
      </w:r>
      <w:r w:rsidR="005A1724">
        <w:rPr>
          <w:b/>
        </w:rPr>
        <w:t xml:space="preserve">kroner </w:t>
      </w:r>
      <w:r w:rsidR="005A1724" w:rsidRPr="00024F0B">
        <w:rPr>
          <w:b/>
        </w:rPr>
        <w:t>120 000. Beregn underskuddet for Jostein AS og skriv opp hvordan dette skal føres med kontonummer og debet/kredit i resultatregnskapet og i balansen.</w:t>
      </w:r>
    </w:p>
    <w:p w:rsidR="005A1724" w:rsidRDefault="005A1724" w:rsidP="005A1724">
      <w:pPr>
        <w:pStyle w:val="ListNumber"/>
        <w:numPr>
          <w:ilvl w:val="0"/>
          <w:numId w:val="0"/>
        </w:numPr>
        <w:ind w:left="360"/>
        <w:rPr>
          <w:b/>
        </w:rPr>
      </w:pPr>
    </w:p>
    <w:p w:rsidR="005A1724" w:rsidRPr="004048D5" w:rsidRDefault="005A1724" w:rsidP="005A1724">
      <w:pPr>
        <w:pStyle w:val="ListNumber"/>
        <w:numPr>
          <w:ilvl w:val="0"/>
          <w:numId w:val="0"/>
        </w:numPr>
        <w:ind w:left="360"/>
      </w:pPr>
      <w:r w:rsidRPr="004048D5">
        <w:t xml:space="preserve">Vi kommer frem til en bedrifts </w:t>
      </w:r>
      <w:r>
        <w:t>unde</w:t>
      </w:r>
      <w:r w:rsidRPr="004048D5">
        <w:t xml:space="preserve">rskudd ved å ta </w:t>
      </w:r>
      <w:r>
        <w:t>inntektene</w:t>
      </w:r>
      <w:r w:rsidRPr="004048D5">
        <w:t xml:space="preserve"> og trekke ifra kostnadene. </w:t>
      </w:r>
      <w:r>
        <w:t>Det blir underskudd om kostnadene er høyere enn inntektene. Jostein AS under</w:t>
      </w:r>
      <w:r w:rsidR="000E0796">
        <w:t>skudd i 20x</w:t>
      </w:r>
      <w:r>
        <w:t>1</w:t>
      </w:r>
      <w:r w:rsidRPr="004048D5">
        <w:t xml:space="preserve"> blir: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1364"/>
      </w:tblGrid>
      <w:tr w:rsidR="005A1724" w:rsidRPr="004048D5" w:rsidTr="00DF211E">
        <w:trPr>
          <w:jc w:val="center"/>
        </w:trPr>
        <w:tc>
          <w:tcPr>
            <w:tcW w:w="284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 w:rsidRPr="004048D5">
              <w:t>Inntekter</w:t>
            </w:r>
          </w:p>
        </w:tc>
        <w:tc>
          <w:tcPr>
            <w:tcW w:w="136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>
              <w:t xml:space="preserve">  95</w:t>
            </w:r>
            <w:r w:rsidRPr="004048D5">
              <w:t xml:space="preserve"> 000</w:t>
            </w:r>
          </w:p>
        </w:tc>
      </w:tr>
      <w:tr w:rsidR="005A1724" w:rsidRPr="004048D5" w:rsidTr="00DF211E">
        <w:trPr>
          <w:jc w:val="center"/>
        </w:trPr>
        <w:tc>
          <w:tcPr>
            <w:tcW w:w="284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 w:rsidRPr="004048D5">
              <w:t>- Kostnader</w:t>
            </w:r>
          </w:p>
        </w:tc>
        <w:tc>
          <w:tcPr>
            <w:tcW w:w="1364" w:type="dxa"/>
          </w:tcPr>
          <w:p w:rsidR="005A1724" w:rsidRPr="004048D5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</w:pPr>
            <w:r>
              <w:t>120</w:t>
            </w:r>
            <w:r w:rsidRPr="004048D5">
              <w:t xml:space="preserve"> 000</w:t>
            </w:r>
          </w:p>
        </w:tc>
      </w:tr>
      <w:tr w:rsidR="005A1724" w:rsidRPr="004A2B12" w:rsidTr="00DF211E">
        <w:trPr>
          <w:jc w:val="center"/>
        </w:trPr>
        <w:tc>
          <w:tcPr>
            <w:tcW w:w="2844" w:type="dxa"/>
          </w:tcPr>
          <w:p w:rsidR="005A1724" w:rsidRPr="004A2B12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 w:rsidRPr="004A2B12">
              <w:rPr>
                <w:b/>
              </w:rPr>
              <w:t>= Resultat (underskudd)</w:t>
            </w:r>
          </w:p>
        </w:tc>
        <w:tc>
          <w:tcPr>
            <w:tcW w:w="1364" w:type="dxa"/>
          </w:tcPr>
          <w:p w:rsidR="005A1724" w:rsidRPr="004A2B12" w:rsidRDefault="005A1724" w:rsidP="00DF211E">
            <w:pPr>
              <w:pStyle w:val="ListNumber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 w:rsidRPr="004A2B12">
              <w:rPr>
                <w:b/>
              </w:rPr>
              <w:t xml:space="preserve"> -25 000</w:t>
            </w:r>
          </w:p>
        </w:tc>
      </w:tr>
    </w:tbl>
    <w:p w:rsidR="005A1724" w:rsidRDefault="005A1724" w:rsidP="005A1724">
      <w:pPr>
        <w:pStyle w:val="ListNumber"/>
        <w:numPr>
          <w:ilvl w:val="0"/>
          <w:numId w:val="0"/>
        </w:numPr>
        <w:ind w:firstLine="360"/>
      </w:pPr>
      <w:r>
        <w:t>Et underskudd skal føres som:</w:t>
      </w:r>
    </w:p>
    <w:p w:rsidR="005A1724" w:rsidRDefault="005A1724" w:rsidP="005A1724">
      <w:pPr>
        <w:pStyle w:val="ListNumber"/>
        <w:numPr>
          <w:ilvl w:val="0"/>
          <w:numId w:val="0"/>
        </w:numPr>
        <w:ind w:left="360"/>
      </w:pPr>
      <w:r>
        <w:t>Kredit konto 8900 Overføringer og disposisjoner</w:t>
      </w:r>
      <w:r>
        <w:tab/>
        <w:t xml:space="preserve"> -25 000 (resultatregnskapet)</w:t>
      </w:r>
    </w:p>
    <w:p w:rsidR="005A1724" w:rsidRDefault="005A1724" w:rsidP="005A1724">
      <w:pPr>
        <w:pStyle w:val="ListNumber"/>
        <w:numPr>
          <w:ilvl w:val="0"/>
          <w:numId w:val="0"/>
        </w:numPr>
        <w:ind w:left="360"/>
      </w:pPr>
      <w:r>
        <w:lastRenderedPageBreak/>
        <w:t xml:space="preserve">Debet konto 2050 Annen Egenkapital </w:t>
      </w:r>
      <w:r>
        <w:tab/>
      </w:r>
      <w:r>
        <w:tab/>
      </w:r>
      <w:r>
        <w:tab/>
        <w:t xml:space="preserve">   25 000 (balansen)</w:t>
      </w:r>
    </w:p>
    <w:p w:rsidR="00DB31FA" w:rsidRDefault="00DB31FA" w:rsidP="00570A3E">
      <w:pPr>
        <w:rPr>
          <w:b/>
        </w:rPr>
      </w:pPr>
    </w:p>
    <w:p w:rsidR="00570A3E" w:rsidRDefault="00A07DAE" w:rsidP="00570A3E">
      <w:pPr>
        <w:rPr>
          <w:b/>
        </w:rPr>
      </w:pPr>
      <w:r>
        <w:rPr>
          <w:b/>
        </w:rPr>
        <w:t>Oppgave 4</w:t>
      </w:r>
    </w:p>
    <w:p w:rsidR="00570A3E" w:rsidRDefault="001A1115" w:rsidP="00570A3E">
      <w:pPr>
        <w:numPr>
          <w:ilvl w:val="0"/>
          <w:numId w:val="42"/>
        </w:numPr>
        <w:rPr>
          <w:b/>
        </w:rPr>
      </w:pPr>
      <w:r>
        <w:rPr>
          <w:b/>
        </w:rPr>
        <w:t>Åpningsbalansen pr. 01.01.</w:t>
      </w:r>
      <w:r w:rsidR="000E0796">
        <w:rPr>
          <w:b/>
        </w:rPr>
        <w:t>x</w:t>
      </w:r>
      <w:r w:rsidR="001E3F6B">
        <w:rPr>
          <w:b/>
        </w:rPr>
        <w:t>1</w:t>
      </w:r>
      <w:r w:rsidR="00570A3E">
        <w:rPr>
          <w:b/>
        </w:rPr>
        <w:t xml:space="preserve"> blir som vist under.</w:t>
      </w:r>
    </w:p>
    <w:p w:rsidR="00570A3E" w:rsidRPr="00F372ED" w:rsidRDefault="00570A3E" w:rsidP="00570A3E">
      <w:pPr>
        <w:ind w:left="2160" w:firstLine="720"/>
        <w:rPr>
          <w:b/>
          <w:i/>
        </w:rPr>
      </w:pPr>
      <w:r>
        <w:rPr>
          <w:b/>
          <w:i/>
        </w:rPr>
        <w:t>Åpningsbalanse pr. 0</w:t>
      </w:r>
      <w:r w:rsidR="000E0796">
        <w:rPr>
          <w:b/>
          <w:i/>
        </w:rPr>
        <w:t>1.01.x</w:t>
      </w:r>
      <w:r w:rsidR="001E3F6B">
        <w:rPr>
          <w:b/>
          <w:i/>
        </w:rPr>
        <w:t>1</w:t>
      </w:r>
    </w:p>
    <w:tbl>
      <w:tblPr>
        <w:tblW w:w="76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0"/>
        <w:gridCol w:w="1200"/>
        <w:gridCol w:w="2600"/>
        <w:gridCol w:w="1200"/>
      </w:tblGrid>
      <w:tr w:rsidR="00570A3E" w:rsidRPr="00F372ED">
        <w:trPr>
          <w:trHeight w:val="255"/>
          <w:jc w:val="center"/>
        </w:trPr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1920 Bank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jc w:val="right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200 000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2000 Aksjekapital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jc w:val="right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-200 000</w:t>
            </w:r>
          </w:p>
        </w:tc>
      </w:tr>
      <w:tr w:rsidR="00570A3E" w:rsidRPr="00F372ED">
        <w:trPr>
          <w:trHeight w:val="255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570A3E" w:rsidRPr="00F372ED">
        <w:trPr>
          <w:trHeight w:val="270"/>
          <w:jc w:val="center"/>
        </w:trPr>
        <w:tc>
          <w:tcPr>
            <w:tcW w:w="2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Sum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jc w:val="right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200 000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rPr>
                <w:rFonts w:ascii="Arial" w:hAnsi="Arial" w:cs="Arial"/>
                <w:i/>
                <w:sz w:val="20"/>
              </w:rPr>
            </w:pPr>
            <w:r w:rsidRPr="001C4A95">
              <w:rPr>
                <w:rFonts w:ascii="Arial" w:hAnsi="Arial" w:cs="Arial"/>
                <w:i/>
                <w:sz w:val="20"/>
              </w:rPr>
              <w:t>Sum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70A3E" w:rsidRPr="001C4A95" w:rsidRDefault="00570A3E" w:rsidP="00C32B46">
            <w:pPr>
              <w:spacing w:before="0" w:after="0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   </w:t>
            </w:r>
            <w:r w:rsidRPr="001C4A95">
              <w:rPr>
                <w:rFonts w:ascii="Arial" w:hAnsi="Arial" w:cs="Arial"/>
                <w:i/>
                <w:sz w:val="20"/>
              </w:rPr>
              <w:t>-200 000</w:t>
            </w:r>
          </w:p>
        </w:tc>
      </w:tr>
    </w:tbl>
    <w:p w:rsidR="00570A3E" w:rsidRDefault="00570A3E" w:rsidP="00570A3E">
      <w:pPr>
        <w:ind w:left="360"/>
      </w:pPr>
    </w:p>
    <w:p w:rsidR="00F57205" w:rsidRPr="00176686" w:rsidRDefault="001A1115" w:rsidP="00DF211E">
      <w:pPr>
        <w:numPr>
          <w:ilvl w:val="0"/>
          <w:numId w:val="42"/>
        </w:numPr>
        <w:ind w:left="360"/>
        <w:rPr>
          <w:b/>
        </w:rPr>
      </w:pPr>
      <w:r w:rsidRPr="00176686">
        <w:rPr>
          <w:b/>
        </w:rPr>
        <w:t>I perioden 01.01.</w:t>
      </w:r>
      <w:r w:rsidR="00AC52A6" w:rsidRPr="00176686">
        <w:rPr>
          <w:b/>
        </w:rPr>
        <w:t>x</w:t>
      </w:r>
      <w:r w:rsidR="001E3F6B" w:rsidRPr="00176686">
        <w:rPr>
          <w:b/>
        </w:rPr>
        <w:t>1</w:t>
      </w:r>
      <w:r w:rsidR="00F57205" w:rsidRPr="00176686">
        <w:rPr>
          <w:b/>
        </w:rPr>
        <w:t xml:space="preserve"> – 30.06.</w:t>
      </w:r>
      <w:r w:rsidR="00AC52A6" w:rsidRPr="00176686">
        <w:rPr>
          <w:b/>
        </w:rPr>
        <w:t>x</w:t>
      </w:r>
      <w:r w:rsidR="001E3F6B" w:rsidRPr="00176686">
        <w:rPr>
          <w:b/>
        </w:rPr>
        <w:t>1</w:t>
      </w:r>
      <w:r w:rsidR="00F57205" w:rsidRPr="00176686">
        <w:rPr>
          <w:b/>
        </w:rPr>
        <w:t xml:space="preserve"> har Jostein AS gjennomført følgende transaksjoner: Først skal dere sette opp en oversikt over hvilke kontoer transaksjonene skal føres mot. Dere trenger ikke å sette opp T-konti eller tabellarisk avslutning foreløpig. </w:t>
      </w:r>
    </w:p>
    <w:p w:rsidR="00176686" w:rsidRPr="00176686" w:rsidRDefault="00F57205" w:rsidP="00176686">
      <w:pPr>
        <w:pStyle w:val="Sprsml"/>
        <w:numPr>
          <w:ilvl w:val="1"/>
          <w:numId w:val="50"/>
        </w:numPr>
        <w:rPr>
          <w:rFonts w:ascii="Times New Roman" w:hAnsi="Times New Roman"/>
          <w:b/>
          <w:sz w:val="24"/>
          <w:szCs w:val="20"/>
        </w:rPr>
      </w:pPr>
      <w:r w:rsidRPr="00176686">
        <w:rPr>
          <w:rFonts w:ascii="Times New Roman" w:hAnsi="Times New Roman"/>
          <w:b/>
          <w:sz w:val="24"/>
          <w:szCs w:val="20"/>
        </w:rPr>
        <w:t>20.</w:t>
      </w:r>
      <w:r w:rsidR="007632F6" w:rsidRPr="00176686">
        <w:rPr>
          <w:rFonts w:ascii="Times New Roman" w:hAnsi="Times New Roman"/>
          <w:b/>
          <w:sz w:val="24"/>
          <w:szCs w:val="20"/>
        </w:rPr>
        <w:t xml:space="preserve"> januar kjøpte de inventar til </w:t>
      </w:r>
      <w:r w:rsidR="00466E34" w:rsidRPr="00176686">
        <w:rPr>
          <w:rFonts w:ascii="Times New Roman" w:hAnsi="Times New Roman"/>
          <w:b/>
          <w:sz w:val="24"/>
          <w:szCs w:val="20"/>
        </w:rPr>
        <w:t>1</w:t>
      </w:r>
      <w:r w:rsidR="007632F6" w:rsidRPr="00176686">
        <w:rPr>
          <w:rFonts w:ascii="Times New Roman" w:hAnsi="Times New Roman"/>
          <w:b/>
          <w:sz w:val="24"/>
          <w:szCs w:val="20"/>
        </w:rPr>
        <w:t>7</w:t>
      </w:r>
      <w:r w:rsidR="001E3F6B" w:rsidRPr="00176686">
        <w:rPr>
          <w:rFonts w:ascii="Times New Roman" w:hAnsi="Times New Roman"/>
          <w:b/>
          <w:sz w:val="24"/>
          <w:szCs w:val="20"/>
        </w:rPr>
        <w:t>.</w:t>
      </w:r>
      <w:r w:rsidRPr="00176686">
        <w:rPr>
          <w:rFonts w:ascii="Times New Roman" w:hAnsi="Times New Roman"/>
          <w:b/>
          <w:sz w:val="24"/>
          <w:szCs w:val="20"/>
        </w:rPr>
        <w:t>000,-, disse</w:t>
      </w:r>
      <w:r w:rsidR="007632F6" w:rsidRPr="00176686">
        <w:rPr>
          <w:rFonts w:ascii="Times New Roman" w:hAnsi="Times New Roman"/>
          <w:b/>
          <w:sz w:val="24"/>
          <w:szCs w:val="20"/>
        </w:rPr>
        <w:t xml:space="preserve"> varene betalte de ved å ta ut 7</w:t>
      </w:r>
      <w:r w:rsidR="001E3F6B" w:rsidRPr="00176686">
        <w:rPr>
          <w:rFonts w:ascii="Times New Roman" w:hAnsi="Times New Roman"/>
          <w:b/>
          <w:sz w:val="24"/>
          <w:szCs w:val="20"/>
        </w:rPr>
        <w:t>.</w:t>
      </w:r>
      <w:r w:rsidRPr="00176686">
        <w:rPr>
          <w:rFonts w:ascii="Times New Roman" w:hAnsi="Times New Roman"/>
          <w:b/>
          <w:sz w:val="24"/>
          <w:szCs w:val="20"/>
        </w:rPr>
        <w:t xml:space="preserve">000,- av kassekreditkontoen. </w:t>
      </w:r>
      <w:r w:rsidR="00176686" w:rsidRPr="00176686">
        <w:rPr>
          <w:rFonts w:ascii="Times New Roman" w:hAnsi="Times New Roman"/>
          <w:b/>
          <w:sz w:val="24"/>
          <w:szCs w:val="20"/>
        </w:rPr>
        <w:t>Som nevnt i leksjon 2 er det kun eiendeler til en verdi over 15.000,- eller med en levetid over 3 år som skal føres i balansen som eiendel. Hvis kjøpet ikke oppfyller de krav nevnt over, skal investeringen føres som en kostnad i resultatregnskapet.</w:t>
      </w:r>
    </w:p>
    <w:p w:rsidR="00F57205" w:rsidRPr="00176686" w:rsidRDefault="00F57205" w:rsidP="00DF211E">
      <w:pPr>
        <w:numPr>
          <w:ilvl w:val="1"/>
          <w:numId w:val="32"/>
        </w:numPr>
        <w:rPr>
          <w:i/>
        </w:rPr>
      </w:pPr>
      <w:r w:rsidRPr="00176686">
        <w:rPr>
          <w:i/>
        </w:rPr>
        <w:t>Føringen blir slik:</w:t>
      </w:r>
      <w:r w:rsidR="00466E34" w:rsidRPr="00176686">
        <w:rPr>
          <w:i/>
        </w:rPr>
        <w:br/>
        <w:t>Debet 125</w:t>
      </w:r>
      <w:r w:rsidRPr="00176686">
        <w:rPr>
          <w:i/>
        </w:rPr>
        <w:t xml:space="preserve">0 </w:t>
      </w:r>
      <w:r w:rsidR="00466E34" w:rsidRPr="00176686">
        <w:rPr>
          <w:i/>
        </w:rPr>
        <w:t>Inventar</w:t>
      </w:r>
      <w:r w:rsidRPr="00176686">
        <w:rPr>
          <w:i/>
        </w:rPr>
        <w:t xml:space="preserve"> </w:t>
      </w:r>
      <w:r w:rsidR="00466E34" w:rsidRPr="00176686">
        <w:rPr>
          <w:i/>
        </w:rPr>
        <w:t>1</w:t>
      </w:r>
      <w:r w:rsidR="007632F6" w:rsidRPr="00176686">
        <w:rPr>
          <w:i/>
        </w:rPr>
        <w:t>7</w:t>
      </w:r>
      <w:r w:rsidR="001E3F6B" w:rsidRPr="00176686">
        <w:rPr>
          <w:i/>
        </w:rPr>
        <w:t>.</w:t>
      </w:r>
      <w:r w:rsidRPr="00176686">
        <w:rPr>
          <w:i/>
        </w:rPr>
        <w:t>000</w:t>
      </w:r>
      <w:r w:rsidR="00C53734" w:rsidRPr="00176686">
        <w:rPr>
          <w:i/>
        </w:rPr>
        <w:t>,-</w:t>
      </w:r>
      <w:r w:rsidR="007632F6" w:rsidRPr="00176686">
        <w:rPr>
          <w:i/>
        </w:rPr>
        <w:br/>
        <w:t>Kredit 2380 Kassekreditt</w:t>
      </w:r>
      <w:r w:rsidR="00466E34" w:rsidRPr="00176686">
        <w:rPr>
          <w:i/>
        </w:rPr>
        <w:t xml:space="preserve"> 1</w:t>
      </w:r>
      <w:r w:rsidR="007632F6" w:rsidRPr="00176686">
        <w:rPr>
          <w:i/>
        </w:rPr>
        <w:t>7</w:t>
      </w:r>
      <w:r w:rsidR="001E3F6B" w:rsidRPr="00176686">
        <w:rPr>
          <w:i/>
        </w:rPr>
        <w:t>.</w:t>
      </w:r>
      <w:r w:rsidRPr="00176686">
        <w:rPr>
          <w:i/>
        </w:rPr>
        <w:t>000</w:t>
      </w:r>
      <w:r w:rsidR="00C53734" w:rsidRPr="00176686">
        <w:rPr>
          <w:i/>
        </w:rPr>
        <w:t>,-</w:t>
      </w:r>
    </w:p>
    <w:p w:rsidR="00131A58" w:rsidRDefault="00F57205" w:rsidP="00F57205">
      <w:pPr>
        <w:numPr>
          <w:ilvl w:val="1"/>
          <w:numId w:val="32"/>
        </w:numPr>
        <w:rPr>
          <w:b/>
        </w:rPr>
      </w:pPr>
      <w:r w:rsidRPr="00F57205">
        <w:rPr>
          <w:b/>
        </w:rPr>
        <w:t xml:space="preserve"> </w:t>
      </w:r>
      <w:r w:rsidR="00131A58">
        <w:rPr>
          <w:b/>
        </w:rPr>
        <w:t xml:space="preserve">På </w:t>
      </w:r>
      <w:r w:rsidR="007632F6">
        <w:rPr>
          <w:b/>
        </w:rPr>
        <w:t>slutten av januar overførte de 4</w:t>
      </w:r>
      <w:r w:rsidR="001E3F6B">
        <w:rPr>
          <w:b/>
        </w:rPr>
        <w:t>.</w:t>
      </w:r>
      <w:r w:rsidR="00131A58">
        <w:rPr>
          <w:b/>
        </w:rPr>
        <w:t>000,- fra bankkontoen til konto for kontanter.</w:t>
      </w:r>
    </w:p>
    <w:p w:rsidR="00131A58" w:rsidRPr="00131A58" w:rsidRDefault="00131A58" w:rsidP="00131A58">
      <w:pPr>
        <w:ind w:left="1440"/>
        <w:rPr>
          <w:i/>
        </w:rPr>
      </w:pPr>
      <w:r w:rsidRPr="00131A58">
        <w:rPr>
          <w:i/>
        </w:rPr>
        <w:t>Føringen blir slik:</w:t>
      </w:r>
      <w:r w:rsidRPr="00131A58">
        <w:rPr>
          <w:i/>
        </w:rPr>
        <w:br/>
        <w:t>Debet 1900 Kontanter</w:t>
      </w:r>
      <w:r w:rsidRPr="00131A58">
        <w:rPr>
          <w:i/>
        </w:rPr>
        <w:tab/>
      </w:r>
      <w:r>
        <w:rPr>
          <w:i/>
        </w:rPr>
        <w:tab/>
      </w:r>
      <w:r w:rsidR="007632F6">
        <w:rPr>
          <w:i/>
        </w:rPr>
        <w:t>4</w:t>
      </w:r>
      <w:r w:rsidR="001E3F6B">
        <w:rPr>
          <w:i/>
        </w:rPr>
        <w:t>.</w:t>
      </w:r>
      <w:r w:rsidRPr="00131A58">
        <w:rPr>
          <w:i/>
        </w:rPr>
        <w:t>000,-</w:t>
      </w:r>
      <w:r w:rsidRPr="00131A58">
        <w:rPr>
          <w:i/>
        </w:rPr>
        <w:br/>
        <w:t>Kredit 1920 Bank</w:t>
      </w:r>
      <w:r w:rsidRPr="00131A58">
        <w:rPr>
          <w:i/>
        </w:rPr>
        <w:tab/>
      </w:r>
      <w:r w:rsidRPr="00131A58">
        <w:rPr>
          <w:i/>
        </w:rPr>
        <w:tab/>
      </w:r>
      <w:r w:rsidR="007632F6">
        <w:rPr>
          <w:i/>
        </w:rPr>
        <w:t>4</w:t>
      </w:r>
      <w:r w:rsidR="001E3F6B">
        <w:rPr>
          <w:i/>
        </w:rPr>
        <w:t>.</w:t>
      </w:r>
      <w:r w:rsidRPr="00131A58">
        <w:rPr>
          <w:i/>
        </w:rPr>
        <w:t>000,-</w:t>
      </w:r>
    </w:p>
    <w:p w:rsidR="00F57205" w:rsidRDefault="00F57205" w:rsidP="00F57205">
      <w:pPr>
        <w:numPr>
          <w:ilvl w:val="1"/>
          <w:numId w:val="32"/>
        </w:numPr>
        <w:rPr>
          <w:b/>
        </w:rPr>
      </w:pPr>
      <w:r w:rsidRPr="00F57205">
        <w:rPr>
          <w:b/>
        </w:rPr>
        <w:t>12. februar kjø</w:t>
      </w:r>
      <w:r w:rsidR="007632F6">
        <w:rPr>
          <w:b/>
        </w:rPr>
        <w:t>pte Jo inn kontorrekvisita for 8</w:t>
      </w:r>
      <w:r w:rsidRPr="00F57205">
        <w:rPr>
          <w:b/>
        </w:rPr>
        <w:t>00,-. Dette ble betalt kontant. Kostnaden skal føres i resultatregnskapet.</w:t>
      </w:r>
    </w:p>
    <w:p w:rsidR="00F57205" w:rsidRPr="00F57205" w:rsidRDefault="00F57205" w:rsidP="00F57205">
      <w:pPr>
        <w:ind w:left="1440"/>
        <w:rPr>
          <w:i/>
        </w:rPr>
      </w:pPr>
      <w:r w:rsidRPr="00F57205">
        <w:rPr>
          <w:i/>
        </w:rPr>
        <w:t>Føringen blir slik:</w:t>
      </w:r>
      <w:r>
        <w:rPr>
          <w:i/>
        </w:rPr>
        <w:br/>
        <w:t>Debet 6800 Kontorrekvisita</w:t>
      </w:r>
      <w:r>
        <w:rPr>
          <w:i/>
        </w:rPr>
        <w:tab/>
      </w:r>
      <w:r w:rsidR="007632F6">
        <w:rPr>
          <w:i/>
        </w:rPr>
        <w:t>8</w:t>
      </w:r>
      <w:r>
        <w:rPr>
          <w:i/>
        </w:rPr>
        <w:t>00</w:t>
      </w:r>
      <w:r w:rsidR="00C53734">
        <w:rPr>
          <w:i/>
        </w:rPr>
        <w:t>,-</w:t>
      </w:r>
      <w:r w:rsidR="007632F6">
        <w:rPr>
          <w:i/>
        </w:rPr>
        <w:br/>
        <w:t xml:space="preserve">Kredit 1900 Kontanter </w:t>
      </w:r>
      <w:r w:rsidR="007632F6">
        <w:rPr>
          <w:i/>
        </w:rPr>
        <w:tab/>
        <w:t>8</w:t>
      </w:r>
      <w:r>
        <w:rPr>
          <w:i/>
        </w:rPr>
        <w:t>00</w:t>
      </w:r>
      <w:r w:rsidR="00C53734">
        <w:rPr>
          <w:i/>
        </w:rPr>
        <w:t>,-</w:t>
      </w:r>
      <w:r w:rsidR="009C6993">
        <w:rPr>
          <w:i/>
        </w:rPr>
        <w:br/>
      </w:r>
    </w:p>
    <w:p w:rsidR="00F57205" w:rsidRDefault="007632F6" w:rsidP="00F57205">
      <w:pPr>
        <w:numPr>
          <w:ilvl w:val="1"/>
          <w:numId w:val="32"/>
        </w:numPr>
        <w:rPr>
          <w:b/>
        </w:rPr>
      </w:pPr>
      <w:r>
        <w:rPr>
          <w:b/>
        </w:rPr>
        <w:t>31. mars fikk Stein 13</w:t>
      </w:r>
      <w:r w:rsidR="001E3F6B">
        <w:rPr>
          <w:b/>
        </w:rPr>
        <w:t>.</w:t>
      </w:r>
      <w:r w:rsidR="00F57205" w:rsidRPr="00F57205">
        <w:rPr>
          <w:b/>
        </w:rPr>
        <w:t>000,- i forskudd på lønn. Denne ble utbetalt via bankkontoen.</w:t>
      </w:r>
    </w:p>
    <w:p w:rsidR="00F57205" w:rsidRPr="00F57205" w:rsidRDefault="00F57205" w:rsidP="00F57205">
      <w:pPr>
        <w:ind w:left="1440"/>
        <w:rPr>
          <w:i/>
        </w:rPr>
      </w:pPr>
      <w:r w:rsidRPr="00F57205">
        <w:rPr>
          <w:i/>
        </w:rPr>
        <w:t>Føringen blir slik:</w:t>
      </w:r>
      <w:r>
        <w:rPr>
          <w:i/>
        </w:rPr>
        <w:br/>
        <w:t>Debet 1570 Andre kortsiktige fordringer</w:t>
      </w:r>
      <w:r>
        <w:rPr>
          <w:i/>
        </w:rPr>
        <w:tab/>
      </w:r>
      <w:r w:rsidR="007632F6">
        <w:rPr>
          <w:i/>
        </w:rPr>
        <w:t>13</w:t>
      </w:r>
      <w:r w:rsidR="001E3F6B">
        <w:rPr>
          <w:i/>
        </w:rPr>
        <w:t>.</w:t>
      </w:r>
      <w:r>
        <w:rPr>
          <w:i/>
        </w:rPr>
        <w:t>000</w:t>
      </w:r>
      <w:r w:rsidR="00C53734">
        <w:rPr>
          <w:i/>
        </w:rPr>
        <w:t>,-</w:t>
      </w:r>
      <w:r w:rsidR="007632F6">
        <w:rPr>
          <w:i/>
        </w:rPr>
        <w:br/>
        <w:t xml:space="preserve">Kredit 1920 Bankinnskudd </w:t>
      </w:r>
      <w:r w:rsidR="007632F6">
        <w:rPr>
          <w:i/>
        </w:rPr>
        <w:tab/>
      </w:r>
      <w:r w:rsidR="007632F6">
        <w:rPr>
          <w:i/>
        </w:rPr>
        <w:tab/>
      </w:r>
      <w:r w:rsidR="007632F6">
        <w:rPr>
          <w:i/>
        </w:rPr>
        <w:tab/>
        <w:t>13</w:t>
      </w:r>
      <w:r w:rsidR="001E3F6B">
        <w:rPr>
          <w:i/>
        </w:rPr>
        <w:t>.</w:t>
      </w:r>
      <w:r>
        <w:rPr>
          <w:i/>
        </w:rPr>
        <w:t>000</w:t>
      </w:r>
      <w:r w:rsidR="00C53734">
        <w:rPr>
          <w:i/>
        </w:rPr>
        <w:t>,-</w:t>
      </w:r>
    </w:p>
    <w:p w:rsidR="00F57205" w:rsidRDefault="00F57205" w:rsidP="00F57205">
      <w:pPr>
        <w:numPr>
          <w:ilvl w:val="1"/>
          <w:numId w:val="32"/>
        </w:numPr>
        <w:rPr>
          <w:b/>
        </w:rPr>
      </w:pPr>
      <w:r w:rsidRPr="00F57205">
        <w:rPr>
          <w:b/>
        </w:rPr>
        <w:t xml:space="preserve">7. april </w:t>
      </w:r>
      <w:r w:rsidR="00B2433C">
        <w:rPr>
          <w:b/>
        </w:rPr>
        <w:t>utførte Jostein AS en jobb for en kunde og fikk betalt</w:t>
      </w:r>
      <w:r w:rsidR="008706BC">
        <w:rPr>
          <w:b/>
        </w:rPr>
        <w:t xml:space="preserve"> 30</w:t>
      </w:r>
      <w:r w:rsidR="001E3F6B">
        <w:rPr>
          <w:b/>
        </w:rPr>
        <w:t>.</w:t>
      </w:r>
      <w:r w:rsidRPr="00F57205">
        <w:rPr>
          <w:b/>
        </w:rPr>
        <w:t xml:space="preserve">000,- </w:t>
      </w:r>
      <w:r w:rsidR="00B2433C">
        <w:rPr>
          <w:b/>
        </w:rPr>
        <w:t xml:space="preserve">inn </w:t>
      </w:r>
      <w:r w:rsidRPr="00F57205">
        <w:rPr>
          <w:b/>
        </w:rPr>
        <w:t>på bankkontoen</w:t>
      </w:r>
      <w:r w:rsidR="00B2433C">
        <w:rPr>
          <w:b/>
        </w:rPr>
        <w:t>.</w:t>
      </w:r>
      <w:r w:rsidRPr="00F57205">
        <w:rPr>
          <w:b/>
        </w:rPr>
        <w:t xml:space="preserve"> Innbetalingen vil bli en inntekt for Jostein AS.</w:t>
      </w:r>
    </w:p>
    <w:p w:rsidR="00F57205" w:rsidRPr="00F57205" w:rsidRDefault="00F57205" w:rsidP="00F57205">
      <w:pPr>
        <w:ind w:left="1440"/>
        <w:rPr>
          <w:i/>
        </w:rPr>
      </w:pPr>
      <w:r w:rsidRPr="00F57205">
        <w:rPr>
          <w:i/>
        </w:rPr>
        <w:t>Føringen blir slik:</w:t>
      </w:r>
      <w:r w:rsidR="007632F6">
        <w:rPr>
          <w:i/>
        </w:rPr>
        <w:br/>
        <w:t>Debet 1920 Bankinnskudd</w:t>
      </w:r>
      <w:r w:rsidR="007632F6">
        <w:rPr>
          <w:i/>
        </w:rPr>
        <w:tab/>
      </w:r>
      <w:r w:rsidR="007632F6">
        <w:rPr>
          <w:i/>
        </w:rPr>
        <w:tab/>
        <w:t>30</w:t>
      </w:r>
      <w:r w:rsidR="001E3F6B">
        <w:rPr>
          <w:i/>
        </w:rPr>
        <w:t>.</w:t>
      </w:r>
      <w:r>
        <w:rPr>
          <w:i/>
        </w:rPr>
        <w:t>000</w:t>
      </w:r>
      <w:r w:rsidR="00C53734">
        <w:rPr>
          <w:i/>
        </w:rPr>
        <w:t>,-</w:t>
      </w:r>
      <w:r>
        <w:rPr>
          <w:i/>
        </w:rPr>
        <w:br/>
        <w:t>Kredit 3010 Salgsinntekt</w:t>
      </w:r>
      <w:r>
        <w:rPr>
          <w:i/>
        </w:rPr>
        <w:tab/>
      </w:r>
      <w:r>
        <w:rPr>
          <w:i/>
        </w:rPr>
        <w:tab/>
      </w:r>
      <w:r w:rsidR="007632F6">
        <w:rPr>
          <w:i/>
        </w:rPr>
        <w:t>30</w:t>
      </w:r>
      <w:r w:rsidR="001E3F6B">
        <w:rPr>
          <w:i/>
        </w:rPr>
        <w:t>.</w:t>
      </w:r>
      <w:r>
        <w:rPr>
          <w:i/>
        </w:rPr>
        <w:t>000</w:t>
      </w:r>
      <w:r w:rsidR="00C53734">
        <w:rPr>
          <w:i/>
        </w:rPr>
        <w:t>,-</w:t>
      </w:r>
    </w:p>
    <w:p w:rsidR="00F57205" w:rsidRDefault="00F57205" w:rsidP="00F57205">
      <w:pPr>
        <w:numPr>
          <w:ilvl w:val="1"/>
          <w:numId w:val="32"/>
        </w:numPr>
        <w:rPr>
          <w:b/>
        </w:rPr>
      </w:pPr>
      <w:r w:rsidRPr="00F57205">
        <w:rPr>
          <w:b/>
        </w:rPr>
        <w:t>31. mai hadde de fakturert timer for 20</w:t>
      </w:r>
      <w:r w:rsidR="006F7695">
        <w:rPr>
          <w:b/>
        </w:rPr>
        <w:t>.</w:t>
      </w:r>
      <w:r w:rsidRPr="00F57205">
        <w:rPr>
          <w:b/>
        </w:rPr>
        <w:t>000,- som de hadde gitt kundene kreditt på. Dette er</w:t>
      </w:r>
      <w:r>
        <w:rPr>
          <w:b/>
        </w:rPr>
        <w:t xml:space="preserve"> med på å øke kundefordringene.</w:t>
      </w:r>
    </w:p>
    <w:p w:rsidR="00F57205" w:rsidRPr="00F57205" w:rsidRDefault="00F57205" w:rsidP="00F57205">
      <w:pPr>
        <w:ind w:left="1440"/>
        <w:rPr>
          <w:i/>
        </w:rPr>
      </w:pPr>
      <w:r w:rsidRPr="00F57205">
        <w:rPr>
          <w:i/>
        </w:rPr>
        <w:t>Føringen blir slik:</w:t>
      </w:r>
      <w:r>
        <w:rPr>
          <w:i/>
        </w:rPr>
        <w:br/>
      </w:r>
      <w:r w:rsidR="00C53734">
        <w:rPr>
          <w:i/>
        </w:rPr>
        <w:t>Debet 1500 Kundefordringer</w:t>
      </w:r>
      <w:r w:rsidR="00C53734">
        <w:rPr>
          <w:i/>
        </w:rPr>
        <w:tab/>
      </w:r>
      <w:r w:rsidR="00C53734">
        <w:rPr>
          <w:i/>
        </w:rPr>
        <w:tab/>
        <w:t>20</w:t>
      </w:r>
      <w:r w:rsidR="001E3F6B">
        <w:rPr>
          <w:i/>
        </w:rPr>
        <w:t>.</w:t>
      </w:r>
      <w:r w:rsidR="00C53734">
        <w:rPr>
          <w:i/>
        </w:rPr>
        <w:t>000,-</w:t>
      </w:r>
      <w:r w:rsidR="00C53734">
        <w:rPr>
          <w:i/>
        </w:rPr>
        <w:br/>
        <w:t>Kredit 3010 Salgsinntekt</w:t>
      </w:r>
      <w:r w:rsidR="00C53734">
        <w:rPr>
          <w:i/>
        </w:rPr>
        <w:tab/>
      </w:r>
      <w:r w:rsidR="00C53734">
        <w:rPr>
          <w:i/>
        </w:rPr>
        <w:tab/>
        <w:t>20</w:t>
      </w:r>
      <w:r w:rsidR="001E3F6B">
        <w:rPr>
          <w:i/>
        </w:rPr>
        <w:t>.</w:t>
      </w:r>
      <w:r w:rsidR="00C53734">
        <w:rPr>
          <w:i/>
        </w:rPr>
        <w:t>000,-</w:t>
      </w:r>
    </w:p>
    <w:p w:rsidR="00F57205" w:rsidRPr="00F57205" w:rsidRDefault="00F57205" w:rsidP="00F57205">
      <w:pPr>
        <w:numPr>
          <w:ilvl w:val="1"/>
          <w:numId w:val="32"/>
        </w:numPr>
        <w:rPr>
          <w:b/>
        </w:rPr>
      </w:pPr>
      <w:r w:rsidRPr="00F57205">
        <w:rPr>
          <w:b/>
        </w:rPr>
        <w:lastRenderedPageBreak/>
        <w:t>15. juni kjøpte de PC`er og annet IT-utsyr til 30</w:t>
      </w:r>
      <w:r w:rsidR="001E3F6B">
        <w:rPr>
          <w:b/>
        </w:rPr>
        <w:t>.</w:t>
      </w:r>
      <w:r w:rsidRPr="00F57205">
        <w:rPr>
          <w:b/>
        </w:rPr>
        <w:t xml:space="preserve">000,-. De fikk 3 ukers kredittid på varene. </w:t>
      </w:r>
      <w:r w:rsidR="00AC52A6">
        <w:rPr>
          <w:b/>
        </w:rPr>
        <w:t xml:space="preserve">Husk å vurdere om </w:t>
      </w:r>
      <w:r w:rsidRPr="00F57205">
        <w:rPr>
          <w:b/>
        </w:rPr>
        <w:t>kjøpet oppfyller kravet om verdi over 15</w:t>
      </w:r>
      <w:r w:rsidR="001E3F6B">
        <w:rPr>
          <w:b/>
        </w:rPr>
        <w:t>.</w:t>
      </w:r>
      <w:r w:rsidRPr="00F57205">
        <w:rPr>
          <w:b/>
        </w:rPr>
        <w:t>000,- og</w:t>
      </w:r>
      <w:r w:rsidR="00AC52A6">
        <w:rPr>
          <w:b/>
        </w:rPr>
        <w:t xml:space="preserve"> levetid på 3 år og</w:t>
      </w:r>
      <w:r w:rsidRPr="00F57205">
        <w:rPr>
          <w:b/>
        </w:rPr>
        <w:t xml:space="preserve"> skal føres so</w:t>
      </w:r>
      <w:r w:rsidR="00AC52A6">
        <w:rPr>
          <w:b/>
        </w:rPr>
        <w:t>m maskiner (eiendel) i balansen eller skal føres som en kostnad i resultatregnskapet.</w:t>
      </w:r>
    </w:p>
    <w:p w:rsidR="00F57205" w:rsidRDefault="00F57205" w:rsidP="00F57205">
      <w:pPr>
        <w:ind w:left="1440"/>
        <w:rPr>
          <w:i/>
        </w:rPr>
      </w:pPr>
      <w:r w:rsidRPr="00F57205">
        <w:rPr>
          <w:i/>
        </w:rPr>
        <w:t>Føringen blir slik:</w:t>
      </w:r>
      <w:r w:rsidR="00C53734">
        <w:rPr>
          <w:i/>
        </w:rPr>
        <w:br/>
        <w:t>Debet 1200 Maskiner</w:t>
      </w:r>
      <w:r w:rsidR="00C53734">
        <w:rPr>
          <w:i/>
        </w:rPr>
        <w:tab/>
      </w:r>
      <w:r w:rsidR="00C53734">
        <w:rPr>
          <w:i/>
        </w:rPr>
        <w:tab/>
      </w:r>
      <w:r w:rsidR="00C53734">
        <w:rPr>
          <w:i/>
        </w:rPr>
        <w:tab/>
      </w:r>
      <w:r w:rsidR="008A234E">
        <w:rPr>
          <w:i/>
        </w:rPr>
        <w:t>30</w:t>
      </w:r>
      <w:r w:rsidR="001E3F6B">
        <w:rPr>
          <w:i/>
        </w:rPr>
        <w:t>.</w:t>
      </w:r>
      <w:r w:rsidR="00C53734">
        <w:rPr>
          <w:i/>
        </w:rPr>
        <w:t>000,-</w:t>
      </w:r>
      <w:r w:rsidR="00C53734">
        <w:rPr>
          <w:i/>
        </w:rPr>
        <w:br/>
        <w:t>Kredit 2400 Leverandørgjeld</w:t>
      </w:r>
      <w:r w:rsidR="00C53734">
        <w:rPr>
          <w:i/>
        </w:rPr>
        <w:tab/>
      </w:r>
      <w:r w:rsidR="00C53734">
        <w:rPr>
          <w:i/>
        </w:rPr>
        <w:tab/>
        <w:t>30</w:t>
      </w:r>
      <w:r w:rsidR="001E3F6B">
        <w:rPr>
          <w:i/>
        </w:rPr>
        <w:t>.</w:t>
      </w:r>
      <w:r w:rsidR="00C53734">
        <w:rPr>
          <w:i/>
        </w:rPr>
        <w:t>000,-</w:t>
      </w:r>
    </w:p>
    <w:p w:rsidR="003747FC" w:rsidRDefault="003747FC" w:rsidP="00376BFF">
      <w:pPr>
        <w:numPr>
          <w:ilvl w:val="0"/>
          <w:numId w:val="42"/>
        </w:numPr>
      </w:pPr>
      <w:r w:rsidRPr="00903478">
        <w:rPr>
          <w:b/>
        </w:rPr>
        <w:t>Dere skal bruke de opplysningene dere kom fram til i oppgave b)</w:t>
      </w:r>
      <w:r w:rsidR="00D50A1F">
        <w:rPr>
          <w:b/>
        </w:rPr>
        <w:t>,</w:t>
      </w:r>
      <w:r w:rsidRPr="00903478">
        <w:rPr>
          <w:b/>
        </w:rPr>
        <w:t xml:space="preserve"> </w:t>
      </w:r>
      <w:r w:rsidR="00D50A1F" w:rsidRPr="00D50A1F">
        <w:rPr>
          <w:b/>
        </w:rPr>
        <w:t xml:space="preserve">sett opp åpningsbalansen og før transaksjonene på konti med riktig regnskapsføring. </w:t>
      </w:r>
      <w:r w:rsidRPr="00D50A1F">
        <w:rPr>
          <w:b/>
        </w:rPr>
        <w:t>De kontoen</w:t>
      </w:r>
      <w:r w:rsidR="00D50A1F" w:rsidRPr="00D50A1F">
        <w:rPr>
          <w:b/>
        </w:rPr>
        <w:t>e</w:t>
      </w:r>
      <w:r w:rsidRPr="00D50A1F">
        <w:rPr>
          <w:b/>
        </w:rPr>
        <w:t xml:space="preserve"> dere får bruk for er konto:</w:t>
      </w:r>
      <w:r w:rsidRPr="00903478">
        <w:rPr>
          <w:b/>
        </w:rPr>
        <w:br/>
      </w:r>
      <w:r>
        <w:br/>
        <w:t>1200 Maskiner</w:t>
      </w:r>
      <w:r w:rsidR="001E3F6B">
        <w:br/>
        <w:t>1250 In</w:t>
      </w:r>
      <w:r w:rsidR="00376BFF">
        <w:t>ventar</w:t>
      </w:r>
      <w:r>
        <w:br/>
        <w:t>1500 Kundefordringer</w:t>
      </w:r>
      <w:r>
        <w:br/>
        <w:t>1570 Andre kortsiktige fordringer/ Forskutterte utgifter</w:t>
      </w:r>
      <w:r>
        <w:br/>
        <w:t>1900 Kontanter</w:t>
      </w:r>
      <w:r>
        <w:br/>
        <w:t>1920 Bank</w:t>
      </w:r>
      <w:r>
        <w:br/>
        <w:t>2000 Aksjekapital</w:t>
      </w:r>
      <w:r>
        <w:br/>
        <w:t>2050 Annen egenkapital</w:t>
      </w:r>
      <w:r>
        <w:br/>
        <w:t>2380 Kassakreditt</w:t>
      </w:r>
      <w:r>
        <w:br/>
        <w:t>2400 Leverandørgjeld</w:t>
      </w:r>
    </w:p>
    <w:p w:rsidR="00EF64E6" w:rsidRDefault="003747FC" w:rsidP="00EF64E6">
      <w:pPr>
        <w:ind w:left="708"/>
      </w:pPr>
      <w:r>
        <w:t>3010 Salgsinntekt</w:t>
      </w:r>
      <w:r>
        <w:br/>
        <w:t>6500 Verktøy inventar og driftsmaterialer som ikke ska</w:t>
      </w:r>
      <w:r w:rsidR="0023426C">
        <w:t>l avskrives</w:t>
      </w:r>
      <w:r w:rsidR="0023426C">
        <w:br/>
        <w:t>6800 Kontorrekvisita</w:t>
      </w:r>
      <w:r w:rsidR="00EF64E6">
        <w:br/>
        <w:t>8900 Overføring og disposisjoner</w:t>
      </w:r>
    </w:p>
    <w:p w:rsidR="009C6993" w:rsidRDefault="009C6993" w:rsidP="009C6993"/>
    <w:tbl>
      <w:tblPr>
        <w:tblW w:w="1027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4"/>
        <w:gridCol w:w="1418"/>
        <w:gridCol w:w="674"/>
        <w:gridCol w:w="747"/>
        <w:gridCol w:w="609"/>
        <w:gridCol w:w="685"/>
        <w:gridCol w:w="609"/>
        <w:gridCol w:w="701"/>
        <w:gridCol w:w="609"/>
        <w:gridCol w:w="724"/>
        <w:gridCol w:w="609"/>
        <w:gridCol w:w="817"/>
        <w:gridCol w:w="674"/>
        <w:gridCol w:w="674"/>
      </w:tblGrid>
      <w:tr w:rsidR="00480910" w:rsidRPr="00480910" w:rsidTr="00176686">
        <w:trPr>
          <w:trHeight w:val="22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Jostein AS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Maskiner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Inventar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1500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Kundef.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1570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Forsk.utg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1900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Kontanter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1920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Bank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Tekst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IB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20.jan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1. Inventar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jan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2. kontanter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12.feb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3. Kontorrek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31.mar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4. Forskudd lønn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07.apr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1E3F6B" w:rsidP="001E3F6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.Innt</w:t>
            </w:r>
            <w:r w:rsidR="00480910" w:rsidRPr="00480910">
              <w:rPr>
                <w:rFonts w:ascii="Arial" w:hAnsi="Arial" w:cs="Arial"/>
                <w:sz w:val="16"/>
                <w:szCs w:val="16"/>
              </w:rPr>
              <w:t>ekter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31.mai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6. Inntekter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15.jun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7. Utstyr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230000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Til Resultat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Til Balanse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3200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213000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13000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230000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230000</w:t>
            </w: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Jostein AS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Aksjekap.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2380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Kassakr.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Lev.gjeld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3010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Salgsinnt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6800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4"/>
                <w:szCs w:val="14"/>
              </w:rPr>
            </w:pPr>
            <w:r w:rsidRPr="00480910">
              <w:rPr>
                <w:rFonts w:ascii="Arial" w:hAnsi="Arial" w:cs="Arial"/>
                <w:sz w:val="14"/>
                <w:szCs w:val="14"/>
              </w:rPr>
              <w:t>Kontorrekv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Tekst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Debet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Kredit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IB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2"/>
                <w:szCs w:val="12"/>
              </w:rPr>
            </w:pPr>
            <w:r w:rsidRPr="004809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05.jan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1. Inventar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jan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2. kontanter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12.feb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3. Kontorrekvisita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31.mar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4. Forskudd lønn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07.apr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5.</w:t>
            </w:r>
            <w:r w:rsidR="001E3F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0910">
              <w:rPr>
                <w:rFonts w:ascii="Arial" w:hAnsi="Arial" w:cs="Arial"/>
                <w:sz w:val="16"/>
                <w:szCs w:val="16"/>
              </w:rPr>
              <w:t>Inntekter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31.mai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6. Inntekter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15.jun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7. Utstyr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50000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Til Resultat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50000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Til Balanse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0910" w:rsidRPr="00480910" w:rsidTr="00176686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200000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17000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30000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50000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50000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80910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747FC" w:rsidRPr="00F57205" w:rsidRDefault="003747FC" w:rsidP="00F57205">
      <w:pPr>
        <w:ind w:left="1440"/>
        <w:rPr>
          <w:i/>
        </w:rPr>
      </w:pPr>
    </w:p>
    <w:p w:rsidR="00C32B46" w:rsidRDefault="00244E0E" w:rsidP="0023426C">
      <w:pPr>
        <w:pStyle w:val="ListParagraph"/>
        <w:numPr>
          <w:ilvl w:val="0"/>
          <w:numId w:val="48"/>
        </w:numPr>
      </w:pPr>
      <w:r w:rsidRPr="0023426C">
        <w:rPr>
          <w:b/>
        </w:rPr>
        <w:t>Bruk de tallene dere kom fram til i oppgave c) og sett opp resultatregnskap og bal</w:t>
      </w:r>
      <w:r w:rsidR="0023426C">
        <w:rPr>
          <w:b/>
        </w:rPr>
        <w:t>anse for Jostein AS pr. 30.06.x</w:t>
      </w:r>
      <w:r w:rsidR="001E3F6B" w:rsidRPr="0023426C">
        <w:rPr>
          <w:b/>
        </w:rPr>
        <w:t>1</w:t>
      </w:r>
      <w:r w:rsidRPr="0023426C">
        <w:rPr>
          <w:b/>
        </w:rPr>
        <w:t xml:space="preserve">. Sett først opp resultatregnskap og beregn overskudd/underskudd. </w:t>
      </w:r>
    </w:p>
    <w:p w:rsidR="00C32B46" w:rsidRDefault="00C32B46" w:rsidP="00C101E3">
      <w:pPr>
        <w:ind w:left="720"/>
        <w:jc w:val="center"/>
        <w:rPr>
          <w:b/>
          <w:i/>
        </w:rPr>
      </w:pPr>
      <w:r>
        <w:rPr>
          <w:b/>
          <w:i/>
        </w:rPr>
        <w:t>Resultatr</w:t>
      </w:r>
      <w:r w:rsidR="0023426C">
        <w:rPr>
          <w:b/>
          <w:i/>
        </w:rPr>
        <w:t>egnskap for pr 30.06.x</w:t>
      </w:r>
      <w:r w:rsidR="001E3F6B">
        <w:rPr>
          <w:b/>
          <w:i/>
        </w:rPr>
        <w:t>1</w:t>
      </w:r>
    </w:p>
    <w:tbl>
      <w:tblPr>
        <w:tblW w:w="766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1216"/>
        <w:gridCol w:w="2616"/>
        <w:gridCol w:w="1216"/>
      </w:tblGrid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6800 Kontorrekvisita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800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3010 Salgsinntekt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-50 000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23426C" w:rsidP="0023426C">
            <w:pPr>
              <w:spacing w:before="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8900 Overføring og disposisjoner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49 200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70"/>
          <w:jc w:val="center"/>
        </w:trPr>
        <w:tc>
          <w:tcPr>
            <w:tcW w:w="26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SUM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50 000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-50 000</w:t>
            </w:r>
          </w:p>
        </w:tc>
      </w:tr>
    </w:tbl>
    <w:p w:rsidR="00E83BDF" w:rsidRDefault="00E83BDF" w:rsidP="00C32B46">
      <w:pPr>
        <w:ind w:left="3600" w:hanging="2880"/>
        <w:rPr>
          <w:i/>
        </w:rPr>
      </w:pPr>
    </w:p>
    <w:p w:rsidR="00C32B46" w:rsidRPr="00C32B46" w:rsidRDefault="00C32B46" w:rsidP="00C32B46">
      <w:pPr>
        <w:ind w:left="3600" w:hanging="2880"/>
        <w:rPr>
          <w:i/>
          <w:u w:val="single"/>
        </w:rPr>
      </w:pPr>
      <w:r>
        <w:rPr>
          <w:i/>
        </w:rPr>
        <w:t>Ber</w:t>
      </w:r>
      <w:r w:rsidR="00EF64E6">
        <w:rPr>
          <w:i/>
        </w:rPr>
        <w:t>e</w:t>
      </w:r>
      <w:r>
        <w:rPr>
          <w:i/>
        </w:rPr>
        <w:t>gning</w:t>
      </w:r>
      <w:r w:rsidR="00A96DFB">
        <w:rPr>
          <w:i/>
        </w:rPr>
        <w:t xml:space="preserve"> av overskudd: </w:t>
      </w:r>
      <w:r w:rsidR="00A96DFB">
        <w:rPr>
          <w:i/>
        </w:rPr>
        <w:tab/>
        <w:t>Salgsinntekt</w:t>
      </w:r>
      <w:r w:rsidR="00A96DFB">
        <w:rPr>
          <w:i/>
        </w:rPr>
        <w:tab/>
      </w:r>
      <w:r w:rsidR="00A96DFB">
        <w:rPr>
          <w:i/>
        </w:rPr>
        <w:tab/>
        <w:t>50 000</w:t>
      </w:r>
      <w:r>
        <w:rPr>
          <w:i/>
        </w:rPr>
        <w:br/>
      </w:r>
      <w:r w:rsidRPr="00C32B46">
        <w:rPr>
          <w:i/>
          <w:u w:val="single"/>
        </w:rPr>
        <w:t>Kontorrekvisita</w:t>
      </w:r>
      <w:r w:rsidRPr="00C32B46">
        <w:rPr>
          <w:i/>
          <w:u w:val="single"/>
        </w:rPr>
        <w:tab/>
        <w:t xml:space="preserve">-   </w:t>
      </w:r>
      <w:r w:rsidR="00A96DFB">
        <w:rPr>
          <w:i/>
          <w:u w:val="single"/>
        </w:rPr>
        <w:t>8</w:t>
      </w:r>
      <w:r w:rsidRPr="00C32B46">
        <w:rPr>
          <w:i/>
          <w:u w:val="single"/>
        </w:rPr>
        <w:t>00</w:t>
      </w:r>
      <w:r>
        <w:rPr>
          <w:i/>
        </w:rPr>
        <w:br/>
      </w:r>
      <w:r w:rsidRPr="00C32B46">
        <w:rPr>
          <w:i/>
          <w:u w:val="single"/>
        </w:rPr>
        <w:t>Overskudd</w:t>
      </w:r>
      <w:r w:rsidRPr="00C32B46">
        <w:rPr>
          <w:i/>
          <w:u w:val="single"/>
        </w:rPr>
        <w:tab/>
      </w:r>
      <w:r w:rsidRPr="00C32B46">
        <w:rPr>
          <w:i/>
          <w:u w:val="single"/>
        </w:rPr>
        <w:tab/>
        <w:t>4</w:t>
      </w:r>
      <w:r w:rsidR="00480910">
        <w:rPr>
          <w:i/>
          <w:u w:val="single"/>
        </w:rPr>
        <w:t>9</w:t>
      </w:r>
      <w:r>
        <w:rPr>
          <w:i/>
          <w:u w:val="single"/>
        </w:rPr>
        <w:t> </w:t>
      </w:r>
      <w:r w:rsidR="00A96DFB">
        <w:rPr>
          <w:i/>
          <w:u w:val="single"/>
        </w:rPr>
        <w:t>2</w:t>
      </w:r>
      <w:r w:rsidRPr="00C32B46">
        <w:rPr>
          <w:i/>
          <w:u w:val="single"/>
        </w:rPr>
        <w:t>00</w:t>
      </w:r>
    </w:p>
    <w:p w:rsidR="00C32B46" w:rsidRDefault="00C32B46" w:rsidP="00C32B46">
      <w:pPr>
        <w:ind w:left="720"/>
        <w:rPr>
          <w:i/>
        </w:rPr>
      </w:pPr>
    </w:p>
    <w:p w:rsidR="0023426C" w:rsidRPr="0023426C" w:rsidRDefault="0023426C" w:rsidP="0023426C">
      <w:pPr>
        <w:pStyle w:val="ListParagraph"/>
        <w:numPr>
          <w:ilvl w:val="0"/>
          <w:numId w:val="48"/>
        </w:numPr>
        <w:rPr>
          <w:b/>
        </w:rPr>
      </w:pPr>
      <w:r w:rsidRPr="0023426C">
        <w:rPr>
          <w:b/>
        </w:rPr>
        <w:t>Beregn resultatet (overskudd/underskudd) og sett opp balansen pr. 30.06.x1</w:t>
      </w:r>
      <w:r w:rsidRPr="0023426C">
        <w:rPr>
          <w:b/>
        </w:rPr>
        <w:br/>
      </w:r>
    </w:p>
    <w:p w:rsidR="00C32B46" w:rsidRPr="0023426C" w:rsidRDefault="00C32B46" w:rsidP="0023426C">
      <w:pPr>
        <w:pStyle w:val="ListParagraph"/>
        <w:rPr>
          <w:i/>
        </w:rPr>
      </w:pPr>
      <w:r w:rsidRPr="0023426C">
        <w:rPr>
          <w:i/>
        </w:rPr>
        <w:t xml:space="preserve">Som dere ser er overskuddet beregnet ved å ta differansen mellom inntektene og kostnadene. Videre ser dere at overskuddet er </w:t>
      </w:r>
      <w:r w:rsidR="0023426C" w:rsidRPr="0023426C">
        <w:rPr>
          <w:i/>
        </w:rPr>
        <w:t xml:space="preserve">ført på egen linje i resultatregnskapet samt </w:t>
      </w:r>
      <w:r w:rsidRPr="0023426C">
        <w:rPr>
          <w:i/>
        </w:rPr>
        <w:t>lagt til som annen egenkapital i balansen.</w:t>
      </w:r>
      <w:r w:rsidR="0023426C" w:rsidRPr="0023426C">
        <w:rPr>
          <w:i/>
        </w:rPr>
        <w:t xml:space="preserve"> Siden de ikke hadde noen saldo på konto for annen egenkapital pr 01.01.x1 vil saldoen på den kontoen pr 30.06.x1 være tilsvarende overskuddet.</w:t>
      </w:r>
    </w:p>
    <w:p w:rsidR="00C32B46" w:rsidRDefault="00C32B46" w:rsidP="00C101E3">
      <w:pPr>
        <w:ind w:left="720"/>
        <w:jc w:val="center"/>
        <w:rPr>
          <w:b/>
          <w:i/>
        </w:rPr>
      </w:pPr>
    </w:p>
    <w:p w:rsidR="00C101E3" w:rsidRPr="00C101E3" w:rsidRDefault="0023426C" w:rsidP="00C101E3">
      <w:pPr>
        <w:ind w:left="720"/>
        <w:jc w:val="center"/>
        <w:rPr>
          <w:b/>
          <w:i/>
        </w:rPr>
      </w:pPr>
      <w:bookmarkStart w:id="2" w:name="OLE_LINK1"/>
      <w:r>
        <w:rPr>
          <w:b/>
          <w:i/>
        </w:rPr>
        <w:t>Balanse pr. 30.06.x</w:t>
      </w:r>
      <w:r w:rsidR="001E3F6B">
        <w:rPr>
          <w:b/>
          <w:i/>
        </w:rPr>
        <w:t>1</w:t>
      </w:r>
    </w:p>
    <w:tbl>
      <w:tblPr>
        <w:tblW w:w="710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936"/>
        <w:gridCol w:w="2616"/>
        <w:gridCol w:w="936"/>
      </w:tblGrid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bookmarkEnd w:id="2"/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1200 Maskiner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30 000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2000 Aksjekapital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-200 000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1250 Inventar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17 000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2050 Annen egenkapital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-49 200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1500 Kundefordringer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20 000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1570 Forskutterte utgifter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13 000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2380 Kassakredit</w:t>
            </w:r>
            <w:r w:rsidR="007560A8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-17 000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1900 Kontanter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3 200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2400 Leverandørgjeld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-30 000</w:t>
            </w: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1920 Bank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213 000</w:t>
            </w: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55"/>
          <w:jc w:val="center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</w:p>
        </w:tc>
      </w:tr>
      <w:tr w:rsidR="00480910" w:rsidRPr="00480910">
        <w:trPr>
          <w:trHeight w:val="270"/>
          <w:jc w:val="center"/>
        </w:trPr>
        <w:tc>
          <w:tcPr>
            <w:tcW w:w="26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Sum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296 200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Sum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480910" w:rsidRPr="00480910" w:rsidRDefault="00480910" w:rsidP="00480910">
            <w:pPr>
              <w:spacing w:before="0" w:after="0"/>
              <w:jc w:val="right"/>
              <w:rPr>
                <w:rFonts w:ascii="Arial" w:hAnsi="Arial" w:cs="Arial"/>
                <w:sz w:val="20"/>
              </w:rPr>
            </w:pPr>
            <w:r w:rsidRPr="00480910">
              <w:rPr>
                <w:rFonts w:ascii="Arial" w:hAnsi="Arial" w:cs="Arial"/>
                <w:sz w:val="20"/>
              </w:rPr>
              <w:t>-296 200</w:t>
            </w:r>
          </w:p>
        </w:tc>
      </w:tr>
    </w:tbl>
    <w:p w:rsidR="00F57205" w:rsidRDefault="00F57205" w:rsidP="0023426C"/>
    <w:sectPr w:rsidR="00F57205" w:rsidSect="00A44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1418" w:bottom="1276" w:left="851" w:header="567" w:footer="567" w:gutter="0"/>
      <w:pgNumType w:fmt="numberInDash"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98C" w:rsidRDefault="0021698C">
      <w:r>
        <w:separator/>
      </w:r>
    </w:p>
  </w:endnote>
  <w:endnote w:type="continuationSeparator" w:id="0">
    <w:p w:rsidR="0021698C" w:rsidRDefault="0021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357" w:rsidRDefault="00452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1E" w:rsidRPr="005E087A" w:rsidRDefault="00DF211E" w:rsidP="005E087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A1F">
      <w:rPr>
        <w:rStyle w:val="PageNumber"/>
        <w:noProof/>
      </w:rPr>
      <w:t>- 4 -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1E" w:rsidRDefault="00DF211E" w:rsidP="005E087A">
    <w:pPr>
      <w:pStyle w:val="Footer"/>
      <w:pBdr>
        <w:top w:val="none" w:sz="0" w:space="0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A1F">
      <w:rPr>
        <w:rStyle w:val="PageNumber"/>
        <w:noProof/>
      </w:rPr>
      <w:t>- 1 -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98C" w:rsidRDefault="0021698C">
      <w:r>
        <w:separator/>
      </w:r>
    </w:p>
  </w:footnote>
  <w:footnote w:type="continuationSeparator" w:id="0">
    <w:p w:rsidR="0021698C" w:rsidRDefault="0021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357" w:rsidRDefault="00452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1E" w:rsidRPr="005E087A" w:rsidRDefault="00DF211E" w:rsidP="005E087A">
    <w:pPr>
      <w:pStyle w:val="Header"/>
    </w:pPr>
    <w:r>
      <w:t>Øving 1 – Systemtenkning med økonomi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1E" w:rsidRPr="005E087A" w:rsidRDefault="00DF211E" w:rsidP="005E087A">
    <w:pPr>
      <w:pStyle w:val="Header"/>
    </w:pPr>
    <w:r>
      <w:t>Øving 1 – Systemtenkning med økonomi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ECDE8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4625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9029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8EE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F671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665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26F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F8C3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E1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BE60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79648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1710A3E"/>
    <w:multiLevelType w:val="hybridMultilevel"/>
    <w:tmpl w:val="4D24C91C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1520F1"/>
    <w:multiLevelType w:val="hybridMultilevel"/>
    <w:tmpl w:val="DCF06882"/>
    <w:lvl w:ilvl="0" w:tplc="0414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0D216FD5"/>
    <w:multiLevelType w:val="hybridMultilevel"/>
    <w:tmpl w:val="6978BCB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727FD"/>
    <w:multiLevelType w:val="hybridMultilevel"/>
    <w:tmpl w:val="BF26AC34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AB164D"/>
    <w:multiLevelType w:val="hybridMultilevel"/>
    <w:tmpl w:val="544687D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1D010F"/>
    <w:multiLevelType w:val="hybridMultilevel"/>
    <w:tmpl w:val="BB7AEAAC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E04EFA"/>
    <w:multiLevelType w:val="hybridMultilevel"/>
    <w:tmpl w:val="258E1962"/>
    <w:lvl w:ilvl="0" w:tplc="374CAE4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C62D9"/>
    <w:multiLevelType w:val="hybridMultilevel"/>
    <w:tmpl w:val="D9BCABC2"/>
    <w:lvl w:ilvl="0" w:tplc="04140017">
      <w:start w:val="1"/>
      <w:numFmt w:val="lowerLetter"/>
      <w:lvlText w:val="%1)"/>
      <w:lvlJc w:val="left"/>
      <w:pPr>
        <w:tabs>
          <w:tab w:val="num" w:pos="784"/>
        </w:tabs>
        <w:ind w:left="784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abstractNum w:abstractNumId="19" w15:restartNumberingAfterBreak="0">
    <w:nsid w:val="3A447C9F"/>
    <w:multiLevelType w:val="hybridMultilevel"/>
    <w:tmpl w:val="7C4A86A8"/>
    <w:lvl w:ilvl="0" w:tplc="CD5E4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F86304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ECB40E2"/>
    <w:multiLevelType w:val="multilevel"/>
    <w:tmpl w:val="697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2B5E93"/>
    <w:multiLevelType w:val="hybridMultilevel"/>
    <w:tmpl w:val="E266E5D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2E2DB6"/>
    <w:multiLevelType w:val="hybridMultilevel"/>
    <w:tmpl w:val="747C2BC8"/>
    <w:lvl w:ilvl="0" w:tplc="25D01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F3813"/>
    <w:multiLevelType w:val="hybridMultilevel"/>
    <w:tmpl w:val="E774FBE2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6C8F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C7773F"/>
    <w:multiLevelType w:val="hybridMultilevel"/>
    <w:tmpl w:val="8D882D0C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67610A"/>
    <w:multiLevelType w:val="hybridMultilevel"/>
    <w:tmpl w:val="04CA2870"/>
    <w:lvl w:ilvl="0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87138"/>
    <w:multiLevelType w:val="multilevel"/>
    <w:tmpl w:val="B1C8C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AA6EA3"/>
    <w:multiLevelType w:val="multilevel"/>
    <w:tmpl w:val="28022F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7545F0"/>
    <w:multiLevelType w:val="hybridMultilevel"/>
    <w:tmpl w:val="2EA6E80E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AB31A1"/>
    <w:multiLevelType w:val="hybridMultilevel"/>
    <w:tmpl w:val="EEDC1B58"/>
    <w:lvl w:ilvl="0" w:tplc="6A0CC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F42F51"/>
    <w:multiLevelType w:val="hybridMultilevel"/>
    <w:tmpl w:val="0EB2FEBA"/>
    <w:lvl w:ilvl="0" w:tplc="D7A428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FF6A09"/>
    <w:multiLevelType w:val="hybridMultilevel"/>
    <w:tmpl w:val="47F88060"/>
    <w:lvl w:ilvl="0" w:tplc="7408D09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54773"/>
    <w:multiLevelType w:val="hybridMultilevel"/>
    <w:tmpl w:val="9612BCD6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FB783B"/>
    <w:multiLevelType w:val="multilevel"/>
    <w:tmpl w:val="B1C8C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AD2A02"/>
    <w:multiLevelType w:val="multilevel"/>
    <w:tmpl w:val="B8D448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715C7A"/>
    <w:multiLevelType w:val="multilevel"/>
    <w:tmpl w:val="0150A24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564632"/>
    <w:multiLevelType w:val="hybridMultilevel"/>
    <w:tmpl w:val="45DA1CA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1810D7"/>
    <w:multiLevelType w:val="hybridMultilevel"/>
    <w:tmpl w:val="5D54CAD4"/>
    <w:lvl w:ilvl="0" w:tplc="25D010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3731E3"/>
    <w:multiLevelType w:val="hybridMultilevel"/>
    <w:tmpl w:val="0150A248"/>
    <w:lvl w:ilvl="0" w:tplc="25D010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EF4993"/>
    <w:multiLevelType w:val="hybridMultilevel"/>
    <w:tmpl w:val="63BCA7C6"/>
    <w:lvl w:ilvl="0" w:tplc="25D01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E04A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A15CA1"/>
    <w:multiLevelType w:val="hybridMultilevel"/>
    <w:tmpl w:val="93940568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EA52B9"/>
    <w:multiLevelType w:val="hybridMultilevel"/>
    <w:tmpl w:val="7152F60C"/>
    <w:lvl w:ilvl="0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845B3C"/>
    <w:multiLevelType w:val="multilevel"/>
    <w:tmpl w:val="747C2B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4BD4"/>
    <w:multiLevelType w:val="singleLevel"/>
    <w:tmpl w:val="8A2C6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7EE6134D"/>
    <w:multiLevelType w:val="hybridMultilevel"/>
    <w:tmpl w:val="28022F0C"/>
    <w:lvl w:ilvl="0" w:tplc="6CA45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4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1"/>
  </w:num>
  <w:num w:numId="3">
    <w:abstractNumId w:val="4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</w:num>
  <w:num w:numId="15">
    <w:abstractNumId w:val="2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  <w:num w:numId="20">
    <w:abstractNumId w:val="40"/>
  </w:num>
  <w:num w:numId="21">
    <w:abstractNumId w:val="38"/>
  </w:num>
  <w:num w:numId="22">
    <w:abstractNumId w:val="39"/>
  </w:num>
  <w:num w:numId="23">
    <w:abstractNumId w:val="36"/>
  </w:num>
  <w:num w:numId="24">
    <w:abstractNumId w:val="43"/>
  </w:num>
  <w:num w:numId="25">
    <w:abstractNumId w:val="23"/>
  </w:num>
  <w:num w:numId="26">
    <w:abstractNumId w:val="44"/>
  </w:num>
  <w:num w:numId="27">
    <w:abstractNumId w:val="26"/>
  </w:num>
  <w:num w:numId="28">
    <w:abstractNumId w:val="13"/>
  </w:num>
  <w:num w:numId="29">
    <w:abstractNumId w:val="21"/>
  </w:num>
  <w:num w:numId="30">
    <w:abstractNumId w:val="31"/>
  </w:num>
  <w:num w:numId="31">
    <w:abstractNumId w:val="16"/>
  </w:num>
  <w:num w:numId="32">
    <w:abstractNumId w:val="46"/>
  </w:num>
  <w:num w:numId="33">
    <w:abstractNumId w:val="24"/>
  </w:num>
  <w:num w:numId="34">
    <w:abstractNumId w:val="35"/>
  </w:num>
  <w:num w:numId="35">
    <w:abstractNumId w:val="25"/>
  </w:num>
  <w:num w:numId="36">
    <w:abstractNumId w:val="42"/>
  </w:num>
  <w:num w:numId="37">
    <w:abstractNumId w:val="15"/>
  </w:num>
  <w:num w:numId="38">
    <w:abstractNumId w:val="12"/>
  </w:num>
  <w:num w:numId="39">
    <w:abstractNumId w:val="14"/>
  </w:num>
  <w:num w:numId="40">
    <w:abstractNumId w:val="18"/>
  </w:num>
  <w:num w:numId="41">
    <w:abstractNumId w:val="22"/>
  </w:num>
  <w:num w:numId="42">
    <w:abstractNumId w:val="19"/>
  </w:num>
  <w:num w:numId="43">
    <w:abstractNumId w:val="34"/>
  </w:num>
  <w:num w:numId="44">
    <w:abstractNumId w:val="27"/>
  </w:num>
  <w:num w:numId="45">
    <w:abstractNumId w:val="28"/>
  </w:num>
  <w:num w:numId="46">
    <w:abstractNumId w:val="30"/>
  </w:num>
  <w:num w:numId="47">
    <w:abstractNumId w:val="32"/>
  </w:num>
  <w:num w:numId="48">
    <w:abstractNumId w:val="17"/>
  </w:num>
  <w:num w:numId="49">
    <w:abstractNumId w:val="3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CE6"/>
    <w:rsid w:val="00012B86"/>
    <w:rsid w:val="000140C0"/>
    <w:rsid w:val="000167CE"/>
    <w:rsid w:val="00036F60"/>
    <w:rsid w:val="00051C5D"/>
    <w:rsid w:val="00052E87"/>
    <w:rsid w:val="00054C7A"/>
    <w:rsid w:val="000613A4"/>
    <w:rsid w:val="00066CFD"/>
    <w:rsid w:val="00084F51"/>
    <w:rsid w:val="000979B0"/>
    <w:rsid w:val="000A38C1"/>
    <w:rsid w:val="000B2B53"/>
    <w:rsid w:val="000B38B4"/>
    <w:rsid w:val="000B3FFF"/>
    <w:rsid w:val="000B4CC5"/>
    <w:rsid w:val="000C54B3"/>
    <w:rsid w:val="000C7459"/>
    <w:rsid w:val="000D224F"/>
    <w:rsid w:val="000E0796"/>
    <w:rsid w:val="000E2171"/>
    <w:rsid w:val="000E6B82"/>
    <w:rsid w:val="0010004A"/>
    <w:rsid w:val="001061BB"/>
    <w:rsid w:val="00130B41"/>
    <w:rsid w:val="00131A58"/>
    <w:rsid w:val="0013263F"/>
    <w:rsid w:val="00132ABF"/>
    <w:rsid w:val="00140F9A"/>
    <w:rsid w:val="00172E17"/>
    <w:rsid w:val="001756BF"/>
    <w:rsid w:val="00176686"/>
    <w:rsid w:val="0018565D"/>
    <w:rsid w:val="00190400"/>
    <w:rsid w:val="00196790"/>
    <w:rsid w:val="001968E0"/>
    <w:rsid w:val="001A1115"/>
    <w:rsid w:val="001A78A1"/>
    <w:rsid w:val="001B0652"/>
    <w:rsid w:val="001B1DB9"/>
    <w:rsid w:val="001B3FEB"/>
    <w:rsid w:val="001B7CD5"/>
    <w:rsid w:val="001C4A95"/>
    <w:rsid w:val="001D1097"/>
    <w:rsid w:val="001D371A"/>
    <w:rsid w:val="001E3C36"/>
    <w:rsid w:val="001E3F6B"/>
    <w:rsid w:val="00200E91"/>
    <w:rsid w:val="00205E1E"/>
    <w:rsid w:val="002151F1"/>
    <w:rsid w:val="0021698C"/>
    <w:rsid w:val="002216A9"/>
    <w:rsid w:val="0022492A"/>
    <w:rsid w:val="0023426C"/>
    <w:rsid w:val="00244E0E"/>
    <w:rsid w:val="0025302F"/>
    <w:rsid w:val="0025499C"/>
    <w:rsid w:val="00256A38"/>
    <w:rsid w:val="0025738C"/>
    <w:rsid w:val="00261D1F"/>
    <w:rsid w:val="00262584"/>
    <w:rsid w:val="002669B7"/>
    <w:rsid w:val="00266DC5"/>
    <w:rsid w:val="00275E8C"/>
    <w:rsid w:val="00287442"/>
    <w:rsid w:val="002B0AC2"/>
    <w:rsid w:val="002C7B68"/>
    <w:rsid w:val="002D39DA"/>
    <w:rsid w:val="0031048F"/>
    <w:rsid w:val="00331CC5"/>
    <w:rsid w:val="00351A3D"/>
    <w:rsid w:val="003569F1"/>
    <w:rsid w:val="00356ACB"/>
    <w:rsid w:val="003574BB"/>
    <w:rsid w:val="00364CE0"/>
    <w:rsid w:val="00372F83"/>
    <w:rsid w:val="003747FC"/>
    <w:rsid w:val="0037613D"/>
    <w:rsid w:val="00376961"/>
    <w:rsid w:val="00376BFF"/>
    <w:rsid w:val="0039778C"/>
    <w:rsid w:val="003A15F9"/>
    <w:rsid w:val="003E3351"/>
    <w:rsid w:val="003E4CA7"/>
    <w:rsid w:val="003E522D"/>
    <w:rsid w:val="003F058F"/>
    <w:rsid w:val="0040257D"/>
    <w:rsid w:val="00412EC2"/>
    <w:rsid w:val="0041421F"/>
    <w:rsid w:val="00416DC9"/>
    <w:rsid w:val="00425668"/>
    <w:rsid w:val="004326E2"/>
    <w:rsid w:val="0043440A"/>
    <w:rsid w:val="0045111E"/>
    <w:rsid w:val="00452357"/>
    <w:rsid w:val="00466E34"/>
    <w:rsid w:val="004806B2"/>
    <w:rsid w:val="00480910"/>
    <w:rsid w:val="00481B26"/>
    <w:rsid w:val="00491354"/>
    <w:rsid w:val="004B1539"/>
    <w:rsid w:val="004C208C"/>
    <w:rsid w:val="004E2CDC"/>
    <w:rsid w:val="004E5BEF"/>
    <w:rsid w:val="00503B3A"/>
    <w:rsid w:val="005232E7"/>
    <w:rsid w:val="005237A8"/>
    <w:rsid w:val="00532BB3"/>
    <w:rsid w:val="00550776"/>
    <w:rsid w:val="00557202"/>
    <w:rsid w:val="00561A4B"/>
    <w:rsid w:val="00570A3E"/>
    <w:rsid w:val="00573AE1"/>
    <w:rsid w:val="005A1724"/>
    <w:rsid w:val="005A6958"/>
    <w:rsid w:val="005C49E5"/>
    <w:rsid w:val="005C52A2"/>
    <w:rsid w:val="005D0E4A"/>
    <w:rsid w:val="005E087A"/>
    <w:rsid w:val="005E1974"/>
    <w:rsid w:val="005E3F16"/>
    <w:rsid w:val="005F32AD"/>
    <w:rsid w:val="0060726F"/>
    <w:rsid w:val="00610B4F"/>
    <w:rsid w:val="00616147"/>
    <w:rsid w:val="0062179A"/>
    <w:rsid w:val="00636658"/>
    <w:rsid w:val="00655B0E"/>
    <w:rsid w:val="0065700D"/>
    <w:rsid w:val="00671A3A"/>
    <w:rsid w:val="00671B9A"/>
    <w:rsid w:val="00680F39"/>
    <w:rsid w:val="00685C7B"/>
    <w:rsid w:val="00691D43"/>
    <w:rsid w:val="006A1A16"/>
    <w:rsid w:val="006A30A0"/>
    <w:rsid w:val="006A54DB"/>
    <w:rsid w:val="006A6F9F"/>
    <w:rsid w:val="006C38B0"/>
    <w:rsid w:val="006C68ED"/>
    <w:rsid w:val="006D7EBD"/>
    <w:rsid w:val="006E2E42"/>
    <w:rsid w:val="006F65DF"/>
    <w:rsid w:val="006F7695"/>
    <w:rsid w:val="00707020"/>
    <w:rsid w:val="00716433"/>
    <w:rsid w:val="007205AC"/>
    <w:rsid w:val="0072572C"/>
    <w:rsid w:val="00735B6C"/>
    <w:rsid w:val="007456C0"/>
    <w:rsid w:val="007514AB"/>
    <w:rsid w:val="00752A90"/>
    <w:rsid w:val="007560A8"/>
    <w:rsid w:val="007632F6"/>
    <w:rsid w:val="00766302"/>
    <w:rsid w:val="00772B36"/>
    <w:rsid w:val="00772D43"/>
    <w:rsid w:val="00776006"/>
    <w:rsid w:val="00777345"/>
    <w:rsid w:val="00783842"/>
    <w:rsid w:val="0079594A"/>
    <w:rsid w:val="00796CBE"/>
    <w:rsid w:val="00797032"/>
    <w:rsid w:val="007A6843"/>
    <w:rsid w:val="007B3AE8"/>
    <w:rsid w:val="007E2091"/>
    <w:rsid w:val="007E512C"/>
    <w:rsid w:val="007F5D4E"/>
    <w:rsid w:val="008070EE"/>
    <w:rsid w:val="0082120F"/>
    <w:rsid w:val="00824053"/>
    <w:rsid w:val="008259D8"/>
    <w:rsid w:val="0083133D"/>
    <w:rsid w:val="00831AF9"/>
    <w:rsid w:val="00843694"/>
    <w:rsid w:val="008462B8"/>
    <w:rsid w:val="00850C15"/>
    <w:rsid w:val="008574B6"/>
    <w:rsid w:val="00862378"/>
    <w:rsid w:val="00862EC8"/>
    <w:rsid w:val="008706BC"/>
    <w:rsid w:val="00885E52"/>
    <w:rsid w:val="008872DD"/>
    <w:rsid w:val="008A234E"/>
    <w:rsid w:val="008B6474"/>
    <w:rsid w:val="008D7744"/>
    <w:rsid w:val="008E2842"/>
    <w:rsid w:val="008F16CC"/>
    <w:rsid w:val="008F32ED"/>
    <w:rsid w:val="008F3C91"/>
    <w:rsid w:val="00903478"/>
    <w:rsid w:val="00913D61"/>
    <w:rsid w:val="009410FD"/>
    <w:rsid w:val="00946F9C"/>
    <w:rsid w:val="00960F6A"/>
    <w:rsid w:val="00963A77"/>
    <w:rsid w:val="00977FC9"/>
    <w:rsid w:val="0098333E"/>
    <w:rsid w:val="009839CE"/>
    <w:rsid w:val="00986A45"/>
    <w:rsid w:val="009A322F"/>
    <w:rsid w:val="009A4A14"/>
    <w:rsid w:val="009C6993"/>
    <w:rsid w:val="009D6A49"/>
    <w:rsid w:val="009F2EF8"/>
    <w:rsid w:val="00A07DAE"/>
    <w:rsid w:val="00A10D5F"/>
    <w:rsid w:val="00A223E9"/>
    <w:rsid w:val="00A22F1B"/>
    <w:rsid w:val="00A23BF4"/>
    <w:rsid w:val="00A27EC2"/>
    <w:rsid w:val="00A44905"/>
    <w:rsid w:val="00A4690D"/>
    <w:rsid w:val="00A6092C"/>
    <w:rsid w:val="00A91AD8"/>
    <w:rsid w:val="00A9549F"/>
    <w:rsid w:val="00A96DFB"/>
    <w:rsid w:val="00AB2AEA"/>
    <w:rsid w:val="00AC08C7"/>
    <w:rsid w:val="00AC52A6"/>
    <w:rsid w:val="00AC7AB2"/>
    <w:rsid w:val="00AD1ACC"/>
    <w:rsid w:val="00AE1143"/>
    <w:rsid w:val="00AE51B6"/>
    <w:rsid w:val="00AE6394"/>
    <w:rsid w:val="00B039A7"/>
    <w:rsid w:val="00B23156"/>
    <w:rsid w:val="00B2433C"/>
    <w:rsid w:val="00B4112F"/>
    <w:rsid w:val="00B4751F"/>
    <w:rsid w:val="00B62745"/>
    <w:rsid w:val="00B62F94"/>
    <w:rsid w:val="00B86D99"/>
    <w:rsid w:val="00B86DDE"/>
    <w:rsid w:val="00B87C85"/>
    <w:rsid w:val="00BB275C"/>
    <w:rsid w:val="00BB2E87"/>
    <w:rsid w:val="00BB327E"/>
    <w:rsid w:val="00BB7479"/>
    <w:rsid w:val="00BC15A9"/>
    <w:rsid w:val="00BD2989"/>
    <w:rsid w:val="00BE1E82"/>
    <w:rsid w:val="00BF45FC"/>
    <w:rsid w:val="00BF515B"/>
    <w:rsid w:val="00C101E3"/>
    <w:rsid w:val="00C251A7"/>
    <w:rsid w:val="00C32B46"/>
    <w:rsid w:val="00C34319"/>
    <w:rsid w:val="00C42AF0"/>
    <w:rsid w:val="00C433B8"/>
    <w:rsid w:val="00C53734"/>
    <w:rsid w:val="00C5549F"/>
    <w:rsid w:val="00C6644D"/>
    <w:rsid w:val="00C66A9C"/>
    <w:rsid w:val="00C75915"/>
    <w:rsid w:val="00C834E8"/>
    <w:rsid w:val="00C971F1"/>
    <w:rsid w:val="00CA235C"/>
    <w:rsid w:val="00CB1055"/>
    <w:rsid w:val="00CB2872"/>
    <w:rsid w:val="00CB36D3"/>
    <w:rsid w:val="00CC154F"/>
    <w:rsid w:val="00CC2E60"/>
    <w:rsid w:val="00CC3611"/>
    <w:rsid w:val="00CD1A9C"/>
    <w:rsid w:val="00CD7093"/>
    <w:rsid w:val="00CF2019"/>
    <w:rsid w:val="00D00F5F"/>
    <w:rsid w:val="00D07939"/>
    <w:rsid w:val="00D158A1"/>
    <w:rsid w:val="00D16FC0"/>
    <w:rsid w:val="00D228B4"/>
    <w:rsid w:val="00D37B40"/>
    <w:rsid w:val="00D50A1F"/>
    <w:rsid w:val="00D735E6"/>
    <w:rsid w:val="00D85A63"/>
    <w:rsid w:val="00DB31FA"/>
    <w:rsid w:val="00DD32E3"/>
    <w:rsid w:val="00DD4F8B"/>
    <w:rsid w:val="00DD5010"/>
    <w:rsid w:val="00DE3221"/>
    <w:rsid w:val="00DF211E"/>
    <w:rsid w:val="00E01AE9"/>
    <w:rsid w:val="00E14E43"/>
    <w:rsid w:val="00E2689E"/>
    <w:rsid w:val="00E40CE6"/>
    <w:rsid w:val="00E6516D"/>
    <w:rsid w:val="00E83BDF"/>
    <w:rsid w:val="00EA621B"/>
    <w:rsid w:val="00EA71E5"/>
    <w:rsid w:val="00EB137A"/>
    <w:rsid w:val="00EB1FB9"/>
    <w:rsid w:val="00EB38FB"/>
    <w:rsid w:val="00EB567D"/>
    <w:rsid w:val="00EB5C74"/>
    <w:rsid w:val="00EC1A4F"/>
    <w:rsid w:val="00EC1D3E"/>
    <w:rsid w:val="00EC262A"/>
    <w:rsid w:val="00ED3855"/>
    <w:rsid w:val="00EE11DE"/>
    <w:rsid w:val="00EF203E"/>
    <w:rsid w:val="00EF64E6"/>
    <w:rsid w:val="00F02E1A"/>
    <w:rsid w:val="00F03B65"/>
    <w:rsid w:val="00F11524"/>
    <w:rsid w:val="00F15AE7"/>
    <w:rsid w:val="00F372ED"/>
    <w:rsid w:val="00F470A5"/>
    <w:rsid w:val="00F4757C"/>
    <w:rsid w:val="00F52D44"/>
    <w:rsid w:val="00F56313"/>
    <w:rsid w:val="00F5668A"/>
    <w:rsid w:val="00F57205"/>
    <w:rsid w:val="00F63533"/>
    <w:rsid w:val="00F71669"/>
    <w:rsid w:val="00F729C4"/>
    <w:rsid w:val="00F746F3"/>
    <w:rsid w:val="00F840A4"/>
    <w:rsid w:val="00F87566"/>
    <w:rsid w:val="00FA1AB6"/>
    <w:rsid w:val="00FA7615"/>
    <w:rsid w:val="00FA7C46"/>
    <w:rsid w:val="00FB09C8"/>
    <w:rsid w:val="00FB1214"/>
    <w:rsid w:val="00FB5DB2"/>
    <w:rsid w:val="00FB7062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6DBE13"/>
  <w15:docId w15:val="{2A7E0DE0-5B71-40FF-A210-B252668A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</w:pPr>
    <w:rPr>
      <w:sz w:val="24"/>
    </w:rPr>
  </w:style>
  <w:style w:type="paragraph" w:styleId="Heading1">
    <w:name w:val="heading 1"/>
    <w:basedOn w:val="Normal"/>
    <w:next w:val="Normal"/>
    <w:qFormat/>
    <w:rsid w:val="006F65DF"/>
    <w:pPr>
      <w:keepNext/>
      <w:numPr>
        <w:numId w:val="1"/>
      </w:numPr>
      <w:spacing w:before="3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qFormat/>
    <w:rsid w:val="006F65DF"/>
    <w:pPr>
      <w:keepNext/>
      <w:numPr>
        <w:ilvl w:val="1"/>
        <w:numId w:val="1"/>
      </w:numPr>
      <w:spacing w:before="240"/>
      <w:outlineLvl w:val="1"/>
    </w:pPr>
    <w:rPr>
      <w:noProof/>
      <w:sz w:val="32"/>
    </w:rPr>
  </w:style>
  <w:style w:type="paragraph" w:styleId="Heading3">
    <w:name w:val="heading 3"/>
    <w:basedOn w:val="Normal"/>
    <w:next w:val="Normal"/>
    <w:qFormat/>
    <w:rsid w:val="006F65DF"/>
    <w:pPr>
      <w:keepNext/>
      <w:numPr>
        <w:ilvl w:val="2"/>
        <w:numId w:val="1"/>
      </w:numPr>
      <w:spacing w:before="24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6F65DF"/>
    <w:pPr>
      <w:keepNext/>
      <w:numPr>
        <w:ilvl w:val="3"/>
        <w:numId w:val="1"/>
      </w:numPr>
      <w:spacing w:before="24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F65DF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6F65DF"/>
    <w:pPr>
      <w:numPr>
        <w:ilvl w:val="5"/>
        <w:numId w:val="1"/>
      </w:num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F65DF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F65DF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F65DF"/>
    <w:pPr>
      <w:numPr>
        <w:ilvl w:val="8"/>
        <w:numId w:val="1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">
    <w:name w:val="Hode"/>
    <w:basedOn w:val="Heading1"/>
    <w:pPr>
      <w:spacing w:before="0" w:after="0"/>
      <w:ind w:left="1418" w:hanging="1418"/>
      <w:outlineLvl w:val="9"/>
    </w:pPr>
    <w:rPr>
      <w:noProof/>
      <w:sz w:val="28"/>
    </w:rPr>
  </w:style>
  <w:style w:type="paragraph" w:customStyle="1" w:styleId="copyright1">
    <w:name w:val="copyright1"/>
    <w:basedOn w:val="Normal"/>
    <w:pPr>
      <w:spacing w:before="80"/>
    </w:pPr>
    <w:rPr>
      <w:rFonts w:ascii="Arial" w:hAnsi="Arial"/>
      <w:i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9072"/>
      </w:tabs>
      <w:spacing w:before="120"/>
    </w:pPr>
    <w:rPr>
      <w:rFonts w:ascii="Arial" w:hAnsi="Arial"/>
      <w:sz w:val="18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153"/>
        <w:tab w:val="right" w:pos="9072"/>
      </w:tabs>
      <w:spacing w:before="120"/>
    </w:pPr>
    <w:rPr>
      <w:rFonts w:ascii="Arial" w:hAnsi="Arial"/>
      <w:sz w:val="22"/>
    </w:rPr>
  </w:style>
  <w:style w:type="character" w:styleId="PageNumber">
    <w:name w:val="page number"/>
    <w:basedOn w:val="DefaultParagraphFont"/>
  </w:style>
  <w:style w:type="paragraph" w:customStyle="1" w:styleId="copyright2">
    <w:name w:val="copyright2"/>
    <w:basedOn w:val="copyright1"/>
    <w:pPr>
      <w:spacing w:after="120"/>
    </w:pPr>
    <w:rPr>
      <w:b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before="1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E-postsignatur1">
    <w:name w:val="E-postsignatur1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customStyle="1" w:styleId="HTML-adresse1">
    <w:name w:val="HTML-adresse1"/>
    <w:basedOn w:val="Normal"/>
    <w:rPr>
      <w:i/>
      <w:iCs/>
    </w:rPr>
  </w:style>
  <w:style w:type="paragraph" w:customStyle="1" w:styleId="HTML-forhndsformatert1">
    <w:name w:val="HTML-forhåndsformatert1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semiHidden/>
    <w:rsid w:val="00EB5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1AF9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rsml">
    <w:name w:val="Spørsmål"/>
    <w:basedOn w:val="Normal"/>
    <w:rsid w:val="00D158A1"/>
    <w:pPr>
      <w:spacing w:before="120" w:after="0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3426C"/>
    <w:pPr>
      <w:ind w:left="720"/>
      <w:contextualSpacing/>
    </w:pPr>
  </w:style>
  <w:style w:type="paragraph" w:customStyle="1" w:styleId="Meta-utgiver">
    <w:name w:val="Meta-utgiver"/>
    <w:basedOn w:val="Normal"/>
    <w:next w:val="Normal"/>
    <w:rsid w:val="00DB31FA"/>
    <w:pPr>
      <w:spacing w:before="0" w:after="0"/>
      <w:ind w:left="851" w:right="-851"/>
      <w:jc w:val="right"/>
    </w:pPr>
    <w:rPr>
      <w:i/>
      <w:noProof/>
      <w:color w:val="0000FF"/>
      <w:sz w:val="20"/>
      <w:szCs w:val="24"/>
    </w:rPr>
  </w:style>
  <w:style w:type="paragraph" w:customStyle="1" w:styleId="Meta-leksjonsnavn">
    <w:name w:val="Meta-leksjonsnavn"/>
    <w:basedOn w:val="Normal"/>
    <w:next w:val="Normal"/>
    <w:rsid w:val="00DB31FA"/>
    <w:pPr>
      <w:spacing w:before="0" w:after="0"/>
      <w:ind w:left="1985" w:right="-851"/>
      <w:jc w:val="right"/>
    </w:pPr>
    <w:rPr>
      <w:b/>
      <w:i/>
      <w:noProof/>
      <w:color w:val="0000FF"/>
      <w:sz w:val="40"/>
      <w:szCs w:val="24"/>
    </w:rPr>
  </w:style>
  <w:style w:type="paragraph" w:customStyle="1" w:styleId="Meta-forfatter">
    <w:name w:val="Meta-forfatter"/>
    <w:basedOn w:val="Meta-leksjonsnavn"/>
    <w:rsid w:val="00DB31FA"/>
    <w:rPr>
      <w:b w:val="0"/>
      <w:sz w:val="20"/>
    </w:rPr>
  </w:style>
  <w:style w:type="paragraph" w:customStyle="1" w:styleId="Meta-dato">
    <w:name w:val="Meta-dato"/>
    <w:basedOn w:val="Meta-forfatter"/>
    <w:next w:val="Normal"/>
    <w:rsid w:val="00DB31FA"/>
  </w:style>
  <w:style w:type="paragraph" w:customStyle="1" w:styleId="Meta-fagtilknytting">
    <w:name w:val="Meta-fagtilknytting"/>
    <w:basedOn w:val="Meta-forfatter"/>
    <w:rsid w:val="00DB3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1995</Words>
  <Characters>10578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Fjernundervisning fra NITOL - HiST</vt:lpstr>
    </vt:vector>
  </TitlesOfParts>
  <Company>HIST</Company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Fjernundervisning fra NITOL - HiST</dc:title>
  <dc:creator>Kjell Toft Hansen</dc:creator>
  <cp:lastModifiedBy>Tor Georg Jakobsen</cp:lastModifiedBy>
  <cp:revision>35</cp:revision>
  <cp:lastPrinted>2011-09-20T08:37:00Z</cp:lastPrinted>
  <dcterms:created xsi:type="dcterms:W3CDTF">2012-08-27T12:51:00Z</dcterms:created>
  <dcterms:modified xsi:type="dcterms:W3CDTF">2021-01-11T11:59:00Z</dcterms:modified>
</cp:coreProperties>
</file>