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pPr>
    </w:p>
    <w:p>
      <w:pPr>
        <w:spacing w:after="60" w:before="0"/>
        <w:jc w:val="center"/>
      </w:pPr>
      <w:r>
        <w:rPr>
          <w:rFonts w:ascii="Georgia" w:cs="Georgia" w:eastAsia="Georgia" w:hAnsi="Georgia"/>
          <w:b/>
          <w:bCs/>
          <w:color w:val="0D2B55"/>
          <w:sz w:val="80"/>
          <w:szCs w:val="80"/>
        </w:rPr>
        <w:t xml:space="preserve">VIEW THE BOARD</w:t>
      </w:r>
    </w:p>
    <w:p>
      <w:pPr>
        <w:spacing w:after="40" w:before="0"/>
        <w:jc w:val="center"/>
      </w:pPr>
      <w:r>
        <w:rPr>
          <w:rFonts w:ascii="Arial" w:cs="Arial" w:eastAsia="Arial" w:hAnsi="Arial"/>
          <w:color w:val="2E75B6"/>
          <w:sz w:val="30"/>
          <w:szCs w:val="30"/>
        </w:rPr>
        <w:t xml:space="preserve">Loudoun County Civic Transparency Platform</w:t>
      </w:r>
    </w:p>
    <w:p>
      <w:pPr>
        <w:pBdr>
          <w:bottom w:val="single" w:color="2E75B6" w:sz="6" w:space="1"/>
        </w:pBdr>
        <w:spacing w:after="120" w:before="120"/>
      </w:pPr>
    </w:p>
    <w:p>
      <w:pPr>
        <w:spacing w:after="40" w:before="40"/>
      </w:pPr>
    </w:p>
    <w:p>
      <w:pPr>
        <w:spacing w:after="80" w:before="0"/>
        <w:jc w:val="center"/>
      </w:pPr>
      <w:r>
        <w:rPr>
          <w:rFonts w:ascii="Arial" w:cs="Arial" w:eastAsia="Arial" w:hAnsi="Arial"/>
          <w:i/>
          <w:iCs/>
          <w:color w:val="555555"/>
          <w:sz w:val="26"/>
          <w:szCs w:val="26"/>
        </w:rPr>
        <w:t xml:space="preserve">Project Proposal &amp; Technical Implementation Plan</w:t>
      </w:r>
    </w:p>
    <w:p>
      <w:pPr>
        <w:spacing w:after="40" w:before="0"/>
        <w:jc w:val="center"/>
      </w:pPr>
      <w:r>
        <w:rPr>
          <w:rFonts w:ascii="Arial" w:cs="Arial" w:eastAsia="Arial" w:hAnsi="Arial"/>
          <w:color w:val="666666"/>
          <w:sz w:val="22"/>
          <w:szCs w:val="22"/>
        </w:rPr>
        <w:t xml:space="preserve">Powered by Gemma 4  ·  Built for Loudoun Residents  ·  May 2026</w:t>
      </w:r>
    </w:p>
    <w:p>
      <w:pPr>
        <w:spacing w:after="200" w:before="200"/>
      </w:pPr>
    </w:p>
    <w:p>
      <w:r>
        <w:br w:type="page"/>
      </w:r>
    </w:p>
    <w:p>
      <w:pPr>
        <w:pStyle w:val="Heading1"/>
        <w:spacing w:after="160" w:before="320"/>
      </w:pPr>
      <w:r>
        <w:rPr>
          <w:rFonts w:ascii="Georgia" w:cs="Georgia" w:eastAsia="Georgia" w:hAnsi="Georgia"/>
          <w:b/>
          <w:bCs/>
          <w:color w:val="0D2B55"/>
          <w:sz w:val="36"/>
          <w:szCs w:val="36"/>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Georgia" w:cs="Georgia" w:eastAsia="Georgia" w:hAnsi="Georgia"/>
          <w:b/>
          <w:bCs/>
          <w:color w:val="0D2B55"/>
          <w:sz w:val="36"/>
          <w:szCs w:val="36"/>
        </w:rPr>
        <w:t xml:space="preserve">1. Overview</w:t>
      </w:r>
    </w:p>
    <w:p>
      <w:pPr>
        <w:spacing w:after="120" w:before="80"/>
      </w:pPr>
      <w:r>
        <w:rPr>
          <w:rFonts w:ascii="Arial" w:cs="Arial" w:eastAsia="Arial" w:hAnsi="Arial"/>
          <w:i/>
          <w:iCs/>
          <w:color w:val="444444"/>
          <w:sz w:val="24"/>
          <w:szCs w:val="24"/>
        </w:rPr>
        <w:t xml:space="preserve">View the Board makes local government easy to follow — for every Loudoun County resident.</w:t>
      </w:r>
    </w:p>
    <w:p>
      <w:pPr>
        <w:spacing w:after="80" w:before="80"/>
      </w:pPr>
    </w:p>
    <w:p>
      <w:pPr>
        <w:spacing w:after="100" w:before="60"/>
      </w:pPr>
      <w:r>
        <w:rPr>
          <w:rFonts w:ascii="Arial" w:cs="Arial" w:eastAsia="Arial" w:hAnsi="Arial"/>
          <w:color w:val="2D2D2D"/>
          <w:sz w:val="22"/>
          <w:szCs w:val="22"/>
        </w:rPr>
        <w:t xml:space="preserve">Loudoun County already publishes meeting agendas, vote records, webcast videos, and advisory board schedules. The problem is that this information is scattered across more than a dozen separate county and school system webpages, formatted for legal compliance rather than public understanding.</w:t>
      </w:r>
    </w:p>
    <w:p>
      <w:pPr>
        <w:spacing w:after="80" w:before="80"/>
      </w:pPr>
    </w:p>
    <w:p>
      <w:pPr>
        <w:spacing w:after="100" w:before="60"/>
      </w:pPr>
      <w:r>
        <w:rPr>
          <w:rFonts w:ascii="Arial" w:cs="Arial" w:eastAsia="Arial" w:hAnsi="Arial"/>
          <w:color w:val="2D2D2D"/>
          <w:sz w:val="22"/>
          <w:szCs w:val="22"/>
        </w:rPr>
        <w:t xml:space="preserve">View the Board consolidates all of that official public information into a single searchable platform, then uses Gemma 4 — Google's open-weight AI model — to automatically convert dense government records into plain-English summaries, structured action logs, and decision timelines any resident can follow in minutes.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Pr>
          <w:p/>
        </w:tc>
        <w:tc>
          <w:tcPr>
            <w:tcW w:type="dxa" w:w="924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i/>
                <w:iCs/>
                <w:color w:val="0D2B55"/>
                <w:sz w:val="23"/>
                <w:szCs w:val="23"/>
              </w:rPr>
              <w:t xml:space="preserve">The goal is not to replace official county sources. It is to make them accessible — by translating complex public records into clear civic updates while preserving direct links back to every original government document.</w:t>
            </w:r>
          </w:p>
        </w:tc>
      </w:tr>
    </w:tbl>
    <w:p>
      <w:pPr>
        <w:spacing w:after="80" w:before="80"/>
      </w:pPr>
    </w:p>
    <w:p>
      <w:pPr>
        <w:spacing w:after="100" w:before="60"/>
      </w:pPr>
      <w:r>
        <w:rPr>
          <w:rFonts w:ascii="Arial" w:cs="Arial" w:eastAsia="Arial" w:hAnsi="Arial"/>
          <w:color w:val="2D2D2D"/>
          <w:sz w:val="22"/>
          <w:szCs w:val="22"/>
        </w:rPr>
        <w:t xml:space="preserve">The platform covers Board of Supervisors meetings, Standing Committees, the Planning Commission, Advisory Boards and Commissions, and the LCPS School Board — the five bodies that make the decisions most likely to affect residents' daily lives.</w:t>
      </w:r>
    </w:p>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2. The Problem</w:t>
      </w:r>
    </w:p>
    <w:p>
      <w:pPr>
        <w:spacing w:after="120" w:before="80"/>
      </w:pPr>
      <w:r>
        <w:rPr>
          <w:rFonts w:ascii="Arial" w:cs="Arial" w:eastAsia="Arial" w:hAnsi="Arial"/>
          <w:i/>
          <w:iCs/>
          <w:color w:val="444444"/>
          <w:sz w:val="24"/>
          <w:szCs w:val="24"/>
        </w:rPr>
        <w:t xml:space="preserve">Loudoun County is transparent on paper. In practice, following what your government actually does requires hours of research most residents simply don't have.</w:t>
      </w:r>
    </w:p>
    <w:p>
      <w:pPr>
        <w:spacing w:after="80" w:before="80"/>
      </w:pPr>
    </w:p>
    <w:p>
      <w:pPr>
        <w:spacing w:after="100" w:before="60"/>
      </w:pPr>
      <w:r>
        <w:rPr>
          <w:rFonts w:ascii="Arial" w:cs="Arial" w:eastAsia="Arial" w:hAnsi="Arial"/>
          <w:color w:val="2D2D2D"/>
          <w:sz w:val="22"/>
          <w:szCs w:val="22"/>
        </w:rPr>
        <w:t xml:space="preserve">The county publishes meeting packets that regularly run 200 to 400 pages. Board of Supervisors sessions often last five or more hours. The Planning Commission publishes zoning case materials spread across multiple document archives. School Board webcasts are hosted on a separate LCPS domain. Advisory board schedules are distributed across individual department pages.</w:t>
      </w:r>
    </w:p>
    <w:p>
      <w:pPr>
        <w:spacing w:after="80" w:before="80"/>
      </w:pPr>
    </w:p>
    <w:p>
      <w:pPr>
        <w:spacing w:after="100" w:before="60"/>
      </w:pPr>
      <w:r>
        <w:rPr>
          <w:rFonts w:ascii="Arial" w:cs="Arial" w:eastAsia="Arial" w:hAnsi="Arial"/>
          <w:color w:val="2D2D2D"/>
          <w:sz w:val="22"/>
          <w:szCs w:val="22"/>
        </w:rPr>
        <w:t xml:space="preserve">For a resident who wants to know what happened with the Route 15 widening, or whether last month's school budget amendment passed, or how their district supervisor voted on a rezoning — finding a clear answer means navigating multiple county portals, downloading large PDFs, and watching segments of recorded meetings with no searchable index.</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What residents need to know</w:t>
            </w:r>
          </w:p>
        </w:tc>
        <w:tc>
          <w:tcPr>
            <w:tcW w:type="dxa" w:w="5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What the county currently provides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What happened at a specific meeting?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 full agenda packet PDF, often 100-400 pages, with no summary</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Did a vote pass or fail?</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Meeting minutes uploaded days or weeks after the meeting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What is the status of an issue I care about?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 cross-meeting tracking — each meeting is a separate page</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When is the next relevant meeting?</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 county calendar across multiple separate portals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What did my supervisor vote for?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Full minutes with no searchable vote index</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Has a decision been implemented?</w:t>
            </w:r>
          </w:p>
        </w:tc>
        <w:tc>
          <w:tcPr>
            <w:tcW w:type="dxa" w:w="5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No follow-up tracking anywhere in county systems</w:t>
            </w:r>
          </w:p>
        </w:tc>
      </w:tr>
    </w:tbl>
    <w:p>
      <w:pPr>
        <w:spacing w:after="80" w:before="80"/>
      </w:pPr>
    </w:p>
    <w:p>
      <w:pPr>
        <w:spacing w:after="100" w:before="60"/>
      </w:pPr>
      <w:r>
        <w:rPr>
          <w:rFonts w:ascii="Arial" w:cs="Arial" w:eastAsia="Arial" w:hAnsi="Arial"/>
          <w:color w:val="2D2D2D"/>
          <w:sz w:val="22"/>
          <w:szCs w:val="22"/>
        </w:rPr>
        <w:t xml:space="preserve">This is not a criticism of county transparency efforts. The county meets its legal obligations to publish public records. The gap is that legal compliance and resident accessibility are two different things — and View the Board closes that gap.</w:t>
      </w:r>
    </w:p>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3. The Solution</w:t>
      </w:r>
    </w:p>
    <w:p>
      <w:pPr>
        <w:spacing w:after="120" w:before="80"/>
      </w:pPr>
      <w:r>
        <w:rPr>
          <w:rFonts w:ascii="Arial" w:cs="Arial" w:eastAsia="Arial" w:hAnsi="Arial"/>
          <w:i/>
          <w:iCs/>
          <w:color w:val="444444"/>
          <w:sz w:val="24"/>
          <w:szCs w:val="24"/>
        </w:rPr>
        <w:t xml:space="preserve">View the Board is a four-layer civic intelligence platform: it monitors, summarizes, tracks, and connects the dots across every major Loudoun County meeting body.</w:t>
      </w:r>
    </w:p>
    <w:p>
      <w:pPr>
        <w:spacing w:after="80" w:before="80"/>
      </w:pPr>
    </w:p>
    <w:p>
      <w:pPr>
        <w:pStyle w:val="Heading2"/>
        <w:spacing w:after="120" w:before="260"/>
      </w:pPr>
      <w:r>
        <w:rPr>
          <w:rFonts w:ascii="Arial" w:cs="Arial" w:eastAsia="Arial" w:hAnsi="Arial"/>
          <w:b/>
          <w:bCs/>
          <w:color w:val="1A56A0"/>
          <w:sz w:val="26"/>
          <w:szCs w:val="26"/>
        </w:rPr>
        <w:t xml:space="preserve">3.1 What the platform does</w:t>
      </w:r>
    </w:p>
    <w:p>
      <w:pPr>
        <w:spacing w:after="100" w:before="60"/>
      </w:pPr>
      <w:r>
        <w:rPr>
          <w:rFonts w:ascii="Arial" w:cs="Arial" w:eastAsia="Arial" w:hAnsi="Arial"/>
          <w:color w:val="2D2D2D"/>
          <w:sz w:val="22"/>
          <w:szCs w:val="22"/>
        </w:rPr>
        <w:t xml:space="preserve">The application works in two parts that residents never have to see: an automated backend pipeline that continuously pulls and processes official county sources, and a clean public-facing web interface where any resident can search, browse, and follow local government decisions.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560"/>
        <w:gridCol w:w="4200"/>
      </w:tblGrid>
      <w:tr>
        <w:tc>
          <w:tcPr>
            <w:tcW w:type="dxa" w:w="16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What it answers</w:t>
            </w:r>
          </w:p>
        </w:tc>
        <w:tc>
          <w:tcPr>
            <w:tcW w:type="dxa" w:w="4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Meetings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When did it happen and what was on the agenda?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Unified calendar pulled daily from all official county and LCPS meeting portals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Summaries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What happened in plain English?</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Gemma 4 reads meeting transcripts and agenda packets and generates resident-friendly recaps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What was approved, denied, or deferred?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Gemma 4 extracts formal motions and votes as structured records with tallies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Impact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Was the decision actually implemented?</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Cross-meeting tracking links a vote to later meetings where the outcome was revisited or implemented</w:t>
            </w:r>
          </w:p>
        </w:tc>
      </w:tr>
    </w:tbl>
    <w:p>
      <w:pPr>
        <w:spacing w:after="80" w:before="80"/>
      </w:pPr>
    </w:p>
    <w:p>
      <w:pPr>
        <w:pStyle w:val="Heading2"/>
        <w:spacing w:after="120" w:before="260"/>
      </w:pPr>
      <w:r>
        <w:rPr>
          <w:rFonts w:ascii="Arial" w:cs="Arial" w:eastAsia="Arial" w:hAnsi="Arial"/>
          <w:b/>
          <w:bCs/>
          <w:color w:val="1A56A0"/>
          <w:sz w:val="26"/>
          <w:szCs w:val="26"/>
        </w:rPr>
        <w:t xml:space="preserve">3.2 Meeting bodies covered</w:t>
      </w:r>
    </w:p>
    <w:p>
      <w:pPr>
        <w:spacing w:after="100" w:before="60"/>
      </w:pPr>
      <w:r>
        <w:rPr>
          <w:rFonts w:ascii="Arial" w:cs="Arial" w:eastAsia="Arial" w:hAnsi="Arial"/>
          <w:color w:val="2D2D2D"/>
          <w:sz w:val="22"/>
          <w:szCs w:val="22"/>
        </w:rPr>
        <w:t xml:space="preserve">The first version of View the Board covers the five public-facing bodies most likely to affect residents directly:</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Meeting body</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Board of Supervisors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Central county governing body — budget, taxes, land use, and major policy decisions. Full meeting packets and schedules published through the county meeting portal.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Standing Committees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Pre-vote deliberation happens here. Committee recommendations heavily influence Board outcomes. Published through official county committee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Planning Commission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Controls zoning, rezoning, and development approvals. Key for housing, commercial growth, and infrastructure decisions. Videos and documents on county portals.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Advisory Boards and Commissions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Smaller bodies whose recommendations on parks, libraries, transportation, and public safety often go unnoticed. Currently scattered across department sub-pages.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LCPS School 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Education policy, budget, curriculum, and facilities decisions published separately through LCPS. Critical for families and one of the most-watched bodies in the county.</w:t>
            </w:r>
          </w:p>
        </w:tc>
      </w:tr>
    </w:tbl>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4. Key Features</w:t>
      </w:r>
    </w:p>
    <w:p>
      <w:pPr>
        <w:spacing w:after="120" w:before="80"/>
      </w:pPr>
      <w:r>
        <w:rPr>
          <w:rFonts w:ascii="Arial" w:cs="Arial" w:eastAsia="Arial" w:hAnsi="Arial"/>
          <w:i/>
          <w:iCs/>
          <w:color w:val="444444"/>
          <w:sz w:val="24"/>
          <w:szCs w:val="24"/>
        </w:rPr>
        <w:t xml:space="preserve">Every feature is designed to answer one of two questions residents ask most: what happened, and what changed?</w:t>
      </w:r>
    </w:p>
    <w:p>
      <w:pPr>
        <w:spacing w:after="80" w:before="80"/>
      </w:pPr>
    </w:p>
    <w:p>
      <w:pPr>
        <w:pStyle w:val="Heading2"/>
        <w:spacing w:after="120" w:before="260"/>
      </w:pPr>
      <w:r>
        <w:rPr>
          <w:rFonts w:ascii="Arial" w:cs="Arial" w:eastAsia="Arial" w:hAnsi="Arial"/>
          <w:b/>
          <w:bCs/>
          <w:color w:val="1A56A0"/>
          <w:sz w:val="26"/>
          <w:szCs w:val="26"/>
        </w:rPr>
        <w:t xml:space="preserve">4.1 Unified search</w:t>
      </w:r>
    </w:p>
    <w:p>
      <w:pPr>
        <w:spacing w:after="100" w:before="60"/>
      </w:pPr>
      <w:r>
        <w:rPr>
          <w:rFonts w:ascii="Arial" w:cs="Arial" w:eastAsia="Arial" w:hAnsi="Arial"/>
          <w:color w:val="2D2D2D"/>
          <w:sz w:val="22"/>
          <w:szCs w:val="22"/>
        </w:rPr>
        <w:t xml:space="preserve">A single search bar covers every meeting, summary, action item, and topic across all covered meeting bodies. Residents can filter by board type, date range, topic category, supervisor district, and outcome status — without knowing in advance which body handled the issue they care about.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b w:val="false"/>
                <w:bCs w:val="false"/>
                <w:color w:val="1A56A0"/>
                <w:sz w:val="22"/>
                <w:szCs w:val="22"/>
              </w:rPr>
              <w:t xml:space="preserve">Technical implementation: Meilisearch powers full-text search with typo tolerance across all meeting content. pgvector enables semantic search — a resident searching for "school bus routes" will surface results about transportation planning even if those exact words don't appear.</w:t>
            </w:r>
          </w:p>
        </w:tc>
      </w:tr>
    </w:tbl>
    <w:p>
      <w:pPr>
        <w:spacing w:after="80" w:before="80"/>
      </w:pPr>
    </w:p>
    <w:p>
      <w:pPr>
        <w:pStyle w:val="Heading2"/>
        <w:spacing w:after="120" w:before="260"/>
      </w:pPr>
      <w:r>
        <w:rPr>
          <w:rFonts w:ascii="Arial" w:cs="Arial" w:eastAsia="Arial" w:hAnsi="Arial"/>
          <w:b/>
          <w:bCs/>
          <w:color w:val="1A56A0"/>
          <w:sz w:val="26"/>
          <w:szCs w:val="26"/>
        </w:rPr>
        <w:t xml:space="preserve">4.2 Meeting detail pages</w:t>
      </w:r>
    </w:p>
    <w:p>
      <w:pPr>
        <w:spacing w:after="100" w:before="60"/>
      </w:pPr>
      <w:r>
        <w:rPr>
          <w:rFonts w:ascii="Arial" w:cs="Arial" w:eastAsia="Arial" w:hAnsi="Arial"/>
          <w:color w:val="2D2D2D"/>
          <w:sz w:val="22"/>
          <w:szCs w:val="22"/>
        </w:rPr>
        <w:t xml:space="preserve">Each meeting gets its own page with a Gemma 4-generated plain-English summary at the top, a structured list of agenda items with status labels, a vote log with tallies, and direct links to the official county agenda packet, meeting minutes, and webcast recording.</w:t>
      </w:r>
    </w:p>
    <w:p>
      <w:pPr>
        <w:spacing w:after="80" w:before="80"/>
      </w:pPr>
    </w:p>
    <w:p>
      <w:pPr>
        <w:pStyle w:val="Heading2"/>
        <w:spacing w:after="120" w:before="260"/>
      </w:pPr>
      <w:r>
        <w:rPr>
          <w:rFonts w:ascii="Arial" w:cs="Arial" w:eastAsia="Arial" w:hAnsi="Arial"/>
          <w:b/>
          <w:bCs/>
          <w:color w:val="1A56A0"/>
          <w:sz w:val="26"/>
          <w:szCs w:val="26"/>
        </w:rPr>
        <w:t xml:space="preserve">4.3 Action tracking</w:t>
      </w:r>
    </w:p>
    <w:p>
      <w:pPr>
        <w:spacing w:after="100" w:before="60"/>
      </w:pPr>
      <w:r>
        <w:rPr>
          <w:rFonts w:ascii="Arial" w:cs="Arial" w:eastAsia="Arial" w:hAnsi="Arial"/>
          <w:color w:val="2D2D2D"/>
          <w:sz w:val="22"/>
          <w:szCs w:val="22"/>
        </w:rPr>
        <w:t xml:space="preserve">Every formal motion and vote is extracted from meeting records and stored as a structured action with clear status labels: Proposed, Discussed, Approved, Denied, Deferred, Referred, Implemented, or Pending Follow-Up. Residents can filter the full action log by board, date, topic, or outcome.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F7F1" w:val="clear"/>
            <w:tcMar>
              <w:top w:type="dxa" w:w="120"/>
              <w:left w:type="dxa" w:w="200"/>
              <w:bottom w:type="dxa" w:w="120"/>
              <w:right w:type="dxa" w:w="200"/>
            </w:tcMar>
          </w:tcPr>
          <w:p>
            <w:r>
              <w:rPr>
                <w:rFonts w:ascii="Arial" w:cs="Arial" w:eastAsia="Arial" w:hAnsi="Arial"/>
                <w:b w:val="false"/>
                <w:bCs w:val="false"/>
                <w:color w:val="1A6B3A"/>
                <w:sz w:val="22"/>
                <w:szCs w:val="22"/>
              </w:rPr>
              <w:t xml:space="preserve">Technical implementation: Gemma 4 extracts each action as structured JSON — action type, motion text, vote counts, mover, and seconder — directly from meeting transcripts and official minutes. Results are verified against the official record and linked to source documents.</w:t>
            </w:r>
          </w:p>
        </w:tc>
      </w:tr>
    </w:tbl>
    <w:p>
      <w:pPr>
        <w:spacing w:after="80" w:before="80"/>
      </w:pPr>
    </w:p>
    <w:p>
      <w:pPr>
        <w:pStyle w:val="Heading2"/>
        <w:spacing w:after="120" w:before="260"/>
      </w:pPr>
      <w:r>
        <w:rPr>
          <w:rFonts w:ascii="Arial" w:cs="Arial" w:eastAsia="Arial" w:hAnsi="Arial"/>
          <w:b/>
          <w:bCs/>
          <w:color w:val="1A56A0"/>
          <w:sz w:val="26"/>
          <w:szCs w:val="26"/>
        </w:rPr>
        <w:t xml:space="preserve">4.4 Topic pages</w:t>
      </w:r>
    </w:p>
    <w:p>
      <w:pPr>
        <w:spacing w:after="100" w:before="60"/>
      </w:pPr>
      <w:r>
        <w:rPr>
          <w:rFonts w:ascii="Arial" w:cs="Arial" w:eastAsia="Arial" w:hAnsi="Arial"/>
          <w:color w:val="2D2D2D"/>
          <w:sz w:val="22"/>
          <w:szCs w:val="22"/>
        </w:rPr>
        <w:t xml:space="preserve">Issues that span multiple meetings — data center expansion, school funding, Route 15, affordable housing — each get a dedicated topic page that aggregates every related meeting, summary, and action in chronological order. Residents can follow a subject across months or years without manually searching each meeting.</w:t>
      </w:r>
    </w:p>
    <w:p>
      <w:pPr>
        <w:spacing w:after="80" w:before="80"/>
      </w:pPr>
    </w:p>
    <w:p>
      <w:pPr>
        <w:pStyle w:val="Heading2"/>
        <w:spacing w:after="120" w:before="260"/>
      </w:pPr>
      <w:r>
        <w:rPr>
          <w:rFonts w:ascii="Arial" w:cs="Arial" w:eastAsia="Arial" w:hAnsi="Arial"/>
          <w:b/>
          <w:bCs/>
          <w:color w:val="1A56A0"/>
          <w:sz w:val="26"/>
          <w:szCs w:val="26"/>
        </w:rPr>
        <w:t xml:space="preserve">4.5 Decision timelines</w:t>
      </w:r>
    </w:p>
    <w:p>
      <w:pPr>
        <w:spacing w:after="100" w:before="60"/>
      </w:pPr>
      <w:r>
        <w:rPr>
          <w:rFonts w:ascii="Arial" w:cs="Arial" w:eastAsia="Arial" w:hAnsi="Arial"/>
          <w:color w:val="2D2D2D"/>
          <w:sz w:val="22"/>
          <w:szCs w:val="22"/>
        </w:rPr>
        <w:t xml:space="preserve">A visual timeline connects an issue from its first public mention through committee review, Board vote, and implementation status. This makes it possible to understand not just what was decided, but when and how the decision evolved — and whether anything actually happened afterward.</w:t>
      </w:r>
    </w:p>
    <w:p>
      <w:pPr>
        <w:spacing w:after="80" w:before="80"/>
      </w:pPr>
    </w:p>
    <w:p>
      <w:pPr>
        <w:pStyle w:val="Heading2"/>
        <w:spacing w:after="120" w:before="260"/>
      </w:pPr>
      <w:r>
        <w:rPr>
          <w:rFonts w:ascii="Arial" w:cs="Arial" w:eastAsia="Arial" w:hAnsi="Arial"/>
          <w:b/>
          <w:bCs/>
          <w:color w:val="1A56A0"/>
          <w:sz w:val="26"/>
          <w:szCs w:val="26"/>
        </w:rPr>
        <w:t xml:space="preserve">4.6 Source links on everything</w:t>
      </w:r>
    </w:p>
    <w:p>
      <w:pPr>
        <w:spacing w:after="100" w:before="60"/>
      </w:pPr>
      <w:r>
        <w:rPr>
          <w:rFonts w:ascii="Arial" w:cs="Arial" w:eastAsia="Arial" w:hAnsi="Arial"/>
          <w:color w:val="2D2D2D"/>
          <w:sz w:val="22"/>
          <w:szCs w:val="22"/>
        </w:rPr>
        <w:t xml:space="preserve">Every summary, action record, and topic page links directly to the official county or LCPS source document. View the Board never asks residents to trust the platform's interpretation without being able to verify it themselves.</w:t>
      </w:r>
    </w:p>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5. How It Works: The Gemma 4 Pipeline</w:t>
      </w:r>
    </w:p>
    <w:p>
      <w:pPr>
        <w:spacing w:after="120" w:before="80"/>
      </w:pPr>
      <w:r>
        <w:rPr>
          <w:rFonts w:ascii="Arial" w:cs="Arial" w:eastAsia="Arial" w:hAnsi="Arial"/>
          <w:i/>
          <w:iCs/>
          <w:color w:val="444444"/>
          <w:sz w:val="24"/>
          <w:szCs w:val="24"/>
        </w:rPr>
        <w:t xml:space="preserve">Gemma 4 is the intelligence engine that transforms raw government records into usable civic information. Every summary, every action record, every status label is produced by Gemma 4 processing official source documents.</w:t>
      </w:r>
    </w:p>
    <w:p>
      <w:pPr>
        <w:spacing w:after="80" w:before="80"/>
      </w:pPr>
    </w:p>
    <w:p>
      <w:pPr>
        <w:pStyle w:val="Heading2"/>
        <w:spacing w:after="120" w:before="260"/>
      </w:pPr>
      <w:r>
        <w:rPr>
          <w:rFonts w:ascii="Arial" w:cs="Arial" w:eastAsia="Arial" w:hAnsi="Arial"/>
          <w:b/>
          <w:bCs/>
          <w:color w:val="1A56A0"/>
          <w:sz w:val="26"/>
          <w:szCs w:val="26"/>
        </w:rPr>
        <w:t xml:space="preserve">5.1 Why Gemma 4</w:t>
      </w:r>
    </w:p>
    <w:p>
      <w:pPr>
        <w:spacing w:after="100" w:before="60"/>
      </w:pPr>
      <w:r>
        <w:rPr>
          <w:rFonts w:ascii="Arial" w:cs="Arial" w:eastAsia="Arial" w:hAnsi="Arial"/>
          <w:color w:val="2D2D2D"/>
          <w:sz w:val="22"/>
          <w:szCs w:val="22"/>
        </w:rPr>
        <w:t xml:space="preserve">Gemma 4 is Google's open-weight large language model, made available through the Kaggle competition platform. Its key advantages for this application are its ability to process long documents — full meeting packets can exceed 100 pages — its strong instruction-following for structured output, and the fact that it is self-hostable, which keeps operating costs predictable as the platform scales.</w:t>
      </w:r>
    </w:p>
    <w:p>
      <w:pPr>
        <w:spacing w:after="80" w:before="80"/>
      </w:pPr>
    </w:p>
    <w:p>
      <w:pPr>
        <w:spacing w:after="100" w:before="60"/>
      </w:pPr>
      <w:r>
        <w:rPr>
          <w:rFonts w:ascii="Arial" w:cs="Arial" w:eastAsia="Arial" w:hAnsi="Arial"/>
          <w:color w:val="2D2D2D"/>
          <w:sz w:val="22"/>
          <w:szCs w:val="22"/>
        </w:rPr>
        <w:t xml:space="preserve">Gemma 4 also supports fine-tuning, which means the model can be trained specifically on Loudoun County document formats over time to improve accuracy. This is not possible with closed commercial API models.</w:t>
      </w:r>
    </w:p>
    <w:p>
      <w:pPr>
        <w:spacing w:after="80" w:before="80"/>
      </w:pPr>
    </w:p>
    <w:p>
      <w:pPr>
        <w:pStyle w:val="Heading2"/>
        <w:spacing w:after="120" w:before="260"/>
      </w:pPr>
      <w:r>
        <w:rPr>
          <w:rFonts w:ascii="Arial" w:cs="Arial" w:eastAsia="Arial" w:hAnsi="Arial"/>
          <w:b/>
          <w:bCs/>
          <w:color w:val="1A56A0"/>
          <w:sz w:val="26"/>
          <w:szCs w:val="26"/>
        </w:rPr>
        <w:t xml:space="preserve">5.2 What Gemma 4 does in the pipeline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Task</w:t>
            </w:r>
          </w:p>
        </w:tc>
        <w:tc>
          <w:tcPr>
            <w:tcW w:type="dxa" w:w="69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What Gemma 4 produces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Meeting summarization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 3-5 sentence plain-English recap of what was discussed and what happened, generated from the meeting transcript or agenda packet. Stored per meeting and linked to the source document.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Action item extraction</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Structured records of every formal motion and vote: action type, item description, vote tallies (for/against/abstain), mover, and seconder — extracted as JSON from official minutes or transcripts.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Topic 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Each agenda item and summary is tagged with one or more topic labels (Transportation, Housing, Education, Budget, Public Safety, etc.) that power the cross-meeting topic pages.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Status tracking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Given a sequence of meeting records about the same item, Gemma 4 determines the current status: Proposed, Discussed, Approved, Denied, Deferred, Implemented, or Pending Follow-Up.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Change detection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When a county page is updated after initial processing, Gemma 4 compares the new content against the stored version to distinguish meaningful changes from formatting updates.</w:t>
            </w:r>
          </w:p>
        </w:tc>
      </w:tr>
    </w:tbl>
    <w:p>
      <w:pPr>
        <w:spacing w:after="80" w:before="80"/>
      </w:pPr>
    </w:p>
    <w:p>
      <w:pPr>
        <w:pStyle w:val="Heading2"/>
        <w:spacing w:after="120" w:before="260"/>
      </w:pPr>
      <w:r>
        <w:rPr>
          <w:rFonts w:ascii="Arial" w:cs="Arial" w:eastAsia="Arial" w:hAnsi="Arial"/>
          <w:b/>
          <w:bCs/>
          <w:color w:val="1A56A0"/>
          <w:sz w:val="26"/>
          <w:szCs w:val="26"/>
        </w:rPr>
        <w:t xml:space="preserve">5.3 The data pipeline — five stages</w:t>
      </w:r>
    </w:p>
    <w:p>
      <w:pPr>
        <w:spacing w:after="100" w:before="60"/>
      </w:pPr>
      <w:r>
        <w:rPr>
          <w:rFonts w:ascii="Arial" w:cs="Arial" w:eastAsia="Arial" w:hAnsi="Arial"/>
          <w:color w:val="2D2D2D"/>
          <w:sz w:val="22"/>
          <w:szCs w:val="22"/>
        </w:rPr>
        <w:t xml:space="preserve">Before Gemma 4 can process anything, the platform needs to retrieve official source content automatically. The pipeline runs continuously in the background: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73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1 — Discover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Scheduled scrapers check official county and LCPS pages daily. A content hash is stored for every URL. If the hash changes, the page is queued for re-processing. New meeting pages are automatically detected.</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2 — Fetch</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Playwright retrieves JavaScript-rendered county pages. PDFs — agenda packets, minutes, resolutions — are downloaded and stored. Meeting video links are extracted for transcription.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3 — Extract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PyMuPDF pulls text and tables from downloaded PDFs. Whisper (OpenAI's open-source speech model) transcribes audio from meeting webcasts into text. Raw content is stored in the database.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4 — Process (Gemma 4)</w:t>
            </w:r>
          </w:p>
        </w:tc>
        <w:tc>
          <w:tcPr>
            <w:tcW w:type="dxa" w:w="7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Raw text is passed to the Gemma 4 model in sequence: summarization, then action extraction, then topic classification, then status determination. All outputs stored as structured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5 — Serve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Processed records are written to PostgreSQL. Meilisearch updates its search index. The Next.js frontend serves fresh summaries and actions to residents.</w:t>
            </w:r>
          </w:p>
        </w:tc>
      </w:tr>
    </w:tbl>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6. Resident Experience</w:t>
      </w:r>
    </w:p>
    <w:p>
      <w:pPr>
        <w:spacing w:after="120" w:before="80"/>
      </w:pPr>
      <w:r>
        <w:rPr>
          <w:rFonts w:ascii="Arial" w:cs="Arial" w:eastAsia="Arial" w:hAnsi="Arial"/>
          <w:i/>
          <w:iCs/>
          <w:color w:val="444444"/>
          <w:sz w:val="24"/>
          <w:szCs w:val="24"/>
        </w:rPr>
        <w:t xml:space="preserve">The platform is designed around how a resident actually thinks about local government — not around how the county organizes its records.</w:t>
      </w:r>
    </w:p>
    <w:p>
      <w:pPr>
        <w:spacing w:after="80" w:before="80"/>
      </w:pPr>
    </w:p>
    <w:p>
      <w:pPr>
        <w:pStyle w:val="Heading2"/>
        <w:spacing w:after="120" w:before="260"/>
      </w:pPr>
      <w:r>
        <w:rPr>
          <w:rFonts w:ascii="Arial" w:cs="Arial" w:eastAsia="Arial" w:hAnsi="Arial"/>
          <w:b/>
          <w:bCs/>
          <w:color w:val="1A56A0"/>
          <w:sz w:val="26"/>
          <w:szCs w:val="26"/>
        </w:rPr>
        <w:t xml:space="preserve">6.1 Suggested user flow</w:t>
      </w:r>
    </w:p>
    <w:p>
      <w:pPr>
        <w:spacing w:after="100" w:before="60"/>
      </w:pPr>
      <w:r>
        <w:rPr>
          <w:rFonts w:ascii="Arial" w:cs="Arial" w:eastAsia="Arial" w:hAnsi="Arial"/>
          <w:color w:val="2D2D2D"/>
          <w:sz w:val="22"/>
          <w:szCs w:val="22"/>
        </w:rPr>
        <w:t xml:space="preserve">A resident has heard that the county is considering a rezoning near their neighborhood. Here is how View the Board helps:</w:t>
      </w:r>
    </w:p>
    <w:p>
      <w:pPr>
        <w:spacing w:after="80" w:before="80"/>
      </w:pPr>
    </w:p>
    <w:p>
      <w:pPr>
        <w:pStyle w:val="ListParagraph"/>
        <w:numPr>
          <w:ilvl w:val="0"/>
          <w:numId w:val="2"/>
        </w:numPr>
        <w:spacing w:after="60" w:before="60"/>
      </w:pPr>
      <w:r>
        <w:rPr>
          <w:rFonts w:ascii="Arial" w:cs="Arial" w:eastAsia="Arial" w:hAnsi="Arial"/>
          <w:color w:val="2D2D2D"/>
          <w:sz w:val="22"/>
          <w:szCs w:val="22"/>
        </w:rPr>
        <w:t xml:space="preserve">They open View the Board and search for the project name, address, or general topic — for example, "Northbrook rezoning" or "Route 606 development."</w:t>
      </w:r>
    </w:p>
    <w:p>
      <w:pPr>
        <w:pStyle w:val="ListParagraph"/>
        <w:numPr>
          <w:ilvl w:val="0"/>
          <w:numId w:val="2"/>
        </w:numPr>
        <w:spacing w:after="60" w:before="60"/>
      </w:pPr>
      <w:r>
        <w:rPr>
          <w:rFonts w:ascii="Arial" w:cs="Arial" w:eastAsia="Arial" w:hAnsi="Arial"/>
          <w:color w:val="2D2D2D"/>
          <w:sz w:val="22"/>
          <w:szCs w:val="22"/>
        </w:rPr>
        <w:t xml:space="preserve">The app returns a list of related meetings from the Planning Commission, Board of Supervisors, and any relevant standing committees — each with a short Gemma 4 summary, a current status label, and links to the official documents.</w:t>
      </w:r>
    </w:p>
    <w:p>
      <w:pPr>
        <w:pStyle w:val="ListParagraph"/>
        <w:numPr>
          <w:ilvl w:val="0"/>
          <w:numId w:val="2"/>
        </w:numPr>
        <w:spacing w:after="60" w:before="60"/>
      </w:pPr>
      <w:r>
        <w:rPr>
          <w:rFonts w:ascii="Arial" w:cs="Arial" w:eastAsia="Arial" w:hAnsi="Arial"/>
          <w:color w:val="2D2D2D"/>
          <w:sz w:val="22"/>
          <w:szCs w:val="22"/>
        </w:rPr>
        <w:t xml:space="preserve">The resident opens the topic page for the rezoning, which shows the full timeline from first mention to current status — whether it was approved, deferred, or is still pending.</w:t>
      </w:r>
    </w:p>
    <w:p>
      <w:pPr>
        <w:pStyle w:val="ListParagraph"/>
        <w:numPr>
          <w:ilvl w:val="0"/>
          <w:numId w:val="2"/>
        </w:numPr>
        <w:spacing w:after="60" w:before="60"/>
      </w:pPr>
      <w:r>
        <w:rPr>
          <w:rFonts w:ascii="Arial" w:cs="Arial" w:eastAsia="Arial" w:hAnsi="Arial"/>
          <w:color w:val="2D2D2D"/>
          <w:sz w:val="22"/>
          <w:szCs w:val="22"/>
        </w:rPr>
        <w:t xml:space="preserve">From any meeting detail page, they can click through to the official county agenda packet, the recorded webcast, or the adopted resolution — View the Board never replaces the source, it points to it.</w:t>
      </w:r>
    </w:p>
    <w:p>
      <w:pPr>
        <w:pStyle w:val="ListParagraph"/>
        <w:numPr>
          <w:ilvl w:val="0"/>
          <w:numId w:val="2"/>
        </w:numPr>
        <w:spacing w:after="60" w:before="60"/>
      </w:pPr>
      <w:r>
        <w:rPr>
          <w:rFonts w:ascii="Arial" w:cs="Arial" w:eastAsia="Arial" w:hAnsi="Arial"/>
          <w:color w:val="2D2D2D"/>
          <w:sz w:val="22"/>
          <w:szCs w:val="22"/>
        </w:rPr>
        <w:t xml:space="preserve">In Phase 2, the resident can follow the topic and receive a notification the next time it appears on any covered meeting agenda.</w:t>
      </w:r>
    </w:p>
    <w:p>
      <w:pPr>
        <w:spacing w:after="80" w:before="80"/>
      </w:pPr>
    </w:p>
    <w:p>
      <w:pPr>
        <w:pStyle w:val="Heading2"/>
        <w:spacing w:after="120" w:before="260"/>
      </w:pPr>
      <w:r>
        <w:rPr>
          <w:rFonts w:ascii="Arial" w:cs="Arial" w:eastAsia="Arial" w:hAnsi="Arial"/>
          <w:b/>
          <w:bCs/>
          <w:color w:val="1A56A0"/>
          <w:sz w:val="26"/>
          <w:szCs w:val="26"/>
        </w:rPr>
        <w:t xml:space="preserve">6.2 Design principles</w:t>
      </w:r>
    </w:p>
    <w:p>
      <w:pPr>
        <w:pStyle w:val="ListParagraph"/>
        <w:numPr>
          <w:ilvl w:val="0"/>
          <w:numId w:val="3"/>
        </w:numPr>
        <w:spacing w:after="40" w:before="40"/>
      </w:pPr>
      <w:r>
        <w:rPr>
          <w:rFonts w:ascii="Arial" w:cs="Arial" w:eastAsia="Arial" w:hAnsi="Arial"/>
          <w:color w:val="2D2D2D"/>
          <w:sz w:val="22"/>
          <w:szCs w:val="22"/>
        </w:rPr>
        <w:t xml:space="preserve">Mobile-first — the platform is fully usable on a phone, where most residents access information.</w:t>
      </w:r>
    </w:p>
    <w:p>
      <w:pPr>
        <w:pStyle w:val="ListParagraph"/>
        <w:numPr>
          <w:ilvl w:val="0"/>
          <w:numId w:val="3"/>
        </w:numPr>
        <w:spacing w:after="40" w:before="40"/>
      </w:pPr>
      <w:r>
        <w:rPr>
          <w:rFonts w:ascii="Arial" w:cs="Arial" w:eastAsia="Arial" w:hAnsi="Arial"/>
          <w:color w:val="2D2D2D"/>
          <w:sz w:val="22"/>
          <w:szCs w:val="22"/>
        </w:rPr>
        <w:t xml:space="preserve">No jargon — summaries are written at a general reading level, with plain-language labels replacing procedural terminology.</w:t>
      </w:r>
    </w:p>
    <w:p>
      <w:pPr>
        <w:pStyle w:val="ListParagraph"/>
        <w:numPr>
          <w:ilvl w:val="0"/>
          <w:numId w:val="3"/>
        </w:numPr>
        <w:spacing w:after="40" w:before="40"/>
      </w:pPr>
      <w:r>
        <w:rPr>
          <w:rFonts w:ascii="Arial" w:cs="Arial" w:eastAsia="Arial" w:hAnsi="Arial"/>
          <w:color w:val="2D2D2D"/>
          <w:sz w:val="22"/>
          <w:szCs w:val="22"/>
        </w:rPr>
        <w:t xml:space="preserve">Source on everything — every piece of AI-generated content is labeled as such and linked to its official source document.</w:t>
      </w:r>
    </w:p>
    <w:p>
      <w:pPr>
        <w:pStyle w:val="ListParagraph"/>
        <w:numPr>
          <w:ilvl w:val="0"/>
          <w:numId w:val="3"/>
        </w:numPr>
        <w:spacing w:after="40" w:before="40"/>
      </w:pPr>
      <w:r>
        <w:rPr>
          <w:rFonts w:ascii="Arial" w:cs="Arial" w:eastAsia="Arial" w:hAnsi="Arial"/>
          <w:color w:val="2D2D2D"/>
          <w:sz w:val="22"/>
          <w:szCs w:val="22"/>
        </w:rPr>
        <w:t xml:space="preserve">Fast — search results and meeting pages load in under two seconds, even on slower mobile connections.</w:t>
      </w:r>
    </w:p>
    <w:p>
      <w:pPr>
        <w:pStyle w:val="ListParagraph"/>
        <w:numPr>
          <w:ilvl w:val="0"/>
          <w:numId w:val="3"/>
        </w:numPr>
        <w:spacing w:after="40" w:before="40"/>
      </w:pPr>
      <w:r>
        <w:rPr>
          <w:rFonts w:ascii="Arial" w:cs="Arial" w:eastAsia="Arial" w:hAnsi="Arial"/>
          <w:color w:val="2D2D2D"/>
          <w:sz w:val="22"/>
          <w:szCs w:val="22"/>
        </w:rPr>
        <w:t xml:space="preserve">Accessible — WCAG 2.1 AA compliance, keyboard navigation, and screen-reader compatibility built in from the start.</w:t>
      </w:r>
    </w:p>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7. Technical Architecture</w:t>
      </w:r>
    </w:p>
    <w:p>
      <w:pPr>
        <w:spacing w:after="120" w:before="80"/>
      </w:pPr>
      <w:r>
        <w:rPr>
          <w:rFonts w:ascii="Arial" w:cs="Arial" w:eastAsia="Arial" w:hAnsi="Arial"/>
          <w:i/>
          <w:iCs/>
          <w:color w:val="444444"/>
          <w:sz w:val="24"/>
          <w:szCs w:val="24"/>
        </w:rPr>
        <w:t xml:space="preserve">The platform is built on proven open-source technologies, hosted on Google Cloud to co-locate with the Gemma 4 inference endpoint, and designed to scale from MVP to full county coverage without a rebuild.</w:t>
      </w:r>
    </w:p>
    <w:p>
      <w:pPr>
        <w:spacing w:after="80" w:before="80"/>
      </w:pPr>
    </w:p>
    <w:p>
      <w:pPr>
        <w:pStyle w:val="Heading2"/>
        <w:spacing w:after="120" w:before="260"/>
      </w:pPr>
      <w:r>
        <w:rPr>
          <w:rFonts w:ascii="Arial" w:cs="Arial" w:eastAsia="Arial" w:hAnsi="Arial"/>
          <w:b/>
          <w:bCs/>
          <w:color w:val="1A56A0"/>
          <w:sz w:val="26"/>
          <w:szCs w:val="26"/>
        </w:rPr>
        <w:t xml:space="preserve">7.1 Full technology stack</w:t>
      </w:r>
    </w:p>
    <w:p>
      <w:pPr>
        <w:spacing w:after="80" w:before="80"/>
      </w:pPr>
    </w:p>
    <w:p>
      <w:pPr>
        <w:pStyle w:val="Heading3"/>
        <w:spacing w:after="80" w:before="200"/>
      </w:pPr>
      <w:r>
        <w:rPr>
          <w:rFonts w:ascii="Arial" w:cs="Arial" w:eastAsia="Arial" w:hAnsi="Arial"/>
          <w:b/>
          <w:bCs/>
          <w:color w:val="2E75B6"/>
          <w:sz w:val="22"/>
          <w:szCs w:val="22"/>
        </w:rPr>
        <w:t xml:space="preserve">AI and machine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Primary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Gemma 4 (Google, open weights) — summarization, action extraction, topic classification, status tracking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Speech-to-text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OpenAI Whisper (self-hosted, open-source) — transcribes meeting video webcasts into text for Gemma 4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Semantic search embeddings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Gemma 4 embeddings stored in pgvector (Postgres extension)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Prompt and chain management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LangChain — manages prompt templates and structured output parsing from Gemma 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Model hosting (dev)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Kaggle Kernels and Kaggle Inference API — free GPU hours for development and fine-tuning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Model hosting (production)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Vertex AI Model Garden — managed Gemma 4 endpoint, pay-per-use</w:t>
            </w:r>
          </w:p>
        </w:tc>
      </w:tr>
    </w:tbl>
    <w:p>
      <w:pPr>
        <w:spacing w:after="80" w:before="80"/>
      </w:pPr>
    </w:p>
    <w:p>
      <w:pPr>
        <w:pStyle w:val="Heading3"/>
        <w:spacing w:after="80" w:before="200"/>
      </w:pPr>
      <w:r>
        <w:rPr>
          <w:rFonts w:ascii="Arial" w:cs="Arial" w:eastAsia="Arial" w:hAnsi="Arial"/>
          <w:b/>
          <w:bCs/>
          <w:color w:val="2E75B6"/>
          <w:sz w:val="22"/>
          <w:szCs w:val="22"/>
        </w:rPr>
        <w:t xml:space="preserve">Backend and data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API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FastAPI (Python) — async REST API with automatic documentation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Task queue and scheduling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Celery + Celery Beat + Redis — async scrape jobs, AI processing, and scheduled re-indexing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Web scraping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Playwright (for JavaScript-rendered county pages) + BeautifulSoup + httpx</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PDF text extraction</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PyMuPDF and pdfplumber — extracts text and tables from agenda packets and meeting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Database ORM and migrations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SQLAlchemy (async) + Alembic — type-safe database access and schema versioning</w:t>
            </w:r>
          </w:p>
        </w:tc>
      </w:tr>
    </w:tbl>
    <w:p>
      <w:pPr>
        <w:spacing w:after="80" w:before="80"/>
      </w:pPr>
    </w:p>
    <w:p>
      <w:pPr>
        <w:pStyle w:val="Heading3"/>
        <w:spacing w:after="80" w:before="200"/>
      </w:pPr>
      <w:r>
        <w:rPr>
          <w:rFonts w:ascii="Arial" w:cs="Arial" w:eastAsia="Arial" w:hAnsi="Arial"/>
          <w:b/>
          <w:bCs/>
          <w:color w:val="2E75B6"/>
          <w:sz w:val="22"/>
          <w:szCs w:val="22"/>
        </w:rPr>
        <w:t xml:space="preserve">Database and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Primary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PostgreSQL 16 — meetings, summaries, actions, topics, source URLs, and content hashes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Full-text search</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Meilisearch — fast, typo-tolerant keyword search across all meeting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Semantic 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pgvector (Postgres extension) — vector embeddings for topic similarity and semantic queries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Cache layer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Redis — API response caching and Celery message broker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File storage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Cloud Storage — PDFs, audio files, Whisper transcripts, raw page snapshots</w:t>
            </w:r>
          </w:p>
        </w:tc>
      </w:tr>
    </w:tbl>
    <w:p>
      <w:pPr>
        <w:spacing w:after="80" w:before="80"/>
      </w:pPr>
    </w:p>
    <w:p>
      <w:pPr>
        <w:pStyle w:val="Heading3"/>
        <w:spacing w:after="80" w:before="200"/>
      </w:pPr>
      <w:r>
        <w:rPr>
          <w:rFonts w:ascii="Arial" w:cs="Arial" w:eastAsia="Arial" w:hAnsi="Arial"/>
          <w:b/>
          <w:bCs/>
          <w:color w:val="2E75B6"/>
          <w:sz w:val="22"/>
          <w:szCs w:val="22"/>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Next.js 15 (React) — server-side rendering for search engine indexing, app router</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Language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TypeScript — type safety across all components and API integrations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Styling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Tailwind CSS — utility-first responsive design, mobile-first by default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Component library</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shadcn/ui — accessible, unstyled Radix UI primitives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Search interface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Meilisearch InstantSearch.js — real-time search with faceted filtering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Data fetching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TanStack Query — caching, background refresh, optimistic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Timeline visualization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Custom D3.js — decision timeline connecting first discussion to vote to implementation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Analytics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Plausible — privacy-first, cookie-free, tracks popular searches and topics</w:t>
            </w:r>
          </w:p>
        </w:tc>
      </w:tr>
    </w:tbl>
    <w:p>
      <w:pPr>
        <w:spacing w:after="80" w:before="80"/>
      </w:pPr>
    </w:p>
    <w:p>
      <w:pPr>
        <w:pStyle w:val="Heading3"/>
        <w:spacing w:after="80" w:before="200"/>
      </w:pPr>
      <w:r>
        <w:rPr>
          <w:rFonts w:ascii="Arial" w:cs="Arial" w:eastAsia="Arial" w:hAnsi="Arial"/>
          <w:b/>
          <w:bCs/>
          <w:color w:val="2E75B6"/>
          <w:sz w:val="22"/>
          <w:szCs w:val="22"/>
        </w:rPr>
        <w:t xml:space="preserve">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Cloud 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Cloud Platform — co-located with Vertex AI Gemma 4 endpoint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Frontend hosting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Vercel — instant Next.js deployment, edge CDN, preview environments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Backend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Cloud Run — containerized FastAPI, scales to zero, pay-per-request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Database hosting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Cloud SQL (PostgreSQL) — managed, automated backups, private VPC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CI/CD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GitHub Actions — automated testing, Docker builds, Cloud Run deployment on merge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Secrets management</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Secret Manager — API keys, database credentials, model tokens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Infrastructure as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Terraform — reproducible environments, staging and production parity</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Monitoring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Google Cloud Monitoring + Sentry — uptime alerts, error tracking, pipeline failures</w:t>
            </w:r>
          </w:p>
        </w:tc>
      </w:tr>
    </w:tbl>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8. Source Data Strategy</w:t>
      </w:r>
    </w:p>
    <w:p>
      <w:pPr>
        <w:spacing w:after="120" w:before="80"/>
      </w:pPr>
      <w:r>
        <w:rPr>
          <w:rFonts w:ascii="Arial" w:cs="Arial" w:eastAsia="Arial" w:hAnsi="Arial"/>
          <w:i/>
          <w:iCs/>
          <w:color w:val="444444"/>
          <w:sz w:val="24"/>
          <w:szCs w:val="24"/>
        </w:rPr>
        <w:t xml:space="preserve">View the Board relies exclusively on official public sources. Every piece of information on the platform traces directly back to a county or LCPS webpage, document, or webcast.</w:t>
      </w:r>
    </w:p>
    <w:p>
      <w:pPr>
        <w:spacing w:after="80" w:before="80"/>
      </w:pPr>
    </w:p>
    <w:p>
      <w:pPr>
        <w:spacing w:after="100" w:before="60"/>
      </w:pPr>
      <w:r>
        <w:rPr>
          <w:rFonts w:ascii="Arial" w:cs="Arial" w:eastAsia="Arial" w:hAnsi="Arial"/>
          <w:color w:val="2D2D2D"/>
          <w:sz w:val="22"/>
          <w:szCs w:val="22"/>
        </w:rPr>
        <w:t xml:space="preserve">The platform does not create original reporting, make editorial judgments about county decisions, or publish information that is not already in the public record. Gemma 4's role is translation and organization — converting what the county already publishes into a format residents can actually use.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63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Content retrieved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County meeting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Meeting schedules, agenda packets, meeting minutes, vote records for BOS and most committees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Board of Supervisors pages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Member information, committee assignments, official BOS documents and resolutions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Planning Commission portal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Zoning case materials, staff reports, hearing schedules, video archive links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County calendar</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Upcoming meeting dates across all bodies — polled daily for additions and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Advisory board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Meeting schedules and documents distributed across department sub-pages — broad crawl required</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County webcast archive</w:t>
            </w:r>
          </w:p>
        </w:tc>
        <w:tc>
          <w:tcPr>
            <w:tcW w:type="dxa" w:w="63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Video links for meetings where live or recorded webcasts are published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LCPS School Board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School Board meeting agendas, minutes, budget documents, and webcast archives on lcps.org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b w:val="false"/>
                <w:bCs w:val="false"/>
                <w:color w:val="A0660A"/>
                <w:sz w:val="22"/>
                <w:szCs w:val="22"/>
              </w:rPr>
              <w:t xml:space="preserve">All scrapers respect the county's robots.txt directives and implement polite crawl delays of one to two seconds between requests. The platform stores a full snapshot of every retrieved page to ensure accountability and to support change detection without re-fetching unnecessarily.</w:t>
            </w:r>
          </w:p>
        </w:tc>
      </w:tr>
    </w:tbl>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9. MVP Recommendation and Development Roadmap</w:t>
      </w:r>
    </w:p>
    <w:p>
      <w:pPr>
        <w:spacing w:after="120" w:before="80"/>
      </w:pPr>
      <w:r>
        <w:rPr>
          <w:rFonts w:ascii="Arial" w:cs="Arial" w:eastAsia="Arial" w:hAnsi="Arial"/>
          <w:i/>
          <w:iCs/>
          <w:color w:val="444444"/>
          <w:sz w:val="24"/>
          <w:szCs w:val="24"/>
        </w:rPr>
        <w:t xml:space="preserve">Start with the four most impactful meeting bodies. Prove the pipeline. Then expand.</w:t>
      </w:r>
    </w:p>
    <w:p>
      <w:pPr>
        <w:spacing w:after="80" w:before="80"/>
      </w:pPr>
    </w:p>
    <w:p>
      <w:pPr>
        <w:spacing w:after="100" w:before="60"/>
      </w:pPr>
      <w:r>
        <w:rPr>
          <w:rFonts w:ascii="Arial" w:cs="Arial" w:eastAsia="Arial" w:hAnsi="Arial"/>
          <w:color w:val="2D2D2D"/>
          <w:sz w:val="22"/>
          <w:szCs w:val="22"/>
        </w:rPr>
        <w:t xml:space="preserve">The minimum viable product focuses on Board of Supervisors, Planning Commission, Standing Committees, and School Board meetings — the four bodies that generate the most public interest and the most complete official documentation. Once the pipeline is validated on these sources, expanding to advisory boards and department-specific committees is a matter of adding scrapers, not rebuilding the platform.</w:t>
      </w:r>
    </w:p>
    <w:p>
      <w:pPr>
        <w:spacing w:after="80" w:before="80"/>
      </w:pPr>
    </w:p>
    <w:p>
      <w:pPr>
        <w:pStyle w:val="Heading2"/>
        <w:spacing w:after="120" w:before="260"/>
      </w:pPr>
      <w:r>
        <w:rPr>
          <w:rFonts w:ascii="Arial" w:cs="Arial" w:eastAsia="Arial" w:hAnsi="Arial"/>
          <w:b/>
          <w:bCs/>
          <w:color w:val="1A56A0"/>
          <w:sz w:val="26"/>
          <w:szCs w:val="26"/>
        </w:rPr>
        <w:t xml:space="preserve">9.1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2160"/>
      </w:tblGrid>
      <w:tr>
        <w:tc>
          <w:tcPr>
            <w:tcW w:type="dxa" w:w="20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5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1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have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Scrapers for BOS, Planning Commission, Standing Committees, School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1-4</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have</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Gemma 4 summarization and action extraction pipeline</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3-6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have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PostgreSQL schema, Meilisearch search index, FastAPI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1-3</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have</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Next.js frontend: meeting list, search, meeting detail pages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5-8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Must have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Source links on all AI-generated content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5-8</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Should have</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Topic classification and basic topic pages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7-10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Should have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Whisper transcription for video-only meetings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7-10</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Should have</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Production deploy to GCP + Vercel</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Weeks 10-12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 have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Advisory boards expansion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 have</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Decision timeline visualization</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 have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Email topic alerts for residents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2</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Could have</w:t>
            </w:r>
          </w:p>
        </w:tc>
        <w:tc>
          <w:tcPr>
            <w:tcW w:type="dxa" w:w="5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Supervisor district map filter</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Phase 3</w:t>
            </w:r>
          </w:p>
        </w:tc>
      </w:tr>
    </w:tbl>
    <w:p>
      <w:pPr>
        <w:spacing w:after="80" w:before="80"/>
      </w:pPr>
    </w:p>
    <w:p>
      <w:pPr>
        <w:pStyle w:val="Heading2"/>
        <w:spacing w:after="120" w:before="260"/>
      </w:pPr>
      <w:r>
        <w:rPr>
          <w:rFonts w:ascii="Arial" w:cs="Arial" w:eastAsia="Arial" w:hAnsi="Arial"/>
          <w:b/>
          <w:bCs/>
          <w:color w:val="1A56A0"/>
          <w:sz w:val="26"/>
          <w:szCs w:val="26"/>
        </w:rPr>
        <w:t xml:space="preserve">9.2 Week-by-week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Milestone</w:t>
            </w:r>
          </w:p>
        </w:tc>
        <w:tc>
          <w:tcPr>
            <w:tcW w:type="dxa" w:w="77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Work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Weeks 1-2</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GCP project setup, Docker Compose local environment (Postgres + Redis + Meilisearch), GitHub monorepo, CI/CD pipeline. Kaggle notebook with Gemma 4 running against a real BOS agenda PDF.</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Weeks 3-4</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BOS and Planning Commission scrapers. PyMuPDF PDF extraction. Content hash-based change detection. Raw content stored in Postgres.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Weeks 5-6</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Gemma 4 pipeline end-to-end: summarization and action extraction working on stored meeting content. Prompt templates validated against real meeting records.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Weeks 7-8</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Next.js frontend: meeting list, keyword search, and meeting detail pages. Tailwind + shadcn/ui components. Data flowing from FastAPI to 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Weeks 9-10</w:t>
            </w:r>
          </w:p>
        </w:tc>
        <w:tc>
          <w:tcPr>
            <w:tcW w:type="dxa" w:w="7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School Board and Standing Committee scrapers. Whisper transcription integrated. Topic classification and basic topic pages.</w:t>
            </w:r>
          </w:p>
        </w:tc>
      </w:tr>
      <w:tr>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Weeks 11-12</w:t>
            </w:r>
          </w:p>
        </w:tc>
        <w:tc>
          <w:tcPr>
            <w:tcW w:type="dxa" w:w="7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Production deployment: Vertex AI Gemma 4 endpoint, Cloud Run backend, Vercel frontend, Cloud SQL. QA, soft launch to small resident group for feedback.</w:t>
            </w:r>
          </w:p>
        </w:tc>
      </w:tr>
    </w:tbl>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10. Accuracy, Transparency, and Ethics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65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How it is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Official sources only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The platform processes only publicly available government records. No information is created, inferred beyond the source text, or published without a traceable official source.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AI labeling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All Gemma 4-generated summaries are labeled as AI-generated on every page. Residents are explicitly directed to the official source to verify any 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Hallucination mitigation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Gemma 4 prompts require the model to cite specific text from the source document for every action item extracted. Outputs that cannot be grounded in the source are flagged for human review before publishing.</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Accuracy monitoring</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 monthly sampling process compares a random selection of Gemma 4 summaries against human-verified readings of the same source documents. Results inform prompt refinement.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 editorial judgment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The platform does not editorialize about county decisions. Status labels (Approved, Denied, Deferred) reflect what the official record states, not a platform interpretation.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Robots.txt compliance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All scrapers respect county and LCPS robots.txt directives and implement polite crawl delays to avoid placing load on government servers.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No personal data collection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The platform does not collect user accounts, email addresses, or personal information in Phase 1. Analytics use Plausible, which is cookie-free and does not track individuals.</w:t>
            </w:r>
          </w:p>
        </w:tc>
      </w:tr>
    </w:tbl>
    <w:p>
      <w:pPr>
        <w:spacing w:after="80" w:before="80"/>
      </w:pPr>
    </w:p>
    <w:p>
      <w:pPr>
        <w:pStyle w:val="Heading1"/>
        <w:spacing w:after="160" w:before="320"/>
      </w:pPr>
      <w:r>
        <w:rPr>
          <w:rFonts w:ascii="Georgia" w:cs="Georgia" w:eastAsia="Georgia" w:hAnsi="Georgia"/>
          <w:b/>
          <w:bCs/>
          <w:color w:val="0D2B55"/>
          <w:sz w:val="36"/>
          <w:szCs w:val="36"/>
        </w:rPr>
        <w:t xml:space="preserve">11. Estimated Operating Costs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40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Est. monthly cost (MVP)</w:t>
            </w:r>
          </w:p>
        </w:tc>
        <w:tc>
          <w:tcPr>
            <w:tcW w:type="dxa" w:w="3760"/>
            <w:tcBorders>
              <w:top w:val="single" w:color="CCCCCC" w:sz="1"/>
              <w:left w:val="single" w:color="CCCCCC" w:sz="1"/>
              <w:bottom w:val="single" w:color="CCCCCC" w:sz="1"/>
              <w:right w:val="single" w:color="CCCCCC" w:sz="1"/>
            </w:tcBorders>
            <w:shd w:fill="0D2B5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Vertex AI — Gemma 4 inference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 – $150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~500-2,000 inference calls/month at MVP scale; scales with meeting volume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Google Cloud Run — backend</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$10 – $30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Scale-to-zero containers; billed only during active scraping and serving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 SQL — PostgreSQL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$25 – $50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Managed database; upgrade tier as data volume grows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Google Cloud Storage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$2 – $5</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PDF, audio file, and transcript storage at MVP volume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Meilisearch on Cloud Run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 – $15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Small containerized instance; scales with index size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Redis — Memorystore</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$15 – $30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Cache and Celery task broker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Vercel — 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$0 – $20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Free tier sufficient for MVP traffic; Pro plan at higher volume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Monitoring and misc.</w:t>
            </w:r>
          </w:p>
        </w:tc>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$5 – $10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2D2D2D"/>
                <w:sz w:val="20"/>
                <w:szCs w:val="20"/>
              </w:rPr>
              <w:t xml:space="preserve">Cloud Monitoring, Sentry free tier, domain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Total estimate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$112 – $310/month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Scales proportionally with meeting volume and resident traffic</w:t>
            </w:r>
          </w:p>
        </w:tc>
      </w:tr>
    </w:tbl>
    <w:p>
      <w:pPr>
        <w:spacing w:after="80" w:before="80"/>
      </w:pPr>
    </w:p>
    <w:p>
      <w:r>
        <w:br w:type="page"/>
      </w:r>
    </w:p>
    <w:p>
      <w:pPr>
        <w:pStyle w:val="Heading1"/>
        <w:spacing w:after="160" w:before="320"/>
      </w:pPr>
      <w:r>
        <w:rPr>
          <w:rFonts w:ascii="Georgia" w:cs="Georgia" w:eastAsia="Georgia" w:hAnsi="Georgia"/>
          <w:b/>
          <w:bCs/>
          <w:color w:val="0D2B55"/>
          <w:sz w:val="36"/>
          <w:szCs w:val="36"/>
        </w:rPr>
        <w:t xml:space="preserve">12. Value and Impact</w:t>
      </w:r>
    </w:p>
    <w:p>
      <w:pPr>
        <w:spacing w:after="120" w:before="80"/>
      </w:pPr>
      <w:r>
        <w:rPr>
          <w:rFonts w:ascii="Arial" w:cs="Arial" w:eastAsia="Arial" w:hAnsi="Arial"/>
          <w:i/>
          <w:iCs/>
          <w:color w:val="444444"/>
          <w:sz w:val="24"/>
          <w:szCs w:val="24"/>
        </w:rPr>
        <w:t xml:space="preserve">View the Board makes local government easier to follow for the residents, students, civic groups, journalists, and community advocates who want to stay informed without spending hours on it.</w:t>
      </w:r>
    </w:p>
    <w:p>
      <w:pPr>
        <w:spacing w:after="80" w:before="80"/>
      </w:pPr>
    </w:p>
    <w:p>
      <w:pPr>
        <w:spacing w:after="100" w:before="60"/>
      </w:pPr>
      <w:r>
        <w:rPr>
          <w:rFonts w:ascii="Arial" w:cs="Arial" w:eastAsia="Arial" w:hAnsi="Arial"/>
          <w:color w:val="2D2D2D"/>
          <w:sz w:val="22"/>
          <w:szCs w:val="22"/>
        </w:rPr>
        <w:t xml:space="preserve">For the average Loudoun County resident, the platform reduces the time required to understand a local government decision from hours to minutes — by meeting them where they are with a search box and plain English, rather than asking them to navigate document archives and watch hours of video.</w:t>
      </w:r>
    </w:p>
    <w:p>
      <w:pPr>
        <w:spacing w:after="80" w:before="80"/>
      </w:pPr>
    </w:p>
    <w:p>
      <w:pPr>
        <w:spacing w:after="100" w:before="60"/>
      </w:pPr>
      <w:r>
        <w:rPr>
          <w:rFonts w:ascii="Arial" w:cs="Arial" w:eastAsia="Arial" w:hAnsi="Arial"/>
          <w:color w:val="2D2D2D"/>
          <w:sz w:val="22"/>
          <w:szCs w:val="22"/>
        </w:rPr>
        <w:t xml:space="preserve">For the county itself, the platform adds a layer of public accessibility to records that already meet legal transparency requirements — at no cost to county operations.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Who benefits</w:t>
            </w:r>
          </w:p>
        </w:tc>
        <w:tc>
          <w:tcPr>
            <w:tcW w:type="dxa" w:w="6760"/>
            <w:tcBorders>
              <w:top w:val="single" w:color="CCCCCC" w:sz="1"/>
              <w:left w:val="single" w:color="CCCCCC" w:sz="1"/>
              <w:bottom w:val="single" w:color="CCCCCC" w:sz="1"/>
              <w:right w:val="single" w:color="CCCCCC" w:sz="1"/>
            </w:tcBorders>
            <w:shd w:fill="0D2B55" w:val="clear"/>
            <w:tcMar>
              <w:top w:type="dxa" w:w="80"/>
              <w:left w:type="dxa" w:w="140"/>
              <w:bottom w:type="dxa" w:w="80"/>
              <w:right w:type="dxa" w:w="140"/>
            </w:tcMar>
          </w:tcPr>
          <w:p>
            <w:r>
              <w:rPr>
                <w:rFonts w:ascii="Arial" w:cs="Arial" w:eastAsia="Arial" w:hAnsi="Arial"/>
                <w:b/>
                <w:bCs/>
                <w:color w:val="FFFFFF"/>
                <w:sz w:val="20"/>
                <w:szCs w:val="20"/>
              </w:rPr>
              <w:t xml:space="preserve">How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Residents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Follow issues they care about without reading 300-page packets or watching 5-hour meeting recordings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Parents and families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Track School Board budget, curriculum, and facilities decisions in plain English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Property owners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Monitor Planning Commission and BOS zoning and development decisions that affect their neighborhoods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Civic groups and advocates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Track issue history across multiple meetings and bodies with a shared link to the topic page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Journalists and students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2D2D2D"/>
                <w:sz w:val="20"/>
                <w:szCs w:val="20"/>
              </w:rPr>
              <w:t xml:space="preserve">Search and export action logs for reporting, research, or civic education projects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Businesses</w:t>
            </w:r>
          </w:p>
        </w:tc>
        <w:tc>
          <w:tcPr>
            <w:tcW w:type="dxa" w:w="67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b w:val="false"/>
                <w:bCs w:val="false"/>
                <w:color w:val="2D2D2D"/>
                <w:sz w:val="20"/>
                <w:szCs w:val="20"/>
              </w:rPr>
              <w:t xml:space="preserve">Monitor regulatory decisions, county budget actions, and land use changes relevant to their operations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E75B6" w:val="clear"/>
          </w:tcPr>
          <w:p/>
        </w:tc>
        <w:tc>
          <w:tcPr>
            <w:tcW w:type="dxa" w:w="9240"/>
            <w:tcBorders>
              <w:top w:val="none" w:color="FFFFFF" w:sz="0"/>
              <w:left w:val="none" w:color="FFFFFF" w:sz="0"/>
              <w:bottom w:val="none" w:color="FFFFFF" w:sz="0"/>
              <w:right w:val="none" w:color="FFFFFF" w:sz="0"/>
            </w:tcBorders>
            <w:shd w:fill="EBF3FB" w:val="clear"/>
            <w:tcMar>
              <w:top w:type="dxa" w:w="120"/>
              <w:left w:type="dxa" w:w="200"/>
              <w:bottom w:type="dxa" w:w="120"/>
              <w:right w:type="dxa" w:w="200"/>
            </w:tcMar>
          </w:tcPr>
          <w:p>
            <w:r>
              <w:rPr>
                <w:rFonts w:ascii="Arial" w:cs="Arial" w:eastAsia="Arial" w:hAnsi="Arial"/>
                <w:i/>
                <w:iCs/>
                <w:color w:val="0D2B55"/>
                <w:sz w:val="23"/>
                <w:szCs w:val="23"/>
              </w:rPr>
              <w:t xml:space="preserve">Transparency is not just about publishing records — it is about making them usable. View the Board is the bridge between what Loudoun County already publishes and what its residents can actually act on.</w:t>
            </w:r>
          </w:p>
        </w:tc>
      </w:tr>
    </w:tbl>
    <w:p>
      <w:pPr>
        <w:spacing w:after="160" w:before="160"/>
      </w:pPr>
    </w:p>
    <w:p>
      <w:pPr>
        <w:pBdr>
          <w:bottom w:val="single" w:color="0D2B55" w:sz="6" w:space="1"/>
        </w:pBdr>
        <w:spacing w:after="120" w:before="120"/>
      </w:pPr>
    </w:p>
    <w:p>
      <w:pPr>
        <w:spacing w:after="60" w:before="120"/>
        <w:jc w:val="center"/>
      </w:pPr>
      <w:r>
        <w:rPr>
          <w:rFonts w:ascii="Arial" w:cs="Arial" w:eastAsia="Arial" w:hAnsi="Arial"/>
          <w:b/>
          <w:bCs/>
          <w:color w:val="0D2B55"/>
          <w:sz w:val="20"/>
          <w:szCs w:val="20"/>
        </w:rPr>
        <w:t xml:space="preserve">View the Board  ·  Loudoun County Civic Transparency Platform</w:t>
      </w:r>
    </w:p>
    <w:p>
      <w:pPr>
        <w:spacing w:after="60" w:before="0"/>
        <w:jc w:val="center"/>
      </w:pPr>
      <w:r>
        <w:rPr>
          <w:rFonts w:ascii="Arial" w:cs="Arial" w:eastAsia="Arial" w:hAnsi="Arial"/>
          <w:color w:val="888888"/>
          <w:sz w:val="18"/>
          <w:szCs w:val="18"/>
        </w:rPr>
        <w:t xml:space="preserve">Proposal v1.0  ·  May 2026  ·  Powered by Gemma 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999999"/>
        <w:sz w:val="16"/>
        <w:szCs w:val="16"/>
      </w:rPr>
      <w:t xml:space="preserve">Confidential draft — May 2026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B55" w:sz="6" w:space="1"/>
      </w:pBdr>
    </w:pPr>
    <w:r>
      <w:rPr>
        <w:rFonts w:ascii="Arial" w:cs="Arial" w:eastAsia="Arial" w:hAnsi="Arial"/>
        <w:b/>
        <w:bCs/>
        <w:color w:val="0D2B55"/>
        <w:sz w:val="18"/>
        <w:szCs w:val="18"/>
      </w:rPr>
      <w:t xml:space="preserve">VIEW THE BOARD</w:t>
    </w:r>
    <w:r>
      <w:rPr>
        <w:rFonts w:ascii="Arial" w:cs="Arial" w:eastAsia="Arial" w:hAnsi="Arial"/>
        <w:color w:val="777777"/>
        <w:sz w:val="16"/>
        <w:szCs w:val="16"/>
      </w:rPr>
      <w:t xml:space="preserve">  ·  Loudoun County Civic Transparency Platform  ·  Proposal &amp; Technical Plan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Georgia" w:cs="Georgia" w:eastAsia="Georgia" w:hAnsi="Georgia"/>
      <w:b/>
      <w:bCs/>
      <w:color w:val="0D2B55"/>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A56A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2026-05-11T04:52:00.809Z</dcterms:created>
  <dcterms:modified xsi:type="dcterms:W3CDTF">2026-05-11T04:52:00.809Z</dcterms:modified>
</cp:coreProperties>
</file>

<file path=docProps/custom.xml><?xml version="1.0" encoding="utf-8"?>
<Properties xmlns="http://schemas.openxmlformats.org/officeDocument/2006/custom-properties" xmlns:vt="http://schemas.openxmlformats.org/officeDocument/2006/docPropsVTypes"/>
</file>