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rFonts w:ascii="Arial" w:cs="Arial" w:eastAsia="Arial" w:hAnsi="Arial"/>
          <w:b/>
          <w:bCs/>
          <w:color w:val="42BA97"/>
          <w:sz w:val="32"/>
          <w:szCs w:val="32"/>
        </w:rPr>
        <w:t xml:space="preserve">TRYNYTY Health Solutions</w:t>
      </w:r>
    </w:p>
    <w:p>
      <w:pPr>
        <w:spacing w:after="120"/>
        <w:jc w:val="center"/>
      </w:pPr>
      <w:r>
        <w:rPr>
          <w:rFonts w:ascii="Arial" w:cs="Arial" w:eastAsia="Arial" w:hAnsi="Arial"/>
          <w:b/>
          <w:bCs/>
          <w:color w:val="1A3A52"/>
          <w:sz w:val="56"/>
          <w:szCs w:val="56"/>
        </w:rPr>
        <w:t xml:space="preserve">Platform Replication &amp; Recovery Runbook</w:t>
      </w:r>
    </w:p>
    <w:p>
      <w:pPr>
        <w:spacing w:after="480"/>
        <w:jc w:val="center"/>
      </w:pPr>
      <w:r>
        <w:rPr>
          <w:rFonts w:ascii="Arial" w:cs="Arial" w:eastAsia="Arial" w:hAnsi="Arial"/>
          <w:i/>
          <w:iCs/>
          <w:color w:val="555555"/>
          <w:sz w:val="24"/>
          <w:szCs w:val="24"/>
        </w:rPr>
        <w:t xml:space="preserve">MSSP Explorer · ACO REACH → LEAD Explorer · trynytyhealth.com</w:t>
      </w:r>
    </w:p>
    <w:p>
      <w:pPr>
        <w:spacing w:after="120"/>
        <w:jc w:val="center"/>
      </w:pPr>
      <w:r>
        <w:rPr>
          <w:rFonts w:ascii="Arial" w:cs="Arial" w:eastAsia="Arial" w:hAnsi="Arial"/>
          <w:color w:val="666666"/>
          <w:sz w:val="22"/>
          <w:szCs w:val="22"/>
        </w:rPr>
        <w:t xml:space="preserve">Version 1.0  ·  April 2026</w:t>
      </w:r>
    </w:p>
    <w:p>
      <w:pPr>
        <w:spacing w:after="120" w:before="2400"/>
        <w:jc w:val="center"/>
      </w:pPr>
      <w:r>
        <w:rPr>
          <w:rFonts w:ascii="Arial" w:cs="Arial" w:eastAsia="Arial" w:hAnsi="Arial"/>
          <w:b/>
          <w:bCs/>
          <w:color w:val="1A3A52"/>
          <w:sz w:val="22"/>
          <w:szCs w:val="22"/>
        </w:rPr>
        <w:t xml:space="preserve">Purpose of this document</w:t>
      </w:r>
    </w:p>
    <w:p>
      <w:pPr>
        <w:spacing w:after="120" w:line="360"/>
        <w:ind w:left="1440" w:right="1440"/>
        <w:jc w:val="center"/>
      </w:pPr>
      <w:r>
        <w:rPr>
          <w:rFonts w:ascii="Arial" w:cs="Arial" w:eastAsia="Arial" w:hAnsi="Arial"/>
          <w:i/>
          <w:iCs/>
          <w:color w:val="333333"/>
          <w:sz w:val="22"/>
          <w:szCs w:val="22"/>
        </w:rPr>
        <w:t xml:space="preserve">If any component of the platform is lost, deleted, or corrupted — a GitHub repo, a Vercel project, a local machine — this runbook provides the complete sequence to rebuild it from source. It documents what exists today, where it lives, how it connects, and the exact steps to recreate each piece.</w:t>
      </w:r>
    </w:p>
    <w:p>
      <w:r>
        <w:br w:type="page"/>
      </w:r>
    </w:p>
    <w:p>
      <w:pPr>
        <w:pStyle w:val="Heading1"/>
        <w:spacing w:after="180" w:before="360"/>
      </w:pPr>
      <w:r>
        <w:rPr>
          <w:rFonts w:ascii="Arial" w:cs="Arial" w:eastAsia="Arial" w:hAnsi="Arial"/>
          <w:b/>
          <w:bCs/>
          <w:color w:val="1A3A52"/>
          <w:sz w:val="32"/>
          <w:szCs w:val="32"/>
        </w:rPr>
        <w:t xml:space="preserve">Contents</w:t>
      </w:r>
    </w:p>
    <w:p>
      <w:pPr>
        <w:spacing w:after="80"/>
      </w:pPr>
      <w:r>
        <w:rPr>
          <w:rFonts w:ascii="Arial" w:cs="Arial" w:eastAsia="Arial" w:hAnsi="Arial"/>
          <w:color w:val="333333"/>
          <w:sz w:val="22"/>
          <w:szCs w:val="22"/>
        </w:rPr>
        <w:t xml:space="preserve">1. Platform Overview</w:t>
      </w:r>
    </w:p>
    <w:p>
      <w:pPr>
        <w:spacing w:after="80"/>
      </w:pPr>
      <w:r>
        <w:rPr>
          <w:rFonts w:ascii="Arial" w:cs="Arial" w:eastAsia="Arial" w:hAnsi="Arial"/>
          <w:color w:val="333333"/>
          <w:sz w:val="22"/>
          <w:szCs w:val="22"/>
        </w:rPr>
        <w:t xml:space="preserve">2. Component Inventory — what exists and where</w:t>
      </w:r>
    </w:p>
    <w:p>
      <w:pPr>
        <w:spacing w:after="80"/>
      </w:pPr>
      <w:r>
        <w:rPr>
          <w:rFonts w:ascii="Arial" w:cs="Arial" w:eastAsia="Arial" w:hAnsi="Arial"/>
          <w:color w:val="333333"/>
          <w:sz w:val="22"/>
          <w:szCs w:val="22"/>
        </w:rPr>
        <w:t xml:space="preserve">3. Source Tree &amp; Local File Layout</w:t>
      </w:r>
    </w:p>
    <w:p>
      <w:pPr>
        <w:spacing w:after="80"/>
      </w:pPr>
      <w:r>
        <w:rPr>
          <w:rFonts w:ascii="Arial" w:cs="Arial" w:eastAsia="Arial" w:hAnsi="Arial"/>
          <w:color w:val="333333"/>
          <w:sz w:val="22"/>
          <w:szCs w:val="22"/>
        </w:rPr>
        <w:t xml:space="preserve">4. External Dependencies &amp; Accounts</w:t>
      </w:r>
    </w:p>
    <w:p>
      <w:pPr>
        <w:spacing w:after="80"/>
      </w:pPr>
      <w:r>
        <w:rPr>
          <w:rFonts w:ascii="Arial" w:cs="Arial" w:eastAsia="Arial" w:hAnsi="Arial"/>
          <w:color w:val="333333"/>
          <w:sz w:val="22"/>
          <w:szCs w:val="22"/>
        </w:rPr>
        <w:t xml:space="preserve">5. DNS &amp; Domain Configuration</w:t>
      </w:r>
    </w:p>
    <w:p>
      <w:pPr>
        <w:spacing w:after="80"/>
      </w:pPr>
      <w:r>
        <w:rPr>
          <w:rFonts w:ascii="Arial" w:cs="Arial" w:eastAsia="Arial" w:hAnsi="Arial"/>
          <w:color w:val="333333"/>
          <w:sz w:val="22"/>
          <w:szCs w:val="22"/>
        </w:rPr>
        <w:t xml:space="preserve">6. Full Rebuild — MSSP Explorer</w:t>
      </w:r>
    </w:p>
    <w:p>
      <w:pPr>
        <w:spacing w:after="80"/>
      </w:pPr>
      <w:r>
        <w:rPr>
          <w:rFonts w:ascii="Arial" w:cs="Arial" w:eastAsia="Arial" w:hAnsi="Arial"/>
          <w:color w:val="333333"/>
          <w:sz w:val="22"/>
          <w:szCs w:val="22"/>
        </w:rPr>
        <w:t xml:space="preserve">7. Full Rebuild — ACO REACH → LEAD Explorer</w:t>
      </w:r>
    </w:p>
    <w:p>
      <w:pPr>
        <w:spacing w:after="80"/>
      </w:pPr>
      <w:r>
        <w:rPr>
          <w:rFonts w:ascii="Arial" w:cs="Arial" w:eastAsia="Arial" w:hAnsi="Arial"/>
          <w:color w:val="333333"/>
          <w:sz w:val="22"/>
          <w:szCs w:val="22"/>
        </w:rPr>
        <w:t xml:space="preserve">8. Full Rebuild — trynytyhealth.com Website</w:t>
      </w:r>
    </w:p>
    <w:p>
      <w:pPr>
        <w:spacing w:after="80"/>
      </w:pPr>
      <w:r>
        <w:rPr>
          <w:rFonts w:ascii="Arial" w:cs="Arial" w:eastAsia="Arial" w:hAnsi="Arial"/>
          <w:color w:val="333333"/>
          <w:sz w:val="22"/>
          <w:szCs w:val="22"/>
        </w:rPr>
        <w:t xml:space="preserve">9. Data Pipeline Refresh Procedures</w:t>
      </w:r>
    </w:p>
    <w:p>
      <w:pPr>
        <w:spacing w:after="80"/>
      </w:pPr>
      <w:r>
        <w:rPr>
          <w:rFonts w:ascii="Arial" w:cs="Arial" w:eastAsia="Arial" w:hAnsi="Arial"/>
          <w:color w:val="333333"/>
          <w:sz w:val="22"/>
          <w:szCs w:val="22"/>
        </w:rPr>
        <w:t xml:space="preserve">10. Common Deployment Failures &amp; Fixes</w:t>
      </w:r>
    </w:p>
    <w:p>
      <w:pPr>
        <w:spacing w:after="80"/>
      </w:pPr>
      <w:r>
        <w:rPr>
          <w:rFonts w:ascii="Arial" w:cs="Arial" w:eastAsia="Arial" w:hAnsi="Arial"/>
          <w:color w:val="333333"/>
          <w:sz w:val="22"/>
          <w:szCs w:val="22"/>
        </w:rPr>
        <w:t xml:space="preserve">11. Credentials &amp; Access Checklist</w:t>
      </w:r>
    </w:p>
    <w:p>
      <w:pPr>
        <w:spacing w:after="80"/>
      </w:pPr>
      <w:r>
        <w:rPr>
          <w:rFonts w:ascii="Arial" w:cs="Arial" w:eastAsia="Arial" w:hAnsi="Arial"/>
          <w:color w:val="333333"/>
          <w:sz w:val="22"/>
          <w:szCs w:val="22"/>
        </w:rPr>
        <w:t xml:space="preserve">12. Backup &amp; Maintenance Schedule</w:t>
      </w:r>
    </w:p>
    <w:p>
      <w:r>
        <w:br w:type="page"/>
      </w:r>
    </w:p>
    <w:p>
      <w:pPr>
        <w:pStyle w:val="Heading1"/>
        <w:spacing w:after="180" w:before="360"/>
      </w:pPr>
      <w:r>
        <w:rPr>
          <w:rFonts w:ascii="Arial" w:cs="Arial" w:eastAsia="Arial" w:hAnsi="Arial"/>
          <w:b/>
          <w:bCs/>
          <w:color w:val="1A3A52"/>
          <w:sz w:val="32"/>
          <w:szCs w:val="32"/>
        </w:rPr>
        <w:t xml:space="preserve">1. Platform Overview</w:t>
      </w:r>
    </w:p>
    <w:p>
      <w:pPr>
        <w:spacing w:after="200" w:before="0"/>
      </w:pPr>
      <w:r>
        <w:rPr>
          <w:rFonts w:ascii="Arial" w:cs="Arial" w:eastAsia="Arial" w:hAnsi="Arial"/>
          <w:sz w:val="22"/>
          <w:szCs w:val="22"/>
        </w:rPr>
        <w:t xml:space="preserve">The TRYNYTY platform consists of three independently deployed web properties, all hosted on Vercel, all sharing the trynytyhealth.com domain via subdomains. Each property has its own GitHub repository and its own Vercel project, so a failure in one does not affect the others.</w:t>
      </w:r>
    </w:p>
    <w:p>
      <w:pPr>
        <w:pStyle w:val="Heading2"/>
        <w:spacing w:after="140" w:before="280"/>
      </w:pPr>
      <w:r>
        <w:rPr>
          <w:rFonts w:ascii="Arial" w:cs="Arial" w:eastAsia="Arial" w:hAnsi="Arial"/>
          <w:b/>
          <w:bCs/>
          <w:color w:val="1A3A52"/>
          <w:sz w:val="26"/>
          <w:szCs w:val="26"/>
        </w:rPr>
        <w:t xml:space="preserve">The three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400"/>
        <w:gridCol w:w="1960"/>
      </w:tblGrid>
      <w:tr>
        <w:tc>
          <w:tcPr>
            <w:tcW w:type="dxa" w:w="24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Property</w:t>
            </w:r>
          </w:p>
        </w:tc>
        <w:tc>
          <w:tcPr>
            <w:tcW w:type="dxa" w:w="26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URL</w:t>
            </w:r>
          </w:p>
        </w:tc>
        <w:tc>
          <w:tcPr>
            <w:tcW w:type="dxa" w:w="24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GitHub Repo</w:t>
            </w:r>
          </w:p>
        </w:tc>
        <w:tc>
          <w:tcPr>
            <w:tcW w:type="dxa" w:w="19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Main Website</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trynytyhealth.com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trynyty-website</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Brand, lead gen, tool directory</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MSSP Explorer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mssppuf.trynytyhealth.com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mssp-puf-explorer</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MSSP ACO analytics 2013–2024</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REACH Explorer</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reachpuf.trynytyhealth.com</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reach-lead-explorer</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ACO REACH → LEAD analysis</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Architecture flow</w:t>
      </w:r>
    </w:p>
    <w:p>
      <w:pPr>
        <w:spacing w:after="160" w:before="0"/>
      </w:pPr>
      <w:r>
        <w:rPr>
          <w:rFonts w:ascii="Arial" w:cs="Arial" w:eastAsia="Arial" w:hAnsi="Arial"/>
          <w:sz w:val="22"/>
          <w:szCs w:val="22"/>
        </w:rPr>
        <w:t xml:space="preserve">User browser → DNS (Wix, managed at manage.wix.com) → Vercel edge → static files served from the CDN → users see the app. All three properties follow identical routing. The GitHub repos are the source of truth: any push to main triggers an automatic Vercel rebuild and redeploy.</w:t>
      </w:r>
    </w:p>
    <w:p>
      <w:pPr>
        <w:pStyle w:val="Heading2"/>
        <w:spacing w:after="140" w:before="280"/>
      </w:pPr>
      <w:r>
        <w:rPr>
          <w:rFonts w:ascii="Arial" w:cs="Arial" w:eastAsia="Arial" w:hAnsi="Arial"/>
          <w:b/>
          <w:bCs/>
          <w:color w:val="1A3A52"/>
          <w:sz w:val="26"/>
          <w:szCs w:val="26"/>
        </w:rPr>
        <w:t xml:space="preserve">Technology stack</w:t>
      </w:r>
    </w:p>
    <w:p>
      <w:pPr>
        <w:pStyle w:val="ListParagraph"/>
        <w:numPr>
          <w:ilvl w:val="0"/>
          <w:numId w:val="2"/>
        </w:numPr>
        <w:spacing w:after="60"/>
      </w:pPr>
      <w:r>
        <w:rPr>
          <w:rFonts w:ascii="Arial" w:cs="Arial" w:eastAsia="Arial" w:hAnsi="Arial"/>
          <w:sz w:val="22"/>
          <w:szCs w:val="22"/>
        </w:rPr>
        <w:t xml:space="preserve">React 18 + Create React App (MSSP Explorer, REACH Explorer)</w:t>
      </w:r>
    </w:p>
    <w:p>
      <w:pPr>
        <w:pStyle w:val="ListParagraph"/>
        <w:numPr>
          <w:ilvl w:val="0"/>
          <w:numId w:val="2"/>
        </w:numPr>
        <w:spacing w:after="60"/>
      </w:pPr>
      <w:r>
        <w:rPr>
          <w:rFonts w:ascii="Arial" w:cs="Arial" w:eastAsia="Arial" w:hAnsi="Arial"/>
          <w:sz w:val="22"/>
          <w:szCs w:val="22"/>
        </w:rPr>
        <w:t xml:space="preserve">Recharts for all data visualizations</w:t>
      </w:r>
    </w:p>
    <w:p>
      <w:pPr>
        <w:pStyle w:val="ListParagraph"/>
        <w:numPr>
          <w:ilvl w:val="0"/>
          <w:numId w:val="2"/>
        </w:numPr>
        <w:spacing w:after="60"/>
      </w:pPr>
      <w:r>
        <w:rPr>
          <w:rFonts w:ascii="Arial" w:cs="Arial" w:eastAsia="Arial" w:hAnsi="Arial"/>
          <w:sz w:val="22"/>
          <w:szCs w:val="22"/>
        </w:rPr>
        <w:t xml:space="preserve">Static HTML + CSS + vanilla JS (main website)</w:t>
      </w:r>
    </w:p>
    <w:p>
      <w:pPr>
        <w:pStyle w:val="ListParagraph"/>
        <w:numPr>
          <w:ilvl w:val="0"/>
          <w:numId w:val="2"/>
        </w:numPr>
        <w:spacing w:after="60"/>
      </w:pPr>
      <w:r>
        <w:rPr>
          <w:rFonts w:ascii="Arial" w:cs="Arial" w:eastAsia="Arial" w:hAnsi="Arial"/>
          <w:sz w:val="22"/>
          <w:szCs w:val="22"/>
        </w:rPr>
        <w:t xml:space="preserve">Python 3 + pandas for the data pipelines</w:t>
      </w:r>
    </w:p>
    <w:p>
      <w:pPr>
        <w:pStyle w:val="ListParagraph"/>
        <w:numPr>
          <w:ilvl w:val="0"/>
          <w:numId w:val="2"/>
        </w:numPr>
        <w:spacing w:after="60"/>
      </w:pPr>
      <w:r>
        <w:rPr>
          <w:rFonts w:ascii="Arial" w:cs="Arial" w:eastAsia="Arial" w:hAnsi="Arial"/>
          <w:sz w:val="22"/>
          <w:szCs w:val="22"/>
        </w:rPr>
        <w:t xml:space="preserve">SQL Server for the MSSP canonical data store</w:t>
      </w:r>
    </w:p>
    <w:p>
      <w:pPr>
        <w:pStyle w:val="ListParagraph"/>
        <w:numPr>
          <w:ilvl w:val="0"/>
          <w:numId w:val="2"/>
        </w:numPr>
        <w:spacing w:after="60"/>
      </w:pPr>
      <w:r>
        <w:rPr>
          <w:rFonts w:ascii="Arial" w:cs="Arial" w:eastAsia="Arial" w:hAnsi="Arial"/>
          <w:sz w:val="22"/>
          <w:szCs w:val="22"/>
        </w:rPr>
        <w:t xml:space="preserve">GitHub for version control, Vercel for hosting, Wix for DNS</w:t>
      </w:r>
    </w:p>
    <w:p>
      <w:r>
        <w:br w:type="page"/>
      </w:r>
    </w:p>
    <w:p>
      <w:pPr>
        <w:pStyle w:val="Heading1"/>
        <w:spacing w:after="180" w:before="360"/>
      </w:pPr>
      <w:r>
        <w:rPr>
          <w:rFonts w:ascii="Arial" w:cs="Arial" w:eastAsia="Arial" w:hAnsi="Arial"/>
          <w:b/>
          <w:bCs/>
          <w:color w:val="1A3A52"/>
          <w:sz w:val="32"/>
          <w:szCs w:val="32"/>
        </w:rPr>
        <w:t xml:space="preserve">2. Component Inventory</w:t>
      </w:r>
    </w:p>
    <w:p>
      <w:pPr>
        <w:spacing w:after="160" w:before="0"/>
      </w:pPr>
      <w:r>
        <w:rPr>
          <w:rFonts w:ascii="Arial" w:cs="Arial" w:eastAsia="Arial" w:hAnsi="Arial"/>
          <w:sz w:val="22"/>
          <w:szCs w:val="22"/>
        </w:rPr>
        <w:t xml:space="preserve">Each property has both a local working copy (on the dev machine) and a hosted copy (on GitHub + Vercel). The local copy is the primary working environment; the GitHub copy is the deployment trigger; Vercel is the served artifact.</w:t>
      </w:r>
    </w:p>
    <w:p>
      <w:pPr>
        <w:pStyle w:val="Heading2"/>
        <w:spacing w:after="140" w:before="280"/>
      </w:pPr>
      <w:r>
        <w:rPr>
          <w:rFonts w:ascii="Arial" w:cs="Arial" w:eastAsia="Arial" w:hAnsi="Arial"/>
          <w:b/>
          <w:bCs/>
          <w:color w:val="1A3A52"/>
          <w:sz w:val="26"/>
          <w:szCs w:val="26"/>
        </w:rPr>
        <w:t xml:space="preserve">Local filesystem layout</w:t>
      </w:r>
    </w:p>
    <w:p>
      <w:pPr>
        <w:spacing w:after="80" w:before="0"/>
      </w:pPr>
      <w:r>
        <w:rPr>
          <w:rFonts w:ascii="Arial" w:cs="Arial" w:eastAsia="Arial" w:hAnsi="Arial"/>
          <w:sz w:val="22"/>
          <w:szCs w:val="22"/>
        </w:rPr>
        <w:t xml:space="preserve">All working files live under a single root on the development machine:</w:t>
      </w:r>
    </w:p>
    <w:p>
      <w:pPr>
        <w:shd w:fill="F4F7F9" w:val="clear"/>
        <w:spacing w:after="80" w:before="40"/>
      </w:pPr>
      <w:r>
        <w:rPr>
          <w:rFonts w:ascii="Consolas" w:cs="Consolas" w:eastAsia="Consolas" w:hAnsi="Consolas"/>
          <w:color w:val="1F3A4D"/>
          <w:sz w:val="20"/>
          <w:szCs w:val="20"/>
        </w:rPr>
        <w:t xml:space="preserve">C:\Users\drewr\Trynyty Health Solutions\
├── CMS_Public_Use_Files\
│   ├── MSSP PUF\
│   │   ├── (PUF CSV files: PY_2013 through PY_2024)
│   │   ├── (Data dictionaries, crosswalk Excel)
│   │   └── MSSP_Public_App\mssp-app\         ← MSSP Explorer React app
│   ├── REACH_LEAD\
│   │   └── REACH_App\
│   │       ├── reach-app\                     ← REACH Explorer React app
│   │       └── DataPipe\reach_export.py       ← REACH data pipeline
│   └── (future PUF datasets)
└── trynyty-site\                              ← Main marketing website</w:t>
      </w:r>
    </w:p>
    <w:p>
      <w:pPr>
        <w:pStyle w:val="Heading2"/>
        <w:spacing w:after="140" w:before="280"/>
      </w:pPr>
      <w:r>
        <w:rPr>
          <w:rFonts w:ascii="Arial" w:cs="Arial" w:eastAsia="Arial" w:hAnsi="Arial"/>
          <w:b/>
          <w:bCs/>
          <w:color w:val="1A3A52"/>
          <w:sz w:val="26"/>
          <w:szCs w:val="26"/>
        </w:rPr>
        <w:t xml:space="preserve">Data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Asset</w:t>
            </w:r>
          </w:p>
        </w:tc>
        <w:tc>
          <w:tcPr>
            <w:tcW w:type="dxa" w:w="40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Primary Source</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MSSP PUFs (13 files)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PY_2013 through PY_2024 + 2019a mid-year</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data.cms.gov — MSSP Performance Year PUFs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REACH PUFs (3 files)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PY 2021, 2022, 2023</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data.cms.gov — ACO REACH Performance PUFs</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SSP ACO ID Crosswalk</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Links ACO_Num (pre-2018) to ACO_ID (2018+)</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data.cms.gov — MSSP crosswalk</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MSSP data dictionaries (4 PDFs)</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Field definitions across PY ranges</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data.cms.gov</w:t>
            </w:r>
          </w:p>
        </w:tc>
      </w:tr>
      <w:tr>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County-Level FFS methodology PDF</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Regional benchmark methodology</w:t>
            </w:r>
          </w:p>
        </w:tc>
        <w:tc>
          <w:tcPr>
            <w:tcW w:type="dxa" w:w="2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data.cms.gov</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SQL Server environment</w:t>
      </w:r>
    </w:p>
    <w:p>
      <w:pPr>
        <w:spacing w:after="160" w:before="0"/>
      </w:pPr>
      <w:r>
        <w:rPr>
          <w:rFonts w:ascii="Arial" w:cs="Arial" w:eastAsia="Arial" w:hAnsi="Arial"/>
          <w:sz w:val="22"/>
          <w:szCs w:val="22"/>
        </w:rPr>
        <w:t xml:space="preserve">The MSSP data is also maintained in SQL Server in the cms_aco database. This is the canonical normalized store, produced by a three-layer ETL (raw staging → per-year normalization views → unified fact table). The MSSP Explorer itself currently reads from JSON files exported from this environment, not directly from SQL.</w:t>
      </w:r>
    </w:p>
    <w:p>
      <w:pPr>
        <w:pStyle w:val="ListParagraph"/>
        <w:numPr>
          <w:ilvl w:val="0"/>
          <w:numId w:val="2"/>
        </w:numPr>
        <w:spacing w:after="60"/>
      </w:pPr>
      <w:r>
        <w:rPr>
          <w:rFonts w:ascii="Arial" w:cs="Arial" w:eastAsia="Arial" w:hAnsi="Arial"/>
          <w:sz w:val="22"/>
          <w:szCs w:val="22"/>
        </w:rPr>
        <w:t xml:space="preserve">dbo.MSSP_PUF_2013a through dbo.MSSP_PUF_2024b — raw staging tables (one per year)</w:t>
      </w:r>
    </w:p>
    <w:p>
      <w:pPr>
        <w:pStyle w:val="ListParagraph"/>
        <w:numPr>
          <w:ilvl w:val="0"/>
          <w:numId w:val="2"/>
        </w:numPr>
        <w:spacing w:after="60"/>
      </w:pPr>
      <w:r>
        <w:rPr>
          <w:rFonts w:ascii="Arial" w:cs="Arial" w:eastAsia="Arial" w:hAnsi="Arial"/>
          <w:sz w:val="22"/>
          <w:szCs w:val="22"/>
        </w:rPr>
        <w:t xml:space="preserve">dbo.aco_performance — unified fact table (all 13 years, ~180 columns)</w:t>
      </w:r>
    </w:p>
    <w:p>
      <w:pPr>
        <w:pStyle w:val="ListParagraph"/>
        <w:numPr>
          <w:ilvl w:val="0"/>
          <w:numId w:val="2"/>
        </w:numPr>
        <w:spacing w:after="60"/>
      </w:pPr>
      <w:r>
        <w:rPr>
          <w:rFonts w:ascii="Arial" w:cs="Arial" w:eastAsia="Arial" w:hAnsi="Arial"/>
          <w:sz w:val="22"/>
          <w:szCs w:val="22"/>
        </w:rPr>
        <w:t xml:space="preserve">dbo.aco_crosswalk — ACO_Num to ACO_ID linkage</w:t>
      </w:r>
    </w:p>
    <w:p>
      <w:pPr>
        <w:pStyle w:val="ListParagraph"/>
        <w:numPr>
          <w:ilvl w:val="0"/>
          <w:numId w:val="2"/>
        </w:numPr>
        <w:spacing w:after="60"/>
      </w:pPr>
      <w:r>
        <w:rPr>
          <w:rFonts w:ascii="Arial" w:cs="Arial" w:eastAsia="Arial" w:hAnsi="Arial"/>
          <w:sz w:val="22"/>
          <w:szCs w:val="22"/>
        </w:rPr>
        <w:t xml:space="preserve">dbo.Dim_ACO — ACO dimension</w:t>
      </w:r>
    </w:p>
    <w:p>
      <w:pPr>
        <w:pStyle w:val="ListParagraph"/>
        <w:numPr>
          <w:ilvl w:val="0"/>
          <w:numId w:val="2"/>
        </w:numPr>
        <w:spacing w:after="60"/>
      </w:pPr>
      <w:r>
        <w:rPr>
          <w:rFonts w:ascii="Arial" w:cs="Arial" w:eastAsia="Arial" w:hAnsi="Arial"/>
          <w:sz w:val="22"/>
          <w:szCs w:val="22"/>
        </w:rPr>
        <w:t xml:space="preserve">dbo.ACO_Configuration — track, risk model, participation flags per ACO-year</w:t>
      </w:r>
    </w:p>
    <w:p>
      <w:pPr>
        <w:pStyle w:val="ListParagraph"/>
        <w:numPr>
          <w:ilvl w:val="0"/>
          <w:numId w:val="2"/>
        </w:numPr>
        <w:spacing w:after="60"/>
      </w:pPr>
      <w:r>
        <w:rPr>
          <w:rFonts w:ascii="Arial" w:cs="Arial" w:eastAsia="Arial" w:hAnsi="Arial"/>
          <w:sz w:val="22"/>
          <w:szCs w:val="22"/>
        </w:rPr>
        <w:t xml:space="preserve">dbo.ACO_Demographics — beneficiary counts, age bands, race/ethnicity</w:t>
      </w:r>
    </w:p>
    <w:p>
      <w:pPr>
        <w:pStyle w:val="ListParagraph"/>
        <w:numPr>
          <w:ilvl w:val="0"/>
          <w:numId w:val="2"/>
        </w:numPr>
        <w:spacing w:after="60"/>
      </w:pPr>
      <w:r>
        <w:rPr>
          <w:rFonts w:ascii="Arial" w:cs="Arial" w:eastAsia="Arial" w:hAnsi="Arial"/>
          <w:sz w:val="22"/>
          <w:szCs w:val="22"/>
        </w:rPr>
        <w:t xml:space="preserve">dbo.Fact_Quality — QualScore, CAHPS, QualityID_* measures</w:t>
      </w:r>
    </w:p>
    <w:p>
      <w:pPr>
        <w:pStyle w:val="Heading2"/>
        <w:spacing w:after="140" w:before="280"/>
      </w:pPr>
      <w:r>
        <w:rPr>
          <w:rFonts w:ascii="Arial" w:cs="Arial" w:eastAsia="Arial" w:hAnsi="Arial"/>
          <w:b/>
          <w:bCs/>
          <w:color w:val="1A3A52"/>
          <w:sz w:val="26"/>
          <w:szCs w:val="26"/>
        </w:rPr>
        <w:t xml:space="preserve">Key SQL scripts (in project knowledge)</w:t>
      </w:r>
    </w:p>
    <w:p>
      <w:pPr>
        <w:pStyle w:val="ListParagraph"/>
        <w:numPr>
          <w:ilvl w:val="0"/>
          <w:numId w:val="2"/>
        </w:numPr>
        <w:spacing w:after="60"/>
      </w:pPr>
      <w:r>
        <w:rPr>
          <w:rFonts w:ascii="Arial" w:cs="Arial" w:eastAsia="Arial" w:hAnsi="Arial"/>
          <w:sz w:val="22"/>
          <w:szCs w:val="22"/>
        </w:rPr>
        <w:t xml:space="preserve">Raw_Table_Formatter.sql — per-year staging → normalized casts, comma/percent stripping, measure ID mapping (ACO13→qualityid_318, etc.)</w:t>
      </w:r>
    </w:p>
    <w:p>
      <w:pPr>
        <w:pStyle w:val="ListParagraph"/>
        <w:numPr>
          <w:ilvl w:val="0"/>
          <w:numId w:val="2"/>
        </w:numPr>
        <w:spacing w:after="60"/>
      </w:pPr>
      <w:r>
        <w:rPr>
          <w:rFonts w:ascii="Arial" w:cs="Arial" w:eastAsia="Arial" w:hAnsi="Arial"/>
          <w:sz w:val="22"/>
          <w:szCs w:val="22"/>
        </w:rPr>
        <w:t xml:space="preserve">ACO_Performance_Tbl.sql — creates and populates the unified fact table via dynamic INSERT statements that fill NULL for missing columns</w:t>
      </w:r>
    </w:p>
    <w:p>
      <w:pPr>
        <w:pStyle w:val="ListParagraph"/>
        <w:numPr>
          <w:ilvl w:val="0"/>
          <w:numId w:val="2"/>
        </w:numPr>
        <w:spacing w:after="60"/>
      </w:pPr>
      <w:r>
        <w:rPr>
          <w:rFonts w:ascii="Arial" w:cs="Arial" w:eastAsia="Arial" w:hAnsi="Arial"/>
          <w:sz w:val="22"/>
          <w:szCs w:val="22"/>
        </w:rPr>
        <w:t xml:space="preserve">Schema_Build.sql — builds Dim_ACO, ACO_Configuration, ACO_Demographics, Fact_Quality dimensional tables</w:t>
      </w:r>
    </w:p>
    <w:p>
      <w:r>
        <w:br w:type="page"/>
      </w:r>
    </w:p>
    <w:p>
      <w:pPr>
        <w:pStyle w:val="Heading1"/>
        <w:spacing w:after="180" w:before="360"/>
      </w:pPr>
      <w:r>
        <w:rPr>
          <w:rFonts w:ascii="Arial" w:cs="Arial" w:eastAsia="Arial" w:hAnsi="Arial"/>
          <w:b/>
          <w:bCs/>
          <w:color w:val="1A3A52"/>
          <w:sz w:val="32"/>
          <w:szCs w:val="32"/>
        </w:rPr>
        <w:t xml:space="preserve">3. Source Tree Layout</w:t>
      </w:r>
    </w:p>
    <w:p>
      <w:pPr>
        <w:pStyle w:val="Heading2"/>
        <w:spacing w:after="140" w:before="280"/>
      </w:pPr>
      <w:r>
        <w:rPr>
          <w:rFonts w:ascii="Arial" w:cs="Arial" w:eastAsia="Arial" w:hAnsi="Arial"/>
          <w:b/>
          <w:bCs/>
          <w:color w:val="1A3A52"/>
          <w:sz w:val="26"/>
          <w:szCs w:val="26"/>
        </w:rPr>
        <w:t xml:space="preserve">3.1  MSSP Explorer (mssp-app)</w:t>
      </w:r>
    </w:p>
    <w:p>
      <w:pPr>
        <w:shd w:fill="F4F7F9" w:val="clear"/>
        <w:spacing w:after="80" w:before="40"/>
      </w:pPr>
      <w:r>
        <w:rPr>
          <w:rFonts w:ascii="Consolas" w:cs="Consolas" w:eastAsia="Consolas" w:hAnsi="Consolas"/>
          <w:color w:val="1F3A4D"/>
          <w:sz w:val="20"/>
          <w:szCs w:val="20"/>
        </w:rPr>
        <w:t xml:space="preserve">mssp-app/
├── public/
│   ├── index.html
│   ├── favicon / logo assets
│   └── data/
│       ├── aco_performance.json      ← ~21 MB, all ACO-years combined
│       ├── program_trends.json       ← Program-level aggregates by year
│       ├── aco_list.json             ← Searchable ACO metadata
│       └── aco_names.json            ← Name + years_count for search
├── src/
│   ├── index.js, index.css
│   ├── App.js                        ← Sidebar, routing, global state
│   ├── utils.js                      ← formatters, color constants
│   ├── data/                         ← Same JSONs imported at build time
│   └── components/
│       ├── ProgramOverview.js
│       ├── ACODeepDive.js            ← Includes R/V/M analysis
│       ├── CohortExplorer.js
│       └── QualityDashboard.js
├── package.json
├── .gitignore                        ← must exclude node_modules
└── .npmrc (if present — verify no garbage characters)</w:t>
      </w:r>
    </w:p>
    <w:p>
      <w:pPr>
        <w:pStyle w:val="Heading2"/>
        <w:spacing w:after="140" w:before="280"/>
      </w:pPr>
      <w:r>
        <w:rPr>
          <w:rFonts w:ascii="Arial" w:cs="Arial" w:eastAsia="Arial" w:hAnsi="Arial"/>
          <w:b/>
          <w:bCs/>
          <w:color w:val="1A3A52"/>
          <w:sz w:val="26"/>
          <w:szCs w:val="26"/>
        </w:rPr>
        <w:t xml:space="preserve">3.2  REACH Explorer (reach-app)</w:t>
      </w:r>
    </w:p>
    <w:p>
      <w:pPr>
        <w:shd w:fill="F4F7F9" w:val="clear"/>
        <w:spacing w:after="80" w:before="40"/>
      </w:pPr>
      <w:r>
        <w:rPr>
          <w:rFonts w:ascii="Consolas" w:cs="Consolas" w:eastAsia="Consolas" w:hAnsi="Consolas"/>
          <w:color w:val="1F3A4D"/>
          <w:sz w:val="20"/>
          <w:szCs w:val="20"/>
        </w:rPr>
        <w:t xml:space="preserve">reach-app/
├── public/
│   ├── index.html
│   └── data/
│       ├── reach_performance.json
│       ├── reach_program_trends.json
│       └── reach_aco_list.json
├── src/
│   ├── index.js, index.css
│   ├── App.js                        ← Includes pinned-ACO state
│   ├── utils.js                      ← CONFIG_COLORS, CAHPS_LABELS, LEAD_DATES
│   ├── data/
│   └── components/
│       ├── ProgramOverview.js        ← Config Performance Matrix, HEBA
│       ├── ACODeepDive.js            ← 6 tabs, RVM, pinning
│       └── LEADTransition.js         ← Personalized when ACO pinned
├── package.json
└── .gitignore</w:t>
      </w:r>
    </w:p>
    <w:p>
      <w:pPr>
        <w:pStyle w:val="Heading2"/>
        <w:spacing w:after="140" w:before="280"/>
      </w:pPr>
      <w:r>
        <w:rPr>
          <w:rFonts w:ascii="Arial" w:cs="Arial" w:eastAsia="Arial" w:hAnsi="Arial"/>
          <w:b/>
          <w:bCs/>
          <w:color w:val="1A3A52"/>
          <w:sz w:val="26"/>
          <w:szCs w:val="26"/>
        </w:rPr>
        <w:t xml:space="preserve">3.3  Main Website (trynyty-site)</w:t>
      </w:r>
    </w:p>
    <w:p>
      <w:pPr>
        <w:shd w:fill="F4F7F9" w:val="clear"/>
        <w:spacing w:after="80" w:before="40"/>
      </w:pPr>
      <w:r>
        <w:rPr>
          <w:rFonts w:ascii="Consolas" w:cs="Consolas" w:eastAsia="Consolas" w:hAnsi="Consolas"/>
          <w:color w:val="1F3A4D"/>
          <w:sz w:val="20"/>
          <w:szCs w:val="20"/>
        </w:rPr>
        <w:t xml:space="preserve">trynyty-site/
├── index.html            ← Homepage
├── about.html            ← Founder story + resume content
├── tools.html            ← Tool directory (MSSP + REACH + placeholders)
├── contact.html          ← FormSubmit-powered contact form
├── thanks.html           ← Post-submission confirmation
├── (CSS inline per page, shared variables)
├── assets/               ← logo, favicon, images
└── vercel.json           ← security headers</w:t>
      </w:r>
    </w:p>
    <w:p>
      <w:pPr>
        <w:pStyle w:val="Heading2"/>
        <w:spacing w:after="140" w:before="280"/>
      </w:pPr>
      <w:r>
        <w:rPr>
          <w:rFonts w:ascii="Arial" w:cs="Arial" w:eastAsia="Arial" w:hAnsi="Arial"/>
          <w:b/>
          <w:bCs/>
          <w:color w:val="1A3A52"/>
          <w:sz w:val="26"/>
          <w:szCs w:val="26"/>
        </w:rPr>
        <w:t xml:space="preserve">3.4  Data Pipelines</w:t>
      </w:r>
    </w:p>
    <w:p>
      <w:pPr>
        <w:pStyle w:val="ListParagraph"/>
        <w:numPr>
          <w:ilvl w:val="0"/>
          <w:numId w:val="2"/>
        </w:numPr>
        <w:spacing w:after="60"/>
      </w:pPr>
      <w:r>
        <w:rPr>
          <w:rFonts w:ascii="Arial" w:cs="Arial" w:eastAsia="Arial" w:hAnsi="Arial"/>
          <w:sz w:val="22"/>
          <w:szCs w:val="22"/>
        </w:rPr>
        <w:t xml:space="preserve">mssp_export.py — reads 13 MSSP PUF CSVs, applies QualScore normalization, rate conversions, comma stripping, measure ID mapping, suppression handling; outputs four JSON files for the MSSP Explorer</w:t>
      </w:r>
    </w:p>
    <w:p>
      <w:pPr>
        <w:pStyle w:val="ListParagraph"/>
        <w:numPr>
          <w:ilvl w:val="0"/>
          <w:numId w:val="2"/>
        </w:numPr>
        <w:spacing w:after="60"/>
      </w:pPr>
      <w:r>
        <w:rPr>
          <w:rFonts w:ascii="Arial" w:cs="Arial" w:eastAsia="Arial" w:hAnsi="Arial"/>
          <w:sz w:val="22"/>
          <w:szCs w:val="22"/>
        </w:rPr>
        <w:t xml:space="preserve">reach_export.py — reads 3 REACH CSVs, outputs three JSON files for the REACH Explorer; pure Python, no SQL dependency</w:t>
      </w:r>
    </w:p>
    <w:p>
      <w:r>
        <w:br w:type="page"/>
      </w:r>
    </w:p>
    <w:p>
      <w:pPr>
        <w:pStyle w:val="Heading1"/>
        <w:spacing w:after="180" w:before="360"/>
      </w:pPr>
      <w:r>
        <w:rPr>
          <w:rFonts w:ascii="Arial" w:cs="Arial" w:eastAsia="Arial" w:hAnsi="Arial"/>
          <w:b/>
          <w:bCs/>
          <w:color w:val="1A3A52"/>
          <w:sz w:val="32"/>
          <w:szCs w:val="32"/>
        </w:rPr>
        <w:t xml:space="preserve">4. External Dependencies &amp; Accounts</w:t>
      </w:r>
    </w:p>
    <w:p>
      <w:pPr>
        <w:spacing w:after="160" w:before="0"/>
      </w:pPr>
      <w:r>
        <w:rPr>
          <w:rFonts w:ascii="Arial" w:cs="Arial" w:eastAsia="Arial" w:hAnsi="Arial"/>
          <w:sz w:val="22"/>
          <w:szCs w:val="22"/>
        </w:rPr>
        <w:t xml:space="preserve">Rebuilding requires accounts with the following services. Keep credentials in a password manager, not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960"/>
      </w:tblGrid>
      <w:tr>
        <w:tc>
          <w:tcPr>
            <w:tcW w:type="dxa" w:w="20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Service</w:t>
            </w:r>
          </w:p>
        </w:tc>
        <w:tc>
          <w:tcPr>
            <w:tcW w:type="dxa" w:w="26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Account</w:t>
            </w:r>
          </w:p>
        </w:tc>
        <w:tc>
          <w:tcPr>
            <w:tcW w:type="dxa" w:w="28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c>
          <w:tcPr>
            <w:tcW w:type="dxa" w:w="19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How to recover access</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GitHub</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trynytyhealthSmithson (org)</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Source code hosting</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Password reset via registered email</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Vercel</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Linked to GitHub via OAuth</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Hosting + build pipeline</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Re-auth through GitHub</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Wix</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Domain registration + DNS</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DNS for trynytyhealth.com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wix.com recovery flow</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FormSubmit</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Via contact form email</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Contact form email forwarding</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Verification re-sent to Andrew@trynytyhealth.com</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CMS data.cms.gov</w:t>
            </w:r>
          </w:p>
        </w:tc>
        <w:tc>
          <w:tcPr>
            <w:tcW w:type="dxa" w:w="2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Public — no account</w:t>
            </w:r>
          </w:p>
        </w:tc>
        <w:tc>
          <w:tcPr>
            <w:tcW w:type="dxa" w:w="2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PUF CSV downloads</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Public URL, always available</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Dev machine prerequisites</w:t>
      </w:r>
    </w:p>
    <w:p>
      <w:pPr>
        <w:pStyle w:val="ListParagraph"/>
        <w:numPr>
          <w:ilvl w:val="0"/>
          <w:numId w:val="2"/>
        </w:numPr>
        <w:spacing w:after="60"/>
      </w:pPr>
      <w:r>
        <w:rPr>
          <w:rFonts w:ascii="Arial" w:cs="Arial" w:eastAsia="Arial" w:hAnsi="Arial"/>
          <w:sz w:val="22"/>
          <w:szCs w:val="22"/>
        </w:rPr>
        <w:t xml:space="preserve">Node.js 18+ and npm (check: node --version, npm --version)</w:t>
      </w:r>
    </w:p>
    <w:p>
      <w:pPr>
        <w:pStyle w:val="ListParagraph"/>
        <w:numPr>
          <w:ilvl w:val="0"/>
          <w:numId w:val="2"/>
        </w:numPr>
        <w:spacing w:after="60"/>
      </w:pPr>
      <w:r>
        <w:rPr>
          <w:rFonts w:ascii="Arial" w:cs="Arial" w:eastAsia="Arial" w:hAnsi="Arial"/>
          <w:sz w:val="22"/>
          <w:szCs w:val="22"/>
        </w:rPr>
        <w:t xml:space="preserve">Python 3.10+ with pandas (check: python --version, pip show pandas)</w:t>
      </w:r>
    </w:p>
    <w:p>
      <w:pPr>
        <w:pStyle w:val="ListParagraph"/>
        <w:numPr>
          <w:ilvl w:val="0"/>
          <w:numId w:val="2"/>
        </w:numPr>
        <w:spacing w:after="60"/>
      </w:pPr>
      <w:r>
        <w:rPr>
          <w:rFonts w:ascii="Arial" w:cs="Arial" w:eastAsia="Arial" w:hAnsi="Arial"/>
          <w:sz w:val="22"/>
          <w:szCs w:val="22"/>
        </w:rPr>
        <w:t xml:space="preserve">Git configured with email that matches GitHub account (critical for Vercel)</w:t>
      </w:r>
    </w:p>
    <w:p>
      <w:pPr>
        <w:pStyle w:val="ListParagraph"/>
        <w:numPr>
          <w:ilvl w:val="0"/>
          <w:numId w:val="2"/>
        </w:numPr>
        <w:spacing w:after="60"/>
      </w:pPr>
      <w:r>
        <w:rPr>
          <w:rFonts w:ascii="Arial" w:cs="Arial" w:eastAsia="Arial" w:hAnsi="Arial"/>
          <w:sz w:val="22"/>
          <w:szCs w:val="22"/>
        </w:rPr>
        <w:t xml:space="preserve">SQL Server Management Studio or similar — for MSSP ETL</w:t>
      </w:r>
    </w:p>
    <w:p>
      <w:pPr>
        <w:pStyle w:val="ListParagraph"/>
        <w:numPr>
          <w:ilvl w:val="0"/>
          <w:numId w:val="2"/>
        </w:numPr>
        <w:spacing w:after="60"/>
      </w:pPr>
      <w:r>
        <w:rPr>
          <w:rFonts w:ascii="Arial" w:cs="Arial" w:eastAsia="Arial" w:hAnsi="Arial"/>
          <w:sz w:val="22"/>
          <w:szCs w:val="22"/>
        </w:rPr>
        <w:t xml:space="preserve">Text editor (VS Code recommended)</w:t>
      </w:r>
    </w:p>
    <w:p>
      <w:r>
        <w:br w:type="page"/>
      </w:r>
    </w:p>
    <w:p>
      <w:pPr>
        <w:pStyle w:val="Heading1"/>
        <w:spacing w:after="180" w:before="360"/>
      </w:pPr>
      <w:r>
        <w:rPr>
          <w:rFonts w:ascii="Arial" w:cs="Arial" w:eastAsia="Arial" w:hAnsi="Arial"/>
          <w:b/>
          <w:bCs/>
          <w:color w:val="1A3A52"/>
          <w:sz w:val="32"/>
          <w:szCs w:val="32"/>
        </w:rPr>
        <w:t xml:space="preserve">5. DNS &amp; Domain Configuration</w:t>
      </w:r>
    </w:p>
    <w:p>
      <w:pPr>
        <w:spacing w:after="160" w:before="0"/>
      </w:pPr>
      <w:r>
        <w:rPr>
          <w:rFonts w:ascii="Arial" w:cs="Arial" w:eastAsia="Arial" w:hAnsi="Arial"/>
          <w:sz w:val="22"/>
          <w:szCs w:val="22"/>
        </w:rPr>
        <w:t xml:space="preserve">The domain trynytyhealth.com is registered at Wix. DNS records point the root and two subdomains to Vercel. All three records must be present for the platform to be fully functional.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400"/>
        <w:gridCol w:w="1960"/>
      </w:tblGrid>
      <w:tr>
        <w:tc>
          <w:tcPr>
            <w:tcW w:type="dxa" w:w="16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Record Type</w:t>
            </w:r>
          </w:p>
        </w:tc>
        <w:tc>
          <w:tcPr>
            <w:tcW w:type="dxa" w:w="24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Host / Name</w:t>
            </w:r>
          </w:p>
        </w:tc>
        <w:tc>
          <w:tcPr>
            <w:tcW w:type="dxa" w:w="34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Value</w:t>
            </w:r>
          </w:p>
        </w:tc>
        <w:tc>
          <w:tcPr>
            <w:tcW w:type="dxa" w:w="19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A</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 (root)</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216.198.79.1</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trynytyhealth.com → Vercel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CNAME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www</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cname.vercel-dns.com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www.trynytyhealth.com → Vercel</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CNAME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mssppuf</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cname.vercel-dns.com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MSSP Explorer</w:t>
            </w:r>
          </w:p>
        </w:tc>
      </w:tr>
      <w:tr>
        <w:tc>
          <w:tcPr>
            <w:tcW w:type="dxa" w:w="16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CNAME</w:t>
            </w:r>
          </w:p>
        </w:tc>
        <w:tc>
          <w:tcPr>
            <w:tcW w:type="dxa" w:w="2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reachpuf</w:t>
            </w:r>
          </w:p>
        </w:tc>
        <w:tc>
          <w:tcPr>
            <w:tcW w:type="dxa" w:w="34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18"/>
                <w:szCs w:val="18"/>
              </w:rPr>
              <w:t xml:space="preserve">cname.vercel-dns.com</w:t>
            </w:r>
          </w:p>
        </w:tc>
        <w:tc>
          <w:tcPr>
            <w:tcW w:type="dxa" w:w="19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REACH Explorer</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How to add a DNS record in Wix</w:t>
      </w:r>
    </w:p>
    <w:p>
      <w:pPr>
        <w:pStyle w:val="ListParagraph"/>
        <w:numPr>
          <w:ilvl w:val="0"/>
          <w:numId w:val="3"/>
        </w:numPr>
        <w:spacing w:after="60"/>
      </w:pPr>
      <w:r>
        <w:rPr>
          <w:rFonts w:ascii="Arial" w:cs="Arial" w:eastAsia="Arial" w:hAnsi="Arial"/>
          <w:sz w:val="22"/>
          <w:szCs w:val="22"/>
        </w:rPr>
        <w:t xml:space="preserve">Log in to manage.wix.com</w:t>
      </w:r>
    </w:p>
    <w:p>
      <w:pPr>
        <w:pStyle w:val="ListParagraph"/>
        <w:numPr>
          <w:ilvl w:val="0"/>
          <w:numId w:val="3"/>
        </w:numPr>
        <w:spacing w:after="60"/>
      </w:pPr>
      <w:r>
        <w:rPr>
          <w:rFonts w:ascii="Arial" w:cs="Arial" w:eastAsia="Arial" w:hAnsi="Arial"/>
          <w:sz w:val="22"/>
          <w:szCs w:val="22"/>
        </w:rPr>
        <w:t xml:space="preserve">Click Domains in the left nav</w:t>
      </w:r>
    </w:p>
    <w:p>
      <w:pPr>
        <w:pStyle w:val="ListParagraph"/>
        <w:numPr>
          <w:ilvl w:val="0"/>
          <w:numId w:val="3"/>
        </w:numPr>
        <w:spacing w:after="60"/>
      </w:pPr>
      <w:r>
        <w:rPr>
          <w:rFonts w:ascii="Arial" w:cs="Arial" w:eastAsia="Arial" w:hAnsi="Arial"/>
          <w:sz w:val="22"/>
          <w:szCs w:val="22"/>
        </w:rPr>
        <w:t xml:space="preserve">Find trynytyhealth.com and click Manage</w:t>
      </w:r>
    </w:p>
    <w:p>
      <w:pPr>
        <w:pStyle w:val="ListParagraph"/>
        <w:numPr>
          <w:ilvl w:val="0"/>
          <w:numId w:val="3"/>
        </w:numPr>
        <w:spacing w:after="60"/>
      </w:pPr>
      <w:r>
        <w:rPr>
          <w:rFonts w:ascii="Arial" w:cs="Arial" w:eastAsia="Arial" w:hAnsi="Arial"/>
          <w:sz w:val="22"/>
          <w:szCs w:val="22"/>
        </w:rPr>
        <w:t xml:space="preserve">Click Advanced → Manage DNS Records</w:t>
      </w:r>
    </w:p>
    <w:p>
      <w:pPr>
        <w:pStyle w:val="ListParagraph"/>
        <w:numPr>
          <w:ilvl w:val="0"/>
          <w:numId w:val="3"/>
        </w:numPr>
        <w:spacing w:after="60"/>
      </w:pPr>
      <w:r>
        <w:rPr>
          <w:rFonts w:ascii="Arial" w:cs="Arial" w:eastAsia="Arial" w:hAnsi="Arial"/>
          <w:sz w:val="22"/>
          <w:szCs w:val="22"/>
        </w:rPr>
        <w:t xml:space="preserve">Scroll to the appropriate section (A records or CNAME records)</w:t>
      </w:r>
    </w:p>
    <w:p>
      <w:pPr>
        <w:pStyle w:val="ListParagraph"/>
        <w:numPr>
          <w:ilvl w:val="0"/>
          <w:numId w:val="3"/>
        </w:numPr>
        <w:spacing w:after="60"/>
      </w:pPr>
      <w:r>
        <w:rPr>
          <w:rFonts w:ascii="Arial" w:cs="Arial" w:eastAsia="Arial" w:hAnsi="Arial"/>
          <w:sz w:val="22"/>
          <w:szCs w:val="22"/>
        </w:rPr>
        <w:t xml:space="preserve">Click + Add Record, enter values as above, save</w:t>
      </w:r>
    </w:p>
    <w:p>
      <w:pPr>
        <w:pStyle w:val="ListParagraph"/>
        <w:numPr>
          <w:ilvl w:val="0"/>
          <w:numId w:val="3"/>
        </w:numPr>
        <w:spacing w:after="60"/>
      </w:pPr>
      <w:r>
        <w:rPr>
          <w:rFonts w:ascii="Arial" w:cs="Arial" w:eastAsia="Arial" w:hAnsi="Arial"/>
          <w:sz w:val="22"/>
          <w:szCs w:val="22"/>
        </w:rPr>
        <w:t xml:space="preserve">Wait 15 minutes to 2 hours for propagation</w:t>
      </w:r>
    </w:p>
    <w:p>
      <w:pPr>
        <w:pStyle w:val="ListParagraph"/>
        <w:numPr>
          <w:ilvl w:val="0"/>
          <w:numId w:val="3"/>
        </w:numPr>
        <w:spacing w:after="60"/>
      </w:pPr>
      <w:r>
        <w:rPr>
          <w:rFonts w:ascii="Arial" w:cs="Arial" w:eastAsia="Arial" w:hAnsi="Arial"/>
          <w:sz w:val="22"/>
          <w:szCs w:val="22"/>
        </w:rPr>
        <w:t xml:space="preserve">Verify at https://dnschecker.org/#A/trynytyhealth.com</w:t>
      </w:r>
    </w:p>
    <w:p>
      <w:pPr>
        <w:pStyle w:val="Heading2"/>
        <w:spacing w:after="140" w:before="280"/>
      </w:pPr>
      <w:r>
        <w:rPr>
          <w:rFonts w:ascii="Arial" w:cs="Arial" w:eastAsia="Arial" w:hAnsi="Arial"/>
          <w:b/>
          <w:bCs/>
          <w:color w:val="1A3A52"/>
          <w:sz w:val="26"/>
          <w:szCs w:val="26"/>
        </w:rPr>
        <w:t xml:space="preserve">DNS propagation troubleshooting</w:t>
      </w:r>
    </w:p>
    <w:p>
      <w:pPr>
        <w:pStyle w:val="ListParagraph"/>
        <w:numPr>
          <w:ilvl w:val="0"/>
          <w:numId w:val="2"/>
        </w:numPr>
        <w:spacing w:after="60"/>
      </w:pPr>
      <w:r>
        <w:rPr>
          <w:rFonts w:ascii="Arial" w:cs="Arial" w:eastAsia="Arial" w:hAnsi="Arial"/>
          <w:sz w:val="22"/>
          <w:szCs w:val="22"/>
        </w:rPr>
        <w:t xml:space="preserve">If the site still shows the old version in your browser, open in an incognito/private window — your local DNS may be cached</w:t>
      </w:r>
    </w:p>
    <w:p>
      <w:pPr>
        <w:pStyle w:val="ListParagraph"/>
        <w:numPr>
          <w:ilvl w:val="0"/>
          <w:numId w:val="2"/>
        </w:numPr>
        <w:spacing w:after="60"/>
      </w:pPr>
      <w:r>
        <w:rPr>
          <w:rFonts w:ascii="Arial" w:cs="Arial" w:eastAsia="Arial" w:hAnsi="Arial"/>
          <w:sz w:val="22"/>
          <w:szCs w:val="22"/>
        </w:rPr>
        <w:t xml:space="preserve">Use dnschecker.org to confirm global propagation has occurred</w:t>
      </w:r>
    </w:p>
    <w:p>
      <w:pPr>
        <w:pStyle w:val="ListParagraph"/>
        <w:numPr>
          <w:ilvl w:val="0"/>
          <w:numId w:val="2"/>
        </w:numPr>
        <w:spacing w:after="60"/>
      </w:pPr>
      <w:r>
        <w:rPr>
          <w:rFonts w:ascii="Arial" w:cs="Arial" w:eastAsia="Arial" w:hAnsi="Arial"/>
          <w:sz w:val="22"/>
          <w:szCs w:val="22"/>
        </w:rPr>
        <w:t xml:space="preserve">If Vercel's dashboard shows 'Valid Configuration' for a domain, DNS is working correctly on their end</w:t>
      </w:r>
    </w:p>
    <w:p>
      <w:pPr>
        <w:pStyle w:val="ListParagraph"/>
        <w:numPr>
          <w:ilvl w:val="0"/>
          <w:numId w:val="2"/>
        </w:numPr>
        <w:spacing w:after="60"/>
      </w:pPr>
      <w:r>
        <w:rPr>
          <w:rFonts w:ascii="Arial" w:cs="Arial" w:eastAsia="Arial" w:hAnsi="Arial"/>
          <w:sz w:val="22"/>
          <w:szCs w:val="22"/>
        </w:rPr>
        <w:t xml:space="preserve">Wix sets a 1-hour TTL, so most propagation completes in 1–2 hours, not the advertised 48</w:t>
      </w:r>
    </w:p>
    <w:p>
      <w:r>
        <w:br w:type="page"/>
      </w:r>
    </w:p>
    <w:p>
      <w:pPr>
        <w:pStyle w:val="Heading1"/>
        <w:spacing w:after="180" w:before="360"/>
      </w:pPr>
      <w:r>
        <w:rPr>
          <w:rFonts w:ascii="Arial" w:cs="Arial" w:eastAsia="Arial" w:hAnsi="Arial"/>
          <w:b/>
          <w:bCs/>
          <w:color w:val="1A3A52"/>
          <w:sz w:val="32"/>
          <w:szCs w:val="32"/>
        </w:rPr>
        <w:t xml:space="preserve">6. Full Rebuild — MSSP Explorer</w:t>
      </w:r>
    </w:p>
    <w:p>
      <w:pPr>
        <w:spacing w:after="160" w:before="0"/>
      </w:pPr>
      <w:r>
        <w:rPr>
          <w:rFonts w:ascii="Arial" w:cs="Arial" w:eastAsia="Arial" w:hAnsi="Arial"/>
          <w:sz w:val="22"/>
          <w:szCs w:val="22"/>
        </w:rPr>
        <w:t xml:space="preserve">Use this section if the MSSP Explorer app is lost entirely (GitHub repo deleted, Vercel project deleted, local folder destroyed). Total time: approximately 45 minutes assuming all accounts and data files are accessible.</w:t>
      </w:r>
    </w:p>
    <w:p>
      <w:pPr>
        <w:pStyle w:val="Heading2"/>
        <w:spacing w:after="140" w:before="280"/>
      </w:pPr>
      <w:r>
        <w:rPr>
          <w:rFonts w:ascii="Arial" w:cs="Arial" w:eastAsia="Arial" w:hAnsi="Arial"/>
          <w:b/>
          <w:bCs/>
          <w:color w:val="1A3A52"/>
          <w:sz w:val="26"/>
          <w:szCs w:val="26"/>
        </w:rPr>
        <w:t xml:space="preserve">Step 1 — Recover source code</w:t>
      </w:r>
    </w:p>
    <w:p>
      <w:pPr>
        <w:spacing w:after="80" w:before="0"/>
      </w:pPr>
      <w:r>
        <w:rPr>
          <w:rFonts w:ascii="Arial" w:cs="Arial" w:eastAsia="Arial" w:hAnsi="Arial"/>
          <w:sz w:val="22"/>
          <w:szCs w:val="22"/>
        </w:rPr>
        <w:t xml:space="preserve">If the local folder still exists:</w:t>
      </w:r>
    </w:p>
    <w:p>
      <w:pPr>
        <w:pStyle w:val="ListParagraph"/>
        <w:numPr>
          <w:ilvl w:val="0"/>
          <w:numId w:val="2"/>
        </w:numPr>
        <w:spacing w:after="60"/>
      </w:pPr>
      <w:r>
        <w:rPr>
          <w:rFonts w:ascii="Arial" w:cs="Arial" w:eastAsia="Arial" w:hAnsi="Arial"/>
          <w:sz w:val="22"/>
          <w:szCs w:val="22"/>
        </w:rPr>
        <w:t xml:space="preserve">Skip to Step 2</w:t>
      </w:r>
    </w:p>
    <w:p>
      <w:pPr>
        <w:spacing w:after="80" w:before="0"/>
      </w:pPr>
      <w:r>
        <w:rPr>
          <w:rFonts w:ascii="Arial" w:cs="Arial" w:eastAsia="Arial" w:hAnsi="Arial"/>
          <w:sz w:val="22"/>
          <w:szCs w:val="22"/>
        </w:rPr>
        <w:t xml:space="preserve">If GitHub still has the repo but local is gone:</w:t>
      </w:r>
    </w:p>
    <w:p>
      <w:pPr>
        <w:shd w:fill="F4F7F9" w:val="clear"/>
        <w:spacing w:after="80" w:before="40"/>
      </w:pPr>
      <w:r>
        <w:rPr>
          <w:rFonts w:ascii="Consolas" w:cs="Consolas" w:eastAsia="Consolas" w:hAnsi="Consolas"/>
          <w:color w:val="1F3A4D"/>
          <w:sz w:val="20"/>
          <w:szCs w:val="20"/>
        </w:rPr>
        <w:t xml:space="preserve">cd "C:\Users\drewr\Trynyty Health Solutions\CMS_Public_Use_Files\MSSP PUF\MSSP_Public_App"
git clone https://github.com/trynytyhealthSmithson/mssp-puf-explorer.git mssp-app
cd mssp-app
npm install</w:t>
      </w:r>
    </w:p>
    <w:p>
      <w:pPr>
        <w:spacing w:after="120" w:before="0"/>
      </w:pPr>
      <w:r>
        <w:rPr>
          <w:rFonts w:ascii="Arial" w:cs="Arial" w:eastAsia="Arial" w:hAnsi="Arial"/>
          <w:sz w:val="22"/>
          <w:szCs w:val="22"/>
        </w:rPr>
        <w:t xml:space="preserve">If everything is gone, rebuild from scratch is documented in the standardization plan (MSSP_Standardization_Plan.docx) in project knowledge — the app structure, components, and utilities would need to be recreated.</w:t>
      </w:r>
    </w:p>
    <w:p>
      <w:pPr>
        <w:pStyle w:val="Heading2"/>
        <w:spacing w:after="140" w:before="280"/>
      </w:pPr>
      <w:r>
        <w:rPr>
          <w:rFonts w:ascii="Arial" w:cs="Arial" w:eastAsia="Arial" w:hAnsi="Arial"/>
          <w:b/>
          <w:bCs/>
          <w:color w:val="1A3A52"/>
          <w:sz w:val="26"/>
          <w:szCs w:val="26"/>
        </w:rPr>
        <w:t xml:space="preserve">Step 2 — Regenerate data files</w:t>
      </w:r>
    </w:p>
    <w:p>
      <w:pPr>
        <w:spacing w:after="80" w:before="0"/>
      </w:pPr>
      <w:r>
        <w:rPr>
          <w:rFonts w:ascii="Arial" w:cs="Arial" w:eastAsia="Arial" w:hAnsi="Arial"/>
          <w:sz w:val="22"/>
          <w:szCs w:val="22"/>
        </w:rPr>
        <w:t xml:space="preserve">Ensure the CSV PUFs are in the parent folder, then run the export script:</w:t>
      </w:r>
    </w:p>
    <w:p>
      <w:pPr>
        <w:shd w:fill="F4F7F9" w:val="clear"/>
        <w:spacing w:after="80" w:before="40"/>
      </w:pPr>
      <w:r>
        <w:rPr>
          <w:rFonts w:ascii="Consolas" w:cs="Consolas" w:eastAsia="Consolas" w:hAnsi="Consolas"/>
          <w:color w:val="1F3A4D"/>
          <w:sz w:val="20"/>
          <w:szCs w:val="20"/>
        </w:rPr>
        <w:t xml:space="preserve">cd "C:\Users\drewr\Trynyty Health Solutions\CMS_Public_Use_Files\MSSP PUF\MSSP_Public_App"
python mssp_export.py</w:t>
      </w:r>
    </w:p>
    <w:p>
      <w:pPr>
        <w:spacing w:after="120" w:before="0"/>
      </w:pPr>
      <w:r>
        <w:rPr>
          <w:rFonts w:ascii="Arial" w:cs="Arial" w:eastAsia="Arial" w:hAnsi="Arial"/>
          <w:sz w:val="22"/>
          <w:szCs w:val="22"/>
        </w:rPr>
        <w:t xml:space="preserve">Copy the four output JSONs into both public/data/ and src/data/ of mssp-app.</w:t>
      </w:r>
    </w:p>
    <w:p>
      <w:pPr>
        <w:pStyle w:val="Heading2"/>
        <w:spacing w:after="140" w:before="280"/>
      </w:pPr>
      <w:r>
        <w:rPr>
          <w:rFonts w:ascii="Arial" w:cs="Arial" w:eastAsia="Arial" w:hAnsi="Arial"/>
          <w:b/>
          <w:bCs/>
          <w:color w:val="1A3A52"/>
          <w:sz w:val="26"/>
          <w:szCs w:val="26"/>
        </w:rPr>
        <w:t xml:space="preserve">Step 3 — Test locally</w:t>
      </w:r>
    </w:p>
    <w:p>
      <w:pPr>
        <w:shd w:fill="F4F7F9" w:val="clear"/>
        <w:spacing w:after="80" w:before="40"/>
      </w:pPr>
      <w:r>
        <w:rPr>
          <w:rFonts w:ascii="Consolas" w:cs="Consolas" w:eastAsia="Consolas" w:hAnsi="Consolas"/>
          <w:color w:val="1F3A4D"/>
          <w:sz w:val="20"/>
          <w:szCs w:val="20"/>
        </w:rPr>
        <w:t xml:space="preserve">cd mssp-app
npm start</w:t>
      </w:r>
    </w:p>
    <w:p>
      <w:pPr>
        <w:spacing w:after="120" w:before="0"/>
      </w:pPr>
      <w:r>
        <w:rPr>
          <w:rFonts w:ascii="Arial" w:cs="Arial" w:eastAsia="Arial" w:hAnsi="Arial"/>
          <w:sz w:val="22"/>
          <w:szCs w:val="22"/>
        </w:rPr>
        <w:t xml:space="preserve">Browser should open to http://localhost:3000. Confirm all four pages load (Program Overview, Cohort Explorer, ACO Deep Dive, Quality Dashboard).</w:t>
      </w:r>
    </w:p>
    <w:p>
      <w:pPr>
        <w:pStyle w:val="Heading2"/>
        <w:spacing w:after="140" w:before="280"/>
      </w:pPr>
      <w:r>
        <w:rPr>
          <w:rFonts w:ascii="Arial" w:cs="Arial" w:eastAsia="Arial" w:hAnsi="Arial"/>
          <w:b/>
          <w:bCs/>
          <w:color w:val="1A3A52"/>
          <w:sz w:val="26"/>
          <w:szCs w:val="26"/>
        </w:rPr>
        <w:t xml:space="preserve">Step 4 — Recreate the GitHub repo</w:t>
      </w:r>
    </w:p>
    <w:p>
      <w:pPr>
        <w:pStyle w:val="ListParagraph"/>
        <w:numPr>
          <w:ilvl w:val="0"/>
          <w:numId w:val="3"/>
        </w:numPr>
        <w:spacing w:after="60"/>
      </w:pPr>
      <w:r>
        <w:rPr>
          <w:rFonts w:ascii="Arial" w:cs="Arial" w:eastAsia="Arial" w:hAnsi="Arial"/>
          <w:sz w:val="22"/>
          <w:szCs w:val="22"/>
        </w:rPr>
        <w:t xml:space="preserve">Go to github.com/trynytyhealthSmithson and click New repository</w:t>
      </w:r>
    </w:p>
    <w:p>
      <w:pPr>
        <w:pStyle w:val="ListParagraph"/>
        <w:numPr>
          <w:ilvl w:val="0"/>
          <w:numId w:val="3"/>
        </w:numPr>
        <w:spacing w:after="60"/>
      </w:pPr>
      <w:r>
        <w:rPr>
          <w:rFonts w:ascii="Arial" w:cs="Arial" w:eastAsia="Arial" w:hAnsi="Arial"/>
          <w:sz w:val="22"/>
          <w:szCs w:val="22"/>
        </w:rPr>
        <w:t xml:space="preserve">Name: mssp-puf-explorer, Private, no README/gitignore/license</w:t>
      </w:r>
    </w:p>
    <w:p>
      <w:pPr>
        <w:pStyle w:val="ListParagraph"/>
        <w:numPr>
          <w:ilvl w:val="0"/>
          <w:numId w:val="3"/>
        </w:numPr>
        <w:spacing w:after="60"/>
      </w:pPr>
      <w:r>
        <w:rPr>
          <w:rFonts w:ascii="Arial" w:cs="Arial" w:eastAsia="Arial" w:hAnsi="Arial"/>
          <w:sz w:val="22"/>
          <w:szCs w:val="22"/>
        </w:rPr>
        <w:t xml:space="preserve">From PowerShell in the mssp-app folder:</w:t>
      </w:r>
    </w:p>
    <w:p>
      <w:pPr>
        <w:shd w:fill="F4F7F9" w:val="clear"/>
        <w:spacing w:after="80" w:before="40"/>
      </w:pPr>
      <w:r>
        <w:rPr>
          <w:rFonts w:ascii="Consolas" w:cs="Consolas" w:eastAsia="Consolas" w:hAnsi="Consolas"/>
          <w:color w:val="1F3A4D"/>
          <w:sz w:val="20"/>
          <w:szCs w:val="20"/>
        </w:rPr>
        <w:t xml:space="preserve">git init
git add .
git commit -m "Initial MSSP PUF Explorer build"
git branch -M main
git remote add origin https://github.com/trynytyhealthSmithson/mssp-puf-explorer.git
git push -u origin main</w:t>
      </w:r>
    </w:p>
    <w:p>
      <w:pPr>
        <w:pStyle w:val="Heading2"/>
        <w:spacing w:after="140" w:before="280"/>
      </w:pPr>
      <w:r>
        <w:rPr>
          <w:rFonts w:ascii="Arial" w:cs="Arial" w:eastAsia="Arial" w:hAnsi="Arial"/>
          <w:b/>
          <w:bCs/>
          <w:color w:val="1A3A52"/>
          <w:sz w:val="26"/>
          <w:szCs w:val="26"/>
        </w:rPr>
        <w:t xml:space="preserve">Step 5 — Recreate the Vercel project</w:t>
      </w:r>
    </w:p>
    <w:p>
      <w:pPr>
        <w:pStyle w:val="ListParagraph"/>
        <w:numPr>
          <w:ilvl w:val="0"/>
          <w:numId w:val="3"/>
        </w:numPr>
        <w:spacing w:after="60"/>
      </w:pPr>
      <w:r>
        <w:rPr>
          <w:rFonts w:ascii="Arial" w:cs="Arial" w:eastAsia="Arial" w:hAnsi="Arial"/>
          <w:sz w:val="22"/>
          <w:szCs w:val="22"/>
        </w:rPr>
        <w:t xml:space="preserve">Sign in to vercel.com → Add New → Project</w:t>
      </w:r>
    </w:p>
    <w:p>
      <w:pPr>
        <w:pStyle w:val="ListParagraph"/>
        <w:numPr>
          <w:ilvl w:val="0"/>
          <w:numId w:val="3"/>
        </w:numPr>
        <w:spacing w:after="60"/>
      </w:pPr>
      <w:r>
        <w:rPr>
          <w:rFonts w:ascii="Arial" w:cs="Arial" w:eastAsia="Arial" w:hAnsi="Arial"/>
          <w:sz w:val="22"/>
          <w:szCs w:val="22"/>
        </w:rPr>
        <w:t xml:space="preserve">Import mssp-puf-explorer from GitHub</w:t>
      </w:r>
    </w:p>
    <w:p>
      <w:pPr>
        <w:pStyle w:val="ListParagraph"/>
        <w:numPr>
          <w:ilvl w:val="0"/>
          <w:numId w:val="3"/>
        </w:numPr>
        <w:spacing w:after="60"/>
      </w:pPr>
      <w:r>
        <w:rPr>
          <w:rFonts w:ascii="Arial" w:cs="Arial" w:eastAsia="Arial" w:hAnsi="Arial"/>
          <w:sz w:val="22"/>
          <w:szCs w:val="22"/>
        </w:rPr>
        <w:t xml:space="preserve">Framework Preset: Create React App (auto-detected)</w:t>
      </w:r>
    </w:p>
    <w:p>
      <w:pPr>
        <w:pStyle w:val="ListParagraph"/>
        <w:numPr>
          <w:ilvl w:val="0"/>
          <w:numId w:val="3"/>
        </w:numPr>
        <w:spacing w:after="60"/>
      </w:pPr>
      <w:r>
        <w:rPr>
          <w:rFonts w:ascii="Arial" w:cs="Arial" w:eastAsia="Arial" w:hAnsi="Arial"/>
          <w:sz w:val="22"/>
          <w:szCs w:val="22"/>
        </w:rPr>
        <w:t xml:space="preserve">Build command: npm run build</w:t>
      </w:r>
    </w:p>
    <w:p>
      <w:pPr>
        <w:pStyle w:val="ListParagraph"/>
        <w:numPr>
          <w:ilvl w:val="0"/>
          <w:numId w:val="3"/>
        </w:numPr>
        <w:spacing w:after="60"/>
      </w:pPr>
      <w:r>
        <w:rPr>
          <w:rFonts w:ascii="Arial" w:cs="Arial" w:eastAsia="Arial" w:hAnsi="Arial"/>
          <w:sz w:val="22"/>
          <w:szCs w:val="22"/>
        </w:rPr>
        <w:t xml:space="preserve">Output: build</w:t>
      </w:r>
    </w:p>
    <w:p>
      <w:pPr>
        <w:pStyle w:val="ListParagraph"/>
        <w:numPr>
          <w:ilvl w:val="0"/>
          <w:numId w:val="3"/>
        </w:numPr>
        <w:spacing w:after="60"/>
      </w:pPr>
      <w:r>
        <w:rPr>
          <w:rFonts w:ascii="Arial" w:cs="Arial" w:eastAsia="Arial" w:hAnsi="Arial"/>
          <w:sz w:val="22"/>
          <w:szCs w:val="22"/>
        </w:rPr>
        <w:t xml:space="preserve">Before clicking Deploy, go to Environment Variables and add: DISABLE_ESLINT_PLUGIN = true</w:t>
      </w:r>
    </w:p>
    <w:p>
      <w:pPr>
        <w:pStyle w:val="ListParagraph"/>
        <w:numPr>
          <w:ilvl w:val="0"/>
          <w:numId w:val="3"/>
        </w:numPr>
        <w:spacing w:after="60"/>
      </w:pPr>
      <w:r>
        <w:rPr>
          <w:rFonts w:ascii="Arial" w:cs="Arial" w:eastAsia="Arial" w:hAnsi="Arial"/>
          <w:sz w:val="22"/>
          <w:szCs w:val="22"/>
        </w:rPr>
        <w:t xml:space="preserve">Click Deploy</w:t>
      </w:r>
    </w:p>
    <w:p>
      <w:pPr>
        <w:pStyle w:val="ListParagraph"/>
        <w:numPr>
          <w:ilvl w:val="0"/>
          <w:numId w:val="3"/>
        </w:numPr>
        <w:spacing w:after="60"/>
      </w:pPr>
      <w:r>
        <w:rPr>
          <w:rFonts w:ascii="Arial" w:cs="Arial" w:eastAsia="Arial" w:hAnsi="Arial"/>
          <w:sz w:val="22"/>
          <w:szCs w:val="22"/>
        </w:rPr>
        <w:t xml:space="preserve">Wait ~90 seconds, then visit the preview URL</w:t>
      </w:r>
    </w:p>
    <w:p>
      <w:pPr>
        <w:pStyle w:val="Heading2"/>
        <w:spacing w:after="140" w:before="280"/>
      </w:pPr>
      <w:r>
        <w:rPr>
          <w:rFonts w:ascii="Arial" w:cs="Arial" w:eastAsia="Arial" w:hAnsi="Arial"/>
          <w:b/>
          <w:bCs/>
          <w:color w:val="1A3A52"/>
          <w:sz w:val="26"/>
          <w:szCs w:val="26"/>
        </w:rPr>
        <w:t xml:space="preserve">Step 6 — Reconnect the subdomain</w:t>
      </w:r>
    </w:p>
    <w:p>
      <w:pPr>
        <w:pStyle w:val="ListParagraph"/>
        <w:numPr>
          <w:ilvl w:val="0"/>
          <w:numId w:val="3"/>
        </w:numPr>
        <w:spacing w:after="60"/>
      </w:pPr>
      <w:r>
        <w:rPr>
          <w:rFonts w:ascii="Arial" w:cs="Arial" w:eastAsia="Arial" w:hAnsi="Arial"/>
          <w:sz w:val="22"/>
          <w:szCs w:val="22"/>
        </w:rPr>
        <w:t xml:space="preserve">Vercel project → Settings → Domains</w:t>
      </w:r>
    </w:p>
    <w:p>
      <w:pPr>
        <w:pStyle w:val="ListParagraph"/>
        <w:numPr>
          <w:ilvl w:val="0"/>
          <w:numId w:val="3"/>
        </w:numPr>
        <w:spacing w:after="60"/>
      </w:pPr>
      <w:r>
        <w:rPr>
          <w:rFonts w:ascii="Arial" w:cs="Arial" w:eastAsia="Arial" w:hAnsi="Arial"/>
          <w:sz w:val="22"/>
          <w:szCs w:val="22"/>
        </w:rPr>
        <w:t xml:space="preserve">Add mssppuf.trynytyhealth.com</w:t>
      </w:r>
    </w:p>
    <w:p>
      <w:pPr>
        <w:pStyle w:val="ListParagraph"/>
        <w:numPr>
          <w:ilvl w:val="0"/>
          <w:numId w:val="3"/>
        </w:numPr>
        <w:spacing w:after="60"/>
      </w:pPr>
      <w:r>
        <w:rPr>
          <w:rFonts w:ascii="Arial" w:cs="Arial" w:eastAsia="Arial" w:hAnsi="Arial"/>
          <w:sz w:val="22"/>
          <w:szCs w:val="22"/>
        </w:rPr>
        <w:t xml:space="preserve">Vercel shows the CNAME to add (should be cname.vercel-dns.com)</w:t>
      </w:r>
    </w:p>
    <w:p>
      <w:pPr>
        <w:pStyle w:val="ListParagraph"/>
        <w:numPr>
          <w:ilvl w:val="0"/>
          <w:numId w:val="3"/>
        </w:numPr>
        <w:spacing w:after="60"/>
      </w:pPr>
      <w:r>
        <w:rPr>
          <w:rFonts w:ascii="Arial" w:cs="Arial" w:eastAsia="Arial" w:hAnsi="Arial"/>
          <w:sz w:val="22"/>
          <w:szCs w:val="22"/>
        </w:rPr>
        <w:t xml:space="preserve">In Wix, add the CNAME record (see Section 5)</w:t>
      </w:r>
    </w:p>
    <w:p>
      <w:pPr>
        <w:pStyle w:val="ListParagraph"/>
        <w:numPr>
          <w:ilvl w:val="0"/>
          <w:numId w:val="3"/>
        </w:numPr>
        <w:spacing w:after="60"/>
      </w:pPr>
      <w:r>
        <w:rPr>
          <w:rFonts w:ascii="Arial" w:cs="Arial" w:eastAsia="Arial" w:hAnsi="Arial"/>
          <w:sz w:val="22"/>
          <w:szCs w:val="22"/>
        </w:rPr>
        <w:t xml:space="preserve">Wait for propagation, confirm the subdomain loads the app</w:t>
      </w:r>
    </w:p>
    <w:p>
      <w:r>
        <w:br w:type="page"/>
      </w:r>
    </w:p>
    <w:p>
      <w:pPr>
        <w:pStyle w:val="Heading1"/>
        <w:spacing w:after="180" w:before="360"/>
      </w:pPr>
      <w:r>
        <w:rPr>
          <w:rFonts w:ascii="Arial" w:cs="Arial" w:eastAsia="Arial" w:hAnsi="Arial"/>
          <w:b/>
          <w:bCs/>
          <w:color w:val="1A3A52"/>
          <w:sz w:val="32"/>
          <w:szCs w:val="32"/>
        </w:rPr>
        <w:t xml:space="preserve">7. Full Rebuild — ACO REACH → LEAD Explorer</w:t>
      </w:r>
    </w:p>
    <w:p>
      <w:pPr>
        <w:spacing w:after="160" w:before="0"/>
      </w:pPr>
      <w:r>
        <w:rPr>
          <w:rFonts w:ascii="Arial" w:cs="Arial" w:eastAsia="Arial" w:hAnsi="Arial"/>
          <w:sz w:val="22"/>
          <w:szCs w:val="22"/>
        </w:rPr>
        <w:t xml:space="preserve">Same pattern as the MSSP Explorer rebuild, with a different repo and subdomain. Total time: approximately 30 minutes.</w:t>
      </w:r>
    </w:p>
    <w:p>
      <w:pPr>
        <w:pStyle w:val="Heading2"/>
        <w:spacing w:after="140" w:before="280"/>
      </w:pPr>
      <w:r>
        <w:rPr>
          <w:rFonts w:ascii="Arial" w:cs="Arial" w:eastAsia="Arial" w:hAnsi="Arial"/>
          <w:b/>
          <w:bCs/>
          <w:color w:val="1A3A52"/>
          <w:sz w:val="26"/>
          <w:szCs w:val="26"/>
        </w:rPr>
        <w:t xml:space="preserve">Key differences from MSSP</w:t>
      </w:r>
    </w:p>
    <w:p>
      <w:pPr>
        <w:pStyle w:val="ListParagraph"/>
        <w:numPr>
          <w:ilvl w:val="0"/>
          <w:numId w:val="2"/>
        </w:numPr>
        <w:spacing w:after="60"/>
      </w:pPr>
      <w:r>
        <w:rPr>
          <w:rFonts w:ascii="Arial" w:cs="Arial" w:eastAsia="Arial" w:hAnsi="Arial"/>
          <w:sz w:val="22"/>
          <w:szCs w:val="22"/>
        </w:rPr>
        <w:t xml:space="preserve">Data pipeline is pure Python (no SQL) — simpler to regenerate</w:t>
      </w:r>
    </w:p>
    <w:p>
      <w:pPr>
        <w:pStyle w:val="ListParagraph"/>
        <w:numPr>
          <w:ilvl w:val="0"/>
          <w:numId w:val="2"/>
        </w:numPr>
        <w:spacing w:after="60"/>
      </w:pPr>
      <w:r>
        <w:rPr>
          <w:rFonts w:ascii="Arial" w:cs="Arial" w:eastAsia="Arial" w:hAnsi="Arial"/>
          <w:sz w:val="22"/>
          <w:szCs w:val="22"/>
        </w:rPr>
        <w:t xml:space="preserve">Only 3 years of data × ~130 ACOs — dataset is small</w:t>
      </w:r>
    </w:p>
    <w:p>
      <w:pPr>
        <w:pStyle w:val="ListParagraph"/>
        <w:numPr>
          <w:ilvl w:val="0"/>
          <w:numId w:val="2"/>
        </w:numPr>
        <w:spacing w:after="60"/>
      </w:pPr>
      <w:r>
        <w:rPr>
          <w:rFonts w:ascii="Arial" w:cs="Arial" w:eastAsia="Arial" w:hAnsi="Arial"/>
          <w:sz w:val="22"/>
          <w:szCs w:val="22"/>
        </w:rPr>
        <w:t xml:space="preserve">The app includes pinned-ACO state management that persists across tabs</w:t>
      </w:r>
    </w:p>
    <w:p>
      <w:pPr>
        <w:pStyle w:val="ListParagraph"/>
        <w:numPr>
          <w:ilvl w:val="0"/>
          <w:numId w:val="2"/>
        </w:numPr>
        <w:spacing w:after="60"/>
      </w:pPr>
      <w:r>
        <w:rPr>
          <w:rFonts w:ascii="Arial" w:cs="Arial" w:eastAsia="Arial" w:hAnsi="Arial"/>
          <w:sz w:val="22"/>
          <w:szCs w:val="22"/>
        </w:rPr>
        <w:t xml:space="preserve">LEAD Transition page becomes personalized when an ACO is pinned</w:t>
      </w:r>
    </w:p>
    <w:p>
      <w:pPr>
        <w:pStyle w:val="Heading2"/>
        <w:spacing w:after="140" w:before="280"/>
      </w:pPr>
      <w:r>
        <w:rPr>
          <w:rFonts w:ascii="Arial" w:cs="Arial" w:eastAsia="Arial" w:hAnsi="Arial"/>
          <w:b/>
          <w:bCs/>
          <w:color w:val="1A3A52"/>
          <w:sz w:val="26"/>
          <w:szCs w:val="26"/>
        </w:rPr>
        <w:t xml:space="preserve">Rebuild steps</w:t>
      </w:r>
    </w:p>
    <w:p>
      <w:pPr>
        <w:pStyle w:val="Heading3"/>
        <w:spacing w:after="100" w:before="220"/>
      </w:pPr>
      <w:r>
        <w:rPr>
          <w:rFonts w:ascii="Arial" w:cs="Arial" w:eastAsia="Arial" w:hAnsi="Arial"/>
          <w:b/>
          <w:bCs/>
          <w:color w:val="335B74"/>
          <w:sz w:val="22"/>
          <w:szCs w:val="22"/>
        </w:rPr>
        <w:t xml:space="preserve">1. Source recovery</w:t>
      </w:r>
    </w:p>
    <w:p>
      <w:pPr>
        <w:shd w:fill="F4F7F9" w:val="clear"/>
        <w:spacing w:after="80" w:before="40"/>
      </w:pPr>
      <w:r>
        <w:rPr>
          <w:rFonts w:ascii="Consolas" w:cs="Consolas" w:eastAsia="Consolas" w:hAnsi="Consolas"/>
          <w:color w:val="1F3A4D"/>
          <w:sz w:val="20"/>
          <w:szCs w:val="20"/>
        </w:rPr>
        <w:t xml:space="preserve">cd "C:\Users\drewr\Trynyty Health Solutions\CMS_Public_Use_Files\REACH_LEAD\REACH_App"
git clone https://github.com/trynytyhealthSmithson/reach-lead-explorer.git reach-app
cd reach-app
npm install</w:t>
      </w:r>
    </w:p>
    <w:p>
      <w:pPr>
        <w:pStyle w:val="Heading3"/>
        <w:spacing w:after="100" w:before="220"/>
      </w:pPr>
      <w:r>
        <w:rPr>
          <w:rFonts w:ascii="Arial" w:cs="Arial" w:eastAsia="Arial" w:hAnsi="Arial"/>
          <w:b/>
          <w:bCs/>
          <w:color w:val="335B74"/>
          <w:sz w:val="22"/>
          <w:szCs w:val="22"/>
        </w:rPr>
        <w:t xml:space="preserve">2. Data regeneration</w:t>
      </w:r>
    </w:p>
    <w:p>
      <w:pPr>
        <w:spacing w:after="80" w:before="0"/>
      </w:pPr>
      <w:r>
        <w:rPr>
          <w:rFonts w:ascii="Arial" w:cs="Arial" w:eastAsia="Arial" w:hAnsi="Arial"/>
          <w:sz w:val="22"/>
          <w:szCs w:val="22"/>
        </w:rPr>
        <w:t xml:space="preserve">The pipeline is in DataPipe/reach_export.py. Ensure the three REACH CSVs are in the working directory.</w:t>
      </w:r>
    </w:p>
    <w:p>
      <w:pPr>
        <w:shd w:fill="F4F7F9" w:val="clear"/>
        <w:spacing w:after="80" w:before="40"/>
      </w:pPr>
      <w:r>
        <w:rPr>
          <w:rFonts w:ascii="Consolas" w:cs="Consolas" w:eastAsia="Consolas" w:hAnsi="Consolas"/>
          <w:color w:val="1F3A4D"/>
          <w:sz w:val="20"/>
          <w:szCs w:val="20"/>
        </w:rPr>
        <w:t xml:space="preserve">cd ..\DataPipe
python reach_export.py</w:t>
      </w:r>
    </w:p>
    <w:p>
      <w:pPr>
        <w:spacing w:after="120" w:before="0"/>
      </w:pPr>
      <w:r>
        <w:rPr>
          <w:rFonts w:ascii="Arial" w:cs="Arial" w:eastAsia="Arial" w:hAnsi="Arial"/>
          <w:sz w:val="22"/>
          <w:szCs w:val="22"/>
        </w:rPr>
        <w:t xml:space="preserve">Copy the three output JSONs into both reach-app/public/data/ and reach-app/src/data/.</w:t>
      </w:r>
    </w:p>
    <w:p>
      <w:pPr>
        <w:pStyle w:val="Heading3"/>
        <w:spacing w:after="100" w:before="220"/>
      </w:pPr>
      <w:r>
        <w:rPr>
          <w:rFonts w:ascii="Arial" w:cs="Arial" w:eastAsia="Arial" w:hAnsi="Arial"/>
          <w:b/>
          <w:bCs/>
          <w:color w:val="335B74"/>
          <w:sz w:val="22"/>
          <w:szCs w:val="22"/>
        </w:rPr>
        <w:t xml:space="preserve">3. Local test</w:t>
      </w:r>
    </w:p>
    <w:p>
      <w:pPr>
        <w:shd w:fill="F4F7F9" w:val="clear"/>
        <w:spacing w:after="80" w:before="40"/>
      </w:pPr>
      <w:r>
        <w:rPr>
          <w:rFonts w:ascii="Consolas" w:cs="Consolas" w:eastAsia="Consolas" w:hAnsi="Consolas"/>
          <w:color w:val="1F3A4D"/>
          <w:sz w:val="20"/>
          <w:szCs w:val="20"/>
        </w:rPr>
        <w:t xml:space="preserve">cd ..\reach-app
npm start</w:t>
      </w:r>
    </w:p>
    <w:p>
      <w:pPr>
        <w:spacing w:after="120" w:before="0"/>
      </w:pPr>
      <w:r>
        <w:rPr>
          <w:rFonts w:ascii="Arial" w:cs="Arial" w:eastAsia="Arial" w:hAnsi="Arial"/>
          <w:sz w:val="22"/>
          <w:szCs w:val="22"/>
        </w:rPr>
        <w:t xml:space="preserve">Confirm all three tabs load: Program Overview, ACO Deep Dive, LEAD Transition. Test the pinning flow — pin an ACO from Deep Dive, then visit LEAD Transition and verify personalization appears.</w:t>
      </w:r>
    </w:p>
    <w:p>
      <w:pPr>
        <w:pStyle w:val="Heading3"/>
        <w:spacing w:after="100" w:before="220"/>
      </w:pPr>
      <w:r>
        <w:rPr>
          <w:rFonts w:ascii="Arial" w:cs="Arial" w:eastAsia="Arial" w:hAnsi="Arial"/>
          <w:b/>
          <w:bCs/>
          <w:color w:val="335B74"/>
          <w:sz w:val="22"/>
          <w:szCs w:val="22"/>
        </w:rPr>
        <w:t xml:space="preserve">4. GitHub + Vercel</w:t>
      </w:r>
    </w:p>
    <w:p>
      <w:pPr>
        <w:spacing w:after="120" w:before="0"/>
      </w:pPr>
      <w:r>
        <w:rPr>
          <w:rFonts w:ascii="Arial" w:cs="Arial" w:eastAsia="Arial" w:hAnsi="Arial"/>
          <w:sz w:val="22"/>
          <w:szCs w:val="22"/>
        </w:rPr>
        <w:t xml:space="preserve">Follow the same pattern as MSSP Steps 4–6. Repo name: reach-lead-explorer. Subdomain: reachpuf.trynytyhealth.com. DISABLE_ESLINT_PLUGIN = true environment variable.</w:t>
      </w:r>
    </w:p>
    <w:p>
      <w:r>
        <w:br w:type="page"/>
      </w:r>
    </w:p>
    <w:p>
      <w:pPr>
        <w:pStyle w:val="Heading1"/>
        <w:spacing w:after="180" w:before="360"/>
      </w:pPr>
      <w:r>
        <w:rPr>
          <w:rFonts w:ascii="Arial" w:cs="Arial" w:eastAsia="Arial" w:hAnsi="Arial"/>
          <w:b/>
          <w:bCs/>
          <w:color w:val="1A3A52"/>
          <w:sz w:val="32"/>
          <w:szCs w:val="32"/>
        </w:rPr>
        <w:t xml:space="preserve">8. Full Rebuild — trynytyhealth.com</w:t>
      </w:r>
    </w:p>
    <w:p>
      <w:pPr>
        <w:spacing w:after="160" w:before="0"/>
      </w:pPr>
      <w:r>
        <w:rPr>
          <w:rFonts w:ascii="Arial" w:cs="Arial" w:eastAsia="Arial" w:hAnsi="Arial"/>
          <w:sz w:val="22"/>
          <w:szCs w:val="22"/>
        </w:rPr>
        <w:t xml:space="preserve">The main website is static HTML/CSS — no build step, no framework. The fastest of the three to rebuild.</w:t>
      </w:r>
    </w:p>
    <w:p>
      <w:pPr>
        <w:pStyle w:val="Heading2"/>
        <w:spacing w:after="140" w:before="280"/>
      </w:pPr>
      <w:r>
        <w:rPr>
          <w:rFonts w:ascii="Arial" w:cs="Arial" w:eastAsia="Arial" w:hAnsi="Arial"/>
          <w:b/>
          <w:bCs/>
          <w:color w:val="1A3A52"/>
          <w:sz w:val="26"/>
          <w:szCs w:val="26"/>
        </w:rPr>
        <w:t xml:space="preserve">Pages</w:t>
      </w:r>
    </w:p>
    <w:p>
      <w:pPr>
        <w:pStyle w:val="ListParagraph"/>
        <w:numPr>
          <w:ilvl w:val="0"/>
          <w:numId w:val="2"/>
        </w:numPr>
        <w:spacing w:after="60"/>
      </w:pPr>
      <w:r>
        <w:rPr>
          <w:rFonts w:ascii="Arial" w:cs="Arial" w:eastAsia="Arial" w:hAnsi="Arial"/>
          <w:sz w:val="22"/>
          <w:szCs w:val="22"/>
        </w:rPr>
        <w:t xml:space="preserve">index.html — Homepage: hero, problem statement, three service pillars, MSSP Explorer feature, Trinity origin story, mailing list</w:t>
      </w:r>
    </w:p>
    <w:p>
      <w:pPr>
        <w:pStyle w:val="ListParagraph"/>
        <w:numPr>
          <w:ilvl w:val="0"/>
          <w:numId w:val="2"/>
        </w:numPr>
        <w:spacing w:after="60"/>
      </w:pPr>
      <w:r>
        <w:rPr>
          <w:rFonts w:ascii="Arial" w:cs="Arial" w:eastAsia="Arial" w:hAnsi="Arial"/>
          <w:sz w:val="22"/>
          <w:szCs w:val="22"/>
        </w:rPr>
        <w:t xml:space="preserve">about.html — Founder story, mission, experience timeline, values</w:t>
      </w:r>
    </w:p>
    <w:p>
      <w:pPr>
        <w:pStyle w:val="ListParagraph"/>
        <w:numPr>
          <w:ilvl w:val="0"/>
          <w:numId w:val="2"/>
        </w:numPr>
        <w:spacing w:after="60"/>
      </w:pPr>
      <w:r>
        <w:rPr>
          <w:rFonts w:ascii="Arial" w:cs="Arial" w:eastAsia="Arial" w:hAnsi="Arial"/>
          <w:sz w:val="22"/>
          <w:szCs w:val="22"/>
        </w:rPr>
        <w:t xml:space="preserve">tools.html — Tool directory: MSSP Explorer, REACH Explorer, and coming-soon placeholders</w:t>
      </w:r>
    </w:p>
    <w:p>
      <w:pPr>
        <w:pStyle w:val="ListParagraph"/>
        <w:numPr>
          <w:ilvl w:val="0"/>
          <w:numId w:val="2"/>
        </w:numPr>
        <w:spacing w:after="60"/>
      </w:pPr>
      <w:r>
        <w:rPr>
          <w:rFonts w:ascii="Arial" w:cs="Arial" w:eastAsia="Arial" w:hAnsi="Arial"/>
          <w:sz w:val="22"/>
          <w:szCs w:val="22"/>
        </w:rPr>
        <w:t xml:space="preserve">contact.html — FormSubmit-powered inquiry form (sends to Andrew@trynytyhealth.com)</w:t>
      </w:r>
    </w:p>
    <w:p>
      <w:pPr>
        <w:pStyle w:val="ListParagraph"/>
        <w:numPr>
          <w:ilvl w:val="0"/>
          <w:numId w:val="2"/>
        </w:numPr>
        <w:spacing w:after="60"/>
      </w:pPr>
      <w:r>
        <w:rPr>
          <w:rFonts w:ascii="Arial" w:cs="Arial" w:eastAsia="Arial" w:hAnsi="Arial"/>
          <w:sz w:val="22"/>
          <w:szCs w:val="22"/>
        </w:rPr>
        <w:t xml:space="preserve">thanks.html — Post-form confirmation</w:t>
      </w:r>
    </w:p>
    <w:p>
      <w:pPr>
        <w:pStyle w:val="Heading2"/>
        <w:spacing w:after="140" w:before="280"/>
      </w:pPr>
      <w:r>
        <w:rPr>
          <w:rFonts w:ascii="Arial" w:cs="Arial" w:eastAsia="Arial" w:hAnsi="Arial"/>
          <w:b/>
          <w:bCs/>
          <w:color w:val="1A3A52"/>
          <w:sz w:val="26"/>
          <w:szCs w:val="26"/>
        </w:rPr>
        <w:t xml:space="preserve">Rebuild steps</w:t>
      </w:r>
    </w:p>
    <w:p>
      <w:pPr>
        <w:pStyle w:val="Heading3"/>
        <w:spacing w:after="100" w:before="220"/>
      </w:pPr>
      <w:r>
        <w:rPr>
          <w:rFonts w:ascii="Arial" w:cs="Arial" w:eastAsia="Arial" w:hAnsi="Arial"/>
          <w:b/>
          <w:bCs/>
          <w:color w:val="335B74"/>
          <w:sz w:val="22"/>
          <w:szCs w:val="22"/>
        </w:rPr>
        <w:t xml:space="preserve">1. Source recovery</w:t>
      </w:r>
    </w:p>
    <w:p>
      <w:pPr>
        <w:shd w:fill="F4F7F9" w:val="clear"/>
        <w:spacing w:after="80" w:before="40"/>
      </w:pPr>
      <w:r>
        <w:rPr>
          <w:rFonts w:ascii="Consolas" w:cs="Consolas" w:eastAsia="Consolas" w:hAnsi="Consolas"/>
          <w:color w:val="1F3A4D"/>
          <w:sz w:val="20"/>
          <w:szCs w:val="20"/>
        </w:rPr>
        <w:t xml:space="preserve">git clone https://github.com/trynytyhealthSmithson/trynyty-website.git
cd trynyty-website</w:t>
      </w:r>
    </w:p>
    <w:p>
      <w:pPr>
        <w:pStyle w:val="Heading3"/>
        <w:spacing w:after="100" w:before="220"/>
      </w:pPr>
      <w:r>
        <w:rPr>
          <w:rFonts w:ascii="Arial" w:cs="Arial" w:eastAsia="Arial" w:hAnsi="Arial"/>
          <w:b/>
          <w:bCs/>
          <w:color w:val="335B74"/>
          <w:sz w:val="22"/>
          <w:szCs w:val="22"/>
        </w:rPr>
        <w:t xml:space="preserve">2. Local test</w:t>
      </w:r>
    </w:p>
    <w:p>
      <w:pPr>
        <w:spacing w:after="80" w:before="0"/>
      </w:pPr>
      <w:r>
        <w:rPr>
          <w:rFonts w:ascii="Arial" w:cs="Arial" w:eastAsia="Arial" w:hAnsi="Arial"/>
          <w:sz w:val="22"/>
          <w:szCs w:val="22"/>
        </w:rPr>
        <w:t xml:space="preserve">Since it's static, open index.html directly in a browser, or run a simple local server:</w:t>
      </w:r>
    </w:p>
    <w:p>
      <w:pPr>
        <w:shd w:fill="F4F7F9" w:val="clear"/>
        <w:spacing w:after="80" w:before="40"/>
      </w:pPr>
      <w:r>
        <w:rPr>
          <w:rFonts w:ascii="Consolas" w:cs="Consolas" w:eastAsia="Consolas" w:hAnsi="Consolas"/>
          <w:color w:val="1F3A4D"/>
          <w:sz w:val="20"/>
          <w:szCs w:val="20"/>
        </w:rPr>
        <w:t xml:space="preserve">python -m http.server 8000
# then open http://localhost:8000</w:t>
      </w:r>
    </w:p>
    <w:p>
      <w:pPr>
        <w:pStyle w:val="Heading3"/>
        <w:spacing w:after="100" w:before="220"/>
      </w:pPr>
      <w:r>
        <w:rPr>
          <w:rFonts w:ascii="Arial" w:cs="Arial" w:eastAsia="Arial" w:hAnsi="Arial"/>
          <w:b/>
          <w:bCs/>
          <w:color w:val="335B74"/>
          <w:sz w:val="22"/>
          <w:szCs w:val="22"/>
        </w:rPr>
        <w:t xml:space="preserve">3. Vercel deploy</w:t>
      </w:r>
    </w:p>
    <w:p>
      <w:pPr>
        <w:pStyle w:val="ListParagraph"/>
        <w:numPr>
          <w:ilvl w:val="0"/>
          <w:numId w:val="3"/>
        </w:numPr>
        <w:spacing w:after="60"/>
      </w:pPr>
      <w:r>
        <w:rPr>
          <w:rFonts w:ascii="Arial" w:cs="Arial" w:eastAsia="Arial" w:hAnsi="Arial"/>
          <w:sz w:val="22"/>
          <w:szCs w:val="22"/>
        </w:rPr>
        <w:t xml:space="preserve">Vercel → Add New → Project → import trynyty-website from GitHub</w:t>
      </w:r>
    </w:p>
    <w:p>
      <w:pPr>
        <w:pStyle w:val="ListParagraph"/>
        <w:numPr>
          <w:ilvl w:val="0"/>
          <w:numId w:val="3"/>
        </w:numPr>
        <w:spacing w:after="60"/>
      </w:pPr>
      <w:r>
        <w:rPr>
          <w:rFonts w:ascii="Arial" w:cs="Arial" w:eastAsia="Arial" w:hAnsi="Arial"/>
          <w:sz w:val="22"/>
          <w:szCs w:val="22"/>
        </w:rPr>
        <w:t xml:space="preserve">Framework Preset: Other (or leave auto-detected as Static)</w:t>
      </w:r>
    </w:p>
    <w:p>
      <w:pPr>
        <w:pStyle w:val="ListParagraph"/>
        <w:numPr>
          <w:ilvl w:val="0"/>
          <w:numId w:val="3"/>
        </w:numPr>
        <w:spacing w:after="60"/>
      </w:pPr>
      <w:r>
        <w:rPr>
          <w:rFonts w:ascii="Arial" w:cs="Arial" w:eastAsia="Arial" w:hAnsi="Arial"/>
          <w:sz w:val="22"/>
          <w:szCs w:val="22"/>
        </w:rPr>
        <w:t xml:space="preserve">No build command — it's pure HTML</w:t>
      </w:r>
    </w:p>
    <w:p>
      <w:pPr>
        <w:pStyle w:val="ListParagraph"/>
        <w:numPr>
          <w:ilvl w:val="0"/>
          <w:numId w:val="3"/>
        </w:numPr>
        <w:spacing w:after="60"/>
      </w:pPr>
      <w:r>
        <w:rPr>
          <w:rFonts w:ascii="Arial" w:cs="Arial" w:eastAsia="Arial" w:hAnsi="Arial"/>
          <w:sz w:val="22"/>
          <w:szCs w:val="22"/>
        </w:rPr>
        <w:t xml:space="preserve">Output directory: / (root)</w:t>
      </w:r>
    </w:p>
    <w:p>
      <w:pPr>
        <w:pStyle w:val="ListParagraph"/>
        <w:numPr>
          <w:ilvl w:val="0"/>
          <w:numId w:val="3"/>
        </w:numPr>
        <w:spacing w:after="60"/>
      </w:pPr>
      <w:r>
        <w:rPr>
          <w:rFonts w:ascii="Arial" w:cs="Arial" w:eastAsia="Arial" w:hAnsi="Arial"/>
          <w:sz w:val="22"/>
          <w:szCs w:val="22"/>
        </w:rPr>
        <w:t xml:space="preserve">Deploy</w:t>
      </w:r>
    </w:p>
    <w:p>
      <w:pPr>
        <w:pStyle w:val="Heading3"/>
        <w:spacing w:after="100" w:before="220"/>
      </w:pPr>
      <w:r>
        <w:rPr>
          <w:rFonts w:ascii="Arial" w:cs="Arial" w:eastAsia="Arial" w:hAnsi="Arial"/>
          <w:b/>
          <w:bCs/>
          <w:color w:val="335B74"/>
          <w:sz w:val="22"/>
          <w:szCs w:val="22"/>
        </w:rPr>
        <w:t xml:space="preserve">4. Root domain DNS</w:t>
      </w:r>
    </w:p>
    <w:p>
      <w:pPr>
        <w:spacing w:after="80" w:before="0"/>
      </w:pPr>
      <w:r>
        <w:rPr>
          <w:rFonts w:ascii="Arial" w:cs="Arial" w:eastAsia="Arial" w:hAnsi="Arial"/>
          <w:sz w:val="22"/>
          <w:szCs w:val="22"/>
        </w:rPr>
        <w:t xml:space="preserve">In Vercel → Settings → Domains, add:</w:t>
      </w:r>
    </w:p>
    <w:p>
      <w:pPr>
        <w:pStyle w:val="ListParagraph"/>
        <w:numPr>
          <w:ilvl w:val="0"/>
          <w:numId w:val="2"/>
        </w:numPr>
        <w:spacing w:after="60"/>
      </w:pPr>
      <w:r>
        <w:rPr>
          <w:rFonts w:ascii="Arial" w:cs="Arial" w:eastAsia="Arial" w:hAnsi="Arial"/>
          <w:sz w:val="22"/>
          <w:szCs w:val="22"/>
        </w:rPr>
        <w:t xml:space="preserve">trynytyhealth.com (root)</w:t>
      </w:r>
    </w:p>
    <w:p>
      <w:pPr>
        <w:pStyle w:val="ListParagraph"/>
        <w:numPr>
          <w:ilvl w:val="0"/>
          <w:numId w:val="2"/>
        </w:numPr>
        <w:spacing w:after="60"/>
      </w:pPr>
      <w:r>
        <w:rPr>
          <w:rFonts w:ascii="Arial" w:cs="Arial" w:eastAsia="Arial" w:hAnsi="Arial"/>
          <w:sz w:val="22"/>
          <w:szCs w:val="22"/>
        </w:rPr>
        <w:t xml:space="preserve">www.trynytyhealth.com</w:t>
      </w:r>
    </w:p>
    <w:p>
      <w:pPr>
        <w:spacing w:after="80" w:before="0"/>
      </w:pPr>
      <w:r>
        <w:rPr>
          <w:rFonts w:ascii="Arial" w:cs="Arial" w:eastAsia="Arial" w:hAnsi="Arial"/>
          <w:sz w:val="22"/>
          <w:szCs w:val="22"/>
        </w:rPr>
        <w:t xml:space="preserve">In Wix DNS, ensure:</w:t>
      </w:r>
    </w:p>
    <w:p>
      <w:pPr>
        <w:pStyle w:val="ListParagraph"/>
        <w:numPr>
          <w:ilvl w:val="0"/>
          <w:numId w:val="2"/>
        </w:numPr>
        <w:spacing w:after="60"/>
      </w:pPr>
      <w:r>
        <w:rPr>
          <w:rFonts w:ascii="Arial" w:cs="Arial" w:eastAsia="Arial" w:hAnsi="Arial"/>
          <w:sz w:val="22"/>
          <w:szCs w:val="22"/>
        </w:rPr>
        <w:t xml:space="preserve">A record @ → 216.198.79.1</w:t>
      </w:r>
    </w:p>
    <w:p>
      <w:pPr>
        <w:pStyle w:val="ListParagraph"/>
        <w:numPr>
          <w:ilvl w:val="0"/>
          <w:numId w:val="2"/>
        </w:numPr>
        <w:spacing w:after="60"/>
      </w:pPr>
      <w:r>
        <w:rPr>
          <w:rFonts w:ascii="Arial" w:cs="Arial" w:eastAsia="Arial" w:hAnsi="Arial"/>
          <w:sz w:val="22"/>
          <w:szCs w:val="22"/>
        </w:rPr>
        <w:t xml:space="preserve">CNAME www → cname.vercel-dns.com</w:t>
      </w:r>
    </w:p>
    <w:p>
      <w:r>
        <w:br w:type="page"/>
      </w:r>
    </w:p>
    <w:p>
      <w:pPr>
        <w:pStyle w:val="Heading1"/>
        <w:spacing w:after="180" w:before="360"/>
      </w:pPr>
      <w:r>
        <w:rPr>
          <w:rFonts w:ascii="Arial" w:cs="Arial" w:eastAsia="Arial" w:hAnsi="Arial"/>
          <w:b/>
          <w:bCs/>
          <w:color w:val="1A3A52"/>
          <w:sz w:val="32"/>
          <w:szCs w:val="32"/>
        </w:rPr>
        <w:t xml:space="preserve">9. Data Pipeline Refresh Procedures</w:t>
      </w:r>
    </w:p>
    <w:p>
      <w:pPr>
        <w:spacing w:after="160" w:before="0"/>
      </w:pPr>
      <w:r>
        <w:rPr>
          <w:rFonts w:ascii="Arial" w:cs="Arial" w:eastAsia="Arial" w:hAnsi="Arial"/>
          <w:sz w:val="22"/>
          <w:szCs w:val="22"/>
        </w:rPr>
        <w:t xml:space="preserve">Both apps need to be refreshed when CMS releases new PUF data. The typical cadence is annual — CMS releases MSSP PY data in the fall of the following year, REACH PY data similarly.</w:t>
      </w:r>
    </w:p>
    <w:p>
      <w:pPr>
        <w:pStyle w:val="Heading2"/>
        <w:spacing w:after="140" w:before="280"/>
      </w:pPr>
      <w:r>
        <w:rPr>
          <w:rFonts w:ascii="Arial" w:cs="Arial" w:eastAsia="Arial" w:hAnsi="Arial"/>
          <w:b/>
          <w:bCs/>
          <w:color w:val="1A3A52"/>
          <w:sz w:val="26"/>
          <w:szCs w:val="26"/>
        </w:rPr>
        <w:t xml:space="preserve">9.1  MSSP refresh (when new PY data is released)</w:t>
      </w:r>
    </w:p>
    <w:p>
      <w:pPr>
        <w:pStyle w:val="ListParagraph"/>
        <w:numPr>
          <w:ilvl w:val="0"/>
          <w:numId w:val="3"/>
        </w:numPr>
        <w:spacing w:after="60"/>
      </w:pPr>
      <w:r>
        <w:rPr>
          <w:rFonts w:ascii="Arial" w:cs="Arial" w:eastAsia="Arial" w:hAnsi="Arial"/>
          <w:sz w:val="22"/>
          <w:szCs w:val="22"/>
        </w:rPr>
        <w:t xml:space="preserve">Download the new CSV from data.cms.gov → Medicare Shared Savings Program PUFs</w:t>
      </w:r>
    </w:p>
    <w:p>
      <w:pPr>
        <w:pStyle w:val="ListParagraph"/>
        <w:numPr>
          <w:ilvl w:val="0"/>
          <w:numId w:val="3"/>
        </w:numPr>
        <w:spacing w:after="60"/>
      </w:pPr>
      <w:r>
        <w:rPr>
          <w:rFonts w:ascii="Arial" w:cs="Arial" w:eastAsia="Arial" w:hAnsi="Arial"/>
          <w:sz w:val="22"/>
          <w:szCs w:val="22"/>
        </w:rPr>
        <w:t xml:space="preserve">Place in the project knowledge folder with naming pattern PY_YYYY_ACO_Results_PUF.csv</w:t>
      </w:r>
    </w:p>
    <w:p>
      <w:pPr>
        <w:pStyle w:val="ListParagraph"/>
        <w:numPr>
          <w:ilvl w:val="0"/>
          <w:numId w:val="3"/>
        </w:numPr>
        <w:spacing w:after="60"/>
      </w:pPr>
      <w:r>
        <w:rPr>
          <w:rFonts w:ascii="Arial" w:cs="Arial" w:eastAsia="Arial" w:hAnsi="Arial"/>
          <w:sz w:val="22"/>
          <w:szCs w:val="22"/>
        </w:rPr>
        <w:t xml:space="preserve">Load the new CSV as a raw staging table (MSSP_PUF_YYYYa or _YYYYb) in cms_aco on SQL Server</w:t>
      </w:r>
    </w:p>
    <w:p>
      <w:pPr>
        <w:pStyle w:val="ListParagraph"/>
        <w:numPr>
          <w:ilvl w:val="0"/>
          <w:numId w:val="3"/>
        </w:numPr>
        <w:spacing w:after="60"/>
      </w:pPr>
      <w:r>
        <w:rPr>
          <w:rFonts w:ascii="Arial" w:cs="Arial" w:eastAsia="Arial" w:hAnsi="Arial"/>
          <w:sz w:val="22"/>
          <w:szCs w:val="22"/>
        </w:rPr>
        <w:t xml:space="preserve">Update Raw_Table_Formatter.sql with a new year block covering any schema changes (check new data dictionary)</w:t>
      </w:r>
    </w:p>
    <w:p>
      <w:pPr>
        <w:pStyle w:val="ListParagraph"/>
        <w:numPr>
          <w:ilvl w:val="0"/>
          <w:numId w:val="3"/>
        </w:numPr>
        <w:spacing w:after="60"/>
      </w:pPr>
      <w:r>
        <w:rPr>
          <w:rFonts w:ascii="Arial" w:cs="Arial" w:eastAsia="Arial" w:hAnsi="Arial"/>
          <w:sz w:val="22"/>
          <w:szCs w:val="22"/>
        </w:rPr>
        <w:t xml:space="preserve">Update ACO_Performance_Tbl.sql @Tables variable to include the new year row</w:t>
      </w:r>
    </w:p>
    <w:p>
      <w:pPr>
        <w:pStyle w:val="ListParagraph"/>
        <w:numPr>
          <w:ilvl w:val="0"/>
          <w:numId w:val="3"/>
        </w:numPr>
        <w:spacing w:after="60"/>
      </w:pPr>
      <w:r>
        <w:rPr>
          <w:rFonts w:ascii="Arial" w:cs="Arial" w:eastAsia="Arial" w:hAnsi="Arial"/>
          <w:sz w:val="22"/>
          <w:szCs w:val="22"/>
        </w:rPr>
        <w:t xml:space="preserve">Run the ETL — INSERT into aco_performance</w:t>
      </w:r>
    </w:p>
    <w:p>
      <w:pPr>
        <w:pStyle w:val="ListParagraph"/>
        <w:numPr>
          <w:ilvl w:val="0"/>
          <w:numId w:val="3"/>
        </w:numPr>
        <w:spacing w:after="60"/>
      </w:pPr>
      <w:r>
        <w:rPr>
          <w:rFonts w:ascii="Arial" w:cs="Arial" w:eastAsia="Arial" w:hAnsi="Arial"/>
          <w:sz w:val="22"/>
          <w:szCs w:val="22"/>
        </w:rPr>
        <w:t xml:space="preserve">Rebuild Dim_ACO, ACO_Configuration, ACO_Demographics, Fact_Quality (Schema_Build.sql)</w:t>
      </w:r>
    </w:p>
    <w:p>
      <w:pPr>
        <w:pStyle w:val="ListParagraph"/>
        <w:numPr>
          <w:ilvl w:val="0"/>
          <w:numId w:val="3"/>
        </w:numPr>
        <w:spacing w:after="60"/>
      </w:pPr>
      <w:r>
        <w:rPr>
          <w:rFonts w:ascii="Arial" w:cs="Arial" w:eastAsia="Arial" w:hAnsi="Arial"/>
          <w:sz w:val="22"/>
          <w:szCs w:val="22"/>
        </w:rPr>
        <w:t xml:space="preserve">Re-run mssp_export.py to regenerate the four JSONs</w:t>
      </w:r>
    </w:p>
    <w:p>
      <w:pPr>
        <w:pStyle w:val="ListParagraph"/>
        <w:numPr>
          <w:ilvl w:val="0"/>
          <w:numId w:val="3"/>
        </w:numPr>
        <w:spacing w:after="60"/>
      </w:pPr>
      <w:r>
        <w:rPr>
          <w:rFonts w:ascii="Arial" w:cs="Arial" w:eastAsia="Arial" w:hAnsi="Arial"/>
          <w:sz w:val="22"/>
          <w:szCs w:val="22"/>
        </w:rPr>
        <w:t xml:space="preserve">Copy JSONs into mssp-app/public/data/ and mssp-app/src/data/</w:t>
      </w:r>
    </w:p>
    <w:p>
      <w:pPr>
        <w:pStyle w:val="ListParagraph"/>
        <w:numPr>
          <w:ilvl w:val="0"/>
          <w:numId w:val="3"/>
        </w:numPr>
        <w:spacing w:after="60"/>
      </w:pPr>
      <w:r>
        <w:rPr>
          <w:rFonts w:ascii="Arial" w:cs="Arial" w:eastAsia="Arial" w:hAnsi="Arial"/>
          <w:sz w:val="22"/>
          <w:szCs w:val="22"/>
        </w:rPr>
        <w:t xml:space="preserve">Test locally: npm start — confirm new year appears in year selectors</w:t>
      </w:r>
    </w:p>
    <w:p>
      <w:pPr>
        <w:pStyle w:val="ListParagraph"/>
        <w:numPr>
          <w:ilvl w:val="0"/>
          <w:numId w:val="3"/>
        </w:numPr>
        <w:spacing w:after="60"/>
      </w:pPr>
      <w:r>
        <w:rPr>
          <w:rFonts w:ascii="Arial" w:cs="Arial" w:eastAsia="Arial" w:hAnsi="Arial"/>
          <w:sz w:val="22"/>
          <w:szCs w:val="22"/>
        </w:rPr>
        <w:t xml:space="preserve">Commit and push — Vercel auto-deploys</w:t>
      </w:r>
    </w:p>
    <w:p>
      <w:pPr>
        <w:pStyle w:val="Heading2"/>
        <w:spacing w:after="140" w:before="280"/>
      </w:pPr>
      <w:r>
        <w:rPr>
          <w:rFonts w:ascii="Arial" w:cs="Arial" w:eastAsia="Arial" w:hAnsi="Arial"/>
          <w:b/>
          <w:bCs/>
          <w:color w:val="1A3A52"/>
          <w:sz w:val="26"/>
          <w:szCs w:val="26"/>
        </w:rPr>
        <w:t xml:space="preserve">9.2  REACH refresh (when new PY data is released)</w:t>
      </w:r>
    </w:p>
    <w:p>
      <w:pPr>
        <w:pStyle w:val="ListParagraph"/>
        <w:numPr>
          <w:ilvl w:val="0"/>
          <w:numId w:val="3"/>
        </w:numPr>
        <w:spacing w:after="60"/>
      </w:pPr>
      <w:r>
        <w:rPr>
          <w:rFonts w:ascii="Arial" w:cs="Arial" w:eastAsia="Arial" w:hAnsi="Arial"/>
          <w:sz w:val="22"/>
          <w:szCs w:val="22"/>
        </w:rPr>
        <w:t xml:space="preserve">Download the new REACH PUF CSV from data.cms.gov</w:t>
      </w:r>
    </w:p>
    <w:p>
      <w:pPr>
        <w:pStyle w:val="ListParagraph"/>
        <w:numPr>
          <w:ilvl w:val="0"/>
          <w:numId w:val="3"/>
        </w:numPr>
        <w:spacing w:after="60"/>
      </w:pPr>
      <w:r>
        <w:rPr>
          <w:rFonts w:ascii="Arial" w:cs="Arial" w:eastAsia="Arial" w:hAnsi="Arial"/>
          <w:sz w:val="22"/>
          <w:szCs w:val="22"/>
        </w:rPr>
        <w:t xml:space="preserve">Drop into reach-app working directory alongside existing PUFs</w:t>
      </w:r>
    </w:p>
    <w:p>
      <w:pPr>
        <w:pStyle w:val="ListParagraph"/>
        <w:numPr>
          <w:ilvl w:val="0"/>
          <w:numId w:val="3"/>
        </w:numPr>
        <w:spacing w:after="60"/>
      </w:pPr>
      <w:r>
        <w:rPr>
          <w:rFonts w:ascii="Arial" w:cs="Arial" w:eastAsia="Arial" w:hAnsi="Arial"/>
          <w:sz w:val="22"/>
          <w:szCs w:val="22"/>
        </w:rPr>
        <w:t xml:space="preserve">Update reach_export.py PY_FILES dict to include the new year</w:t>
      </w:r>
    </w:p>
    <w:p>
      <w:pPr>
        <w:pStyle w:val="ListParagraph"/>
        <w:numPr>
          <w:ilvl w:val="0"/>
          <w:numId w:val="3"/>
        </w:numPr>
        <w:spacing w:after="60"/>
      </w:pPr>
      <w:r>
        <w:rPr>
          <w:rFonts w:ascii="Arial" w:cs="Arial" w:eastAsia="Arial" w:hAnsi="Arial"/>
          <w:sz w:val="22"/>
          <w:szCs w:val="22"/>
        </w:rPr>
        <w:t xml:space="preserve">Check data dictionary for new fields — add to the export FIELDS list if relevant</w:t>
      </w:r>
    </w:p>
    <w:p>
      <w:pPr>
        <w:pStyle w:val="ListParagraph"/>
        <w:numPr>
          <w:ilvl w:val="0"/>
          <w:numId w:val="3"/>
        </w:numPr>
        <w:spacing w:after="60"/>
      </w:pPr>
      <w:r>
        <w:rPr>
          <w:rFonts w:ascii="Arial" w:cs="Arial" w:eastAsia="Arial" w:hAnsi="Arial"/>
          <w:sz w:val="22"/>
          <w:szCs w:val="22"/>
        </w:rPr>
        <w:t xml:space="preserve">Run python reach_export.py</w:t>
      </w:r>
    </w:p>
    <w:p>
      <w:pPr>
        <w:pStyle w:val="ListParagraph"/>
        <w:numPr>
          <w:ilvl w:val="0"/>
          <w:numId w:val="3"/>
        </w:numPr>
        <w:spacing w:after="60"/>
      </w:pPr>
      <w:r>
        <w:rPr>
          <w:rFonts w:ascii="Arial" w:cs="Arial" w:eastAsia="Arial" w:hAnsi="Arial"/>
          <w:sz w:val="22"/>
          <w:szCs w:val="22"/>
        </w:rPr>
        <w:t xml:space="preserve">Copy three output JSONs into reach-app/public/data/ and reach-app/src/data/</w:t>
      </w:r>
    </w:p>
    <w:p>
      <w:pPr>
        <w:pStyle w:val="ListParagraph"/>
        <w:numPr>
          <w:ilvl w:val="0"/>
          <w:numId w:val="3"/>
        </w:numPr>
        <w:spacing w:after="60"/>
      </w:pPr>
      <w:r>
        <w:rPr>
          <w:rFonts w:ascii="Arial" w:cs="Arial" w:eastAsia="Arial" w:hAnsi="Arial"/>
          <w:sz w:val="22"/>
          <w:szCs w:val="22"/>
        </w:rPr>
        <w:t xml:space="preserve">Test locally, commit, push</w:t>
      </w:r>
    </w:p>
    <w:p>
      <w:pPr>
        <w:pStyle w:val="Heading2"/>
        <w:spacing w:after="140" w:before="280"/>
      </w:pPr>
      <w:r>
        <w:rPr>
          <w:rFonts w:ascii="Arial" w:cs="Arial" w:eastAsia="Arial" w:hAnsi="Arial"/>
          <w:b/>
          <w:bCs/>
          <w:color w:val="1A3A52"/>
          <w:sz w:val="26"/>
          <w:szCs w:val="26"/>
        </w:rPr>
        <w:t xml:space="preserve">Special data considerations</w:t>
      </w:r>
    </w:p>
    <w:p>
      <w:pPr>
        <w:pStyle w:val="ListParagraph"/>
        <w:numPr>
          <w:ilvl w:val="0"/>
          <w:numId w:val="2"/>
        </w:numPr>
        <w:spacing w:after="60"/>
      </w:pPr>
      <w:r>
        <w:rPr>
          <w:rFonts w:ascii="Arial" w:cs="Arial" w:eastAsia="Arial" w:hAnsi="Arial"/>
          <w:sz w:val="22"/>
          <w:szCs w:val="22"/>
        </w:rPr>
        <w:t xml:space="preserve">2019a mid-year file — has 205 rows that are a SUBSET of the 475 in PY_2019. Include only one. The standardization plan recommends adding an is_midyear flag. Current app handling flattens into a single 2019 row.</w:t>
      </w:r>
    </w:p>
    <w:p>
      <w:pPr>
        <w:pStyle w:val="ListParagraph"/>
        <w:numPr>
          <w:ilvl w:val="0"/>
          <w:numId w:val="2"/>
        </w:numPr>
        <w:spacing w:after="60"/>
      </w:pPr>
      <w:r>
        <w:rPr>
          <w:rFonts w:ascii="Arial" w:cs="Arial" w:eastAsia="Arial" w:hAnsi="Arial"/>
          <w:sz w:val="22"/>
          <w:szCs w:val="22"/>
        </w:rPr>
        <w:t xml:space="preserve">QualScore format variation — 5 distinct formats across 13 years (binary, decimal 0–1, 0–100, percent string, plain decimal). Normalization logic is in mssp_export.py; duplicate it in Raw_Table_Formatter.sql.</w:t>
      </w:r>
    </w:p>
    <w:p>
      <w:pPr>
        <w:pStyle w:val="ListParagraph"/>
        <w:numPr>
          <w:ilvl w:val="0"/>
          <w:numId w:val="2"/>
        </w:numPr>
        <w:spacing w:after="60"/>
      </w:pPr>
      <w:r>
        <w:rPr>
          <w:rFonts w:ascii="Arial" w:cs="Arial" w:eastAsia="Arial" w:hAnsi="Arial"/>
          <w:sz w:val="22"/>
          <w:szCs w:val="22"/>
        </w:rPr>
        <w:t xml:space="preserve">Suppression marker `*` — treat as NULL. TRY_CAST handles this implicitly. For long-format quality tables, consider an is_suppressed flag.</w:t>
      </w:r>
    </w:p>
    <w:p>
      <w:pPr>
        <w:pStyle w:val="ListParagraph"/>
        <w:numPr>
          <w:ilvl w:val="0"/>
          <w:numId w:val="2"/>
        </w:numPr>
        <w:spacing w:after="60"/>
      </w:pPr>
      <w:r>
        <w:rPr>
          <w:rFonts w:ascii="Arial" w:cs="Arial" w:eastAsia="Arial" w:hAnsi="Arial"/>
          <w:sz w:val="22"/>
          <w:szCs w:val="22"/>
        </w:rPr>
        <w:t xml:space="preserve">ACO_Num vs ACO_ID — pre-2018 uses ACO_Num, 2018+ uses ACO_ID. SSPACOIDCrosswalk.xlsx bridges them.</w:t>
      </w:r>
    </w:p>
    <w:p>
      <w:r>
        <w:br w:type="page"/>
      </w:r>
    </w:p>
    <w:p>
      <w:pPr>
        <w:pStyle w:val="Heading1"/>
        <w:spacing w:after="180" w:before="360"/>
      </w:pPr>
      <w:r>
        <w:rPr>
          <w:rFonts w:ascii="Arial" w:cs="Arial" w:eastAsia="Arial" w:hAnsi="Arial"/>
          <w:b/>
          <w:bCs/>
          <w:color w:val="1A3A52"/>
          <w:sz w:val="32"/>
          <w:szCs w:val="32"/>
        </w:rPr>
        <w:t xml:space="preserve">10. Common Deployment Failures &amp; Fixes</w:t>
      </w:r>
    </w:p>
    <w:p>
      <w:pPr>
        <w:spacing w:after="160" w:before="0"/>
      </w:pPr>
      <w:r>
        <w:rPr>
          <w:rFonts w:ascii="Arial" w:cs="Arial" w:eastAsia="Arial" w:hAnsi="Arial"/>
          <w:sz w:val="22"/>
          <w:szCs w:val="22"/>
        </w:rPr>
        <w:t xml:space="preserve">These issues came up during the original build. Knowing them up front saves hours of debugging.</w:t>
      </w:r>
    </w:p>
    <w:p>
      <w:pPr>
        <w:pStyle w:val="Heading2"/>
        <w:spacing w:after="140" w:before="280"/>
      </w:pPr>
      <w:r>
        <w:rPr>
          <w:rFonts w:ascii="Arial" w:cs="Arial" w:eastAsia="Arial" w:hAnsi="Arial"/>
          <w:b/>
          <w:bCs/>
          <w:color w:val="1A3A52"/>
          <w:sz w:val="26"/>
          <w:szCs w:val="26"/>
        </w:rPr>
        <w:t xml:space="preserve">10.1  'Permission denied' on react-scripts during Vercel build</w:t>
      </w:r>
    </w:p>
    <w:p>
      <w:pPr>
        <w:spacing w:after="80" w:before="0"/>
      </w:pPr>
      <w:r>
        <w:rPr>
          <w:rFonts w:ascii="Arial" w:cs="Arial" w:eastAsia="Arial" w:hAnsi="Arial"/>
          <w:i/>
          <w:iCs/>
          <w:sz w:val="22"/>
          <w:szCs w:val="22"/>
        </w:rPr>
        <w:t xml:space="preserve">Symptom: sh: line 1: /vercel/path0/node_modules/.bin/react-scripts: Permission denied</w:t>
      </w:r>
    </w:p>
    <w:p>
      <w:pPr>
        <w:spacing w:after="80" w:before="0"/>
      </w:pPr>
      <w:r>
        <w:rPr>
          <w:rFonts w:ascii="Arial" w:cs="Arial" w:eastAsia="Arial" w:hAnsi="Arial"/>
          <w:sz w:val="22"/>
          <w:szCs w:val="22"/>
        </w:rPr>
        <w:t xml:space="preserve">Root cause: node_modules was committed to the repo with Windows file permissions that Vercel's Linux build cannot execute.</w:t>
      </w:r>
    </w:p>
    <w:p>
      <w:pPr>
        <w:spacing w:after="80" w:before="0"/>
      </w:pPr>
      <w:r>
        <w:rPr>
          <w:rFonts w:ascii="Arial" w:cs="Arial" w:eastAsia="Arial" w:hAnsi="Arial"/>
          <w:b/>
          <w:bCs/>
          <w:sz w:val="22"/>
          <w:szCs w:val="22"/>
        </w:rPr>
        <w:t xml:space="preserve">Fix:</w:t>
      </w:r>
    </w:p>
    <w:p>
      <w:pPr>
        <w:shd w:fill="F4F7F9" w:val="clear"/>
        <w:spacing w:after="80" w:before="40"/>
      </w:pPr>
      <w:r>
        <w:rPr>
          <w:rFonts w:ascii="Consolas" w:cs="Consolas" w:eastAsia="Consolas" w:hAnsi="Consolas"/>
          <w:color w:val="1F3A4D"/>
          <w:sz w:val="20"/>
          <w:szCs w:val="20"/>
        </w:rPr>
        <w:t xml:space="preserve"># Add .gitignore with: node_modules/, build/, .env, .DS_Store
git rm -r --cached node_modules
git add .gitignore
git add .
git commit -m "Remove node_modules from repo"
git push</w:t>
      </w:r>
    </w:p>
    <w:p>
      <w:pPr>
        <w:pStyle w:val="Heading2"/>
        <w:spacing w:after="140" w:before="280"/>
      </w:pPr>
      <w:r>
        <w:rPr>
          <w:rFonts w:ascii="Arial" w:cs="Arial" w:eastAsia="Arial" w:hAnsi="Arial"/>
          <w:b/>
          <w:bCs/>
          <w:color w:val="1A3A52"/>
          <w:sz w:val="26"/>
          <w:szCs w:val="26"/>
        </w:rPr>
        <w:t xml:space="preserve">10.2  Vercel stuck on old commit</w:t>
      </w:r>
    </w:p>
    <w:p>
      <w:pPr>
        <w:spacing w:after="80" w:before="0"/>
      </w:pPr>
      <w:r>
        <w:rPr>
          <w:rFonts w:ascii="Arial" w:cs="Arial" w:eastAsia="Arial" w:hAnsi="Arial"/>
          <w:i/>
          <w:iCs/>
          <w:sz w:val="22"/>
          <w:szCs w:val="22"/>
        </w:rPr>
        <w:t xml:space="preserve">Symptom: Vercel keeps cloning the same old commit even after you push new ones.</w:t>
      </w:r>
    </w:p>
    <w:p>
      <w:pPr>
        <w:spacing w:after="120" w:before="0"/>
      </w:pPr>
      <w:r>
        <w:rPr>
          <w:rFonts w:ascii="Arial" w:cs="Arial" w:eastAsia="Arial" w:hAnsi="Arial"/>
          <w:sz w:val="22"/>
          <w:szCs w:val="22"/>
        </w:rPr>
        <w:t xml:space="preserve">Fix: Delete the Vercel project entirely (Settings → General → Delete Project) and re-import from GitHub. This forces Vercel to re-read the HEAD of main.</w:t>
      </w:r>
    </w:p>
    <w:p>
      <w:pPr>
        <w:pStyle w:val="Heading2"/>
        <w:spacing w:after="140" w:before="280"/>
      </w:pPr>
      <w:r>
        <w:rPr>
          <w:rFonts w:ascii="Arial" w:cs="Arial" w:eastAsia="Arial" w:hAnsi="Arial"/>
          <w:b/>
          <w:bCs/>
          <w:color w:val="1A3A52"/>
          <w:sz w:val="26"/>
          <w:szCs w:val="26"/>
        </w:rPr>
        <w:t xml:space="preserve">10.3  'Commit email could not be matched to a GitHub account'</w:t>
      </w:r>
    </w:p>
    <w:p>
      <w:pPr>
        <w:spacing w:after="80" w:before="0"/>
      </w:pPr>
      <w:r>
        <w:rPr>
          <w:rFonts w:ascii="Arial" w:cs="Arial" w:eastAsia="Arial" w:hAnsi="Arial"/>
          <w:i/>
          <w:iCs/>
          <w:sz w:val="22"/>
          <w:szCs w:val="22"/>
        </w:rPr>
        <w:t xml:space="preserve">Symptom: Vercel blocks the deployment with an email mismatch error.</w:t>
      </w:r>
    </w:p>
    <w:p>
      <w:pPr>
        <w:spacing w:after="80" w:before="0"/>
      </w:pPr>
      <w:r>
        <w:rPr>
          <w:rFonts w:ascii="Arial" w:cs="Arial" w:eastAsia="Arial" w:hAnsi="Arial"/>
          <w:b/>
          <w:bCs/>
          <w:sz w:val="22"/>
          <w:szCs w:val="22"/>
        </w:rPr>
        <w:t xml:space="preserve">Fix:</w:t>
      </w:r>
    </w:p>
    <w:p>
      <w:pPr>
        <w:shd w:fill="F4F7F9" w:val="clear"/>
        <w:spacing w:after="80" w:before="40"/>
      </w:pPr>
      <w:r>
        <w:rPr>
          <w:rFonts w:ascii="Consolas" w:cs="Consolas" w:eastAsia="Consolas" w:hAnsi="Consolas"/>
          <w:color w:val="1F3A4D"/>
          <w:sz w:val="20"/>
          <w:szCs w:val="20"/>
        </w:rPr>
        <w:t xml:space="preserve">git config --global user.email "email-on-your-github-account@domain.com"
git commit --allow-empty -m "Fix commit email"
git push</w:t>
      </w:r>
    </w:p>
    <w:p>
      <w:pPr>
        <w:pStyle w:val="Heading2"/>
        <w:spacing w:after="140" w:before="280"/>
      </w:pPr>
      <w:r>
        <w:rPr>
          <w:rFonts w:ascii="Arial" w:cs="Arial" w:eastAsia="Arial" w:hAnsi="Arial"/>
          <w:b/>
          <w:bCs/>
          <w:color w:val="1A3A52"/>
          <w:sz w:val="26"/>
          <w:szCs w:val="26"/>
        </w:rPr>
        <w:t xml:space="preserve">10.4  ESLint warnings treated as build errors</w:t>
      </w:r>
    </w:p>
    <w:p>
      <w:pPr>
        <w:spacing w:after="80" w:before="0"/>
      </w:pPr>
      <w:r>
        <w:rPr>
          <w:rFonts w:ascii="Arial" w:cs="Arial" w:eastAsia="Arial" w:hAnsi="Arial"/>
          <w:i/>
          <w:iCs/>
          <w:sz w:val="22"/>
          <w:szCs w:val="22"/>
        </w:rPr>
        <w:t xml:space="preserve">Symptom: Build fails with ESLint warnings on 'create-react-app' defaults.</w:t>
      </w:r>
    </w:p>
    <w:p>
      <w:pPr>
        <w:spacing w:after="120" w:before="0"/>
      </w:pPr>
      <w:r>
        <w:rPr>
          <w:rFonts w:ascii="Arial" w:cs="Arial" w:eastAsia="Arial" w:hAnsi="Arial"/>
          <w:sz w:val="22"/>
          <w:szCs w:val="22"/>
        </w:rPr>
        <w:t xml:space="preserve">Fix: In Vercel project → Settings → Environment Variables, add DISABLE_ESLINT_PLUGIN = true. Redeploy.</w:t>
      </w:r>
    </w:p>
    <w:p>
      <w:pPr>
        <w:pStyle w:val="Heading2"/>
        <w:spacing w:after="140" w:before="280"/>
      </w:pPr>
      <w:r>
        <w:rPr>
          <w:rFonts w:ascii="Arial" w:cs="Arial" w:eastAsia="Arial" w:hAnsi="Arial"/>
          <w:b/>
          <w:bCs/>
          <w:color w:val="1A3A52"/>
          <w:sz w:val="26"/>
          <w:szCs w:val="26"/>
        </w:rPr>
        <w:t xml:space="preserve">10.5  'Unknown project config' warning</w:t>
      </w:r>
    </w:p>
    <w:p>
      <w:pPr>
        <w:spacing w:after="80" w:before="0"/>
      </w:pPr>
      <w:r>
        <w:rPr>
          <w:rFonts w:ascii="Arial" w:cs="Arial" w:eastAsia="Arial" w:hAnsi="Arial"/>
          <w:i/>
          <w:iCs/>
          <w:sz w:val="22"/>
          <w:szCs w:val="22"/>
        </w:rPr>
        <w:t xml:space="preserve">Symptom: npm warning about an unknown project config, often with garbled characters.</w:t>
      </w:r>
    </w:p>
    <w:p>
      <w:pPr>
        <w:spacing w:after="80" w:before="0"/>
      </w:pPr>
      <w:r>
        <w:rPr>
          <w:rFonts w:ascii="Arial" w:cs="Arial" w:eastAsia="Arial" w:hAnsi="Arial"/>
          <w:b/>
          <w:bCs/>
          <w:sz w:val="22"/>
          <w:szCs w:val="22"/>
        </w:rPr>
        <w:t xml:space="preserve">Fix: Delete any .npmrc in the project root — it likely has a BOM or non-UTF-8 character.</w:t>
      </w:r>
    </w:p>
    <w:p>
      <w:pPr>
        <w:shd w:fill="F4F7F9" w:val="clear"/>
        <w:spacing w:after="80" w:before="40"/>
      </w:pPr>
      <w:r>
        <w:rPr>
          <w:rFonts w:ascii="Consolas" w:cs="Consolas" w:eastAsia="Consolas" w:hAnsi="Consolas"/>
          <w:color w:val="1F3A4D"/>
          <w:sz w:val="20"/>
          <w:szCs w:val="20"/>
        </w:rPr>
        <w:t xml:space="preserve">del .npmrc
git add .
git commit -m "Remove bad .npmrc"
git push</w:t>
      </w:r>
    </w:p>
    <w:p>
      <w:pPr>
        <w:pStyle w:val="Heading2"/>
        <w:spacing w:after="140" w:before="280"/>
      </w:pPr>
      <w:r>
        <w:rPr>
          <w:rFonts w:ascii="Arial" w:cs="Arial" w:eastAsia="Arial" w:hAnsi="Arial"/>
          <w:b/>
          <w:bCs/>
          <w:color w:val="1A3A52"/>
          <w:sz w:val="26"/>
          <w:szCs w:val="26"/>
        </w:rPr>
        <w:t xml:space="preserve">10.6  Author identity unknown on first commit</w:t>
      </w:r>
    </w:p>
    <w:p>
      <w:pPr>
        <w:spacing w:after="80" w:before="0"/>
      </w:pPr>
      <w:r>
        <w:rPr>
          <w:rFonts w:ascii="Arial" w:cs="Arial" w:eastAsia="Arial" w:hAnsi="Arial"/>
          <w:sz w:val="22"/>
          <w:szCs w:val="22"/>
        </w:rPr>
        <w:t xml:space="preserve">Fix: Configure git before committing:</w:t>
      </w:r>
    </w:p>
    <w:p>
      <w:pPr>
        <w:shd w:fill="F4F7F9" w:val="clear"/>
        <w:spacing w:after="80" w:before="40"/>
      </w:pPr>
      <w:r>
        <w:rPr>
          <w:rFonts w:ascii="Consolas" w:cs="Consolas" w:eastAsia="Consolas" w:hAnsi="Consolas"/>
          <w:color w:val="1F3A4D"/>
          <w:sz w:val="20"/>
          <w:szCs w:val="20"/>
        </w:rPr>
        <w:t xml:space="preserve">git config --global user.email "your-email@domain.com"
git config --global user.name "Your Name"</w:t>
      </w:r>
    </w:p>
    <w:p>
      <w:pPr>
        <w:pStyle w:val="Heading2"/>
        <w:spacing w:after="140" w:before="280"/>
      </w:pPr>
      <w:r>
        <w:rPr>
          <w:rFonts w:ascii="Arial" w:cs="Arial" w:eastAsia="Arial" w:hAnsi="Arial"/>
          <w:b/>
          <w:bCs/>
          <w:color w:val="1A3A52"/>
          <w:sz w:val="26"/>
          <w:szCs w:val="26"/>
        </w:rPr>
        <w:t xml:space="preserve">10.7  DNS still pointing to old site</w:t>
      </w:r>
    </w:p>
    <w:p>
      <w:pPr>
        <w:spacing w:after="120" w:before="0"/>
      </w:pPr>
      <w:r>
        <w:rPr>
          <w:rFonts w:ascii="Arial" w:cs="Arial" w:eastAsia="Arial" w:hAnsi="Arial"/>
          <w:sz w:val="22"/>
          <w:szCs w:val="22"/>
        </w:rPr>
        <w:t xml:space="preserve">Check at https://dnschecker.org/#A/trynytyhealth.com. If fewer than half the global servers show the new IP, continue waiting. Open the site in an incognito window to bypass local browser cache.</w:t>
      </w:r>
    </w:p>
    <w:p>
      <w:r>
        <w:br w:type="page"/>
      </w:r>
    </w:p>
    <w:p>
      <w:pPr>
        <w:pStyle w:val="Heading1"/>
        <w:spacing w:after="180" w:before="360"/>
      </w:pPr>
      <w:r>
        <w:rPr>
          <w:rFonts w:ascii="Arial" w:cs="Arial" w:eastAsia="Arial" w:hAnsi="Arial"/>
          <w:b/>
          <w:bCs/>
          <w:color w:val="1A3A52"/>
          <w:sz w:val="32"/>
          <w:szCs w:val="32"/>
        </w:rPr>
        <w:t xml:space="preserve">11. Credentials &amp; Access Checklist</w:t>
      </w:r>
    </w:p>
    <w:p>
      <w:pPr>
        <w:spacing w:after="160" w:before="0"/>
      </w:pPr>
      <w:r>
        <w:rPr>
          <w:rFonts w:ascii="Arial" w:cs="Arial" w:eastAsia="Arial" w:hAnsi="Arial"/>
          <w:sz w:val="22"/>
          <w:szCs w:val="22"/>
        </w:rPr>
        <w:t xml:space="preserve">Maintain current, recoverable access to each of these. Without any one, a rebuild is blocked until recovery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System</w:t>
            </w:r>
          </w:p>
        </w:tc>
        <w:tc>
          <w:tcPr>
            <w:tcW w:type="dxa" w:w="30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Login Method</w:t>
            </w:r>
          </w:p>
        </w:tc>
        <w:tc>
          <w:tcPr>
            <w:tcW w:type="dxa" w:w="43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Recovery Path</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GitHub</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Password + 2FA</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Registered email, then 2FA recovery codes (save to password manager)</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Vercel</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OAuth via GitHub</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If GitHub is recoverable, Vercel is recoverable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Wix</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Password + 2FA</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Registered email + phone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Email (Andrew@trynytyhealth.com)</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Wix / Google Workspace / hosting email</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Password manager + recovery phone</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Windows dev machine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Local account password</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Microsoft account recovery</w:t>
            </w:r>
          </w:p>
        </w:tc>
      </w:tr>
      <w:tr>
        <w:tc>
          <w:tcPr>
            <w:tcW w:type="dxa" w:w="2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sz w:val="20"/>
                <w:szCs w:val="20"/>
              </w:rPr>
              <w:t xml:space="preserve">SQL Server instance</w:t>
            </w:r>
          </w:p>
        </w:tc>
        <w:tc>
          <w:tcPr>
            <w:tcW w:type="dxa" w:w="3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Windows auth or SQL auth</w:t>
            </w:r>
          </w:p>
        </w:tc>
        <w:tc>
          <w:tcPr>
            <w:tcW w:type="dxa" w:w="43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Depends on install — document separately</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Recommended: Password Manager</w:t>
      </w:r>
    </w:p>
    <w:p>
      <w:pPr>
        <w:spacing w:after="120" w:before="0"/>
      </w:pPr>
      <w:r>
        <w:rPr>
          <w:rFonts w:ascii="Arial" w:cs="Arial" w:eastAsia="Arial" w:hAnsi="Arial"/>
          <w:sz w:val="22"/>
          <w:szCs w:val="22"/>
        </w:rPr>
        <w:t xml:space="preserve">Store all of the above in 1Password, Bitwarden, or equivalent. Include recovery codes, 2FA backup codes, and security question answers.</w:t>
      </w:r>
    </w:p>
    <w:p>
      <w:pPr>
        <w:pStyle w:val="Heading2"/>
        <w:spacing w:after="140" w:before="280"/>
      </w:pPr>
      <w:r>
        <w:rPr>
          <w:rFonts w:ascii="Arial" w:cs="Arial" w:eastAsia="Arial" w:hAnsi="Arial"/>
          <w:b/>
          <w:bCs/>
          <w:color w:val="1A3A52"/>
          <w:sz w:val="26"/>
          <w:szCs w:val="26"/>
        </w:rPr>
        <w:t xml:space="preserve">Recommended: Offline Backups</w:t>
      </w:r>
    </w:p>
    <w:p>
      <w:pPr>
        <w:pStyle w:val="ListParagraph"/>
        <w:numPr>
          <w:ilvl w:val="0"/>
          <w:numId w:val="2"/>
        </w:numPr>
        <w:spacing w:after="60"/>
      </w:pPr>
      <w:r>
        <w:rPr>
          <w:rFonts w:ascii="Arial" w:cs="Arial" w:eastAsia="Arial" w:hAnsi="Arial"/>
          <w:sz w:val="22"/>
          <w:szCs w:val="22"/>
        </w:rPr>
        <w:t xml:space="preserve">Monthly: copy the full Trynyty Health Solutions working folder to an external drive</w:t>
      </w:r>
    </w:p>
    <w:p>
      <w:pPr>
        <w:pStyle w:val="ListParagraph"/>
        <w:numPr>
          <w:ilvl w:val="0"/>
          <w:numId w:val="2"/>
        </w:numPr>
        <w:spacing w:after="60"/>
      </w:pPr>
      <w:r>
        <w:rPr>
          <w:rFonts w:ascii="Arial" w:cs="Arial" w:eastAsia="Arial" w:hAnsi="Arial"/>
          <w:sz w:val="22"/>
          <w:szCs w:val="22"/>
        </w:rPr>
        <w:t xml:space="preserve">Include the PUF CSV files — CMS does occasionally modify historical files</w:t>
      </w:r>
    </w:p>
    <w:p>
      <w:pPr>
        <w:pStyle w:val="ListParagraph"/>
        <w:numPr>
          <w:ilvl w:val="0"/>
          <w:numId w:val="2"/>
        </w:numPr>
        <w:spacing w:after="60"/>
      </w:pPr>
      <w:r>
        <w:rPr>
          <w:rFonts w:ascii="Arial" w:cs="Arial" w:eastAsia="Arial" w:hAnsi="Arial"/>
          <w:sz w:val="22"/>
          <w:szCs w:val="22"/>
        </w:rPr>
        <w:t xml:space="preserve">Include exported SQL Server backups of cms_aco (if changes have been made to the ETL)</w:t>
      </w:r>
    </w:p>
    <w:p>
      <w:pPr>
        <w:pStyle w:val="ListParagraph"/>
        <w:numPr>
          <w:ilvl w:val="0"/>
          <w:numId w:val="2"/>
        </w:numPr>
        <w:spacing w:after="60"/>
      </w:pPr>
      <w:r>
        <w:rPr>
          <w:rFonts w:ascii="Arial" w:cs="Arial" w:eastAsia="Arial" w:hAnsi="Arial"/>
          <w:sz w:val="22"/>
          <w:szCs w:val="22"/>
        </w:rPr>
        <w:t xml:space="preserve">Keep a copy of this runbook on the external drive</w:t>
      </w:r>
    </w:p>
    <w:p>
      <w:r>
        <w:br w:type="page"/>
      </w:r>
    </w:p>
    <w:p>
      <w:pPr>
        <w:pStyle w:val="Heading1"/>
        <w:spacing w:after="180" w:before="360"/>
      </w:pPr>
      <w:r>
        <w:rPr>
          <w:rFonts w:ascii="Arial" w:cs="Arial" w:eastAsia="Arial" w:hAnsi="Arial"/>
          <w:b/>
          <w:bCs/>
          <w:color w:val="1A3A52"/>
          <w:sz w:val="32"/>
          <w:szCs w:val="32"/>
        </w:rPr>
        <w:t xml:space="preserve">12. Backup &amp;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Cadence</w:t>
            </w:r>
          </w:p>
        </w:tc>
        <w:tc>
          <w:tcPr>
            <w:tcW w:type="dxa" w:w="400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3560"/>
            <w:tcBorders>
              <w:top w:val="single" w:color="CCCCCC" w:sz="1"/>
              <w:left w:val="single" w:color="CCCCCC" w:sz="1"/>
              <w:bottom w:val="single" w:color="CCCCCC" w:sz="1"/>
              <w:right w:val="single" w:color="CCCCCC" w:sz="1"/>
            </w:tcBorders>
            <w:shd w:fill="1A3A52"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Weekly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Confirm all three sites load correctly</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Just visit each URL in incognito</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Monthly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External-drive backup of working folder</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Includes data + source + SQL exports</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Monthly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for Vercel platform updates or framework deprecation notices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the dashboard banner</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Quarterly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Rotate passwords; verify 2FA recovery codes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Password manager maintenance</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Annually (fall)</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Check data.cms.gov for new MSSP and REACH PY data</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New data usually released Oct–Dec</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Annually</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Dependency refresh: npm audit, npm update in both apps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Test locally before pushing</w:t>
            </w:r>
          </w:p>
        </w:tc>
      </w:tr>
      <w:tr>
        <w:tc>
          <w:tcPr>
            <w:tcW w:type="dxa" w:w="18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b/>
                <w:bCs/>
                <w:color w:val="1A3A52"/>
                <w:sz w:val="20"/>
                <w:szCs w:val="20"/>
              </w:rPr>
              <w:t xml:space="preserve">As needed</w:t>
            </w:r>
          </w:p>
        </w:tc>
        <w:tc>
          <w:tcPr>
            <w:tcW w:type="dxa" w:w="400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Update data dictionaries when CMS modifies PUF schemas</w:t>
            </w:r>
          </w:p>
        </w:tc>
        <w:tc>
          <w:tcPr>
            <w:tcW w:type="dxa" w:w="3560"/>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rFonts w:ascii="Arial" w:cs="Arial" w:eastAsia="Arial" w:hAnsi="Arial"/>
                <w:sz w:val="20"/>
                <w:szCs w:val="20"/>
              </w:rPr>
              <w:t xml:space="preserve">See project knowledge for existing dictionaries</w:t>
            </w:r>
          </w:p>
        </w:tc>
      </w:tr>
    </w:tbl>
    <w:p>
      <w:pPr>
        <w:spacing w:after="120"/>
      </w:pPr>
      <w:r>
        <w:t xml:space="preserve"/>
      </w:r>
    </w:p>
    <w:p>
      <w:pPr>
        <w:pStyle w:val="Heading2"/>
        <w:spacing w:after="140" w:before="280"/>
      </w:pPr>
      <w:r>
        <w:rPr>
          <w:rFonts w:ascii="Arial" w:cs="Arial" w:eastAsia="Arial" w:hAnsi="Arial"/>
          <w:b/>
          <w:bCs/>
          <w:color w:val="1A3A52"/>
          <w:sz w:val="26"/>
          <w:szCs w:val="26"/>
        </w:rPr>
        <w:t xml:space="preserve">When something goes down</w:t>
      </w:r>
    </w:p>
    <w:p>
      <w:pPr>
        <w:pStyle w:val="ListParagraph"/>
        <w:numPr>
          <w:ilvl w:val="0"/>
          <w:numId w:val="3"/>
        </w:numPr>
        <w:spacing w:after="60"/>
      </w:pPr>
      <w:r>
        <w:rPr>
          <w:rFonts w:ascii="Arial" w:cs="Arial" w:eastAsia="Arial" w:hAnsi="Arial"/>
          <w:sz w:val="22"/>
          <w:szCs w:val="22"/>
        </w:rPr>
        <w:t xml:space="preserve">Identify which layer failed — DNS, Vercel, GitHub, source code, or data</w:t>
      </w:r>
    </w:p>
    <w:p>
      <w:pPr>
        <w:pStyle w:val="ListParagraph"/>
        <w:numPr>
          <w:ilvl w:val="0"/>
          <w:numId w:val="3"/>
        </w:numPr>
        <w:spacing w:after="60"/>
      </w:pPr>
      <w:r>
        <w:rPr>
          <w:rFonts w:ascii="Arial" w:cs="Arial" w:eastAsia="Arial" w:hAnsi="Arial"/>
          <w:sz w:val="22"/>
          <w:szCs w:val="22"/>
        </w:rPr>
        <w:t xml:space="preserve">DNS issue: check dnschecker.org, verify Wix records, 1–2 hour wait typical</w:t>
      </w:r>
    </w:p>
    <w:p>
      <w:pPr>
        <w:pStyle w:val="ListParagraph"/>
        <w:numPr>
          <w:ilvl w:val="0"/>
          <w:numId w:val="3"/>
        </w:numPr>
        <w:spacing w:after="60"/>
      </w:pPr>
      <w:r>
        <w:rPr>
          <w:rFonts w:ascii="Arial" w:cs="Arial" w:eastAsia="Arial" w:hAnsi="Arial"/>
          <w:sz w:val="22"/>
          <w:szCs w:val="22"/>
        </w:rPr>
        <w:t xml:space="preserve">Vercel issue: check project Deployments tab for error; common fixes in Section 10</w:t>
      </w:r>
    </w:p>
    <w:p>
      <w:pPr>
        <w:pStyle w:val="ListParagraph"/>
        <w:numPr>
          <w:ilvl w:val="0"/>
          <w:numId w:val="3"/>
        </w:numPr>
        <w:spacing w:after="60"/>
      </w:pPr>
      <w:r>
        <w:rPr>
          <w:rFonts w:ascii="Arial" w:cs="Arial" w:eastAsia="Arial" w:hAnsi="Arial"/>
          <w:sz w:val="22"/>
          <w:szCs w:val="22"/>
        </w:rPr>
        <w:t xml:space="preserve">GitHub issue: if repo is lost but local exists, re-push from local; if local is lost, clone from GitHub</w:t>
      </w:r>
    </w:p>
    <w:p>
      <w:pPr>
        <w:pStyle w:val="ListParagraph"/>
        <w:numPr>
          <w:ilvl w:val="0"/>
          <w:numId w:val="3"/>
        </w:numPr>
        <w:spacing w:after="60"/>
      </w:pPr>
      <w:r>
        <w:rPr>
          <w:rFonts w:ascii="Arial" w:cs="Arial" w:eastAsia="Arial" w:hAnsi="Arial"/>
          <w:sz w:val="22"/>
          <w:szCs w:val="22"/>
        </w:rPr>
        <w:t xml:space="preserve">Source code loss: restore from the most recent working copy (GitHub, local, or external-drive backup)</w:t>
      </w:r>
    </w:p>
    <w:p>
      <w:pPr>
        <w:pStyle w:val="ListParagraph"/>
        <w:numPr>
          <w:ilvl w:val="0"/>
          <w:numId w:val="3"/>
        </w:numPr>
        <w:spacing w:after="60"/>
      </w:pPr>
      <w:r>
        <w:rPr>
          <w:rFonts w:ascii="Arial" w:cs="Arial" w:eastAsia="Arial" w:hAnsi="Arial"/>
          <w:sz w:val="22"/>
          <w:szCs w:val="22"/>
        </w:rPr>
        <w:t xml:space="preserve">Data loss: regenerate from CSVs via the export scripts; CSVs are always available from CMS</w:t>
      </w:r>
    </w:p>
    <w:p>
      <w:pPr>
        <w:spacing w:after="120"/>
      </w:pPr>
      <w:r>
        <w:t xml:space="preserve"/>
      </w:r>
    </w:p>
    <w:p>
      <w:pPr>
        <w:spacing w:after="120"/>
      </w:pPr>
      <w:r>
        <w:t xml:space="preserve"/>
      </w:r>
    </w:p>
    <w:p>
      <w:pPr>
        <w:spacing w:before="480"/>
        <w:jc w:val="center"/>
      </w:pPr>
      <w:r>
        <w:rPr>
          <w:rFonts w:ascii="Arial" w:cs="Arial" w:eastAsia="Arial" w:hAnsi="Arial"/>
          <w:i/>
          <w:iCs/>
          <w:color w:val="888888"/>
          <w:sz w:val="20"/>
          <w:szCs w:val="20"/>
        </w:rPr>
        <w:t xml:space="preserve">— End of Runbook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3A52"/>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A3A52"/>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335B74"/>
      <w:sz w:val="24"/>
      <w:szCs w:val="24"/>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F50730BBBCAC40B451B99F20142795" ma:contentTypeVersion="11" ma:contentTypeDescription="Create a new document." ma:contentTypeScope="" ma:versionID="2e1c5629627d881b5299b10e0b67f74e">
  <xsd:schema xmlns:xsd="http://www.w3.org/2001/XMLSchema" xmlns:xs="http://www.w3.org/2001/XMLSchema" xmlns:p="http://schemas.microsoft.com/office/2006/metadata/properties" xmlns:ns2="0f7dba33-1259-42b7-8631-e5f29fa47c79" targetNamespace="http://schemas.microsoft.com/office/2006/metadata/properties" ma:root="true" ma:fieldsID="3f4d805bac90f29ab6aaa6d32dffac14" ns2:_="">
    <xsd:import namespace="0f7dba33-1259-42b7-8631-e5f29fa47c7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7dba33-1259-42b7-8631-e5f29fa47c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8aa8f02-454a-48db-becc-2be291dac60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f7dba33-1259-42b7-8631-e5f29fa47c7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FF96A4A-6B34-4562-A73D-BD1375B49255}"/>
</file>

<file path=customXml/itemProps2.xml><?xml version="1.0" encoding="utf-8"?>
<ds:datastoreItem xmlns:ds="http://schemas.openxmlformats.org/officeDocument/2006/customXml" ds:itemID="{C39B9771-D735-49EF-8F86-EF206D813421}"/>
</file>

<file path=customXml/itemProps3.xml><?xml version="1.0" encoding="utf-8"?>
<ds:datastoreItem xmlns:ds="http://schemas.openxmlformats.org/officeDocument/2006/customXml" ds:itemID="{571829F6-5BF2-47BE-83F9-79BB778DD2F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TRYNYTY Platform Replication &amp; Recovery Runbook</dc:title>
  <dc:creator>TRYNYTY Health Solutions</dc:creator>
  <dc:description>Complete rebuild instructions for MSSP Explorer, REACH Explorer, and trynytyhealth.com</dc:description>
  <cp:lastModifiedBy>Un-named</cp:lastModifiedBy>
  <cp:revision>1</cp:revision>
  <dcterms:created xsi:type="dcterms:W3CDTF">2026-04-16T19:04:08Z</dcterms:created>
  <dcterms:modified xsi:type="dcterms:W3CDTF">2026-04-16T19:04:08Z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0x01010001F50730BBBCAC40B451B99F20142795</vt:lpwstr>
  </property>
</Properties>
</file>