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5D758" w14:textId="77777777" w:rsidR="00325548" w:rsidRDefault="009C665B">
      <w:pPr>
        <w:spacing w:before="600" w:after="120"/>
      </w:pPr>
      <w:r>
        <w:rPr>
          <w:b/>
          <w:bCs/>
          <w:color w:val="0B1829"/>
          <w:sz w:val="56"/>
          <w:szCs w:val="56"/>
        </w:rPr>
        <w:t>TRYNYTY</w:t>
      </w:r>
    </w:p>
    <w:p w14:paraId="48F2F05C" w14:textId="77777777" w:rsidR="00325548" w:rsidRDefault="009C665B">
      <w:pPr>
        <w:spacing w:after="480"/>
      </w:pPr>
      <w:r>
        <w:rPr>
          <w:color w:val="20B2AA"/>
          <w:sz w:val="24"/>
          <w:szCs w:val="24"/>
        </w:rPr>
        <w:t>health:enablement</w:t>
      </w:r>
    </w:p>
    <w:p w14:paraId="2AFBC567" w14:textId="77777777" w:rsidR="00325548" w:rsidRDefault="009C665B">
      <w:pPr>
        <w:spacing w:after="80"/>
      </w:pPr>
      <w:r>
        <w:rPr>
          <w:b/>
          <w:bCs/>
          <w:color w:val="0B1829"/>
          <w:sz w:val="48"/>
          <w:szCs w:val="48"/>
        </w:rPr>
        <w:t>Engagement Strategy</w:t>
      </w:r>
    </w:p>
    <w:p w14:paraId="17D0BAF1" w14:textId="77777777" w:rsidR="00325548" w:rsidRDefault="009C665B">
      <w:pPr>
        <w:spacing w:after="400"/>
      </w:pPr>
      <w:r>
        <w:rPr>
          <w:i/>
          <w:iCs/>
          <w:color w:val="8892A4"/>
          <w:sz w:val="28"/>
          <w:szCs w:val="28"/>
        </w:rPr>
        <w:t>Findings &amp; Prioritized Action Plan</w:t>
      </w:r>
    </w:p>
    <w:p w14:paraId="3DA05DB5" w14:textId="77777777" w:rsidR="00325548" w:rsidRDefault="00325548">
      <w:pPr>
        <w:pBdr>
          <w:bottom w:val="single" w:sz="8" w:space="1" w:color="20B2AA"/>
        </w:pBdr>
        <w:spacing w:before="120" w:after="120"/>
      </w:pPr>
    </w:p>
    <w:p w14:paraId="4C37BE66" w14:textId="77777777" w:rsidR="00325548" w:rsidRDefault="009C665B">
      <w:pPr>
        <w:spacing w:after="120"/>
      </w:pPr>
      <w:r>
        <w:rPr>
          <w:b/>
          <w:bCs/>
          <w:color w:val="0B1829"/>
        </w:rPr>
        <w:t xml:space="preserve">Prepared:  </w:t>
      </w:r>
      <w:r>
        <w:t>April 23, 2026</w:t>
      </w:r>
      <w:r>
        <w:br/>
      </w:r>
      <w:r>
        <w:rPr>
          <w:b/>
          <w:bCs/>
          <w:color w:val="0B1829"/>
        </w:rPr>
        <w:t xml:space="preserve">Scope:  </w:t>
      </w:r>
      <w:r>
        <w:t>LinkedIn Creator analytics (past 90 days), Google Analytics 4 (past 28 days)</w:t>
      </w:r>
      <w:r>
        <w:br/>
      </w:r>
      <w:r>
        <w:rPr>
          <w:b/>
          <w:bCs/>
          <w:color w:val="0B1829"/>
        </w:rPr>
        <w:t xml:space="preserve">Objective:  </w:t>
      </w:r>
      <w:r>
        <w:t>Identify the highest-leverage actions to grow engagement and convert attention into consulting engagements and product work.</w:t>
      </w:r>
    </w:p>
    <w:p w14:paraId="11901A23" w14:textId="77777777" w:rsidR="00325548" w:rsidRDefault="009C665B">
      <w:r>
        <w:br w:type="page"/>
      </w:r>
    </w:p>
    <w:p w14:paraId="60476457" w14:textId="77777777" w:rsidR="00325548" w:rsidRDefault="009C665B">
      <w:pPr>
        <w:pStyle w:val="Heading1"/>
      </w:pPr>
      <w:r>
        <w:lastRenderedPageBreak/>
        <w:t>Executive Summary</w:t>
      </w:r>
    </w:p>
    <w:p w14:paraId="2DE13D37" w14:textId="77777777" w:rsidR="00325548" w:rsidRDefault="009C665B">
      <w:pPr>
        <w:spacing w:after="120"/>
      </w:pPr>
      <w:r>
        <w:t>The TRYNYTY website is working better than it looks. The consulting-grade content already published gets deep reads from the handful of people who find it — one visitor spent nearly four minutes on the blog and another spent four minutes thirty seconds on the REACH analysis piece. The problem is not quality. The problem is volume at the top of the funnel. Almost nobody is arriving.</w:t>
      </w:r>
    </w:p>
    <w:p w14:paraId="34F63821" w14:textId="77777777" w:rsidR="00325548" w:rsidRDefault="009C665B">
      <w:pPr>
        <w:spacing w:after="80"/>
      </w:pPr>
      <w:r>
        <w:rPr>
          <w:b/>
          <w:bCs/>
        </w:rPr>
        <w:t>Three realities drive everything in this report:</w:t>
      </w:r>
    </w:p>
    <w:p w14:paraId="64D418F6" w14:textId="77777777" w:rsidR="00325548" w:rsidRDefault="009C665B">
      <w:pPr>
        <w:pStyle w:val="ListParagraph"/>
        <w:numPr>
          <w:ilvl w:val="0"/>
          <w:numId w:val="2"/>
        </w:numPr>
        <w:spacing w:after="80"/>
      </w:pPr>
      <w:r>
        <w:rPr>
          <w:b/>
          <w:bCs/>
        </w:rPr>
        <w:t>Two pieces of content on LinkedIn in 90 days.</w:t>
      </w:r>
      <w:r>
        <w:t xml:space="preserve"> That is the single biggest factor limiting reach. No amount of optimization substitutes for consistent publishing.</w:t>
      </w:r>
    </w:p>
    <w:p w14:paraId="37CE8071" w14:textId="77777777" w:rsidR="00325548" w:rsidRDefault="009C665B">
      <w:pPr>
        <w:pStyle w:val="ListParagraph"/>
        <w:numPr>
          <w:ilvl w:val="0"/>
          <w:numId w:val="2"/>
        </w:numPr>
        <w:spacing w:after="80"/>
      </w:pPr>
      <w:r>
        <w:rPr>
          <w:b/>
          <w:bCs/>
        </w:rPr>
        <w:t>Direct traffic is 9x larger than LinkedIn traffic.</w:t>
      </w:r>
      <w:r>
        <w:t xml:space="preserve"> People who already know you are the primary audience. Strangers discovering you through social are rare.</w:t>
      </w:r>
    </w:p>
    <w:p w14:paraId="0822382F" w14:textId="77777777" w:rsidR="00325548" w:rsidRDefault="009C665B">
      <w:pPr>
        <w:pStyle w:val="ListParagraph"/>
        <w:numPr>
          <w:ilvl w:val="0"/>
          <w:numId w:val="2"/>
        </w:numPr>
        <w:spacing w:after="80"/>
      </w:pPr>
      <w:r>
        <w:rPr>
          <w:b/>
          <w:bCs/>
        </w:rPr>
        <w:t>Four of seven blog posts have zero traffic in 28 days.</w:t>
      </w:r>
      <w:r>
        <w:t xml:space="preserve"> The content exists but is effectively invisible — nothing is pointing people to it.</w:t>
      </w:r>
    </w:p>
    <w:p w14:paraId="23D22157" w14:textId="77777777" w:rsidR="00325548" w:rsidRDefault="009C665B">
      <w:pPr>
        <w:spacing w:before="120" w:after="240"/>
      </w:pPr>
      <w:r>
        <w:t>The fix is not a redesign, more tools, or a bigger marketing spend. It is a publishing rhythm, a few small tracking and conversion improvements, and a discipline of treating every blog post as a LinkedIn campaign rather than a file on a server.</w:t>
      </w:r>
    </w:p>
    <w:p w14:paraId="4F55DE45" w14:textId="77777777" w:rsidR="00325548" w:rsidRDefault="009C665B">
      <w:pPr>
        <w:pStyle w:val="Heading1"/>
      </w:pPr>
      <w:r>
        <w:t>What the Data Shows</w:t>
      </w:r>
    </w:p>
    <w:p w14:paraId="2C3CEAD6" w14:textId="77777777" w:rsidR="00325548" w:rsidRDefault="009C665B">
      <w:pPr>
        <w:pStyle w:val="Heading2"/>
      </w:pPr>
      <w:r>
        <w:t>LinkedIn — Past 90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325548" w14:paraId="2C96E269"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0B1829"/>
            <w:tcMar>
              <w:top w:w="100" w:type="dxa"/>
              <w:left w:w="140" w:type="dxa"/>
              <w:bottom w:w="100" w:type="dxa"/>
              <w:right w:w="140" w:type="dxa"/>
            </w:tcMar>
          </w:tcPr>
          <w:p w14:paraId="3809F18E" w14:textId="77777777" w:rsidR="00325548" w:rsidRDefault="009C665B">
            <w:r>
              <w:rPr>
                <w:b/>
                <w:bCs/>
                <w:color w:val="FFFFFF"/>
                <w:sz w:val="20"/>
                <w:szCs w:val="20"/>
              </w:rPr>
              <w:t>Metric</w:t>
            </w:r>
          </w:p>
        </w:tc>
        <w:tc>
          <w:tcPr>
            <w:tcW w:w="3080" w:type="dxa"/>
            <w:tcBorders>
              <w:top w:val="single" w:sz="4" w:space="0" w:color="CCCCCC"/>
              <w:left w:val="single" w:sz="4" w:space="0" w:color="CCCCCC"/>
              <w:bottom w:val="single" w:sz="4" w:space="0" w:color="CCCCCC"/>
              <w:right w:val="single" w:sz="4" w:space="0" w:color="CCCCCC"/>
            </w:tcBorders>
            <w:shd w:val="clear" w:color="auto" w:fill="0B1829"/>
            <w:tcMar>
              <w:top w:w="100" w:type="dxa"/>
              <w:left w:w="140" w:type="dxa"/>
              <w:bottom w:w="100" w:type="dxa"/>
              <w:right w:w="140" w:type="dxa"/>
            </w:tcMar>
          </w:tcPr>
          <w:p w14:paraId="708497F2" w14:textId="77777777" w:rsidR="00325548" w:rsidRDefault="009C665B">
            <w:r>
              <w:rPr>
                <w:b/>
                <w:bCs/>
                <w:color w:val="FFFFFF"/>
                <w:sz w:val="20"/>
                <w:szCs w:val="20"/>
              </w:rPr>
              <w:t>Value</w:t>
            </w:r>
          </w:p>
        </w:tc>
        <w:tc>
          <w:tcPr>
            <w:tcW w:w="3080" w:type="dxa"/>
            <w:tcBorders>
              <w:top w:val="single" w:sz="4" w:space="0" w:color="CCCCCC"/>
              <w:left w:val="single" w:sz="4" w:space="0" w:color="CCCCCC"/>
              <w:bottom w:val="single" w:sz="4" w:space="0" w:color="CCCCCC"/>
              <w:right w:val="single" w:sz="4" w:space="0" w:color="CCCCCC"/>
            </w:tcBorders>
            <w:shd w:val="clear" w:color="auto" w:fill="0B1829"/>
            <w:tcMar>
              <w:top w:w="100" w:type="dxa"/>
              <w:left w:w="140" w:type="dxa"/>
              <w:bottom w:w="100" w:type="dxa"/>
              <w:right w:w="140" w:type="dxa"/>
            </w:tcMar>
          </w:tcPr>
          <w:p w14:paraId="29C60412" w14:textId="77777777" w:rsidR="00325548" w:rsidRDefault="009C665B">
            <w:r>
              <w:rPr>
                <w:b/>
                <w:bCs/>
                <w:color w:val="FFFFFF"/>
                <w:sz w:val="20"/>
                <w:szCs w:val="20"/>
              </w:rPr>
              <w:t>Signal</w:t>
            </w:r>
          </w:p>
        </w:tc>
      </w:tr>
      <w:tr w:rsidR="00325548" w14:paraId="4212214B" w14:textId="77777777">
        <w:tc>
          <w:tcPr>
            <w:tcW w:w="32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33788EA4" w14:textId="77777777" w:rsidR="00325548" w:rsidRDefault="009C665B">
            <w:r>
              <w:rPr>
                <w:b/>
                <w:bCs/>
                <w:sz w:val="20"/>
                <w:szCs w:val="20"/>
              </w:rPr>
              <w:t>Impressions</w:t>
            </w:r>
          </w:p>
        </w:tc>
        <w:tc>
          <w:tcPr>
            <w:tcW w:w="308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330501C5" w14:textId="77777777" w:rsidR="00325548" w:rsidRDefault="009C665B">
            <w:r>
              <w:rPr>
                <w:sz w:val="20"/>
                <w:szCs w:val="20"/>
              </w:rPr>
              <w:t>948</w:t>
            </w:r>
          </w:p>
        </w:tc>
        <w:tc>
          <w:tcPr>
            <w:tcW w:w="308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6221B463" w14:textId="77777777" w:rsidR="00325548" w:rsidRDefault="009C665B">
            <w:r>
              <w:rPr>
                <w:sz w:val="20"/>
                <w:szCs w:val="20"/>
              </w:rPr>
              <w:t>+94,700% vs prior 90d (essentially from zero)</w:t>
            </w:r>
          </w:p>
        </w:tc>
      </w:tr>
      <w:tr w:rsidR="00325548" w14:paraId="30E5CA4C" w14:textId="77777777">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94003B" w14:textId="77777777" w:rsidR="00325548" w:rsidRDefault="009C665B">
            <w:r>
              <w:rPr>
                <w:b/>
                <w:bCs/>
                <w:sz w:val="20"/>
                <w:szCs w:val="20"/>
              </w:rPr>
              <w:t>Unique members reached</w:t>
            </w:r>
          </w:p>
        </w:tc>
        <w:tc>
          <w:tcPr>
            <w:tcW w:w="3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4D9A3EF" w14:textId="77777777" w:rsidR="00325548" w:rsidRDefault="009C665B">
            <w:r>
              <w:rPr>
                <w:sz w:val="20"/>
                <w:szCs w:val="20"/>
              </w:rPr>
              <w:t>428</w:t>
            </w:r>
          </w:p>
        </w:tc>
        <w:tc>
          <w:tcPr>
            <w:tcW w:w="3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C72F320" w14:textId="77777777" w:rsidR="00325548" w:rsidRDefault="009C665B">
            <w:r>
              <w:rPr>
                <w:sz w:val="20"/>
                <w:szCs w:val="20"/>
              </w:rPr>
              <w:t>Healthy 2.2 impressions per member</w:t>
            </w:r>
          </w:p>
        </w:tc>
      </w:tr>
      <w:tr w:rsidR="00325548" w14:paraId="32117C76" w14:textId="77777777">
        <w:tc>
          <w:tcPr>
            <w:tcW w:w="32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7A8E9DDF" w14:textId="77777777" w:rsidR="00325548" w:rsidRDefault="009C665B">
            <w:r>
              <w:rPr>
                <w:b/>
                <w:bCs/>
                <w:sz w:val="20"/>
                <w:szCs w:val="20"/>
              </w:rPr>
              <w:t>Reactions</w:t>
            </w:r>
          </w:p>
        </w:tc>
        <w:tc>
          <w:tcPr>
            <w:tcW w:w="308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4C4B732A" w14:textId="77777777" w:rsidR="00325548" w:rsidRDefault="009C665B">
            <w:r>
              <w:rPr>
                <w:sz w:val="20"/>
                <w:szCs w:val="20"/>
              </w:rPr>
              <w:t>16</w:t>
            </w:r>
          </w:p>
        </w:tc>
        <w:tc>
          <w:tcPr>
            <w:tcW w:w="308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058DF58B" w14:textId="77777777" w:rsidR="00325548" w:rsidRDefault="009C665B">
            <w:r>
              <w:rPr>
                <w:sz w:val="20"/>
                <w:szCs w:val="20"/>
              </w:rPr>
              <w:t>1.7% reaction rate — respectable for B2B</w:t>
            </w:r>
          </w:p>
        </w:tc>
      </w:tr>
      <w:tr w:rsidR="00325548" w14:paraId="2F74D25D" w14:textId="77777777">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3E07FB9" w14:textId="77777777" w:rsidR="00325548" w:rsidRDefault="009C665B">
            <w:r>
              <w:rPr>
                <w:b/>
                <w:bCs/>
                <w:sz w:val="20"/>
                <w:szCs w:val="20"/>
              </w:rPr>
              <w:t>Comments / Reposts / Saves</w:t>
            </w:r>
          </w:p>
        </w:tc>
        <w:tc>
          <w:tcPr>
            <w:tcW w:w="3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690D9A3" w14:textId="77777777" w:rsidR="00325548" w:rsidRDefault="009C665B">
            <w:r>
              <w:rPr>
                <w:sz w:val="20"/>
                <w:szCs w:val="20"/>
              </w:rPr>
              <w:t>0 / 0 / 0</w:t>
            </w:r>
          </w:p>
        </w:tc>
        <w:tc>
          <w:tcPr>
            <w:tcW w:w="3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FA1E99" w14:textId="77777777" w:rsidR="00325548" w:rsidRDefault="009C665B">
            <w:r>
              <w:rPr>
                <w:sz w:val="20"/>
                <w:szCs w:val="20"/>
              </w:rPr>
              <w:t>Yellow flag — no provocative engagement</w:t>
            </w:r>
          </w:p>
        </w:tc>
      </w:tr>
      <w:tr w:rsidR="00325548" w14:paraId="179B18CA" w14:textId="77777777">
        <w:tc>
          <w:tcPr>
            <w:tcW w:w="32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2FB6FA26" w14:textId="77777777" w:rsidR="00325548" w:rsidRDefault="009C665B">
            <w:r>
              <w:rPr>
                <w:b/>
                <w:bCs/>
                <w:sz w:val="20"/>
                <w:szCs w:val="20"/>
              </w:rPr>
              <w:t>Link clicks to site</w:t>
            </w:r>
          </w:p>
        </w:tc>
        <w:tc>
          <w:tcPr>
            <w:tcW w:w="308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19A75EC5" w14:textId="77777777" w:rsidR="00325548" w:rsidRDefault="009C665B">
            <w:r>
              <w:rPr>
                <w:sz w:val="20"/>
                <w:szCs w:val="20"/>
              </w:rPr>
              <w:t>2</w:t>
            </w:r>
          </w:p>
        </w:tc>
        <w:tc>
          <w:tcPr>
            <w:tcW w:w="308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44EB72AC" w14:textId="77777777" w:rsidR="00325548" w:rsidRDefault="009C665B">
            <w:r>
              <w:rPr>
                <w:sz w:val="20"/>
                <w:szCs w:val="20"/>
              </w:rPr>
              <w:t>Red flag — 0.21% click-through rate</w:t>
            </w:r>
          </w:p>
        </w:tc>
      </w:tr>
      <w:tr w:rsidR="00325548" w14:paraId="02317FAE" w14:textId="77777777">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412AADE" w14:textId="77777777" w:rsidR="00325548" w:rsidRDefault="009C665B">
            <w:r>
              <w:rPr>
                <w:b/>
                <w:bCs/>
                <w:sz w:val="20"/>
                <w:szCs w:val="20"/>
              </w:rPr>
              <w:t>Posts published</w:t>
            </w:r>
          </w:p>
        </w:tc>
        <w:tc>
          <w:tcPr>
            <w:tcW w:w="3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B31C3F0" w14:textId="77777777" w:rsidR="00325548" w:rsidRDefault="009C665B">
            <w:r>
              <w:rPr>
                <w:sz w:val="20"/>
                <w:szCs w:val="20"/>
              </w:rPr>
              <w:t>2</w:t>
            </w:r>
          </w:p>
        </w:tc>
        <w:tc>
          <w:tcPr>
            <w:tcW w:w="3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F36BE5B" w14:textId="77777777" w:rsidR="00325548" w:rsidRDefault="009C665B">
            <w:r>
              <w:rPr>
                <w:sz w:val="20"/>
                <w:szCs w:val="20"/>
              </w:rPr>
              <w:t>Root cause of everything above</w:t>
            </w:r>
          </w:p>
        </w:tc>
      </w:tr>
    </w:tbl>
    <w:p w14:paraId="3FFBE8CA" w14:textId="77777777" w:rsidR="00325548" w:rsidRDefault="009C665B">
      <w:pPr>
        <w:spacing w:after="120"/>
      </w:pPr>
      <w:r>
        <w:t xml:space="preserve"> </w:t>
      </w:r>
    </w:p>
    <w:p w14:paraId="3E1E582A" w14:textId="77777777" w:rsidR="00325548" w:rsidRDefault="009C665B">
      <w:pPr>
        <w:pStyle w:val="Heading3"/>
      </w:pPr>
      <w:r>
        <w:t>Posts in the window</w:t>
      </w:r>
    </w:p>
    <w:p w14:paraId="2D291861" w14:textId="77777777" w:rsidR="00325548" w:rsidRDefault="009C665B">
      <w:pPr>
        <w:pStyle w:val="ListParagraph"/>
        <w:numPr>
          <w:ilvl w:val="0"/>
          <w:numId w:val="2"/>
        </w:numPr>
        <w:spacing w:after="80"/>
      </w:pPr>
      <w:r>
        <w:rPr>
          <w:b/>
          <w:bCs/>
        </w:rPr>
        <w:t>CareAlign partnership announcement</w:t>
      </w:r>
      <w:r>
        <w:t xml:space="preserve"> (5 days ago) — 773 impressions, 14 reactions. Announcement format; LinkedIn's algorithm favors milestone posts, so impressions reflect that, not content quality.</w:t>
      </w:r>
    </w:p>
    <w:p w14:paraId="1C9901E7" w14:textId="77777777" w:rsidR="00325548" w:rsidRDefault="009C665B">
      <w:pPr>
        <w:pStyle w:val="ListParagraph"/>
        <w:numPr>
          <w:ilvl w:val="0"/>
          <w:numId w:val="2"/>
        </w:numPr>
        <w:spacing w:after="80"/>
      </w:pPr>
      <w:r>
        <w:rPr>
          <w:b/>
          <w:bCs/>
        </w:rPr>
        <w:lastRenderedPageBreak/>
        <w:t>ACO REACH: What the Data Actually Shows</w:t>
      </w:r>
      <w:r>
        <w:t xml:space="preserve"> (2 days ago, LinkedIn Article) — 175 impressions, 2 reactions. Published as a native LinkedIn Article, so clicks stayed on LinkedIn and no traffic came to trynytyhealth.com.</w:t>
      </w:r>
    </w:p>
    <w:p w14:paraId="34EACB64" w14:textId="77777777" w:rsidR="00325548" w:rsidRDefault="009C665B">
      <w:pPr>
        <w:pStyle w:val="Heading2"/>
      </w:pPr>
      <w:r>
        <w:t>Website — Past 28 Days (GA4)</w:t>
      </w:r>
    </w:p>
    <w:p w14:paraId="2E899851" w14:textId="77777777" w:rsidR="00325548" w:rsidRDefault="009C665B">
      <w:pPr>
        <w:pStyle w:val="Heading3"/>
      </w:pPr>
      <w:r>
        <w:t>Audience and engagement</w:t>
      </w:r>
    </w:p>
    <w:p w14:paraId="6FA51EDC" w14:textId="77777777" w:rsidR="00325548" w:rsidRDefault="009C665B">
      <w:pPr>
        <w:pStyle w:val="ListParagraph"/>
        <w:numPr>
          <w:ilvl w:val="0"/>
          <w:numId w:val="2"/>
        </w:numPr>
        <w:spacing w:after="80"/>
      </w:pPr>
      <w:r>
        <w:t>17 active users, 32 sessions, 323 events, 112 page views</w:t>
      </w:r>
    </w:p>
    <w:p w14:paraId="2C9DCA0B" w14:textId="77777777" w:rsidR="00325548" w:rsidRDefault="009C665B">
      <w:pPr>
        <w:pStyle w:val="ListParagraph"/>
        <w:numPr>
          <w:ilvl w:val="0"/>
          <w:numId w:val="2"/>
        </w:numPr>
        <w:spacing w:after="80"/>
      </w:pPr>
      <w:r>
        <w:t>Average engagement: 1 minute 17 seconds per active user — respectable for a professional services site</w:t>
      </w:r>
    </w:p>
    <w:p w14:paraId="3C5CE608" w14:textId="77777777" w:rsidR="00325548" w:rsidRDefault="009C665B">
      <w:pPr>
        <w:pStyle w:val="ListParagraph"/>
        <w:numPr>
          <w:ilvl w:val="0"/>
          <w:numId w:val="2"/>
        </w:numPr>
        <w:spacing w:after="80"/>
      </w:pPr>
      <w:r>
        <w:t>Tiny absolute numbers, but high-quality engagement per visit</w:t>
      </w:r>
    </w:p>
    <w:p w14:paraId="52F1992C" w14:textId="77777777" w:rsidR="00325548" w:rsidRDefault="009C665B">
      <w:pPr>
        <w:pStyle w:val="Heading3"/>
      </w:pPr>
      <w:r>
        <w:t>Traffic acquisition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80"/>
        <w:gridCol w:w="1680"/>
        <w:gridCol w:w="1800"/>
        <w:gridCol w:w="1800"/>
      </w:tblGrid>
      <w:tr w:rsidR="00325548" w14:paraId="01F6DB6B"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B1829"/>
            <w:tcMar>
              <w:top w:w="100" w:type="dxa"/>
              <w:left w:w="140" w:type="dxa"/>
              <w:bottom w:w="100" w:type="dxa"/>
              <w:right w:w="140" w:type="dxa"/>
            </w:tcMar>
          </w:tcPr>
          <w:p w14:paraId="198E05C7" w14:textId="77777777" w:rsidR="00325548" w:rsidRDefault="009C665B">
            <w:r>
              <w:rPr>
                <w:b/>
                <w:bCs/>
                <w:color w:val="FFFFFF"/>
                <w:sz w:val="20"/>
                <w:szCs w:val="20"/>
              </w:rPr>
              <w:t>Channel</w:t>
            </w:r>
          </w:p>
        </w:tc>
        <w:tc>
          <w:tcPr>
            <w:tcW w:w="1680" w:type="dxa"/>
            <w:tcBorders>
              <w:top w:val="single" w:sz="4" w:space="0" w:color="CCCCCC"/>
              <w:left w:val="single" w:sz="4" w:space="0" w:color="CCCCCC"/>
              <w:bottom w:val="single" w:sz="4" w:space="0" w:color="CCCCCC"/>
              <w:right w:val="single" w:sz="4" w:space="0" w:color="CCCCCC"/>
            </w:tcBorders>
            <w:shd w:val="clear" w:color="auto" w:fill="0B1829"/>
            <w:tcMar>
              <w:top w:w="100" w:type="dxa"/>
              <w:left w:w="140" w:type="dxa"/>
              <w:bottom w:w="100" w:type="dxa"/>
              <w:right w:w="140" w:type="dxa"/>
            </w:tcMar>
          </w:tcPr>
          <w:p w14:paraId="78806022" w14:textId="77777777" w:rsidR="00325548" w:rsidRDefault="009C665B">
            <w:r>
              <w:rPr>
                <w:b/>
                <w:bCs/>
                <w:color w:val="FFFFFF"/>
                <w:sz w:val="20"/>
                <w:szCs w:val="20"/>
              </w:rPr>
              <w:t>Sessions</w:t>
            </w:r>
          </w:p>
        </w:tc>
        <w:tc>
          <w:tcPr>
            <w:tcW w:w="1680" w:type="dxa"/>
            <w:tcBorders>
              <w:top w:val="single" w:sz="4" w:space="0" w:color="CCCCCC"/>
              <w:left w:val="single" w:sz="4" w:space="0" w:color="CCCCCC"/>
              <w:bottom w:val="single" w:sz="4" w:space="0" w:color="CCCCCC"/>
              <w:right w:val="single" w:sz="4" w:space="0" w:color="CCCCCC"/>
            </w:tcBorders>
            <w:shd w:val="clear" w:color="auto" w:fill="0B1829"/>
            <w:tcMar>
              <w:top w:w="100" w:type="dxa"/>
              <w:left w:w="140" w:type="dxa"/>
              <w:bottom w:w="100" w:type="dxa"/>
              <w:right w:w="140" w:type="dxa"/>
            </w:tcMar>
          </w:tcPr>
          <w:p w14:paraId="6FF4E512" w14:textId="77777777" w:rsidR="00325548" w:rsidRDefault="009C665B">
            <w:r>
              <w:rPr>
                <w:b/>
                <w:bCs/>
                <w:color w:val="FFFFFF"/>
                <w:sz w:val="20"/>
                <w:szCs w:val="20"/>
              </w:rPr>
              <w:t>Share</w:t>
            </w:r>
          </w:p>
        </w:tc>
        <w:tc>
          <w:tcPr>
            <w:tcW w:w="1800" w:type="dxa"/>
            <w:tcBorders>
              <w:top w:val="single" w:sz="4" w:space="0" w:color="CCCCCC"/>
              <w:left w:val="single" w:sz="4" w:space="0" w:color="CCCCCC"/>
              <w:bottom w:val="single" w:sz="4" w:space="0" w:color="CCCCCC"/>
              <w:right w:val="single" w:sz="4" w:space="0" w:color="CCCCCC"/>
            </w:tcBorders>
            <w:shd w:val="clear" w:color="auto" w:fill="0B1829"/>
            <w:tcMar>
              <w:top w:w="100" w:type="dxa"/>
              <w:left w:w="140" w:type="dxa"/>
              <w:bottom w:w="100" w:type="dxa"/>
              <w:right w:w="140" w:type="dxa"/>
            </w:tcMar>
          </w:tcPr>
          <w:p w14:paraId="2104D2F6" w14:textId="77777777" w:rsidR="00325548" w:rsidRDefault="009C665B">
            <w:r>
              <w:rPr>
                <w:b/>
                <w:bCs/>
                <w:color w:val="FFFFFF"/>
                <w:sz w:val="20"/>
                <w:szCs w:val="20"/>
              </w:rPr>
              <w:t>Engagement rate</w:t>
            </w:r>
          </w:p>
        </w:tc>
        <w:tc>
          <w:tcPr>
            <w:tcW w:w="1800" w:type="dxa"/>
            <w:tcBorders>
              <w:top w:val="single" w:sz="4" w:space="0" w:color="CCCCCC"/>
              <w:left w:val="single" w:sz="4" w:space="0" w:color="CCCCCC"/>
              <w:bottom w:val="single" w:sz="4" w:space="0" w:color="CCCCCC"/>
              <w:right w:val="single" w:sz="4" w:space="0" w:color="CCCCCC"/>
            </w:tcBorders>
            <w:shd w:val="clear" w:color="auto" w:fill="0B1829"/>
            <w:tcMar>
              <w:top w:w="100" w:type="dxa"/>
              <w:left w:w="140" w:type="dxa"/>
              <w:bottom w:w="100" w:type="dxa"/>
              <w:right w:w="140" w:type="dxa"/>
            </w:tcMar>
          </w:tcPr>
          <w:p w14:paraId="511DDEBD" w14:textId="77777777" w:rsidR="00325548" w:rsidRDefault="009C665B">
            <w:r>
              <w:rPr>
                <w:b/>
                <w:bCs/>
                <w:color w:val="FFFFFF"/>
                <w:sz w:val="20"/>
                <w:szCs w:val="20"/>
              </w:rPr>
              <w:t>Avg time</w:t>
            </w:r>
          </w:p>
        </w:tc>
      </w:tr>
      <w:tr w:rsidR="00325548" w14:paraId="72EB6793" w14:textId="77777777">
        <w:tc>
          <w:tcPr>
            <w:tcW w:w="24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764C5AC7" w14:textId="77777777" w:rsidR="00325548" w:rsidRDefault="009C665B">
            <w:r>
              <w:rPr>
                <w:b/>
                <w:bCs/>
                <w:sz w:val="20"/>
                <w:szCs w:val="20"/>
              </w:rPr>
              <w:t>Direct</w:t>
            </w:r>
          </w:p>
        </w:tc>
        <w:tc>
          <w:tcPr>
            <w:tcW w:w="168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6A438C5D" w14:textId="77777777" w:rsidR="00325548" w:rsidRDefault="009C665B">
            <w:r>
              <w:rPr>
                <w:sz w:val="20"/>
                <w:szCs w:val="20"/>
              </w:rPr>
              <w:t>27</w:t>
            </w:r>
          </w:p>
        </w:tc>
        <w:tc>
          <w:tcPr>
            <w:tcW w:w="168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3C6CB74F" w14:textId="77777777" w:rsidR="00325548" w:rsidRDefault="009C665B">
            <w:r>
              <w:rPr>
                <w:sz w:val="20"/>
                <w:szCs w:val="20"/>
              </w:rPr>
              <w:t>84%</w:t>
            </w:r>
          </w:p>
        </w:tc>
        <w:tc>
          <w:tcPr>
            <w:tcW w:w="18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31C11E47" w14:textId="77777777" w:rsidR="00325548" w:rsidRDefault="009C665B">
            <w:r>
              <w:rPr>
                <w:sz w:val="20"/>
                <w:szCs w:val="20"/>
              </w:rPr>
              <w:t>55.6%</w:t>
            </w:r>
          </w:p>
        </w:tc>
        <w:tc>
          <w:tcPr>
            <w:tcW w:w="18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58B355B2" w14:textId="77777777" w:rsidR="00325548" w:rsidRDefault="009C665B">
            <w:r>
              <w:rPr>
                <w:sz w:val="20"/>
                <w:szCs w:val="20"/>
              </w:rPr>
              <w:t>47s</w:t>
            </w:r>
          </w:p>
        </w:tc>
      </w:tr>
      <w:tr w:rsidR="00325548" w14:paraId="3CA38B5E"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BF17168" w14:textId="77777777" w:rsidR="00325548" w:rsidRDefault="009C665B">
            <w:r>
              <w:rPr>
                <w:b/>
                <w:bCs/>
                <w:sz w:val="20"/>
                <w:szCs w:val="20"/>
              </w:rPr>
              <w:t>Organic Social</w:t>
            </w:r>
          </w:p>
        </w:tc>
        <w:tc>
          <w:tcPr>
            <w:tcW w:w="1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8987821" w14:textId="77777777" w:rsidR="00325548" w:rsidRDefault="009C665B">
            <w:r>
              <w:rPr>
                <w:sz w:val="20"/>
                <w:szCs w:val="20"/>
              </w:rPr>
              <w:t>3</w:t>
            </w:r>
          </w:p>
        </w:tc>
        <w:tc>
          <w:tcPr>
            <w:tcW w:w="1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C453931" w14:textId="77777777" w:rsidR="00325548" w:rsidRDefault="009C665B">
            <w:r>
              <w:rPr>
                <w:sz w:val="20"/>
                <w:szCs w:val="20"/>
              </w:rPr>
              <w:t>9%</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6AFF746" w14:textId="77777777" w:rsidR="00325548" w:rsidRDefault="009C665B">
            <w:r>
              <w:rPr>
                <w:sz w:val="20"/>
                <w:szCs w:val="20"/>
              </w:rPr>
              <w:t>66.7%</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7AE168B" w14:textId="77777777" w:rsidR="00325548" w:rsidRDefault="009C665B">
            <w:r>
              <w:rPr>
                <w:sz w:val="20"/>
                <w:szCs w:val="20"/>
              </w:rPr>
              <w:t>8s</w:t>
            </w:r>
          </w:p>
        </w:tc>
      </w:tr>
      <w:tr w:rsidR="00325548" w14:paraId="1C4AF0FB" w14:textId="77777777">
        <w:tc>
          <w:tcPr>
            <w:tcW w:w="24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692669D1" w14:textId="77777777" w:rsidR="00325548" w:rsidRDefault="009C665B">
            <w:r>
              <w:rPr>
                <w:b/>
                <w:bCs/>
                <w:sz w:val="20"/>
                <w:szCs w:val="20"/>
              </w:rPr>
              <w:t>Organic Search</w:t>
            </w:r>
          </w:p>
        </w:tc>
        <w:tc>
          <w:tcPr>
            <w:tcW w:w="168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01B65A82" w14:textId="77777777" w:rsidR="00325548" w:rsidRDefault="009C665B">
            <w:r>
              <w:rPr>
                <w:sz w:val="20"/>
                <w:szCs w:val="20"/>
              </w:rPr>
              <w:t>2</w:t>
            </w:r>
          </w:p>
        </w:tc>
        <w:tc>
          <w:tcPr>
            <w:tcW w:w="168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4BBAF010" w14:textId="77777777" w:rsidR="00325548" w:rsidRDefault="009C665B">
            <w:r>
              <w:rPr>
                <w:sz w:val="20"/>
                <w:szCs w:val="20"/>
              </w:rPr>
              <w:t>6%</w:t>
            </w:r>
          </w:p>
        </w:tc>
        <w:tc>
          <w:tcPr>
            <w:tcW w:w="18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5D98708D" w14:textId="77777777" w:rsidR="00325548" w:rsidRDefault="009C665B">
            <w:r>
              <w:rPr>
                <w:sz w:val="20"/>
                <w:szCs w:val="20"/>
              </w:rPr>
              <w:t>0%</w:t>
            </w:r>
          </w:p>
        </w:tc>
        <w:tc>
          <w:tcPr>
            <w:tcW w:w="18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3C22C0CB" w14:textId="77777777" w:rsidR="00325548" w:rsidRDefault="009C665B">
            <w:r>
              <w:rPr>
                <w:sz w:val="20"/>
                <w:szCs w:val="20"/>
              </w:rPr>
              <w:t>0s</w:t>
            </w:r>
          </w:p>
        </w:tc>
      </w:tr>
    </w:tbl>
    <w:p w14:paraId="020BA0BC" w14:textId="77777777" w:rsidR="00325548" w:rsidRDefault="009C665B">
      <w:pPr>
        <w:spacing w:after="120"/>
      </w:pPr>
      <w:r>
        <w:t xml:space="preserve"> </w:t>
      </w:r>
    </w:p>
    <w:p w14:paraId="1321EDB8" w14:textId="77777777" w:rsidR="00325548" w:rsidRDefault="009C665B">
      <w:pPr>
        <w:spacing w:after="120"/>
      </w:pPr>
      <w:r>
        <w:rPr>
          <w:b/>
          <w:bCs/>
          <w:color w:val="0B1829"/>
        </w:rPr>
        <w:t xml:space="preserve">Key takeaway: </w:t>
      </w:r>
      <w:r>
        <w:t>Direct dominates at 84% of sessions. These are people typing URLs, clicking bookmarks, or arriving from link-clicks in text, email, or Slack where referrer is stripped. Social (LinkedIn) is a minor channel. Search is essentially zero.</w:t>
      </w:r>
    </w:p>
    <w:p w14:paraId="17A95FC6" w14:textId="77777777" w:rsidR="00325548" w:rsidRDefault="009C665B">
      <w:pPr>
        <w:pStyle w:val="Heading3"/>
      </w:pPr>
      <w:r>
        <w:t>Page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1400"/>
        <w:gridCol w:w="1860"/>
        <w:gridCol w:w="1900"/>
      </w:tblGrid>
      <w:tr w:rsidR="00325548" w14:paraId="2B88B489"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B1829"/>
            <w:tcMar>
              <w:top w:w="100" w:type="dxa"/>
              <w:left w:w="140" w:type="dxa"/>
              <w:bottom w:w="100" w:type="dxa"/>
              <w:right w:w="140" w:type="dxa"/>
            </w:tcMar>
          </w:tcPr>
          <w:p w14:paraId="57CBF4B0" w14:textId="77777777" w:rsidR="00325548" w:rsidRDefault="009C665B">
            <w:r>
              <w:rPr>
                <w:b/>
                <w:bCs/>
                <w:color w:val="FFFFFF"/>
                <w:sz w:val="20"/>
                <w:szCs w:val="20"/>
              </w:rPr>
              <w:t>Page</w:t>
            </w:r>
          </w:p>
        </w:tc>
        <w:tc>
          <w:tcPr>
            <w:tcW w:w="1200" w:type="dxa"/>
            <w:tcBorders>
              <w:top w:val="single" w:sz="4" w:space="0" w:color="CCCCCC"/>
              <w:left w:val="single" w:sz="4" w:space="0" w:color="CCCCCC"/>
              <w:bottom w:val="single" w:sz="4" w:space="0" w:color="CCCCCC"/>
              <w:right w:val="single" w:sz="4" w:space="0" w:color="CCCCCC"/>
            </w:tcBorders>
            <w:shd w:val="clear" w:color="auto" w:fill="0B1829"/>
            <w:tcMar>
              <w:top w:w="100" w:type="dxa"/>
              <w:left w:w="140" w:type="dxa"/>
              <w:bottom w:w="100" w:type="dxa"/>
              <w:right w:w="140" w:type="dxa"/>
            </w:tcMar>
          </w:tcPr>
          <w:p w14:paraId="4676E1E6" w14:textId="77777777" w:rsidR="00325548" w:rsidRDefault="009C665B">
            <w:r>
              <w:rPr>
                <w:b/>
                <w:bCs/>
                <w:color w:val="FFFFFF"/>
                <w:sz w:val="20"/>
                <w:szCs w:val="20"/>
              </w:rPr>
              <w:t>Views</w:t>
            </w:r>
          </w:p>
        </w:tc>
        <w:tc>
          <w:tcPr>
            <w:tcW w:w="1400" w:type="dxa"/>
            <w:tcBorders>
              <w:top w:val="single" w:sz="4" w:space="0" w:color="CCCCCC"/>
              <w:left w:val="single" w:sz="4" w:space="0" w:color="CCCCCC"/>
              <w:bottom w:val="single" w:sz="4" w:space="0" w:color="CCCCCC"/>
              <w:right w:val="single" w:sz="4" w:space="0" w:color="CCCCCC"/>
            </w:tcBorders>
            <w:shd w:val="clear" w:color="auto" w:fill="0B1829"/>
            <w:tcMar>
              <w:top w:w="100" w:type="dxa"/>
              <w:left w:w="140" w:type="dxa"/>
              <w:bottom w:w="100" w:type="dxa"/>
              <w:right w:w="140" w:type="dxa"/>
            </w:tcMar>
          </w:tcPr>
          <w:p w14:paraId="59C505DA" w14:textId="77777777" w:rsidR="00325548" w:rsidRDefault="009C665B">
            <w:r>
              <w:rPr>
                <w:b/>
                <w:bCs/>
                <w:color w:val="FFFFFF"/>
                <w:sz w:val="20"/>
                <w:szCs w:val="20"/>
              </w:rPr>
              <w:t>Active users</w:t>
            </w:r>
          </w:p>
        </w:tc>
        <w:tc>
          <w:tcPr>
            <w:tcW w:w="1860" w:type="dxa"/>
            <w:tcBorders>
              <w:top w:val="single" w:sz="4" w:space="0" w:color="CCCCCC"/>
              <w:left w:val="single" w:sz="4" w:space="0" w:color="CCCCCC"/>
              <w:bottom w:val="single" w:sz="4" w:space="0" w:color="CCCCCC"/>
              <w:right w:val="single" w:sz="4" w:space="0" w:color="CCCCCC"/>
            </w:tcBorders>
            <w:shd w:val="clear" w:color="auto" w:fill="0B1829"/>
            <w:tcMar>
              <w:top w:w="100" w:type="dxa"/>
              <w:left w:w="140" w:type="dxa"/>
              <w:bottom w:w="100" w:type="dxa"/>
              <w:right w:w="140" w:type="dxa"/>
            </w:tcMar>
          </w:tcPr>
          <w:p w14:paraId="767E591A" w14:textId="77777777" w:rsidR="00325548" w:rsidRDefault="009C665B">
            <w:r>
              <w:rPr>
                <w:b/>
                <w:bCs/>
                <w:color w:val="FFFFFF"/>
                <w:sz w:val="20"/>
                <w:szCs w:val="20"/>
              </w:rPr>
              <w:t>Avg engagement</w:t>
            </w:r>
          </w:p>
        </w:tc>
        <w:tc>
          <w:tcPr>
            <w:tcW w:w="1900" w:type="dxa"/>
            <w:tcBorders>
              <w:top w:val="single" w:sz="4" w:space="0" w:color="CCCCCC"/>
              <w:left w:val="single" w:sz="4" w:space="0" w:color="CCCCCC"/>
              <w:bottom w:val="single" w:sz="4" w:space="0" w:color="CCCCCC"/>
              <w:right w:val="single" w:sz="4" w:space="0" w:color="CCCCCC"/>
            </w:tcBorders>
            <w:shd w:val="clear" w:color="auto" w:fill="0B1829"/>
            <w:tcMar>
              <w:top w:w="100" w:type="dxa"/>
              <w:left w:w="140" w:type="dxa"/>
              <w:bottom w:w="100" w:type="dxa"/>
              <w:right w:w="140" w:type="dxa"/>
            </w:tcMar>
          </w:tcPr>
          <w:p w14:paraId="682D43A3" w14:textId="77777777" w:rsidR="00325548" w:rsidRDefault="009C665B">
            <w:r>
              <w:rPr>
                <w:b/>
                <w:bCs/>
                <w:color w:val="FFFFFF"/>
                <w:sz w:val="20"/>
                <w:szCs w:val="20"/>
              </w:rPr>
              <w:t>Flag</w:t>
            </w:r>
          </w:p>
        </w:tc>
      </w:tr>
      <w:tr w:rsidR="00325548" w14:paraId="6E2D0619" w14:textId="77777777">
        <w:tc>
          <w:tcPr>
            <w:tcW w:w="30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3682A9F6" w14:textId="77777777" w:rsidR="00325548" w:rsidRDefault="009C665B">
            <w:r>
              <w:rPr>
                <w:b/>
                <w:bCs/>
                <w:sz w:val="20"/>
                <w:szCs w:val="20"/>
              </w:rPr>
              <w:t>/ (home)</w:t>
            </w:r>
          </w:p>
        </w:tc>
        <w:tc>
          <w:tcPr>
            <w:tcW w:w="12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4DBF1310" w14:textId="77777777" w:rsidR="00325548" w:rsidRDefault="009C665B">
            <w:r>
              <w:rPr>
                <w:sz w:val="20"/>
                <w:szCs w:val="20"/>
              </w:rPr>
              <w:t>64</w:t>
            </w:r>
          </w:p>
        </w:tc>
        <w:tc>
          <w:tcPr>
            <w:tcW w:w="14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364B3EB4" w14:textId="77777777" w:rsidR="00325548" w:rsidRDefault="009C665B">
            <w:r>
              <w:rPr>
                <w:sz w:val="20"/>
                <w:szCs w:val="20"/>
              </w:rPr>
              <w:t>15</w:t>
            </w:r>
          </w:p>
        </w:tc>
        <w:tc>
          <w:tcPr>
            <w:tcW w:w="186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7FB15CD3" w14:textId="77777777" w:rsidR="00325548" w:rsidRDefault="009C665B">
            <w:r>
              <w:rPr>
                <w:sz w:val="20"/>
                <w:szCs w:val="20"/>
              </w:rPr>
              <w:t>33s</w:t>
            </w:r>
          </w:p>
        </w:tc>
        <w:tc>
          <w:tcPr>
            <w:tcW w:w="19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5242F7E6" w14:textId="77777777" w:rsidR="00325548" w:rsidRDefault="009C665B">
            <w:r>
              <w:rPr>
                <w:sz w:val="20"/>
                <w:szCs w:val="20"/>
              </w:rPr>
              <w:t>Heavy landing, shallow reads</w:t>
            </w:r>
          </w:p>
        </w:tc>
      </w:tr>
      <w:tr w:rsidR="00325548" w14:paraId="1F36EFE0"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04FDB3A" w14:textId="77777777" w:rsidR="00325548" w:rsidRDefault="009C665B">
            <w:r>
              <w:rPr>
                <w:b/>
                <w:bCs/>
                <w:sz w:val="20"/>
                <w:szCs w:val="20"/>
              </w:rPr>
              <w:t>/blog</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9A1A83" w14:textId="77777777" w:rsidR="00325548" w:rsidRDefault="009C665B">
            <w:r>
              <w:rPr>
                <w:sz w:val="20"/>
                <w:szCs w:val="20"/>
              </w:rPr>
              <w:t>19</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CF7D049" w14:textId="77777777" w:rsidR="00325548" w:rsidRDefault="009C665B">
            <w:r>
              <w:rPr>
                <w:sz w:val="20"/>
                <w:szCs w:val="20"/>
              </w:rPr>
              <w:t>1</w:t>
            </w:r>
          </w:p>
        </w:tc>
        <w:tc>
          <w:tcPr>
            <w:tcW w:w="1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FE38F1" w14:textId="77777777" w:rsidR="00325548" w:rsidRDefault="009C665B">
            <w:r>
              <w:rPr>
                <w:sz w:val="20"/>
                <w:szCs w:val="20"/>
              </w:rPr>
              <w:t>3m 42s</w:t>
            </w:r>
          </w:p>
        </w:tc>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DB46C6" w14:textId="77777777" w:rsidR="00325548" w:rsidRDefault="009C665B">
            <w:r>
              <w:rPr>
                <w:sz w:val="20"/>
                <w:szCs w:val="20"/>
              </w:rPr>
              <w:t>One reader, deep engagement</w:t>
            </w:r>
          </w:p>
        </w:tc>
      </w:tr>
      <w:tr w:rsidR="00325548" w14:paraId="7F62DE73" w14:textId="77777777">
        <w:tc>
          <w:tcPr>
            <w:tcW w:w="30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199D24F7" w14:textId="77777777" w:rsidR="00325548" w:rsidRDefault="009C665B">
            <w:r>
              <w:rPr>
                <w:b/>
                <w:bCs/>
                <w:sz w:val="20"/>
                <w:szCs w:val="20"/>
              </w:rPr>
              <w:t>/tools</w:t>
            </w:r>
          </w:p>
        </w:tc>
        <w:tc>
          <w:tcPr>
            <w:tcW w:w="12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3C9FE13C" w14:textId="77777777" w:rsidR="00325548" w:rsidRDefault="009C665B">
            <w:r>
              <w:rPr>
                <w:sz w:val="20"/>
                <w:szCs w:val="20"/>
              </w:rPr>
              <w:t>10</w:t>
            </w:r>
          </w:p>
        </w:tc>
        <w:tc>
          <w:tcPr>
            <w:tcW w:w="14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5C909BE7" w14:textId="77777777" w:rsidR="00325548" w:rsidRDefault="009C665B">
            <w:r>
              <w:rPr>
                <w:sz w:val="20"/>
                <w:szCs w:val="20"/>
              </w:rPr>
              <w:t>6</w:t>
            </w:r>
          </w:p>
        </w:tc>
        <w:tc>
          <w:tcPr>
            <w:tcW w:w="186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32B9D658" w14:textId="77777777" w:rsidR="00325548" w:rsidRDefault="009C665B">
            <w:r>
              <w:rPr>
                <w:sz w:val="20"/>
                <w:szCs w:val="20"/>
              </w:rPr>
              <w:t>11s</w:t>
            </w:r>
          </w:p>
        </w:tc>
        <w:tc>
          <w:tcPr>
            <w:tcW w:w="19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1E60B740" w14:textId="77777777" w:rsidR="00325548" w:rsidRDefault="009C665B">
            <w:r>
              <w:rPr>
                <w:color w:val="C44444"/>
                <w:sz w:val="20"/>
                <w:szCs w:val="20"/>
              </w:rPr>
              <w:t>⚠ Bounce zone</w:t>
            </w:r>
          </w:p>
        </w:tc>
      </w:tr>
      <w:tr w:rsidR="00325548" w14:paraId="77840A53"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EFCD791" w14:textId="77777777" w:rsidR="00325548" w:rsidRDefault="009C665B">
            <w:r>
              <w:rPr>
                <w:b/>
                <w:bCs/>
                <w:sz w:val="20"/>
                <w:szCs w:val="20"/>
              </w:rPr>
              <w:t>/about</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4E69DD6" w14:textId="77777777" w:rsidR="00325548" w:rsidRDefault="009C665B">
            <w:r>
              <w:rPr>
                <w:sz w:val="20"/>
                <w:szCs w:val="20"/>
              </w:rPr>
              <w:t>7</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E41CB25" w14:textId="77777777" w:rsidR="00325548" w:rsidRDefault="009C665B">
            <w:r>
              <w:rPr>
                <w:sz w:val="20"/>
                <w:szCs w:val="20"/>
              </w:rPr>
              <w:t>5</w:t>
            </w:r>
          </w:p>
        </w:tc>
        <w:tc>
          <w:tcPr>
            <w:tcW w:w="1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1B3151" w14:textId="77777777" w:rsidR="00325548" w:rsidRDefault="009C665B">
            <w:r>
              <w:rPr>
                <w:sz w:val="20"/>
                <w:szCs w:val="20"/>
              </w:rPr>
              <w:t>29s</w:t>
            </w:r>
          </w:p>
        </w:tc>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73FD966" w14:textId="77777777" w:rsidR="00325548" w:rsidRDefault="009C665B">
            <w:r>
              <w:rPr>
                <w:sz w:val="20"/>
                <w:szCs w:val="20"/>
              </w:rPr>
              <w:t>Moderate</w:t>
            </w:r>
          </w:p>
        </w:tc>
      </w:tr>
      <w:tr w:rsidR="00325548" w14:paraId="7999A741" w14:textId="77777777">
        <w:tc>
          <w:tcPr>
            <w:tcW w:w="30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1F8CFE0D" w14:textId="77777777" w:rsidR="00325548" w:rsidRDefault="009C665B">
            <w:r>
              <w:rPr>
                <w:b/>
                <w:bCs/>
                <w:sz w:val="20"/>
                <w:szCs w:val="20"/>
              </w:rPr>
              <w:t>/post-vbc-barriers</w:t>
            </w:r>
          </w:p>
        </w:tc>
        <w:tc>
          <w:tcPr>
            <w:tcW w:w="12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7EFB01C6" w14:textId="77777777" w:rsidR="00325548" w:rsidRDefault="009C665B">
            <w:r>
              <w:rPr>
                <w:sz w:val="20"/>
                <w:szCs w:val="20"/>
              </w:rPr>
              <w:t>4</w:t>
            </w:r>
          </w:p>
        </w:tc>
        <w:tc>
          <w:tcPr>
            <w:tcW w:w="14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7E800CF3" w14:textId="77777777" w:rsidR="00325548" w:rsidRDefault="009C665B">
            <w:r>
              <w:rPr>
                <w:sz w:val="20"/>
                <w:szCs w:val="20"/>
              </w:rPr>
              <w:t>2</w:t>
            </w:r>
          </w:p>
        </w:tc>
        <w:tc>
          <w:tcPr>
            <w:tcW w:w="186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117DC895" w14:textId="77777777" w:rsidR="00325548" w:rsidRDefault="009C665B">
            <w:r>
              <w:rPr>
                <w:sz w:val="20"/>
                <w:szCs w:val="20"/>
              </w:rPr>
              <w:t>30s</w:t>
            </w:r>
          </w:p>
        </w:tc>
        <w:tc>
          <w:tcPr>
            <w:tcW w:w="19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2184AAD0" w14:textId="77777777" w:rsidR="00325548" w:rsidRDefault="009C665B">
            <w:r>
              <w:rPr>
                <w:sz w:val="20"/>
                <w:szCs w:val="20"/>
              </w:rPr>
              <w:t>Some traffic</w:t>
            </w:r>
          </w:p>
        </w:tc>
      </w:tr>
      <w:tr w:rsidR="00325548" w14:paraId="6F3911DF"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6B26393" w14:textId="77777777" w:rsidR="00325548" w:rsidRDefault="009C665B">
            <w:r>
              <w:rPr>
                <w:b/>
                <w:bCs/>
                <w:sz w:val="20"/>
                <w:szCs w:val="20"/>
              </w:rPr>
              <w:t>/contact</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4A2B4B9" w14:textId="77777777" w:rsidR="00325548" w:rsidRDefault="009C665B">
            <w:r>
              <w:rPr>
                <w:sz w:val="20"/>
                <w:szCs w:val="20"/>
              </w:rPr>
              <w:t>3</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FC1180" w14:textId="77777777" w:rsidR="00325548" w:rsidRDefault="009C665B">
            <w:r>
              <w:rPr>
                <w:sz w:val="20"/>
                <w:szCs w:val="20"/>
              </w:rPr>
              <w:t>3</w:t>
            </w:r>
          </w:p>
        </w:tc>
        <w:tc>
          <w:tcPr>
            <w:tcW w:w="1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380B61" w14:textId="77777777" w:rsidR="00325548" w:rsidRDefault="009C665B">
            <w:r>
              <w:rPr>
                <w:sz w:val="20"/>
                <w:szCs w:val="20"/>
              </w:rPr>
              <w:t>6s</w:t>
            </w:r>
          </w:p>
        </w:tc>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E1964B4" w14:textId="77777777" w:rsidR="00325548" w:rsidRDefault="009C665B">
            <w:r>
              <w:rPr>
                <w:color w:val="C44444"/>
                <w:sz w:val="20"/>
                <w:szCs w:val="20"/>
              </w:rPr>
              <w:t>⚠ Not converting</w:t>
            </w:r>
          </w:p>
        </w:tc>
      </w:tr>
      <w:tr w:rsidR="00325548" w14:paraId="653480DB" w14:textId="77777777">
        <w:tc>
          <w:tcPr>
            <w:tcW w:w="30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7B6F98F6" w14:textId="77777777" w:rsidR="00325548" w:rsidRDefault="009C665B">
            <w:r>
              <w:rPr>
                <w:b/>
                <w:bCs/>
                <w:sz w:val="20"/>
                <w:szCs w:val="20"/>
              </w:rPr>
              <w:t>/post-reach-analysis</w:t>
            </w:r>
          </w:p>
        </w:tc>
        <w:tc>
          <w:tcPr>
            <w:tcW w:w="12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034C0670" w14:textId="77777777" w:rsidR="00325548" w:rsidRDefault="009C665B">
            <w:r>
              <w:rPr>
                <w:sz w:val="20"/>
                <w:szCs w:val="20"/>
              </w:rPr>
              <w:t>3</w:t>
            </w:r>
          </w:p>
        </w:tc>
        <w:tc>
          <w:tcPr>
            <w:tcW w:w="14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169FADEA" w14:textId="77777777" w:rsidR="00325548" w:rsidRDefault="009C665B">
            <w:r>
              <w:rPr>
                <w:sz w:val="20"/>
                <w:szCs w:val="20"/>
              </w:rPr>
              <w:t>1</w:t>
            </w:r>
          </w:p>
        </w:tc>
        <w:tc>
          <w:tcPr>
            <w:tcW w:w="186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06DF9878" w14:textId="77777777" w:rsidR="00325548" w:rsidRDefault="009C665B">
            <w:r>
              <w:rPr>
                <w:sz w:val="20"/>
                <w:szCs w:val="20"/>
              </w:rPr>
              <w:t>4m 30s</w:t>
            </w:r>
          </w:p>
        </w:tc>
        <w:tc>
          <w:tcPr>
            <w:tcW w:w="19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4AE8EF63" w14:textId="77777777" w:rsidR="00325548" w:rsidRDefault="009C665B">
            <w:r>
              <w:rPr>
                <w:sz w:val="20"/>
                <w:szCs w:val="20"/>
              </w:rPr>
              <w:t>Deep read, 1 user</w:t>
            </w:r>
          </w:p>
        </w:tc>
      </w:tr>
      <w:tr w:rsidR="00325548" w14:paraId="31B55E00"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A402DDF" w14:textId="77777777" w:rsidR="00325548" w:rsidRDefault="009C665B">
            <w:r>
              <w:rPr>
                <w:b/>
                <w:bCs/>
                <w:sz w:val="20"/>
                <w:szCs w:val="20"/>
              </w:rPr>
              <w:t>/post-mssp-lead-analysis</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B2C9575" w14:textId="77777777" w:rsidR="00325548" w:rsidRDefault="009C665B">
            <w:r>
              <w:rPr>
                <w:sz w:val="20"/>
                <w:szCs w:val="20"/>
              </w:rPr>
              <w:t>2</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86E9459" w14:textId="77777777" w:rsidR="00325548" w:rsidRDefault="009C665B">
            <w:r>
              <w:rPr>
                <w:sz w:val="20"/>
                <w:szCs w:val="20"/>
              </w:rPr>
              <w:t>1</w:t>
            </w:r>
          </w:p>
        </w:tc>
        <w:tc>
          <w:tcPr>
            <w:tcW w:w="1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3E1B6F" w14:textId="77777777" w:rsidR="00325548" w:rsidRDefault="009C665B">
            <w:r>
              <w:rPr>
                <w:sz w:val="20"/>
                <w:szCs w:val="20"/>
              </w:rPr>
              <w:t>24s</w:t>
            </w:r>
          </w:p>
        </w:tc>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AAF49F6" w14:textId="77777777" w:rsidR="00325548" w:rsidRDefault="009C665B">
            <w:r>
              <w:rPr>
                <w:sz w:val="20"/>
                <w:szCs w:val="20"/>
              </w:rPr>
              <w:t>Minor</w:t>
            </w:r>
          </w:p>
        </w:tc>
      </w:tr>
      <w:tr w:rsidR="00325548" w14:paraId="315504F8" w14:textId="77777777">
        <w:tc>
          <w:tcPr>
            <w:tcW w:w="30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15E3F4C1" w14:textId="77777777" w:rsidR="00325548" w:rsidRDefault="009C665B">
            <w:r>
              <w:rPr>
                <w:b/>
                <w:bCs/>
                <w:sz w:val="20"/>
                <w:szCs w:val="20"/>
              </w:rPr>
              <w:t>/post-cms-risk-adjustment</w:t>
            </w:r>
          </w:p>
        </w:tc>
        <w:tc>
          <w:tcPr>
            <w:tcW w:w="12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65313FEA" w14:textId="77777777" w:rsidR="00325548" w:rsidRDefault="009C665B">
            <w:r>
              <w:rPr>
                <w:sz w:val="20"/>
                <w:szCs w:val="20"/>
              </w:rPr>
              <w:t>0</w:t>
            </w:r>
          </w:p>
        </w:tc>
        <w:tc>
          <w:tcPr>
            <w:tcW w:w="14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2D6DEFDE" w14:textId="77777777" w:rsidR="00325548" w:rsidRDefault="009C665B">
            <w:r>
              <w:rPr>
                <w:sz w:val="20"/>
                <w:szCs w:val="20"/>
              </w:rPr>
              <w:t>0</w:t>
            </w:r>
          </w:p>
        </w:tc>
        <w:tc>
          <w:tcPr>
            <w:tcW w:w="186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6D97D4CA" w14:textId="77777777" w:rsidR="00325548" w:rsidRDefault="009C665B">
            <w:r>
              <w:rPr>
                <w:sz w:val="20"/>
                <w:szCs w:val="20"/>
              </w:rPr>
              <w:t>—</w:t>
            </w:r>
          </w:p>
        </w:tc>
        <w:tc>
          <w:tcPr>
            <w:tcW w:w="19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74CB2B9C" w14:textId="77777777" w:rsidR="00325548" w:rsidRDefault="009C665B">
            <w:r>
              <w:rPr>
                <w:color w:val="C44444"/>
                <w:sz w:val="20"/>
                <w:szCs w:val="20"/>
              </w:rPr>
              <w:t>Zero traffic</w:t>
            </w:r>
          </w:p>
        </w:tc>
      </w:tr>
      <w:tr w:rsidR="00325548" w14:paraId="764F5287"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AC7D54" w14:textId="77777777" w:rsidR="00325548" w:rsidRDefault="009C665B">
            <w:r>
              <w:rPr>
                <w:b/>
                <w:bCs/>
                <w:sz w:val="20"/>
                <w:szCs w:val="20"/>
              </w:rPr>
              <w:lastRenderedPageBreak/>
              <w:t>/post-2027-call-letter</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550D42F" w14:textId="77777777" w:rsidR="00325548" w:rsidRDefault="009C665B">
            <w:r>
              <w:rPr>
                <w:sz w:val="20"/>
                <w:szCs w:val="20"/>
              </w:rPr>
              <w:t>0</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E8F2A7" w14:textId="77777777" w:rsidR="00325548" w:rsidRDefault="009C665B">
            <w:r>
              <w:rPr>
                <w:sz w:val="20"/>
                <w:szCs w:val="20"/>
              </w:rPr>
              <w:t>0</w:t>
            </w:r>
          </w:p>
        </w:tc>
        <w:tc>
          <w:tcPr>
            <w:tcW w:w="1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BB1D9DE" w14:textId="77777777" w:rsidR="00325548" w:rsidRDefault="009C665B">
            <w:r>
              <w:rPr>
                <w:sz w:val="20"/>
                <w:szCs w:val="20"/>
              </w:rPr>
              <w:t>—</w:t>
            </w:r>
          </w:p>
        </w:tc>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FFF464" w14:textId="77777777" w:rsidR="00325548" w:rsidRDefault="009C665B">
            <w:r>
              <w:rPr>
                <w:color w:val="C44444"/>
                <w:sz w:val="20"/>
                <w:szCs w:val="20"/>
              </w:rPr>
              <w:t>Zero traffic</w:t>
            </w:r>
          </w:p>
        </w:tc>
      </w:tr>
      <w:tr w:rsidR="00325548" w14:paraId="36B13AEF" w14:textId="77777777">
        <w:tc>
          <w:tcPr>
            <w:tcW w:w="30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5C1DF9B5" w14:textId="77777777" w:rsidR="00325548" w:rsidRDefault="009C665B">
            <w:r>
              <w:rPr>
                <w:b/>
                <w:bCs/>
                <w:sz w:val="20"/>
                <w:szCs w:val="20"/>
              </w:rPr>
              <w:t>/post-lead-model</w:t>
            </w:r>
          </w:p>
        </w:tc>
        <w:tc>
          <w:tcPr>
            <w:tcW w:w="12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05017318" w14:textId="77777777" w:rsidR="00325548" w:rsidRDefault="009C665B">
            <w:r>
              <w:rPr>
                <w:sz w:val="20"/>
                <w:szCs w:val="20"/>
              </w:rPr>
              <w:t>0</w:t>
            </w:r>
          </w:p>
        </w:tc>
        <w:tc>
          <w:tcPr>
            <w:tcW w:w="14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23A90722" w14:textId="77777777" w:rsidR="00325548" w:rsidRDefault="009C665B">
            <w:r>
              <w:rPr>
                <w:sz w:val="20"/>
                <w:szCs w:val="20"/>
              </w:rPr>
              <w:t>0</w:t>
            </w:r>
          </w:p>
        </w:tc>
        <w:tc>
          <w:tcPr>
            <w:tcW w:w="186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26836BA9" w14:textId="77777777" w:rsidR="00325548" w:rsidRDefault="009C665B">
            <w:r>
              <w:rPr>
                <w:sz w:val="20"/>
                <w:szCs w:val="20"/>
              </w:rPr>
              <w:t>—</w:t>
            </w:r>
          </w:p>
        </w:tc>
        <w:tc>
          <w:tcPr>
            <w:tcW w:w="19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1AC5F0BD" w14:textId="77777777" w:rsidR="00325548" w:rsidRDefault="009C665B">
            <w:r>
              <w:rPr>
                <w:color w:val="C44444"/>
                <w:sz w:val="20"/>
                <w:szCs w:val="20"/>
              </w:rPr>
              <w:t>Zero traffic</w:t>
            </w:r>
          </w:p>
        </w:tc>
      </w:tr>
      <w:tr w:rsidR="00325548" w14:paraId="487FAB6B" w14:textId="77777777">
        <w:tc>
          <w:tcPr>
            <w:tcW w:w="3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2EA61C" w14:textId="77777777" w:rsidR="00325548" w:rsidRDefault="009C665B">
            <w:r>
              <w:rPr>
                <w:b/>
                <w:bCs/>
                <w:sz w:val="20"/>
                <w:szCs w:val="20"/>
              </w:rPr>
              <w:t>/post-v24-v28</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0A75E5B" w14:textId="77777777" w:rsidR="00325548" w:rsidRDefault="009C665B">
            <w:r>
              <w:rPr>
                <w:sz w:val="20"/>
                <w:szCs w:val="20"/>
              </w:rPr>
              <w:t>0</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FDBAF42" w14:textId="77777777" w:rsidR="00325548" w:rsidRDefault="009C665B">
            <w:r>
              <w:rPr>
                <w:sz w:val="20"/>
                <w:szCs w:val="20"/>
              </w:rPr>
              <w:t>0</w:t>
            </w:r>
          </w:p>
        </w:tc>
        <w:tc>
          <w:tcPr>
            <w:tcW w:w="18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9DF6DE3" w14:textId="77777777" w:rsidR="00325548" w:rsidRDefault="009C665B">
            <w:r>
              <w:rPr>
                <w:sz w:val="20"/>
                <w:szCs w:val="20"/>
              </w:rPr>
              <w:t>—</w:t>
            </w:r>
          </w:p>
        </w:tc>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B87817E" w14:textId="77777777" w:rsidR="00325548" w:rsidRDefault="009C665B">
            <w:r>
              <w:rPr>
                <w:color w:val="C44444"/>
                <w:sz w:val="20"/>
                <w:szCs w:val="20"/>
              </w:rPr>
              <w:t>Zero traffic</w:t>
            </w:r>
          </w:p>
        </w:tc>
      </w:tr>
    </w:tbl>
    <w:p w14:paraId="64E01065" w14:textId="77777777" w:rsidR="00325548" w:rsidRDefault="009C665B">
      <w:pPr>
        <w:spacing w:after="120"/>
      </w:pPr>
      <w:r>
        <w:t xml:space="preserve"> </w:t>
      </w:r>
    </w:p>
    <w:p w14:paraId="02E1DB72" w14:textId="77777777" w:rsidR="00325548" w:rsidRDefault="009C665B">
      <w:pPr>
        <w:pStyle w:val="Heading3"/>
      </w:pPr>
      <w:r>
        <w:t>Conversions</w:t>
      </w:r>
    </w:p>
    <w:p w14:paraId="2DAC5558" w14:textId="77777777" w:rsidR="00325548" w:rsidRDefault="009C665B">
      <w:pPr>
        <w:pStyle w:val="ListParagraph"/>
        <w:numPr>
          <w:ilvl w:val="0"/>
          <w:numId w:val="2"/>
        </w:numPr>
        <w:spacing w:after="80"/>
      </w:pPr>
      <w:r>
        <w:rPr>
          <w:b/>
          <w:bCs/>
        </w:rPr>
        <w:t xml:space="preserve">form_start events: 6 </w:t>
      </w:r>
      <w:r>
        <w:t>(3 unique users)</w:t>
      </w:r>
    </w:p>
    <w:p w14:paraId="4752DBE6" w14:textId="77777777" w:rsidR="00325548" w:rsidRDefault="009C665B">
      <w:pPr>
        <w:pStyle w:val="ListParagraph"/>
        <w:numPr>
          <w:ilvl w:val="0"/>
          <w:numId w:val="2"/>
        </w:numPr>
        <w:spacing w:after="80"/>
      </w:pPr>
      <w:r>
        <w:rPr>
          <w:b/>
          <w:bCs/>
        </w:rPr>
        <w:t xml:space="preserve">form_submit events: 4 </w:t>
      </w:r>
      <w:r>
        <w:t>(3 unique users) — all on the homepage mailing list signup</w:t>
      </w:r>
    </w:p>
    <w:p w14:paraId="50CAE99C" w14:textId="77777777" w:rsidR="00325548" w:rsidRDefault="009C665B">
      <w:pPr>
        <w:spacing w:after="120"/>
      </w:pPr>
      <w:r>
        <w:rPr>
          <w:b/>
          <w:bCs/>
          <w:color w:val="0B1829"/>
        </w:rPr>
        <w:t xml:space="preserve">Reality-adjusted read: </w:t>
      </w:r>
      <w:r>
        <w:t>~2 of the 4 submissions were self-testing. True unknown-visitor conversions are estimated at 1–2 over 28 days. The contact page has not produced any submissions. Strangers who convert are doing so through the mailing list, not the contact form.</w:t>
      </w:r>
    </w:p>
    <w:p w14:paraId="1370E476" w14:textId="77777777" w:rsidR="00325548" w:rsidRDefault="009C665B">
      <w:pPr>
        <w:pStyle w:val="Heading3"/>
      </w:pPr>
      <w:r>
        <w:t>Tracking gaps to fix</w:t>
      </w:r>
    </w:p>
    <w:p w14:paraId="6CF92DB9" w14:textId="77777777" w:rsidR="00325548" w:rsidRDefault="009C665B">
      <w:pPr>
        <w:pStyle w:val="ListParagraph"/>
        <w:numPr>
          <w:ilvl w:val="0"/>
          <w:numId w:val="2"/>
        </w:numPr>
        <w:spacing w:after="80"/>
      </w:pPr>
      <w:r>
        <w:t>No Key Events configured in GA4 — form_submit should be marked as a conversion</w:t>
      </w:r>
    </w:p>
    <w:p w14:paraId="2E5C0E84" w14:textId="77777777" w:rsidR="00325548" w:rsidRDefault="009C665B">
      <w:pPr>
        <w:pStyle w:val="ListParagraph"/>
        <w:numPr>
          <w:ilvl w:val="0"/>
          <w:numId w:val="2"/>
        </w:numPr>
        <w:spacing w:after="80"/>
      </w:pPr>
      <w:r>
        <w:t>Outbound clicks to MSSP Explorer and ACO REACH Explorer apps are not tracked</w:t>
      </w:r>
    </w:p>
    <w:p w14:paraId="1CA59E9E" w14:textId="77777777" w:rsidR="00325548" w:rsidRDefault="009C665B">
      <w:pPr>
        <w:pStyle w:val="ListParagraph"/>
        <w:numPr>
          <w:ilvl w:val="0"/>
          <w:numId w:val="2"/>
        </w:numPr>
        <w:spacing w:after="80"/>
      </w:pPr>
      <w:r>
        <w:t>Mailto clicks are not tracked</w:t>
      </w:r>
    </w:p>
    <w:p w14:paraId="18C2E3E0" w14:textId="77777777" w:rsidR="00325548" w:rsidRDefault="009C665B">
      <w:pPr>
        <w:pStyle w:val="ListParagraph"/>
        <w:numPr>
          <w:ilvl w:val="0"/>
          <w:numId w:val="2"/>
        </w:numPr>
        <w:spacing w:after="80"/>
      </w:pPr>
      <w:r>
        <w:t>LinkedIn in-app browser often strips referrers — LinkedIn traffic may be misattributed as Direct</w:t>
      </w:r>
    </w:p>
    <w:p w14:paraId="07ACBF00" w14:textId="77777777" w:rsidR="00325548" w:rsidRDefault="009C665B">
      <w:r>
        <w:br w:type="page"/>
      </w:r>
    </w:p>
    <w:p w14:paraId="09282670" w14:textId="77777777" w:rsidR="00325548" w:rsidRDefault="009C665B">
      <w:pPr>
        <w:pStyle w:val="Heading1"/>
      </w:pPr>
      <w:r>
        <w:lastRenderedPageBreak/>
        <w:t>The Story the Data Tells</w:t>
      </w:r>
    </w:p>
    <w:p w14:paraId="64575C72" w14:textId="77777777" w:rsidR="00325548" w:rsidRDefault="009C665B">
      <w:pPr>
        <w:spacing w:after="120"/>
      </w:pPr>
      <w:r>
        <w:rPr>
          <w:b/>
          <w:bCs/>
        </w:rPr>
        <w:t xml:space="preserve">You are writing for a small audience that already knows who you are. </w:t>
      </w:r>
      <w:commentRangeStart w:id="0"/>
      <w:r>
        <w:t>The 27 Direct sessions are your network — people who met you at an event, received an email signature, saw a text message, or heard about TRYNYTY from a colleague. They arrive with intent and stay to read.</w:t>
      </w:r>
      <w:commentRangeEnd w:id="0"/>
      <w:r w:rsidR="00BC0CDE">
        <w:rPr>
          <w:rStyle w:val="CommentReference"/>
          <w:sz w:val="22"/>
          <w:szCs w:val="22"/>
        </w:rPr>
        <w:commentReference w:id="0"/>
      </w:r>
    </w:p>
    <w:p w14:paraId="06825F61" w14:textId="77777777" w:rsidR="00325548" w:rsidRDefault="009C665B">
      <w:pPr>
        <w:spacing w:after="120"/>
      </w:pPr>
      <w:r>
        <w:rPr>
          <w:b/>
          <w:bCs/>
        </w:rPr>
        <w:t xml:space="preserve">Cold discovery is not happening. </w:t>
      </w:r>
      <w:r>
        <w:t>LinkedIn-to-site click-through is functionally zero. Search traffic is zero. The four blog posts with no views exist in a vacuum — they are not being shared, linked, or surfaced by anything.</w:t>
      </w:r>
    </w:p>
    <w:p w14:paraId="5291B72C" w14:textId="77777777" w:rsidR="00325548" w:rsidRDefault="009C665B">
      <w:pPr>
        <w:spacing w:after="120"/>
      </w:pPr>
      <w:r>
        <w:rPr>
          <w:b/>
          <w:bCs/>
        </w:rPr>
        <w:t xml:space="preserve">Your content quality is not the problem. </w:t>
      </w:r>
      <w:r>
        <w:t>When someone reads the REACH analysis, they read it for nearly five minutes. When someone reads the blog, they read it for almost four. These are the numbers of a reader making decisions about your expertise, not skimming.</w:t>
      </w:r>
    </w:p>
    <w:p w14:paraId="3B2CEFE5" w14:textId="77777777" w:rsidR="00325548" w:rsidRDefault="009C665B">
      <w:pPr>
        <w:spacing w:after="120"/>
      </w:pPr>
      <w:r>
        <w:rPr>
          <w:b/>
          <w:bCs/>
        </w:rPr>
        <w:t xml:space="preserve">The conversion surface is misaligned with visitor intent. </w:t>
      </w:r>
      <w:r>
        <w:t>Strangers who convert are converting through the mailing list — a slow, low-commitment signal ("I want to hear from you later"). Nobody is hot-leading through the contact form. This means the site is better-suited as a top-of-funnel nurture surface than a bottom-of-funnel capture engine — and you should lean into that rather than fight it.</w:t>
      </w:r>
    </w:p>
    <w:p w14:paraId="45FC0706" w14:textId="77777777" w:rsidR="00325548" w:rsidRDefault="009C665B">
      <w:r>
        <w:br w:type="page"/>
      </w:r>
    </w:p>
    <w:p w14:paraId="70A63B0E" w14:textId="77777777" w:rsidR="00325548" w:rsidRDefault="009C665B">
      <w:pPr>
        <w:pStyle w:val="Heading1"/>
      </w:pPr>
      <w:r>
        <w:lastRenderedPageBreak/>
        <w:t>Prioritized Action Plan</w:t>
      </w:r>
    </w:p>
    <w:p w14:paraId="34348C09" w14:textId="77777777" w:rsidR="00325548" w:rsidRDefault="009C665B">
      <w:pPr>
        <w:spacing w:after="120"/>
      </w:pPr>
      <w:r>
        <w:t>Three tiers: what to do this week, this month, and ongoing. Each item has an estimated time investment and a clear definition of done so you can track progress.</w:t>
      </w:r>
    </w:p>
    <w:p w14:paraId="5EED0A29" w14:textId="77777777" w:rsidR="00325548" w:rsidRDefault="009C665B">
      <w:pPr>
        <w:pStyle w:val="Heading2"/>
      </w:pPr>
      <w:r>
        <w:t>Tier 1 — This Week (Quick Wins)</w:t>
      </w:r>
    </w:p>
    <w:p w14:paraId="46ABBF61" w14:textId="77777777" w:rsidR="00325548" w:rsidRDefault="009C665B">
      <w:pPr>
        <w:spacing w:before="200" w:after="80"/>
      </w:pPr>
      <w:r>
        <w:rPr>
          <w:b/>
          <w:bCs/>
          <w:color w:val="178A84"/>
          <w:sz w:val="26"/>
          <w:szCs w:val="26"/>
        </w:rPr>
        <w:t xml:space="preserve">1.  </w:t>
      </w:r>
      <w:r>
        <w:rPr>
          <w:b/>
          <w:bCs/>
          <w:color w:val="0B1829"/>
          <w:sz w:val="26"/>
          <w:szCs w:val="26"/>
        </w:rPr>
        <w:t>Publish one substantive blog post plus a LinkedIn teaser pointing to it</w:t>
      </w:r>
    </w:p>
    <w:p w14:paraId="45D9C913" w14:textId="77777777" w:rsidR="00325548" w:rsidRDefault="009C665B">
      <w:pPr>
        <w:spacing w:after="80"/>
      </w:pPr>
      <w:r>
        <w:rPr>
          <w:b/>
          <w:bCs/>
          <w:color w:val="8892A4"/>
        </w:rPr>
        <w:t xml:space="preserve">Time: </w:t>
      </w:r>
      <w:r>
        <w:rPr>
          <w:i/>
          <w:iCs/>
          <w:color w:val="8892A4"/>
        </w:rPr>
        <w:t>3–5 hours for the post, 20 minutes for the LinkedIn teaser</w:t>
      </w:r>
    </w:p>
    <w:p w14:paraId="4F03B9C4" w14:textId="77777777" w:rsidR="00325548" w:rsidRDefault="009C665B">
      <w:pPr>
        <w:spacing w:after="100"/>
      </w:pPr>
      <w:r>
        <w:t>Draft or resurface one of your strongest unpublished ideas as a blog post. The LinkedIn post should be 150–250 words in the body (a real takeaway, not a marketing blurb), ending with a one-sentence call to action and a link to the blog post. Do this once a week, minimum, for the next eight weeks. Non-negotiable.</w:t>
      </w:r>
    </w:p>
    <w:p w14:paraId="5CFA6234" w14:textId="77777777" w:rsidR="00325548" w:rsidRDefault="009C665B">
      <w:pPr>
        <w:spacing w:after="200"/>
      </w:pPr>
      <w:r>
        <w:rPr>
          <w:b/>
          <w:bCs/>
          <w:color w:val="178A84"/>
        </w:rPr>
        <w:t xml:space="preserve">Done when: </w:t>
      </w:r>
      <w:r>
        <w:t>Blog post live on trynytyhealth.com, LinkedIn post published with outbound link.</w:t>
      </w:r>
    </w:p>
    <w:p w14:paraId="0C96421B" w14:textId="77777777" w:rsidR="00325548" w:rsidRDefault="009C665B">
      <w:pPr>
        <w:spacing w:before="200" w:after="80"/>
      </w:pPr>
      <w:r>
        <w:rPr>
          <w:b/>
          <w:bCs/>
          <w:color w:val="178A84"/>
          <w:sz w:val="26"/>
          <w:szCs w:val="26"/>
        </w:rPr>
        <w:t xml:space="preserve">2.  </w:t>
      </w:r>
      <w:r>
        <w:rPr>
          <w:b/>
          <w:bCs/>
          <w:color w:val="0B1829"/>
          <w:sz w:val="26"/>
          <w:szCs w:val="26"/>
        </w:rPr>
        <w:t>Promote one existing zero-view blog post per week</w:t>
      </w:r>
    </w:p>
    <w:p w14:paraId="7B72B7C8" w14:textId="77777777" w:rsidR="00325548" w:rsidRDefault="009C665B">
      <w:pPr>
        <w:spacing w:after="80"/>
      </w:pPr>
      <w:r>
        <w:rPr>
          <w:b/>
          <w:bCs/>
          <w:color w:val="8892A4"/>
        </w:rPr>
        <w:t xml:space="preserve">Time: </w:t>
      </w:r>
      <w:r>
        <w:rPr>
          <w:i/>
          <w:iCs/>
          <w:color w:val="8892A4"/>
        </w:rPr>
        <w:t>15–30 minutes per post</w:t>
      </w:r>
    </w:p>
    <w:p w14:paraId="7B0179C6" w14:textId="77777777" w:rsidR="00325548" w:rsidRDefault="009C665B">
      <w:pPr>
        <w:spacing w:after="100"/>
      </w:pPr>
      <w:r>
        <w:t>You have four blog posts with zero traffic in 28 days. Each one represents real work that nobody has seen. Each week, pick one and write a fresh LinkedIn post with a specific insight or chart from that piece. This recycles your existing investment and populates your LinkedIn feed without net-new writing effort.</w:t>
      </w:r>
    </w:p>
    <w:p w14:paraId="02A9A688" w14:textId="77777777" w:rsidR="00325548" w:rsidRDefault="009C665B">
      <w:pPr>
        <w:spacing w:after="200"/>
      </w:pPr>
      <w:r>
        <w:rPr>
          <w:b/>
          <w:bCs/>
          <w:color w:val="178A84"/>
        </w:rPr>
        <w:t xml:space="preserve">Done when: </w:t>
      </w:r>
      <w:r>
        <w:t>Four promotional LinkedIn posts over four weeks, each driving to one of the dormant blog posts.</w:t>
      </w:r>
    </w:p>
    <w:p w14:paraId="41665DC9" w14:textId="77777777" w:rsidR="00325548" w:rsidRDefault="009C665B">
      <w:pPr>
        <w:spacing w:before="200" w:after="80"/>
      </w:pPr>
      <w:r>
        <w:rPr>
          <w:b/>
          <w:bCs/>
          <w:color w:val="178A84"/>
          <w:sz w:val="26"/>
          <w:szCs w:val="26"/>
        </w:rPr>
        <w:t xml:space="preserve">3.  </w:t>
      </w:r>
      <w:r>
        <w:rPr>
          <w:b/>
          <w:bCs/>
          <w:color w:val="0B1829"/>
          <w:sz w:val="26"/>
          <w:szCs w:val="26"/>
        </w:rPr>
        <w:t>Add GA4 Key Events for form_submit and outbound Explorer clicks</w:t>
      </w:r>
    </w:p>
    <w:p w14:paraId="0F28D293" w14:textId="77777777" w:rsidR="00325548" w:rsidRDefault="009C665B">
      <w:pPr>
        <w:spacing w:after="80"/>
      </w:pPr>
      <w:r>
        <w:rPr>
          <w:b/>
          <w:bCs/>
          <w:color w:val="8892A4"/>
        </w:rPr>
        <w:t xml:space="preserve">Time: </w:t>
      </w:r>
      <w:r>
        <w:rPr>
          <w:i/>
          <w:iCs/>
          <w:color w:val="8892A4"/>
        </w:rPr>
        <w:t>30 minutes</w:t>
      </w:r>
    </w:p>
    <w:p w14:paraId="2C2300C2" w14:textId="77777777" w:rsidR="00325548" w:rsidRDefault="009C665B">
      <w:pPr>
        <w:spacing w:after="100"/>
      </w:pPr>
      <w:r>
        <w:t>In GA4: Admin → Events → find form_submit → toggle "Mark as Key Event." Then add a new event to track outbound clicks to mssppuf.trynytyhealth.com and reachpuf.trynytyhealth.com. Without this, you cannot measure what matters.</w:t>
      </w:r>
    </w:p>
    <w:p w14:paraId="55E0E486" w14:textId="77777777" w:rsidR="00325548" w:rsidRDefault="009C665B">
      <w:pPr>
        <w:spacing w:after="200"/>
      </w:pPr>
      <w:r>
        <w:rPr>
          <w:b/>
          <w:bCs/>
          <w:color w:val="178A84"/>
        </w:rPr>
        <w:t xml:space="preserve">Done when: </w:t>
      </w:r>
      <w:r>
        <w:t>Key Events visible on GA4 home dashboard; Explorer click events fire when you test them.</w:t>
      </w:r>
    </w:p>
    <w:p w14:paraId="2FABBE8D" w14:textId="77777777" w:rsidR="00325548" w:rsidRDefault="009C665B">
      <w:pPr>
        <w:spacing w:before="200" w:after="80"/>
      </w:pPr>
      <w:r>
        <w:rPr>
          <w:b/>
          <w:bCs/>
          <w:color w:val="178A84"/>
          <w:sz w:val="26"/>
          <w:szCs w:val="26"/>
        </w:rPr>
        <w:t xml:space="preserve">4.  </w:t>
      </w:r>
      <w:r>
        <w:rPr>
          <w:b/>
          <w:bCs/>
          <w:color w:val="0B1829"/>
          <w:sz w:val="26"/>
          <w:szCs w:val="26"/>
        </w:rPr>
        <w:t>Fix the Tools page bounce problem</w:t>
      </w:r>
    </w:p>
    <w:p w14:paraId="6AB9E0D7" w14:textId="77777777" w:rsidR="00325548" w:rsidRDefault="009C665B">
      <w:pPr>
        <w:spacing w:after="80"/>
      </w:pPr>
      <w:r>
        <w:rPr>
          <w:b/>
          <w:bCs/>
          <w:color w:val="8892A4"/>
        </w:rPr>
        <w:t xml:space="preserve">Time: </w:t>
      </w:r>
      <w:r>
        <w:rPr>
          <w:i/>
          <w:iCs/>
          <w:color w:val="8892A4"/>
        </w:rPr>
        <w:t>45 minutes</w:t>
      </w:r>
    </w:p>
    <w:p w14:paraId="77F38C17" w14:textId="77777777" w:rsidR="00325548" w:rsidRDefault="009C665B">
      <w:pPr>
        <w:spacing w:after="100"/>
      </w:pPr>
      <w:r>
        <w:t>Visitors land on /tools, spend 11 seconds, and leave. The page likely shows the tools but does not give people a reason to click through. Add one specific, concrete takeaway above each tool's "Launch" button — something like "See the top 10 ACOs by earned savings in 30 seconds" rather than a general product description.</w:t>
      </w:r>
    </w:p>
    <w:p w14:paraId="55525573" w14:textId="77777777" w:rsidR="00325548" w:rsidRDefault="009C665B">
      <w:pPr>
        <w:spacing w:after="200"/>
      </w:pPr>
      <w:r>
        <w:rPr>
          <w:b/>
          <w:bCs/>
          <w:color w:val="178A84"/>
        </w:rPr>
        <w:t xml:space="preserve">Done when: </w:t>
      </w:r>
      <w:r>
        <w:t>/tools page updated with concrete use-case hooks for each tool.</w:t>
      </w:r>
    </w:p>
    <w:p w14:paraId="52A509CC" w14:textId="77777777" w:rsidR="00325548" w:rsidRDefault="009C665B">
      <w:pPr>
        <w:spacing w:before="200" w:after="80"/>
      </w:pPr>
      <w:r>
        <w:rPr>
          <w:b/>
          <w:bCs/>
          <w:color w:val="178A84"/>
          <w:sz w:val="26"/>
          <w:szCs w:val="26"/>
        </w:rPr>
        <w:t xml:space="preserve">5.  </w:t>
      </w:r>
      <w:r>
        <w:rPr>
          <w:b/>
          <w:bCs/>
          <w:color w:val="0B1829"/>
          <w:sz w:val="26"/>
          <w:szCs w:val="26"/>
        </w:rPr>
        <w:t>Fix the Contact page drop-off</w:t>
      </w:r>
    </w:p>
    <w:p w14:paraId="2075BBF7" w14:textId="77777777" w:rsidR="00325548" w:rsidRDefault="009C665B">
      <w:pPr>
        <w:spacing w:after="80"/>
      </w:pPr>
      <w:r>
        <w:rPr>
          <w:b/>
          <w:bCs/>
          <w:color w:val="8892A4"/>
        </w:rPr>
        <w:t xml:space="preserve">Time: </w:t>
      </w:r>
      <w:r>
        <w:rPr>
          <w:i/>
          <w:iCs/>
          <w:color w:val="8892A4"/>
        </w:rPr>
        <w:t>30 minutes</w:t>
      </w:r>
    </w:p>
    <w:p w14:paraId="5FB8B8F0" w14:textId="77777777" w:rsidR="00325548" w:rsidRDefault="009C665B">
      <w:pPr>
        <w:spacing w:after="100"/>
      </w:pPr>
      <w:r>
        <w:t xml:space="preserve">Visitors spend 6 seconds on /contact. Something is either broken or uninviting. Visit the page in an incognito browser and ask: would you, as a prospect, feel comfortable reaching out from what you see? If the page feels cold or template-y, add a line in your voice ("Send a note — I respond personally, </w:t>
      </w:r>
      <w:r>
        <w:lastRenderedPageBreak/>
        <w:t>usually within a day"), make the email address more prominent, and consider removing formal "Contact Form" framing.</w:t>
      </w:r>
    </w:p>
    <w:p w14:paraId="4C9BB098" w14:textId="77777777" w:rsidR="00325548" w:rsidRDefault="009C665B">
      <w:pPr>
        <w:spacing w:after="200"/>
      </w:pPr>
      <w:r>
        <w:rPr>
          <w:b/>
          <w:bCs/>
          <w:color w:val="178A84"/>
        </w:rPr>
        <w:t xml:space="preserve">Done when: </w:t>
      </w:r>
      <w:r>
        <w:t>Contact page rewritten to feel like an open door, not a form intake.</w:t>
      </w:r>
    </w:p>
    <w:p w14:paraId="0BD29628" w14:textId="77777777" w:rsidR="00325548" w:rsidRDefault="009C665B">
      <w:pPr>
        <w:pStyle w:val="Heading2"/>
      </w:pPr>
      <w:r>
        <w:t>Tier 2 — This Month (Structural Improvements)</w:t>
      </w:r>
    </w:p>
    <w:p w14:paraId="28D73554" w14:textId="77777777" w:rsidR="00325548" w:rsidRDefault="009C665B">
      <w:pPr>
        <w:spacing w:before="200" w:after="80"/>
      </w:pPr>
      <w:r>
        <w:rPr>
          <w:b/>
          <w:bCs/>
          <w:color w:val="178A84"/>
          <w:sz w:val="26"/>
          <w:szCs w:val="26"/>
        </w:rPr>
        <w:t xml:space="preserve">6.  </w:t>
      </w:r>
      <w:r>
        <w:rPr>
          <w:b/>
          <w:bCs/>
          <w:color w:val="0B1829"/>
          <w:sz w:val="26"/>
          <w:szCs w:val="26"/>
        </w:rPr>
        <w:t>Build a publishing rhythm you can actually sustain</w:t>
      </w:r>
    </w:p>
    <w:p w14:paraId="6325A537" w14:textId="77777777" w:rsidR="00325548" w:rsidRDefault="009C665B">
      <w:pPr>
        <w:spacing w:after="80"/>
      </w:pPr>
      <w:r>
        <w:rPr>
          <w:b/>
          <w:bCs/>
          <w:color w:val="8892A4"/>
        </w:rPr>
        <w:t xml:space="preserve">Time: </w:t>
      </w:r>
      <w:r>
        <w:rPr>
          <w:i/>
          <w:iCs/>
          <w:color w:val="8892A4"/>
        </w:rPr>
        <w:t>2 hours to plan, then ongoing</w:t>
      </w:r>
    </w:p>
    <w:p w14:paraId="364016AF" w14:textId="77777777" w:rsidR="00325548" w:rsidRDefault="009C665B">
      <w:pPr>
        <w:spacing w:after="100"/>
      </w:pPr>
      <w:r>
        <w:t>Pick a day and time each week for your blog and LinkedIn publish. Mine existing work — old client presentations, internal analyses, messages to colleagues that contained a useful insight — as raw material. Aim for one deep post per week plus one short-form LinkedIn post per week (chart, observation, question). Do not overthink the short-form: 200 words of a real thought beats 2,000 words you never publish.</w:t>
      </w:r>
    </w:p>
    <w:p w14:paraId="53B2FA09" w14:textId="77777777" w:rsidR="00325548" w:rsidRDefault="009C665B">
      <w:pPr>
        <w:spacing w:after="200"/>
      </w:pPr>
      <w:r>
        <w:rPr>
          <w:b/>
          <w:bCs/>
          <w:color w:val="178A84"/>
        </w:rPr>
        <w:t xml:space="preserve">Done when: </w:t>
      </w:r>
      <w:r>
        <w:t>Eight consecutive weeks of on-schedule publishing.</w:t>
      </w:r>
    </w:p>
    <w:p w14:paraId="142F0988" w14:textId="77777777" w:rsidR="00325548" w:rsidRDefault="009C665B">
      <w:pPr>
        <w:spacing w:before="200" w:after="80"/>
      </w:pPr>
      <w:r>
        <w:rPr>
          <w:b/>
          <w:bCs/>
          <w:color w:val="178A84"/>
          <w:sz w:val="26"/>
          <w:szCs w:val="26"/>
        </w:rPr>
        <w:t xml:space="preserve">7.  </w:t>
      </w:r>
      <w:r>
        <w:rPr>
          <w:b/>
          <w:bCs/>
          <w:color w:val="0B1829"/>
          <w:sz w:val="26"/>
          <w:szCs w:val="26"/>
        </w:rPr>
        <w:t>Add a content hub structure to /blog</w:t>
      </w:r>
    </w:p>
    <w:p w14:paraId="6B8D6D36" w14:textId="77777777" w:rsidR="00325548" w:rsidRDefault="009C665B">
      <w:pPr>
        <w:spacing w:after="80"/>
      </w:pPr>
      <w:r>
        <w:rPr>
          <w:b/>
          <w:bCs/>
          <w:color w:val="8892A4"/>
        </w:rPr>
        <w:t xml:space="preserve">Time: </w:t>
      </w:r>
      <w:r>
        <w:rPr>
          <w:i/>
          <w:iCs/>
          <w:color w:val="8892A4"/>
        </w:rPr>
        <w:t>3–4 hours</w:t>
      </w:r>
    </w:p>
    <w:p w14:paraId="2BA3A369" w14:textId="77777777" w:rsidR="00325548" w:rsidRDefault="009C665B">
      <w:pPr>
        <w:spacing w:after="100"/>
      </w:pPr>
      <w:r>
        <w:t>/blog is currently a flat list. Group posts by topic (MSSP, REACH, CMS Risk Adjustment, LEAD Model). If a visitor lands on one post, they should see related posts at the bottom. This keeps the deep-reading visitors (like the one who spent 3m 42s on /blog) on your site longer.</w:t>
      </w:r>
    </w:p>
    <w:p w14:paraId="3FC0B11C" w14:textId="77777777" w:rsidR="00325548" w:rsidRDefault="009C665B">
      <w:pPr>
        <w:spacing w:after="200"/>
      </w:pPr>
      <w:r>
        <w:rPr>
          <w:b/>
          <w:bCs/>
          <w:color w:val="178A84"/>
        </w:rPr>
        <w:t xml:space="preserve">Done when: </w:t>
      </w:r>
      <w:r>
        <w:t>/blog organized by topic with related-post links on each individual post.</w:t>
      </w:r>
    </w:p>
    <w:p w14:paraId="5E576154" w14:textId="77777777" w:rsidR="00325548" w:rsidRDefault="009C665B">
      <w:pPr>
        <w:spacing w:before="200" w:after="80"/>
      </w:pPr>
      <w:r>
        <w:rPr>
          <w:b/>
          <w:bCs/>
          <w:color w:val="178A84"/>
          <w:sz w:val="26"/>
          <w:szCs w:val="26"/>
        </w:rPr>
        <w:t xml:space="preserve">8.  </w:t>
      </w:r>
      <w:r>
        <w:rPr>
          <w:b/>
          <w:bCs/>
          <w:color w:val="0B1829"/>
          <w:sz w:val="26"/>
          <w:szCs w:val="26"/>
        </w:rPr>
        <w:t>Add per-post Open Graph images for each blog post</w:t>
      </w:r>
    </w:p>
    <w:p w14:paraId="593DAB68" w14:textId="77777777" w:rsidR="00325548" w:rsidRDefault="009C665B">
      <w:pPr>
        <w:spacing w:after="80"/>
      </w:pPr>
      <w:r>
        <w:rPr>
          <w:b/>
          <w:bCs/>
          <w:color w:val="8892A4"/>
        </w:rPr>
        <w:t xml:space="preserve">Time: </w:t>
      </w:r>
      <w:r>
        <w:rPr>
          <w:i/>
          <w:iCs/>
          <w:color w:val="8892A4"/>
        </w:rPr>
        <w:t>15–20 minutes per post</w:t>
      </w:r>
    </w:p>
    <w:p w14:paraId="2DE59118" w14:textId="77777777" w:rsidR="00325548" w:rsidRDefault="009C665B">
      <w:pPr>
        <w:spacing w:after="100"/>
      </w:pPr>
      <w:r>
        <w:t>You already have msspexplorerpreview.png and ACOREACHexplorerpreview.png in your repo. Build a simple OG image generator (or reuse the template used for the homepage) so each blog post gets a distinct preview card when shared. Claude can help generate these.</w:t>
      </w:r>
    </w:p>
    <w:p w14:paraId="5AFC172A" w14:textId="77777777" w:rsidR="00325548" w:rsidRDefault="009C665B">
      <w:pPr>
        <w:spacing w:after="200"/>
      </w:pPr>
      <w:r>
        <w:rPr>
          <w:b/>
          <w:bCs/>
          <w:color w:val="178A84"/>
        </w:rPr>
        <w:t xml:space="preserve">Done when: </w:t>
      </w:r>
      <w:r>
        <w:t>Each post-*.html has a unique og:image meta tag and corresponding image file.</w:t>
      </w:r>
    </w:p>
    <w:p w14:paraId="1411911C" w14:textId="77777777" w:rsidR="00325548" w:rsidRDefault="009C665B">
      <w:pPr>
        <w:spacing w:before="200" w:after="80"/>
      </w:pPr>
      <w:r>
        <w:rPr>
          <w:b/>
          <w:bCs/>
          <w:color w:val="178A84"/>
          <w:sz w:val="26"/>
          <w:szCs w:val="26"/>
        </w:rPr>
        <w:t xml:space="preserve">9.  </w:t>
      </w:r>
      <w:r>
        <w:rPr>
          <w:b/>
          <w:bCs/>
          <w:color w:val="0B1829"/>
          <w:sz w:val="26"/>
          <w:szCs w:val="26"/>
        </w:rPr>
        <w:t>Fix the LinkedIn attribution problem</w:t>
      </w:r>
    </w:p>
    <w:p w14:paraId="00F89367" w14:textId="77777777" w:rsidR="00325548" w:rsidRDefault="009C665B">
      <w:pPr>
        <w:spacing w:after="80"/>
      </w:pPr>
      <w:r>
        <w:rPr>
          <w:b/>
          <w:bCs/>
          <w:color w:val="8892A4"/>
        </w:rPr>
        <w:t xml:space="preserve">Time: </w:t>
      </w:r>
      <w:r>
        <w:rPr>
          <w:i/>
          <w:iCs/>
          <w:color w:val="8892A4"/>
        </w:rPr>
        <w:t>20 minutes</w:t>
      </w:r>
    </w:p>
    <w:p w14:paraId="5B3B7AAF" w14:textId="77777777" w:rsidR="00325548" w:rsidRDefault="009C665B">
      <w:pPr>
        <w:spacing w:after="100"/>
      </w:pPr>
      <w:r>
        <w:t>Only 3 LinkedIn sessions showed up in GA4 over 28 days, but LinkedIn reported more outbound activity. The LinkedIn in-app browser often strips referrers, making LinkedIn traffic look like Direct traffic. Add UTM parameters to every LinkedIn-posted link (e.g., ?utm_source=linkedin&amp;utm_medium=social&amp;utm_campaign=&lt;post-topic&gt;). This makes LinkedIn's actual traffic contribution visible in GA4.</w:t>
      </w:r>
    </w:p>
    <w:p w14:paraId="13DE621F" w14:textId="77777777" w:rsidR="00325548" w:rsidRDefault="009C665B">
      <w:pPr>
        <w:spacing w:after="200"/>
      </w:pPr>
      <w:r>
        <w:rPr>
          <w:b/>
          <w:bCs/>
          <w:color w:val="178A84"/>
        </w:rPr>
        <w:t xml:space="preserve">Done when: </w:t>
      </w:r>
      <w:r>
        <w:t>UTM-tagged links used on all future LinkedIn posts.</w:t>
      </w:r>
    </w:p>
    <w:p w14:paraId="5566F655" w14:textId="77777777" w:rsidR="00325548" w:rsidRDefault="009C665B">
      <w:pPr>
        <w:spacing w:before="200" w:after="80"/>
      </w:pPr>
      <w:r>
        <w:rPr>
          <w:b/>
          <w:bCs/>
          <w:color w:val="178A84"/>
          <w:sz w:val="26"/>
          <w:szCs w:val="26"/>
        </w:rPr>
        <w:t xml:space="preserve">10.  </w:t>
      </w:r>
      <w:r>
        <w:rPr>
          <w:b/>
          <w:bCs/>
          <w:color w:val="0B1829"/>
          <w:sz w:val="26"/>
          <w:szCs w:val="26"/>
        </w:rPr>
        <w:t>Create a "what TRYNYTY can do for you" one-pager</w:t>
      </w:r>
    </w:p>
    <w:p w14:paraId="6A05081F" w14:textId="77777777" w:rsidR="00325548" w:rsidRDefault="009C665B">
      <w:pPr>
        <w:spacing w:after="80"/>
      </w:pPr>
      <w:r>
        <w:rPr>
          <w:b/>
          <w:bCs/>
          <w:color w:val="8892A4"/>
        </w:rPr>
        <w:t xml:space="preserve">Time: </w:t>
      </w:r>
      <w:r>
        <w:rPr>
          <w:i/>
          <w:iCs/>
          <w:color w:val="8892A4"/>
        </w:rPr>
        <w:t>2 hours</w:t>
      </w:r>
    </w:p>
    <w:p w14:paraId="5E158705" w14:textId="77777777" w:rsidR="00325548" w:rsidRDefault="009C665B">
      <w:pPr>
        <w:spacing w:after="100"/>
      </w:pPr>
      <w:r>
        <w:t xml:space="preserve">You want consulting engagements and product builds. The homepage communicates expertise but not offering. Create a short page (e.g., /services) with three to five specific engagement types ("MSSP </w:t>
      </w:r>
      <w:r>
        <w:lastRenderedPageBreak/>
        <w:t>performance audit," "Risk adjustment program review," "Custom dashboard build") with rough scope and timeline. Makes it easier for prospects to self-qualify.</w:t>
      </w:r>
    </w:p>
    <w:p w14:paraId="7AE9AB05" w14:textId="77777777" w:rsidR="00325548" w:rsidRDefault="009C665B">
      <w:pPr>
        <w:spacing w:after="200"/>
      </w:pPr>
      <w:r>
        <w:rPr>
          <w:b/>
          <w:bCs/>
          <w:color w:val="178A84"/>
        </w:rPr>
        <w:t xml:space="preserve">Done when: </w:t>
      </w:r>
      <w:r>
        <w:t>New page live, linked from navigation and from the "Get in Touch" CTA.</w:t>
      </w:r>
    </w:p>
    <w:p w14:paraId="7152E7B5" w14:textId="77777777" w:rsidR="00325548" w:rsidRDefault="009C665B">
      <w:pPr>
        <w:pStyle w:val="Heading2"/>
      </w:pPr>
      <w:r>
        <w:t>Tier 3 — Ongoing (Discipline and Measurement)</w:t>
      </w:r>
    </w:p>
    <w:p w14:paraId="14900590" w14:textId="77777777" w:rsidR="00325548" w:rsidRDefault="009C665B">
      <w:pPr>
        <w:spacing w:before="200" w:after="80"/>
      </w:pPr>
      <w:r>
        <w:rPr>
          <w:b/>
          <w:bCs/>
          <w:color w:val="178A84"/>
          <w:sz w:val="26"/>
          <w:szCs w:val="26"/>
        </w:rPr>
        <w:t xml:space="preserve">11.  </w:t>
      </w:r>
      <w:r>
        <w:rPr>
          <w:b/>
          <w:bCs/>
          <w:color w:val="0B1829"/>
          <w:sz w:val="26"/>
          <w:szCs w:val="26"/>
        </w:rPr>
        <w:t>Monthly analytics review (30 minutes, first of each month)</w:t>
      </w:r>
    </w:p>
    <w:p w14:paraId="7432340F" w14:textId="77777777" w:rsidR="00325548" w:rsidRDefault="009C665B">
      <w:pPr>
        <w:spacing w:after="80"/>
      </w:pPr>
      <w:r>
        <w:t>Revisit the metrics reviewed today. Track these over time:</w:t>
      </w:r>
    </w:p>
    <w:p w14:paraId="45041FFB" w14:textId="77777777" w:rsidR="00325548" w:rsidRDefault="009C665B">
      <w:pPr>
        <w:pStyle w:val="ListParagraph"/>
        <w:numPr>
          <w:ilvl w:val="0"/>
          <w:numId w:val="2"/>
        </w:numPr>
        <w:spacing w:after="80"/>
      </w:pPr>
      <w:r>
        <w:t>Posts published on LinkedIn (aim: 8 per month)</w:t>
      </w:r>
    </w:p>
    <w:p w14:paraId="4A4BB5D4" w14:textId="77777777" w:rsidR="00325548" w:rsidRDefault="009C665B">
      <w:pPr>
        <w:pStyle w:val="ListParagraph"/>
        <w:numPr>
          <w:ilvl w:val="0"/>
          <w:numId w:val="2"/>
        </w:numPr>
        <w:spacing w:after="80"/>
      </w:pPr>
      <w:r>
        <w:t>Blog posts published (aim: 4 per month)</w:t>
      </w:r>
    </w:p>
    <w:p w14:paraId="558B5118" w14:textId="77777777" w:rsidR="00325548" w:rsidRDefault="009C665B">
      <w:pPr>
        <w:pStyle w:val="ListParagraph"/>
        <w:numPr>
          <w:ilvl w:val="0"/>
          <w:numId w:val="2"/>
        </w:numPr>
        <w:spacing w:after="80"/>
      </w:pPr>
      <w:r>
        <w:t>LinkedIn impressions and click-through rate to site</w:t>
      </w:r>
    </w:p>
    <w:p w14:paraId="5CB2DFB5" w14:textId="77777777" w:rsidR="00325548" w:rsidRDefault="009C665B">
      <w:pPr>
        <w:pStyle w:val="ListParagraph"/>
        <w:numPr>
          <w:ilvl w:val="0"/>
          <w:numId w:val="2"/>
        </w:numPr>
        <w:spacing w:after="80"/>
      </w:pPr>
      <w:r>
        <w:t>GA4: total active users, Direct vs Organic Social split, form_submit count</w:t>
      </w:r>
    </w:p>
    <w:p w14:paraId="553D025D" w14:textId="77777777" w:rsidR="00325548" w:rsidRDefault="009C665B">
      <w:pPr>
        <w:pStyle w:val="ListParagraph"/>
        <w:numPr>
          <w:ilvl w:val="0"/>
          <w:numId w:val="2"/>
        </w:numPr>
        <w:spacing w:after="80"/>
      </w:pPr>
      <w:r>
        <w:t>Any new inbound consulting inquiries (source: who reached out, how they found you)</w:t>
      </w:r>
    </w:p>
    <w:p w14:paraId="20907AEF" w14:textId="77777777" w:rsidR="00325548" w:rsidRDefault="009C665B">
      <w:pPr>
        <w:spacing w:after="200"/>
      </w:pPr>
      <w:r>
        <w:t>Keep a running log so trends become visible. Three months in, patterns will emerge that are not visible in today's data.</w:t>
      </w:r>
    </w:p>
    <w:p w14:paraId="61C8F1CC" w14:textId="77777777" w:rsidR="00325548" w:rsidRDefault="009C665B">
      <w:pPr>
        <w:spacing w:before="200" w:after="80"/>
      </w:pPr>
      <w:r>
        <w:rPr>
          <w:b/>
          <w:bCs/>
          <w:color w:val="178A84"/>
          <w:sz w:val="26"/>
          <w:szCs w:val="26"/>
        </w:rPr>
        <w:t xml:space="preserve">12.  </w:t>
      </w:r>
      <w:r>
        <w:rPr>
          <w:b/>
          <w:bCs/>
          <w:color w:val="0B1829"/>
          <w:sz w:val="26"/>
          <w:szCs w:val="26"/>
        </w:rPr>
        <w:t>First-comment discipline on LinkedIn posts</w:t>
      </w:r>
    </w:p>
    <w:p w14:paraId="74F10A2E" w14:textId="77777777" w:rsidR="00325548" w:rsidRDefault="009C665B">
      <w:pPr>
        <w:spacing w:after="200"/>
      </w:pPr>
      <w:r>
        <w:t>Every time you post, be the first commenter with a specific question to your audience. Not "thoughts?" — something like "If you are running an MSSP, which of these levers is hardest to move?" Seeds discussion, and LinkedIn's algorithm rewards posts that generate comments in the first hour.</w:t>
      </w:r>
    </w:p>
    <w:p w14:paraId="5E207634" w14:textId="77777777" w:rsidR="00325548" w:rsidRDefault="009C665B">
      <w:pPr>
        <w:spacing w:before="200" w:after="80"/>
      </w:pPr>
      <w:r>
        <w:rPr>
          <w:b/>
          <w:bCs/>
          <w:color w:val="178A84"/>
          <w:sz w:val="26"/>
          <w:szCs w:val="26"/>
        </w:rPr>
        <w:t xml:space="preserve">13.  </w:t>
      </w:r>
      <w:r>
        <w:rPr>
          <w:b/>
          <w:bCs/>
          <w:color w:val="0B1829"/>
          <w:sz w:val="26"/>
          <w:szCs w:val="26"/>
        </w:rPr>
        <w:t>Recycle winners every 90 days</w:t>
      </w:r>
    </w:p>
    <w:p w14:paraId="1E638D86" w14:textId="77777777" w:rsidR="00325548" w:rsidRDefault="009C665B">
      <w:pPr>
        <w:spacing w:after="200"/>
      </w:pPr>
      <w:r>
        <w:t>The CareAlign announcement reached 773 people. The REACH article reached 175. In three months, post updated versions of the strongest-performing content. Your network turns over, and most people missed it the first time.</w:t>
      </w:r>
    </w:p>
    <w:p w14:paraId="6C38FEFB" w14:textId="77777777" w:rsidR="00325548" w:rsidRDefault="009C665B">
      <w:pPr>
        <w:spacing w:before="200" w:after="80"/>
      </w:pPr>
      <w:r>
        <w:rPr>
          <w:b/>
          <w:bCs/>
          <w:color w:val="178A84"/>
          <w:sz w:val="26"/>
          <w:szCs w:val="26"/>
        </w:rPr>
        <w:t xml:space="preserve">14.  </w:t>
      </w:r>
      <w:r>
        <w:rPr>
          <w:b/>
          <w:bCs/>
          <w:color w:val="0B1829"/>
          <w:sz w:val="26"/>
          <w:szCs w:val="26"/>
        </w:rPr>
        <w:t>Treat every email, text, and handoff like a landing page</w:t>
      </w:r>
    </w:p>
    <w:p w14:paraId="619AD0F4" w14:textId="77777777" w:rsidR="00325548" w:rsidRDefault="009C665B">
      <w:pPr>
        <w:spacing w:after="200"/>
      </w:pPr>
      <w:r>
        <w:t>Since Direct traffic is 84% of visits, the places where you share your URL outside of LinkedIn are your biggest traffic sources. Your email signature, LinkedIn DM handoffs, and the "here is my site" moment in conversations — make sure these are sharp. The OG card fix deployed today makes these moments visibly better.</w:t>
      </w:r>
    </w:p>
    <w:p w14:paraId="0B4EFE88" w14:textId="77777777" w:rsidR="00325548" w:rsidRDefault="009C665B">
      <w:r>
        <w:br w:type="page"/>
      </w:r>
    </w:p>
    <w:p w14:paraId="70874B5F" w14:textId="77777777" w:rsidR="00325548" w:rsidRDefault="009C665B">
      <w:pPr>
        <w:pStyle w:val="Heading1"/>
      </w:pPr>
      <w:r>
        <w:lastRenderedPageBreak/>
        <w:t>Measuring Success</w:t>
      </w:r>
    </w:p>
    <w:p w14:paraId="11635C8C" w14:textId="77777777" w:rsidR="00325548" w:rsidRDefault="009C665B">
      <w:pPr>
        <w:spacing w:after="120"/>
      </w:pPr>
      <w:r>
        <w:t>Three months from now, a successful execution of this plan should look like: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560"/>
      </w:tblGrid>
      <w:tr w:rsidR="00325548" w14:paraId="03DEB3B8" w14:textId="77777777">
        <w:trPr>
          <w:tblHeader/>
        </w:trPr>
        <w:tc>
          <w:tcPr>
            <w:tcW w:w="4800" w:type="dxa"/>
            <w:tcBorders>
              <w:top w:val="single" w:sz="4" w:space="0" w:color="CCCCCC"/>
              <w:left w:val="single" w:sz="4" w:space="0" w:color="CCCCCC"/>
              <w:bottom w:val="single" w:sz="4" w:space="0" w:color="CCCCCC"/>
              <w:right w:val="single" w:sz="4" w:space="0" w:color="CCCCCC"/>
            </w:tcBorders>
            <w:shd w:val="clear" w:color="auto" w:fill="0B1829"/>
            <w:tcMar>
              <w:top w:w="100" w:type="dxa"/>
              <w:left w:w="140" w:type="dxa"/>
              <w:bottom w:w="100" w:type="dxa"/>
              <w:right w:w="140" w:type="dxa"/>
            </w:tcMar>
          </w:tcPr>
          <w:p w14:paraId="2BE22307" w14:textId="77777777" w:rsidR="00325548" w:rsidRDefault="009C665B">
            <w:r>
              <w:rPr>
                <w:b/>
                <w:bCs/>
                <w:color w:val="FFFFFF"/>
                <w:sz w:val="20"/>
                <w:szCs w:val="20"/>
              </w:rPr>
              <w:t>Metric</w:t>
            </w:r>
          </w:p>
        </w:tc>
        <w:tc>
          <w:tcPr>
            <w:tcW w:w="4560" w:type="dxa"/>
            <w:tcBorders>
              <w:top w:val="single" w:sz="4" w:space="0" w:color="CCCCCC"/>
              <w:left w:val="single" w:sz="4" w:space="0" w:color="CCCCCC"/>
              <w:bottom w:val="single" w:sz="4" w:space="0" w:color="CCCCCC"/>
              <w:right w:val="single" w:sz="4" w:space="0" w:color="CCCCCC"/>
            </w:tcBorders>
            <w:shd w:val="clear" w:color="auto" w:fill="0B1829"/>
            <w:tcMar>
              <w:top w:w="100" w:type="dxa"/>
              <w:left w:w="140" w:type="dxa"/>
              <w:bottom w:w="100" w:type="dxa"/>
              <w:right w:w="140" w:type="dxa"/>
            </w:tcMar>
          </w:tcPr>
          <w:p w14:paraId="1D6697EA" w14:textId="77777777" w:rsidR="00325548" w:rsidRDefault="009C665B">
            <w:r>
              <w:rPr>
                <w:b/>
                <w:bCs/>
                <w:color w:val="FFFFFF"/>
                <w:sz w:val="20"/>
                <w:szCs w:val="20"/>
              </w:rPr>
              <w:t>90-day target</w:t>
            </w:r>
          </w:p>
        </w:tc>
      </w:tr>
      <w:tr w:rsidR="00325548" w14:paraId="13CFCFC6" w14:textId="77777777">
        <w:tc>
          <w:tcPr>
            <w:tcW w:w="48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11A146CE" w14:textId="77777777" w:rsidR="00325548" w:rsidRDefault="009C665B">
            <w:r>
              <w:rPr>
                <w:b/>
                <w:bCs/>
                <w:sz w:val="20"/>
                <w:szCs w:val="20"/>
              </w:rPr>
              <w:t>LinkedIn posts published</w:t>
            </w:r>
          </w:p>
        </w:tc>
        <w:tc>
          <w:tcPr>
            <w:tcW w:w="456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7325FFB6" w14:textId="77777777" w:rsidR="00325548" w:rsidRDefault="009C665B">
            <w:r>
              <w:rPr>
                <w:sz w:val="20"/>
                <w:szCs w:val="20"/>
              </w:rPr>
              <w:t>30+ (up from 2)</w:t>
            </w:r>
          </w:p>
        </w:tc>
      </w:tr>
      <w:tr w:rsidR="00325548" w14:paraId="4600D8D7" w14:textId="77777777">
        <w:tc>
          <w:tcPr>
            <w:tcW w:w="4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628CB6" w14:textId="77777777" w:rsidR="00325548" w:rsidRDefault="009C665B">
            <w:r>
              <w:rPr>
                <w:b/>
                <w:bCs/>
                <w:sz w:val="20"/>
                <w:szCs w:val="20"/>
              </w:rPr>
              <w:t>Blog posts with non-zero traffic</w:t>
            </w:r>
          </w:p>
        </w:tc>
        <w:tc>
          <w:tcPr>
            <w:tcW w:w="4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BCFB49" w14:textId="77777777" w:rsidR="00325548" w:rsidRDefault="009C665B">
            <w:r>
              <w:rPr>
                <w:sz w:val="20"/>
                <w:szCs w:val="20"/>
              </w:rPr>
              <w:t>10+ (up from 4)</w:t>
            </w:r>
          </w:p>
        </w:tc>
      </w:tr>
      <w:tr w:rsidR="00325548" w14:paraId="36760266" w14:textId="77777777">
        <w:tc>
          <w:tcPr>
            <w:tcW w:w="48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298B8839" w14:textId="77777777" w:rsidR="00325548" w:rsidRDefault="009C665B">
            <w:r>
              <w:rPr>
                <w:b/>
                <w:bCs/>
                <w:sz w:val="20"/>
                <w:szCs w:val="20"/>
              </w:rPr>
              <w:t>LinkedIn impressions (90-day)</w:t>
            </w:r>
          </w:p>
        </w:tc>
        <w:tc>
          <w:tcPr>
            <w:tcW w:w="456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68F5BD8F" w14:textId="77777777" w:rsidR="00325548" w:rsidRDefault="009C665B">
            <w:r>
              <w:rPr>
                <w:sz w:val="20"/>
                <w:szCs w:val="20"/>
              </w:rPr>
              <w:t>8,000–15,000 (up from 948)</w:t>
            </w:r>
          </w:p>
        </w:tc>
      </w:tr>
      <w:tr w:rsidR="00325548" w14:paraId="00245F33" w14:textId="77777777">
        <w:tc>
          <w:tcPr>
            <w:tcW w:w="4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46C8A9" w14:textId="77777777" w:rsidR="00325548" w:rsidRDefault="009C665B">
            <w:r>
              <w:rPr>
                <w:b/>
                <w:bCs/>
                <w:sz w:val="20"/>
                <w:szCs w:val="20"/>
              </w:rPr>
              <w:t>Website active users per month</w:t>
            </w:r>
          </w:p>
        </w:tc>
        <w:tc>
          <w:tcPr>
            <w:tcW w:w="4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E8CF1C7" w14:textId="77777777" w:rsidR="00325548" w:rsidRDefault="009C665B">
            <w:r>
              <w:rPr>
                <w:sz w:val="20"/>
                <w:szCs w:val="20"/>
              </w:rPr>
              <w:t>75–150 (up from 17 in 28 days)</w:t>
            </w:r>
          </w:p>
        </w:tc>
      </w:tr>
      <w:tr w:rsidR="00325548" w14:paraId="4C408887" w14:textId="77777777">
        <w:tc>
          <w:tcPr>
            <w:tcW w:w="48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0E64DD67" w14:textId="77777777" w:rsidR="00325548" w:rsidRDefault="009C665B">
            <w:r>
              <w:rPr>
                <w:b/>
                <w:bCs/>
                <w:sz w:val="20"/>
                <w:szCs w:val="20"/>
              </w:rPr>
              <w:t>Channel mix (Direct / Social / Search)</w:t>
            </w:r>
          </w:p>
        </w:tc>
        <w:tc>
          <w:tcPr>
            <w:tcW w:w="456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4E8E82E6" w14:textId="77777777" w:rsidR="00325548" w:rsidRDefault="009C665B">
            <w:r>
              <w:rPr>
                <w:sz w:val="20"/>
                <w:szCs w:val="20"/>
              </w:rPr>
              <w:t>Move toward 50 / 35 / 15 (from 84 / 9 / 6)</w:t>
            </w:r>
          </w:p>
        </w:tc>
      </w:tr>
      <w:tr w:rsidR="00325548" w14:paraId="5E007B4A" w14:textId="77777777">
        <w:tc>
          <w:tcPr>
            <w:tcW w:w="4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2C28054" w14:textId="77777777" w:rsidR="00325548" w:rsidRDefault="009C665B">
            <w:r>
              <w:rPr>
                <w:b/>
                <w:bCs/>
                <w:sz w:val="20"/>
                <w:szCs w:val="20"/>
              </w:rPr>
              <w:t>Inbound consulting inquiries from outside network</w:t>
            </w:r>
          </w:p>
        </w:tc>
        <w:tc>
          <w:tcPr>
            <w:tcW w:w="4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AC1F5D3" w14:textId="77777777" w:rsidR="00325548" w:rsidRDefault="009C665B">
            <w:r>
              <w:rPr>
                <w:sz w:val="20"/>
                <w:szCs w:val="20"/>
              </w:rPr>
              <w:t>3–5</w:t>
            </w:r>
          </w:p>
        </w:tc>
      </w:tr>
      <w:tr w:rsidR="00325548" w14:paraId="651B8FED" w14:textId="77777777">
        <w:tc>
          <w:tcPr>
            <w:tcW w:w="480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5386A557" w14:textId="77777777" w:rsidR="00325548" w:rsidRDefault="009C665B">
            <w:r>
              <w:rPr>
                <w:b/>
                <w:bCs/>
                <w:sz w:val="20"/>
                <w:szCs w:val="20"/>
              </w:rPr>
              <w:t>Real mailing list signups</w:t>
            </w:r>
          </w:p>
        </w:tc>
        <w:tc>
          <w:tcPr>
            <w:tcW w:w="4560" w:type="dxa"/>
            <w:tcBorders>
              <w:top w:val="single" w:sz="4" w:space="0" w:color="CCCCCC"/>
              <w:left w:val="single" w:sz="4" w:space="0" w:color="CCCCCC"/>
              <w:bottom w:val="single" w:sz="4" w:space="0" w:color="CCCCCC"/>
              <w:right w:val="single" w:sz="4" w:space="0" w:color="CCCCCC"/>
            </w:tcBorders>
            <w:shd w:val="clear" w:color="auto" w:fill="E8ECF2"/>
            <w:tcMar>
              <w:top w:w="100" w:type="dxa"/>
              <w:left w:w="140" w:type="dxa"/>
              <w:bottom w:w="100" w:type="dxa"/>
              <w:right w:w="140" w:type="dxa"/>
            </w:tcMar>
          </w:tcPr>
          <w:p w14:paraId="6F81E42D" w14:textId="77777777" w:rsidR="00325548" w:rsidRDefault="009C665B">
            <w:r>
              <w:rPr>
                <w:sz w:val="20"/>
                <w:szCs w:val="20"/>
              </w:rPr>
              <w:t>20–40 (up from ~1–2/month)</w:t>
            </w:r>
          </w:p>
        </w:tc>
      </w:tr>
    </w:tbl>
    <w:p w14:paraId="6D6D616B" w14:textId="77777777" w:rsidR="00325548" w:rsidRDefault="009C665B">
      <w:pPr>
        <w:spacing w:after="120"/>
      </w:pPr>
      <w:r>
        <w:t xml:space="preserve"> </w:t>
      </w:r>
    </w:p>
    <w:p w14:paraId="183F3C69" w14:textId="77777777" w:rsidR="00325548" w:rsidRDefault="009C665B">
      <w:pPr>
        <w:spacing w:after="120"/>
      </w:pPr>
      <w:r>
        <w:t>These are directional, not exact. If you hit 60% of them, you are doing well. If you are off by 3x low, the plan is not working and it is time to revisit. If you are off by 3x high, figure out what you are doing differently so you can do more of it.</w:t>
      </w:r>
    </w:p>
    <w:p w14:paraId="4CFD4968" w14:textId="77777777" w:rsidR="00325548" w:rsidRDefault="00325548">
      <w:pPr>
        <w:pBdr>
          <w:bottom w:val="single" w:sz="8" w:space="1" w:color="20B2AA"/>
        </w:pBdr>
        <w:spacing w:before="120" w:after="120"/>
      </w:pPr>
    </w:p>
    <w:p w14:paraId="2BF5FCA4" w14:textId="77777777" w:rsidR="00325548" w:rsidRDefault="009C665B">
      <w:pPr>
        <w:pStyle w:val="Heading2"/>
      </w:pPr>
      <w:r>
        <w:t>The Immediate Next Step</w:t>
      </w:r>
    </w:p>
    <w:p w14:paraId="16E9DB99" w14:textId="77777777" w:rsidR="00325548" w:rsidRDefault="009C665B">
      <w:pPr>
        <w:spacing w:after="240"/>
      </w:pPr>
      <w:r>
        <w:t xml:space="preserve">If there is one thing to do in the next 48 hours, it is </w:t>
      </w:r>
      <w:r>
        <w:rPr>
          <w:b/>
          <w:bCs/>
          <w:color w:val="178A84"/>
        </w:rPr>
        <w:t>Tier 1, Item 1</w:t>
      </w:r>
      <w:r>
        <w:t>: publish one real blog post with a LinkedIn teaser pointing to it. Everything else in this report is optimization. That one is the actual lever. Everything compounds from there.</w:t>
      </w:r>
    </w:p>
    <w:sectPr w:rsidR="00325548">
      <w:headerReference w:type="default" r:id="rId14"/>
      <w:footerReference w:type="default" r:id="rId15"/>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w Smithson" w:date="2026-04-23T17:38:00Z" w:initials="AS">
    <w:p w14:paraId="469387A4" w14:textId="77777777" w:rsidR="00BC0CDE" w:rsidRDefault="00BC0CDE" w:rsidP="00BC0CDE">
      <w:pPr>
        <w:pStyle w:val="CommentText"/>
      </w:pPr>
      <w:r>
        <w:rPr>
          <w:rStyle w:val="CommentReference"/>
        </w:rPr>
        <w:annotationRef/>
      </w:r>
      <w:r>
        <w:t>What can we change to drive a broader audience?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9387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913472" w16cex:dateUtc="2026-04-23T2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9387A4" w16cid:durableId="269134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974CF" w14:textId="77777777" w:rsidR="007767DD" w:rsidRDefault="007767DD">
      <w:r>
        <w:separator/>
      </w:r>
    </w:p>
  </w:endnote>
  <w:endnote w:type="continuationSeparator" w:id="0">
    <w:p w14:paraId="124DB1D2" w14:textId="77777777" w:rsidR="007767DD" w:rsidRDefault="00776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A6F2" w14:textId="77777777" w:rsidR="00325548" w:rsidRDefault="009C665B">
    <w:pPr>
      <w:jc w:val="center"/>
    </w:pPr>
    <w:r>
      <w:rPr>
        <w:color w:val="8892A4"/>
        <w:sz w:val="18"/>
        <w:szCs w:val="18"/>
      </w:rPr>
      <w:t xml:space="preserve">Page </w:t>
    </w:r>
    <w:r>
      <w:rPr>
        <w:color w:val="8892A4"/>
        <w:sz w:val="18"/>
        <w:szCs w:val="18"/>
      </w:rPr>
      <w:fldChar w:fldCharType="begin"/>
    </w:r>
    <w:r>
      <w:rPr>
        <w:color w:val="8892A4"/>
        <w:sz w:val="18"/>
        <w:szCs w:val="18"/>
      </w:rPr>
      <w:instrText>PAGE</w:instrText>
    </w:r>
    <w:r>
      <w:rPr>
        <w:color w:val="8892A4"/>
        <w:sz w:val="18"/>
        <w:szCs w:val="18"/>
      </w:rPr>
      <w:fldChar w:fldCharType="separate"/>
    </w:r>
    <w:r w:rsidR="000A6CD5">
      <w:rPr>
        <w:noProof/>
        <w:color w:val="8892A4"/>
        <w:sz w:val="18"/>
        <w:szCs w:val="18"/>
      </w:rPr>
      <w:t>1</w:t>
    </w:r>
    <w:r>
      <w:rPr>
        <w:color w:val="8892A4"/>
        <w:sz w:val="18"/>
        <w:szCs w:val="18"/>
      </w:rPr>
      <w:fldChar w:fldCharType="end"/>
    </w:r>
    <w:r>
      <w:rPr>
        <w:color w:val="8892A4"/>
        <w:sz w:val="18"/>
        <w:szCs w:val="18"/>
      </w:rPr>
      <w:t xml:space="preserve">  ·  April 23,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C24E8" w14:textId="77777777" w:rsidR="007767DD" w:rsidRDefault="007767DD">
      <w:r>
        <w:separator/>
      </w:r>
    </w:p>
  </w:footnote>
  <w:footnote w:type="continuationSeparator" w:id="0">
    <w:p w14:paraId="6B20485C" w14:textId="77777777" w:rsidR="007767DD" w:rsidRDefault="007767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8046D" w14:textId="77777777" w:rsidR="00325548" w:rsidRDefault="009C665B">
    <w:pPr>
      <w:pBdr>
        <w:bottom w:val="single" w:sz="4" w:space="4" w:color="20B2AA"/>
      </w:pBdr>
      <w:jc w:val="right"/>
    </w:pPr>
    <w:r>
      <w:rPr>
        <w:b/>
        <w:bCs/>
        <w:color w:val="0B1829"/>
        <w:sz w:val="18"/>
        <w:szCs w:val="18"/>
      </w:rPr>
      <w:t xml:space="preserve">TRYNYTY  </w:t>
    </w:r>
    <w:r>
      <w:rPr>
        <w:color w:val="8892A4"/>
        <w:sz w:val="18"/>
        <w:szCs w:val="18"/>
      </w:rPr>
      <w:t>Engagement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063A"/>
    <w:multiLevelType w:val="hybridMultilevel"/>
    <w:tmpl w:val="2C82FB7E"/>
    <w:lvl w:ilvl="0" w:tplc="95FA0814">
      <w:start w:val="1"/>
      <w:numFmt w:val="bullet"/>
      <w:lvlText w:val="●"/>
      <w:lvlJc w:val="left"/>
      <w:pPr>
        <w:ind w:left="720" w:hanging="360"/>
      </w:pPr>
    </w:lvl>
    <w:lvl w:ilvl="1" w:tplc="4DF4E314">
      <w:start w:val="1"/>
      <w:numFmt w:val="bullet"/>
      <w:lvlText w:val="○"/>
      <w:lvlJc w:val="left"/>
      <w:pPr>
        <w:ind w:left="1440" w:hanging="360"/>
      </w:pPr>
    </w:lvl>
    <w:lvl w:ilvl="2" w:tplc="30EE99BE">
      <w:start w:val="1"/>
      <w:numFmt w:val="bullet"/>
      <w:lvlText w:val="■"/>
      <w:lvlJc w:val="left"/>
      <w:pPr>
        <w:ind w:left="2160" w:hanging="360"/>
      </w:pPr>
    </w:lvl>
    <w:lvl w:ilvl="3" w:tplc="89726924">
      <w:start w:val="1"/>
      <w:numFmt w:val="bullet"/>
      <w:lvlText w:val="●"/>
      <w:lvlJc w:val="left"/>
      <w:pPr>
        <w:ind w:left="2880" w:hanging="360"/>
      </w:pPr>
    </w:lvl>
    <w:lvl w:ilvl="4" w:tplc="0BF4E998">
      <w:start w:val="1"/>
      <w:numFmt w:val="bullet"/>
      <w:lvlText w:val="○"/>
      <w:lvlJc w:val="left"/>
      <w:pPr>
        <w:ind w:left="3600" w:hanging="360"/>
      </w:pPr>
    </w:lvl>
    <w:lvl w:ilvl="5" w:tplc="026C6130">
      <w:start w:val="1"/>
      <w:numFmt w:val="bullet"/>
      <w:lvlText w:val="■"/>
      <w:lvlJc w:val="left"/>
      <w:pPr>
        <w:ind w:left="4320" w:hanging="360"/>
      </w:pPr>
    </w:lvl>
    <w:lvl w:ilvl="6" w:tplc="07662E8E">
      <w:start w:val="1"/>
      <w:numFmt w:val="bullet"/>
      <w:lvlText w:val="●"/>
      <w:lvlJc w:val="left"/>
      <w:pPr>
        <w:ind w:left="5040" w:hanging="360"/>
      </w:pPr>
    </w:lvl>
    <w:lvl w:ilvl="7" w:tplc="448282D8">
      <w:start w:val="1"/>
      <w:numFmt w:val="bullet"/>
      <w:lvlText w:val="●"/>
      <w:lvlJc w:val="left"/>
      <w:pPr>
        <w:ind w:left="5760" w:hanging="360"/>
      </w:pPr>
    </w:lvl>
    <w:lvl w:ilvl="8" w:tplc="0D5CC80E">
      <w:start w:val="1"/>
      <w:numFmt w:val="bullet"/>
      <w:lvlText w:val="●"/>
      <w:lvlJc w:val="left"/>
      <w:pPr>
        <w:ind w:left="6480" w:hanging="360"/>
      </w:pPr>
    </w:lvl>
  </w:abstractNum>
  <w:abstractNum w:abstractNumId="1" w15:restartNumberingAfterBreak="0">
    <w:nsid w:val="6A1622BE"/>
    <w:multiLevelType w:val="hybridMultilevel"/>
    <w:tmpl w:val="0E9A9D7E"/>
    <w:lvl w:ilvl="0" w:tplc="8A92884E">
      <w:start w:val="1"/>
      <w:numFmt w:val="bullet"/>
      <w:lvlText w:val="•"/>
      <w:lvlJc w:val="left"/>
      <w:pPr>
        <w:ind w:left="540" w:hanging="270"/>
      </w:pPr>
    </w:lvl>
    <w:lvl w:ilvl="1" w:tplc="ABBE4174">
      <w:numFmt w:val="decimal"/>
      <w:lvlText w:val=""/>
      <w:lvlJc w:val="left"/>
    </w:lvl>
    <w:lvl w:ilvl="2" w:tplc="61D8088C">
      <w:numFmt w:val="decimal"/>
      <w:lvlText w:val=""/>
      <w:lvlJc w:val="left"/>
    </w:lvl>
    <w:lvl w:ilvl="3" w:tplc="42AE8428">
      <w:numFmt w:val="decimal"/>
      <w:lvlText w:val=""/>
      <w:lvlJc w:val="left"/>
    </w:lvl>
    <w:lvl w:ilvl="4" w:tplc="7298AF44">
      <w:numFmt w:val="decimal"/>
      <w:lvlText w:val=""/>
      <w:lvlJc w:val="left"/>
    </w:lvl>
    <w:lvl w:ilvl="5" w:tplc="6308B0EC">
      <w:numFmt w:val="decimal"/>
      <w:lvlText w:val=""/>
      <w:lvlJc w:val="left"/>
    </w:lvl>
    <w:lvl w:ilvl="6" w:tplc="F5E26E7A">
      <w:numFmt w:val="decimal"/>
      <w:lvlText w:val=""/>
      <w:lvlJc w:val="left"/>
    </w:lvl>
    <w:lvl w:ilvl="7" w:tplc="DFD0C476">
      <w:numFmt w:val="decimal"/>
      <w:lvlText w:val=""/>
      <w:lvlJc w:val="left"/>
    </w:lvl>
    <w:lvl w:ilvl="8" w:tplc="86609D1A">
      <w:numFmt w:val="decimal"/>
      <w:lvlText w:val=""/>
      <w:lvlJc w:val="left"/>
    </w:lvl>
  </w:abstractNum>
  <w:num w:numId="1" w16cid:durableId="601494087">
    <w:abstractNumId w:val="0"/>
    <w:lvlOverride w:ilvl="0">
      <w:startOverride w:val="1"/>
    </w:lvlOverride>
  </w:num>
  <w:num w:numId="2" w16cid:durableId="1210921865">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Smithson">
    <w15:presenceInfo w15:providerId="AD" w15:userId="S::AndrewSmithson@Trynytyhealth.com::4419ff6b-fd96-4d2a-b72a-085895115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548"/>
    <w:rsid w:val="000A6CD5"/>
    <w:rsid w:val="00265A37"/>
    <w:rsid w:val="00325548"/>
    <w:rsid w:val="007767DD"/>
    <w:rsid w:val="009C665B"/>
    <w:rsid w:val="00B52A41"/>
    <w:rsid w:val="00BC0CDE"/>
    <w:rsid w:val="00EE0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61BE"/>
  <w15:docId w15:val="{34AF0F72-9D84-4A9A-8D40-C5733B9D9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B1829"/>
      <w:sz w:val="36"/>
      <w:szCs w:val="36"/>
    </w:rPr>
  </w:style>
  <w:style w:type="paragraph" w:styleId="Heading2">
    <w:name w:val="heading 2"/>
    <w:uiPriority w:val="9"/>
    <w:unhideWhenUsed/>
    <w:qFormat/>
    <w:pPr>
      <w:spacing w:before="300" w:after="160"/>
      <w:outlineLvl w:val="1"/>
    </w:pPr>
    <w:rPr>
      <w:b/>
      <w:bCs/>
      <w:color w:val="178A84"/>
      <w:sz w:val="28"/>
      <w:szCs w:val="28"/>
    </w:rPr>
  </w:style>
  <w:style w:type="paragraph" w:styleId="Heading3">
    <w:name w:val="heading 3"/>
    <w:uiPriority w:val="9"/>
    <w:unhideWhenUsed/>
    <w:qFormat/>
    <w:pPr>
      <w:spacing w:before="220" w:after="100"/>
      <w:outlineLvl w:val="2"/>
    </w:pPr>
    <w:rPr>
      <w:b/>
      <w:bCs/>
      <w:color w:val="0B182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EE0A83"/>
    <w:pPr>
      <w:tabs>
        <w:tab w:val="center" w:pos="4680"/>
        <w:tab w:val="right" w:pos="9360"/>
      </w:tabs>
    </w:pPr>
  </w:style>
  <w:style w:type="character" w:customStyle="1" w:styleId="HeaderChar">
    <w:name w:val="Header Char"/>
    <w:basedOn w:val="DefaultParagraphFont"/>
    <w:link w:val="Header"/>
    <w:uiPriority w:val="99"/>
    <w:semiHidden/>
    <w:rsid w:val="00EE0A83"/>
  </w:style>
  <w:style w:type="paragraph" w:styleId="Footer">
    <w:name w:val="footer"/>
    <w:basedOn w:val="Normal"/>
    <w:link w:val="FooterChar"/>
    <w:uiPriority w:val="99"/>
    <w:semiHidden/>
    <w:unhideWhenUsed/>
    <w:rsid w:val="00EE0A83"/>
    <w:pPr>
      <w:tabs>
        <w:tab w:val="center" w:pos="4680"/>
        <w:tab w:val="right" w:pos="9360"/>
      </w:tabs>
    </w:pPr>
  </w:style>
  <w:style w:type="character" w:customStyle="1" w:styleId="FooterChar">
    <w:name w:val="Footer Char"/>
    <w:basedOn w:val="DefaultParagraphFont"/>
    <w:link w:val="Footer"/>
    <w:uiPriority w:val="99"/>
    <w:semiHidden/>
    <w:rsid w:val="00EE0A83"/>
  </w:style>
  <w:style w:type="character" w:styleId="CommentReference">
    <w:name w:val="annotation reference"/>
    <w:basedOn w:val="DefaultParagraphFont"/>
    <w:uiPriority w:val="99"/>
    <w:semiHidden/>
    <w:unhideWhenUsed/>
    <w:rsid w:val="00BC0CDE"/>
    <w:rPr>
      <w:sz w:val="16"/>
      <w:szCs w:val="16"/>
    </w:rPr>
  </w:style>
  <w:style w:type="paragraph" w:styleId="CommentText">
    <w:name w:val="annotation text"/>
    <w:basedOn w:val="Normal"/>
    <w:link w:val="CommentTextChar"/>
    <w:uiPriority w:val="99"/>
    <w:unhideWhenUsed/>
    <w:rsid w:val="00BC0CDE"/>
    <w:rPr>
      <w:sz w:val="20"/>
      <w:szCs w:val="20"/>
    </w:rPr>
  </w:style>
  <w:style w:type="character" w:customStyle="1" w:styleId="CommentTextChar">
    <w:name w:val="Comment Text Char"/>
    <w:basedOn w:val="DefaultParagraphFont"/>
    <w:link w:val="CommentText"/>
    <w:uiPriority w:val="99"/>
    <w:rsid w:val="00BC0CDE"/>
    <w:rPr>
      <w:sz w:val="20"/>
      <w:szCs w:val="20"/>
    </w:rPr>
  </w:style>
  <w:style w:type="paragraph" w:styleId="CommentSubject">
    <w:name w:val="annotation subject"/>
    <w:basedOn w:val="CommentText"/>
    <w:next w:val="CommentText"/>
    <w:link w:val="CommentSubjectChar"/>
    <w:uiPriority w:val="99"/>
    <w:semiHidden/>
    <w:unhideWhenUsed/>
    <w:rsid w:val="00BC0CDE"/>
    <w:rPr>
      <w:b/>
      <w:bCs/>
    </w:rPr>
  </w:style>
  <w:style w:type="character" w:customStyle="1" w:styleId="CommentSubjectChar">
    <w:name w:val="Comment Subject Char"/>
    <w:basedOn w:val="CommentTextChar"/>
    <w:link w:val="CommentSubject"/>
    <w:uiPriority w:val="99"/>
    <w:semiHidden/>
    <w:rsid w:val="00BC0CD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1F50730BBBCAC40B451B99F20142795" ma:contentTypeVersion="11" ma:contentTypeDescription="Create a new document." ma:contentTypeScope="" ma:versionID="2e1c5629627d881b5299b10e0b67f74e">
  <xsd:schema xmlns:xsd="http://www.w3.org/2001/XMLSchema" xmlns:xs="http://www.w3.org/2001/XMLSchema" xmlns:p="http://schemas.microsoft.com/office/2006/metadata/properties" xmlns:ns2="0f7dba33-1259-42b7-8631-e5f29fa47c79" targetNamespace="http://schemas.microsoft.com/office/2006/metadata/properties" ma:root="true" ma:fieldsID="3f4d805bac90f29ab6aaa6d32dffac14" ns2:_="">
    <xsd:import namespace="0f7dba33-1259-42b7-8631-e5f29fa47c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7dba33-1259-42b7-8631-e5f29fa47c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8aa8f02-454a-48db-becc-2be291dac60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f7dba33-1259-42b7-8631-e5f29fa47c7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802E50-B43E-49EF-BECD-50B59962B9EB}">
  <ds:schemaRefs>
    <ds:schemaRef ds:uri="http://schemas.microsoft.com/sharepoint/v3/contenttype/forms"/>
  </ds:schemaRefs>
</ds:datastoreItem>
</file>

<file path=customXml/itemProps2.xml><?xml version="1.0" encoding="utf-8"?>
<ds:datastoreItem xmlns:ds="http://schemas.openxmlformats.org/officeDocument/2006/customXml" ds:itemID="{8C58DE8D-5C2C-4A27-B529-BDCEE4C7A3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7dba33-1259-42b7-8631-e5f29fa47c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056259-C49C-40FC-A922-DA1CC29295A1}">
  <ds:schemaRefs>
    <ds:schemaRef ds:uri="http://schemas.microsoft.com/office/2006/metadata/properties"/>
    <ds:schemaRef ds:uri="http://schemas.microsoft.com/office/infopath/2007/PartnerControls"/>
    <ds:schemaRef ds:uri="0f7dba33-1259-42b7-8631-e5f29fa47c79"/>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2159</Words>
  <Characters>11077</Characters>
  <Application>Microsoft Office Word</Application>
  <DocSecurity>0</DocSecurity>
  <Lines>316</Lines>
  <Paragraphs>264</Paragraphs>
  <ScaleCrop>false</ScaleCrop>
  <Company/>
  <LinksUpToDate>false</LinksUpToDate>
  <CharactersWithSpaces>12972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TRYNYTY Engagement Strategy</dc:title>
  <dc:creator>TRYNYTY health:enablement</dc:creator>
  <cp:lastModifiedBy>Andrew Smithson</cp:lastModifiedBy>
  <cp:revision>4</cp:revision>
  <dcterms:created xsi:type="dcterms:W3CDTF">2026-04-23T19:21:00Z</dcterms:created>
  <dcterms:modified xsi:type="dcterms:W3CDTF">2026-04-23T22:39:00Z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0x01010001F50730BBBCAC40B451B99F20142795</vt:lpwstr>
  </property>
  <property fmtid="{D5CDD505-2E9C-101B-9397-08002B2CF9AE}" pid="3" name="MediaServiceImageTags">
    <vt:lpwstr/>
  </property>
</Properties>
</file>