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</w:tblGrid>
      <w:tr w:rsidR="00213629" w:rsidRPr="008172B7" w14:paraId="2A46F031" w14:textId="77777777">
        <w:trPr>
          <w:jc w:val="center"/>
        </w:trPr>
        <w:tc>
          <w:tcPr>
            <w:tcW w:w="9405" w:type="dxa"/>
            <w:shd w:val="clear" w:color="auto" w:fill="123252"/>
            <w:tcMar>
              <w:top w:w="520" w:type="dxa"/>
              <w:left w:w="520" w:type="dxa"/>
              <w:bottom w:w="620" w:type="dxa"/>
              <w:right w:w="520" w:type="dxa"/>
            </w:tcMar>
          </w:tcPr>
          <w:p w14:paraId="731AF3A2" w14:textId="77777777" w:rsidR="00213629" w:rsidRDefault="00AF130D" w:rsidP="008172B7">
            <w:pPr>
              <w:spacing w:after="600"/>
              <w:ind w:right="-51"/>
            </w:pPr>
            <w:r>
              <w:rPr>
                <w:noProof/>
              </w:rPr>
              <w:drawing>
                <wp:inline distT="0" distB="0" distL="0" distR="0" wp14:anchorId="3D249EAA" wp14:editId="40E7B1CE">
                  <wp:extent cx="3384000" cy="130042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javeriana-cali-blanc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13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17BFE" w14:textId="77777777" w:rsidR="008172B7" w:rsidRDefault="008172B7">
            <w:pPr>
              <w:spacing w:after="60"/>
              <w:rPr>
                <w:b/>
                <w:color w:val="F0D6A0"/>
                <w:lang w:val="es-CO"/>
              </w:rPr>
            </w:pPr>
          </w:p>
          <w:p w14:paraId="0FFEC014" w14:textId="77777777" w:rsidR="00213629" w:rsidRPr="008172B7" w:rsidRDefault="00AF130D">
            <w:pPr>
              <w:spacing w:after="60"/>
              <w:rPr>
                <w:lang w:val="es-CO"/>
              </w:rPr>
            </w:pPr>
            <w:r w:rsidRPr="008172B7">
              <w:rPr>
                <w:b/>
                <w:color w:val="F0D6A0"/>
                <w:lang w:val="es-CO"/>
              </w:rPr>
              <w:t>DIPLOMADO</w:t>
            </w:r>
          </w:p>
          <w:p w14:paraId="3B1B7C08" w14:textId="77777777" w:rsidR="00213629" w:rsidRPr="008172B7" w:rsidRDefault="00AF130D">
            <w:pPr>
              <w:spacing w:after="200"/>
              <w:rPr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FFFFF"/>
                <w:sz w:val="42"/>
                <w:lang w:val="es-CO"/>
              </w:rPr>
              <w:t>Arquitectura de Software y Cloud Computing</w:t>
            </w:r>
          </w:p>
          <w:p w14:paraId="287224A9" w14:textId="77777777" w:rsidR="00213629" w:rsidRPr="008172B7" w:rsidRDefault="00AF130D">
            <w:pPr>
              <w:pBdr>
                <w:bottom w:val="single" w:sz="18" w:space="8" w:color="B2802A"/>
              </w:pBdr>
              <w:spacing w:after="1080"/>
              <w:rPr>
                <w:lang w:val="es-CO"/>
              </w:rPr>
            </w:pPr>
            <w:r w:rsidRPr="008172B7">
              <w:rPr>
                <w:color w:val="C7D6E6"/>
                <w:lang w:val="es-CO"/>
              </w:rPr>
              <w:t>Educación Continua</w:t>
            </w:r>
          </w:p>
          <w:p w14:paraId="3DF5347F" w14:textId="77777777" w:rsidR="00213629" w:rsidRPr="008172B7" w:rsidRDefault="00AF130D">
            <w:pPr>
              <w:spacing w:after="160"/>
              <w:rPr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FFFFF"/>
                <w:sz w:val="68"/>
                <w:lang w:val="es-CO"/>
              </w:rPr>
              <w:t>Arquitectura del sistema</w:t>
            </w:r>
          </w:p>
          <w:p w14:paraId="02EBC275" w14:textId="77777777" w:rsidR="00213629" w:rsidRPr="008172B7" w:rsidRDefault="00AF130D">
            <w:pPr>
              <w:spacing w:after="280"/>
              <w:rPr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0D6A0"/>
                <w:sz w:val="40"/>
                <w:lang w:val="es-CO"/>
              </w:rPr>
              <w:t>AWS Serverless y Docker local</w:t>
            </w:r>
          </w:p>
          <w:p w14:paraId="298FBF92" w14:textId="77777777" w:rsidR="00213629" w:rsidRPr="008172B7" w:rsidRDefault="00AF130D">
            <w:pPr>
              <w:spacing w:after="0"/>
              <w:rPr>
                <w:color w:val="C7D6E6"/>
                <w:sz w:val="28"/>
                <w:szCs w:val="24"/>
                <w:lang w:val="es-CO"/>
              </w:rPr>
            </w:pPr>
            <w:r w:rsidRPr="008172B7">
              <w:rPr>
                <w:color w:val="C7D6E6"/>
                <w:sz w:val="28"/>
                <w:szCs w:val="24"/>
                <w:lang w:val="es-CO"/>
              </w:rPr>
              <w:t>Documento de arquitectura y resultados · Reto 2: Alerta de flota vehicular · Módulo 2</w:t>
            </w:r>
          </w:p>
          <w:p w14:paraId="0AB51F4F" w14:textId="77777777" w:rsidR="008172B7" w:rsidRDefault="008172B7">
            <w:pPr>
              <w:spacing w:after="0"/>
              <w:rPr>
                <w:color w:val="C7D6E6"/>
                <w:sz w:val="24"/>
                <w:lang w:val="es-CO"/>
              </w:rPr>
            </w:pPr>
          </w:p>
          <w:p w14:paraId="617EC6F4" w14:textId="77777777" w:rsidR="008172B7" w:rsidRDefault="008172B7">
            <w:pPr>
              <w:spacing w:after="0"/>
              <w:rPr>
                <w:color w:val="C7D6E6"/>
                <w:sz w:val="24"/>
                <w:lang w:val="es-CO"/>
              </w:rPr>
            </w:pPr>
          </w:p>
          <w:p w14:paraId="57A373C1" w14:textId="77777777" w:rsidR="008172B7" w:rsidRDefault="008172B7">
            <w:pPr>
              <w:spacing w:after="0"/>
              <w:rPr>
                <w:color w:val="C7D6E6"/>
                <w:sz w:val="24"/>
                <w:lang w:val="es-CO"/>
              </w:rPr>
            </w:pPr>
          </w:p>
          <w:p w14:paraId="349C8948" w14:textId="77777777" w:rsidR="008172B7" w:rsidRPr="008172B7" w:rsidRDefault="008172B7">
            <w:pPr>
              <w:spacing w:after="0"/>
              <w:rPr>
                <w:color w:val="C7D6E6"/>
                <w:sz w:val="16"/>
                <w:szCs w:val="14"/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FFFFF"/>
                <w:sz w:val="28"/>
                <w:szCs w:val="14"/>
                <w:lang w:val="es-CO"/>
              </w:rPr>
              <w:t>Grupo 2</w:t>
            </w:r>
          </w:p>
          <w:p w14:paraId="744B64A6" w14:textId="77777777" w:rsidR="008172B7" w:rsidRPr="007B4BA0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  <w:r w:rsidRPr="007B4BA0"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  <w:t>Daniel Mazo</w:t>
            </w:r>
          </w:p>
          <w:p w14:paraId="0B6117D0" w14:textId="77777777" w:rsidR="008172B7" w:rsidRP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  <w:t>Freddy Aparicio</w:t>
            </w:r>
          </w:p>
          <w:p w14:paraId="26DB426F" w14:textId="77777777" w:rsid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  <w:r w:rsidRPr="008172B7"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  <w:t>Camilo Céspedes</w:t>
            </w:r>
          </w:p>
          <w:p w14:paraId="449054D2" w14:textId="77777777" w:rsid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</w:p>
          <w:p w14:paraId="7012D47A" w14:textId="77777777" w:rsidR="008172B7" w:rsidRDefault="008172B7">
            <w:pPr>
              <w:spacing w:after="0"/>
              <w:rPr>
                <w:rFonts w:ascii="Georgia" w:eastAsia="Georgia" w:hAnsi="Georgia" w:cs="Georgia"/>
                <w:color w:val="F0D6A0"/>
                <w:sz w:val="24"/>
                <w:szCs w:val="14"/>
                <w:lang w:val="es-CO"/>
              </w:rPr>
            </w:pPr>
          </w:p>
          <w:p w14:paraId="1D6E4482" w14:textId="77777777" w:rsidR="008172B7" w:rsidRPr="008172B7" w:rsidRDefault="008172B7">
            <w:pPr>
              <w:spacing w:after="0"/>
              <w:rPr>
                <w:color w:val="C7D6E6"/>
                <w:sz w:val="28"/>
                <w:szCs w:val="24"/>
                <w:lang w:val="es-CO"/>
              </w:rPr>
            </w:pPr>
            <w:r>
              <w:rPr>
                <w:color w:val="C7D6E6"/>
                <w:sz w:val="28"/>
                <w:szCs w:val="24"/>
                <w:lang w:val="es-CO"/>
              </w:rPr>
              <w:t>Octubre 2026</w:t>
            </w:r>
          </w:p>
        </w:tc>
      </w:tr>
    </w:tbl>
    <w:p w14:paraId="7E794DC8" w14:textId="77777777" w:rsidR="006C1725" w:rsidRDefault="00000000">
      <w:pPr>
        <w:pStyle w:val="Ttulo1"/>
      </w:pPr>
      <w:bookmarkStart w:id="0" w:name="_Toc242931252"/>
      <w:r>
        <w:lastRenderedPageBreak/>
        <w:t>Contenido</w:t>
      </w:r>
      <w:bookmarkEnd w:id="0"/>
    </w:p>
    <w:p w14:paraId="0BF3EE0F" w14:textId="1743FA7E" w:rsidR="00CE0010" w:rsidRDefault="0000000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931252" w:history="1">
        <w:r w:rsidR="00CE0010" w:rsidRPr="00935512">
          <w:rPr>
            <w:rStyle w:val="Hipervnculo"/>
            <w:noProof/>
          </w:rPr>
          <w:t>Contenido</w:t>
        </w:r>
        <w:r w:rsidR="00CE0010">
          <w:rPr>
            <w:noProof/>
            <w:webHidden/>
          </w:rPr>
          <w:tab/>
        </w:r>
        <w:r w:rsidR="00CE0010">
          <w:rPr>
            <w:noProof/>
            <w:webHidden/>
          </w:rPr>
          <w:fldChar w:fldCharType="begin"/>
        </w:r>
        <w:r w:rsidR="00CE0010">
          <w:rPr>
            <w:noProof/>
            <w:webHidden/>
          </w:rPr>
          <w:instrText xml:space="preserve"> PAGEREF _Toc242931252 \h </w:instrText>
        </w:r>
        <w:r w:rsidR="00CE0010">
          <w:rPr>
            <w:noProof/>
            <w:webHidden/>
          </w:rPr>
        </w:r>
        <w:r w:rsidR="00CE0010">
          <w:rPr>
            <w:noProof/>
            <w:webHidden/>
          </w:rPr>
          <w:fldChar w:fldCharType="separate"/>
        </w:r>
        <w:r w:rsidR="00CE0010">
          <w:rPr>
            <w:noProof/>
            <w:webHidden/>
          </w:rPr>
          <w:t>2</w:t>
        </w:r>
        <w:r w:rsidR="00CE0010">
          <w:rPr>
            <w:noProof/>
            <w:webHidden/>
          </w:rPr>
          <w:fldChar w:fldCharType="end"/>
        </w:r>
      </w:hyperlink>
    </w:p>
    <w:p w14:paraId="28006A47" w14:textId="2087A973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53" w:history="1">
        <w:r w:rsidRPr="00935512">
          <w:rPr>
            <w:rStyle w:val="Hipervnculo"/>
            <w:noProof/>
            <w:lang w:val="es-CO"/>
          </w:rPr>
          <w:t>1.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F9DB71" w14:textId="315FA047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54" w:history="1">
        <w:r w:rsidRPr="00935512">
          <w:rPr>
            <w:rStyle w:val="Hipervnculo"/>
            <w:noProof/>
            <w:lang w:val="es-CO"/>
          </w:rPr>
          <w:t>2. Atributos de calidad y priorización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6459FD" w14:textId="27D2B6AE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55" w:history="1">
        <w:r w:rsidRPr="00935512">
          <w:rPr>
            <w:rStyle w:val="Hipervnculo"/>
            <w:noProof/>
            <w:lang w:val="es-CO"/>
          </w:rPr>
          <w:t>3. Tácticas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DD13E1" w14:textId="593C1C6D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56" w:history="1">
        <w:r w:rsidRPr="00935512">
          <w:rPr>
            <w:rStyle w:val="Hipervnculo"/>
            <w:noProof/>
          </w:rPr>
          <w:t>4. Decisiones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5077D4" w14:textId="20A37170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57" w:history="1">
        <w:r w:rsidRPr="00935512">
          <w:rPr>
            <w:rStyle w:val="Hipervnculo"/>
            <w:noProof/>
          </w:rPr>
          <w:t>5. Contrato HTTP: 200, 503 y 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11D8BB" w14:textId="6F9E5A2B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58" w:history="1">
        <w:r w:rsidRPr="00935512">
          <w:rPr>
            <w:rStyle w:val="Hipervnculo"/>
            <w:noProof/>
            <w:lang w:val="es-CO"/>
          </w:rPr>
          <w:t>6. ¿Qué hace el sistema?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B45A2B" w14:textId="032885AA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59" w:history="1">
        <w:r w:rsidRPr="00935512">
          <w:rPr>
            <w:rStyle w:val="Hipervnculo"/>
            <w:noProof/>
            <w:lang w:val="es-CO"/>
          </w:rPr>
          <w:t>7. Opciones consideradas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F41476" w14:textId="4466E12B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0" w:history="1">
        <w:r w:rsidRPr="00935512">
          <w:rPr>
            <w:rStyle w:val="Hipervnculo"/>
            <w:noProof/>
            <w:lang w:val="es-CO"/>
          </w:rPr>
          <w:t>8. El plano 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C1E1FC" w14:textId="548E3AE7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1" w:history="1">
        <w:r w:rsidRPr="00935512">
          <w:rPr>
            <w:rStyle w:val="Hipervnculo"/>
            <w:noProof/>
            <w:lang w:val="es-CO"/>
          </w:rPr>
          <w:t>9. Modelo C4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0768C5" w14:textId="32F4191D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2" w:history="1">
        <w:r w:rsidRPr="00935512">
          <w:rPr>
            <w:rStyle w:val="Hipervnculo"/>
            <w:noProof/>
            <w:lang w:val="es-CO"/>
          </w:rPr>
          <w:t>9.1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4B40CD" w14:textId="5B001546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3" w:history="1">
        <w:r w:rsidRPr="00935512">
          <w:rPr>
            <w:rStyle w:val="Hipervnculo"/>
            <w:noProof/>
          </w:rPr>
          <w:t>9.2 Contenedores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0206C3" w14:textId="1740FE6A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4" w:history="1">
        <w:r w:rsidRPr="00935512">
          <w:rPr>
            <w:rStyle w:val="Hipervnculo"/>
            <w:noProof/>
            <w:lang w:val="es-CO"/>
          </w:rPr>
          <w:t>9.3 Componentes – plano 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CA3E47" w14:textId="7290A098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5" w:history="1">
        <w:r w:rsidRPr="00935512">
          <w:rPr>
            <w:rStyle w:val="Hipervnculo"/>
            <w:noProof/>
            <w:lang w:val="es-CO"/>
          </w:rPr>
          <w:t>9.4 Componentes – AWS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C42906" w14:textId="60372D46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6" w:history="1">
        <w:r w:rsidRPr="00935512">
          <w:rPr>
            <w:rStyle w:val="Hipervnculo"/>
            <w:noProof/>
            <w:lang w:val="es-CO"/>
          </w:rPr>
          <w:t>9.5 Panorama: AWS y Local lado a 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68F24" w14:textId="456E6893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7" w:history="1">
        <w:r w:rsidRPr="00935512">
          <w:rPr>
            <w:rStyle w:val="Hipervnculo"/>
            <w:noProof/>
            <w:lang w:val="es-CO"/>
          </w:rPr>
          <w:t>9.6 Código – equivalencias entre entornos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8E2841" w14:textId="4018BE4B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8" w:history="1">
        <w:r w:rsidRPr="00935512">
          <w:rPr>
            <w:rStyle w:val="Hipervnculo"/>
            <w:noProof/>
            <w:lang w:val="es-CO"/>
          </w:rPr>
          <w:t>10. Opción AWS – solución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AB06BA" w14:textId="60D67C30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69" w:history="1">
        <w:r w:rsidRPr="00935512">
          <w:rPr>
            <w:rStyle w:val="Hipervnculo"/>
            <w:noProof/>
            <w:lang w:val="es-CO"/>
          </w:rPr>
          <w:t>10.1 Qué hace y protocolo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2DE17D" w14:textId="529B5D74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0" w:history="1">
        <w:r w:rsidRPr="00935512">
          <w:rPr>
            <w:rStyle w:val="Hipervnculo"/>
            <w:noProof/>
            <w:lang w:val="es-CO"/>
          </w:rPr>
          <w:t>10.2 Por qué AWS: elasticidad y redundancia por zona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306308" w14:textId="65B735CB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1" w:history="1">
        <w:r w:rsidRPr="00935512">
          <w:rPr>
            <w:rStyle w:val="Hipervnculo"/>
            <w:noProof/>
            <w:lang w:val="es-CO"/>
          </w:rPr>
          <w:t>10.3 La región se eligió midiendo, no asumiendo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541607" w14:textId="10DF10FC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2" w:history="1">
        <w:r w:rsidRPr="00935512">
          <w:rPr>
            <w:rStyle w:val="Hipervnculo"/>
            <w:noProof/>
            <w:lang w:val="es-CO"/>
          </w:rPr>
          <w:t>10.4 Operación: calentador y cumplimiento de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DDE893" w14:textId="5A144AED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3" w:history="1">
        <w:r w:rsidRPr="00935512">
          <w:rPr>
            <w:rStyle w:val="Hipervnculo"/>
            <w:noProof/>
            <w:lang w:val="es-CO"/>
          </w:rPr>
          <w:t>11. Opción Local –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304E07" w14:textId="14CA443B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4" w:history="1">
        <w:r w:rsidRPr="00935512">
          <w:rPr>
            <w:rStyle w:val="Hipervnculo"/>
            <w:noProof/>
            <w:lang w:val="es-CO"/>
          </w:rPr>
          <w:t>12. Resultados de la medición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2E61D9" w14:textId="0B3F7741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5" w:history="1">
        <w:r w:rsidRPr="00935512">
          <w:rPr>
            <w:rStyle w:val="Hipervnculo"/>
            <w:noProof/>
            <w:lang w:val="es-CO"/>
          </w:rPr>
          <w:t>12.1 Cómo se midió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6C8C9D" w14:textId="40EBD1AC" w:rsidR="00CE0010" w:rsidRDefault="00CE0010">
      <w:pPr>
        <w:pStyle w:val="TDC2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6" w:history="1">
        <w:r w:rsidRPr="00935512">
          <w:rPr>
            <w:rStyle w:val="Hipervnculo"/>
            <w:noProof/>
            <w:lang w:val="es-CO"/>
          </w:rPr>
          <w:t>12.2 Resultados de la ejecución oficial (13/10/2026, AWS)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5B2127" w14:textId="35B4568F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7" w:history="1">
        <w:r w:rsidRPr="00935512">
          <w:rPr>
            <w:rStyle w:val="Hipervnculo"/>
            <w:noProof/>
            <w:lang w:val="es-CO"/>
          </w:rPr>
          <w:t>13. Disponibilidad – qué pasa si se cae un componente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139EE5" w14:textId="020B2CEB" w:rsidR="00CE0010" w:rsidRDefault="00CE0010">
      <w:pPr>
        <w:pStyle w:val="TDC1"/>
        <w:tabs>
          <w:tab w:val="right" w:leader="dot" w:pos="93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2931278" w:history="1">
        <w:r w:rsidRPr="00935512">
          <w:rPr>
            <w:rStyle w:val="Hipervnculo"/>
            <w:noProof/>
          </w:rPr>
          <w:t>Anexo A.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_Toc242931278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257E3E" w14:textId="5FC3AD34" w:rsidR="006C1725" w:rsidRDefault="00000000">
      <w:r>
        <w:fldChar w:fldCharType="end"/>
      </w:r>
    </w:p>
    <w:p w14:paraId="4768FBF8" w14:textId="77777777" w:rsidR="006C1725" w:rsidRDefault="00000000">
      <w:r>
        <w:br w:type="page"/>
      </w:r>
    </w:p>
    <w:p w14:paraId="21974511" w14:textId="77777777" w:rsidR="006C1725" w:rsidRPr="00BC5727" w:rsidRDefault="00000000">
      <w:pPr>
        <w:pStyle w:val="Ttulo1"/>
        <w:rPr>
          <w:lang w:val="es-CO"/>
        </w:rPr>
      </w:pPr>
      <w:bookmarkStart w:id="1" w:name="_Toc242931253"/>
      <w:r w:rsidRPr="00BC5727">
        <w:rPr>
          <w:lang w:val="es-CO"/>
        </w:rPr>
        <w:lastRenderedPageBreak/>
        <w:t>1. Resumen ejecutivo</w:t>
      </w:r>
      <w:bookmarkEnd w:id="1"/>
    </w:p>
    <w:p w14:paraId="43416D33" w14:textId="77777777" w:rsidR="006C1725" w:rsidRPr="00BC5727" w:rsidRDefault="00000000" w:rsidP="00BC5727">
      <w:pPr>
        <w:jc w:val="both"/>
        <w:rPr>
          <w:lang w:val="es-CO"/>
        </w:rPr>
      </w:pPr>
      <w:r w:rsidRPr="00BC5727">
        <w:rPr>
          <w:lang w:val="es-CO"/>
        </w:rPr>
        <w:t xml:space="preserve">El Reto 2 pide un sistema que reciba 1000 eventos de una flota vehicular en 30 segundos, detecte los eventos de tipo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 en ese flujo y notifique por correo electrónico a una cuenta Gmail en menos de 15 segundos desde el último envío, respetando un límite de 15 peticiones por segundo en la puerta de entrada y un máximo de 10 instancias de procesamiento activas a la vez.</w:t>
      </w:r>
    </w:p>
    <w:p w14:paraId="40071711" w14:textId="7268D369" w:rsidR="006C1725" w:rsidRPr="00BC5727" w:rsidRDefault="00000000" w:rsidP="00BC5727">
      <w:pPr>
        <w:jc w:val="both"/>
        <w:rPr>
          <w:lang w:val="es-CO"/>
        </w:rPr>
      </w:pPr>
      <w:r w:rsidRPr="00BC5727">
        <w:rPr>
          <w:lang w:val="es-CO"/>
        </w:rPr>
        <w:t xml:space="preserve">El foco de este informe es la solución oficial, desplegada de forma </w:t>
      </w:r>
      <w:proofErr w:type="spellStart"/>
      <w:r w:rsidRPr="00BC5727">
        <w:rPr>
          <w:lang w:val="es-CO"/>
        </w:rPr>
        <w:t>serverless</w:t>
      </w:r>
      <w:proofErr w:type="spellEnd"/>
      <w:r w:rsidRPr="00BC5727">
        <w:rPr>
          <w:lang w:val="es-CO"/>
        </w:rPr>
        <w:t xml:space="preserve"> en AWS (API Gateway, Lambda, SQS, SES). La misma arquitectura lógica se reprodujo también en local con Docker (</w:t>
      </w:r>
      <w:proofErr w:type="spellStart"/>
      <w:r w:rsidRPr="00BC5727">
        <w:rPr>
          <w:lang w:val="es-CO"/>
        </w:rPr>
        <w:t>nginx</w:t>
      </w:r>
      <w:proofErr w:type="spellEnd"/>
      <w:r w:rsidRPr="00BC5727">
        <w:rPr>
          <w:lang w:val="es-CO"/>
        </w:rPr>
        <w:t xml:space="preserve">, </w:t>
      </w:r>
      <w:proofErr w:type="spellStart"/>
      <w:r w:rsidRPr="00BC5727">
        <w:rPr>
          <w:lang w:val="es-CO"/>
        </w:rPr>
        <w:t>FastAPI</w:t>
      </w:r>
      <w:proofErr w:type="spellEnd"/>
      <w:r w:rsidRPr="00BC5727">
        <w:rPr>
          <w:lang w:val="es-CO"/>
        </w:rPr>
        <w:t>, Redis Streams, SMTP), como entorno de desarrollo; ese entorno se documenta en la sección 11, después de la solución oficial.</w:t>
      </w:r>
    </w:p>
    <w:p w14:paraId="6B0CC356" w14:textId="77777777" w:rsidR="006C1725" w:rsidRDefault="00000000" w:rsidP="00BC5727">
      <w:pPr>
        <w:jc w:val="both"/>
        <w:rPr>
          <w:lang w:val="es-CO"/>
        </w:rPr>
      </w:pPr>
      <w:r w:rsidRPr="00BC5727">
        <w:rPr>
          <w:lang w:val="es-CO"/>
        </w:rPr>
        <w:t xml:space="preserve">Todo el documento se organiza alrededor de una sola decisión: qué atributo de calidad se priorizó y a qué costo. El equipo priorizó desempeño (la latencia de la alerta) y escalabilidad (absorber la ráfaga de 1000 eventos), con una restricción que no se negocia: no perder un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>. Esa decisión, explicada en la sección 2, es la que explica casi todas las demás: las tácticas de arquitectura (sección 3), las decisiones de diseño (sección 4) y el contrato HTTP del sistema (sección 5) se derivan directamente de ella.</w:t>
      </w:r>
    </w:p>
    <w:p w14:paraId="5CBDE821" w14:textId="77777777" w:rsidR="00BC5727" w:rsidRPr="00BC5727" w:rsidRDefault="00BC5727" w:rsidP="00BC5727">
      <w:pPr>
        <w:pStyle w:val="Sinespaciado"/>
        <w:rPr>
          <w:lang w:val="es-CO"/>
        </w:rPr>
      </w:pPr>
    </w:p>
    <w:p w14:paraId="3DDADFB3" w14:textId="77777777" w:rsidR="006C1725" w:rsidRPr="00BC5727" w:rsidRDefault="00000000">
      <w:pPr>
        <w:pStyle w:val="Ttulo1"/>
        <w:rPr>
          <w:lang w:val="es-CO"/>
        </w:rPr>
      </w:pPr>
      <w:bookmarkStart w:id="2" w:name="_Toc242931254"/>
      <w:r w:rsidRPr="00BC5727">
        <w:rPr>
          <w:lang w:val="es-CO"/>
        </w:rPr>
        <w:t>2. Atributos de calidad y priorización</w:t>
      </w:r>
      <w:bookmarkEnd w:id="2"/>
    </w:p>
    <w:p w14:paraId="10C4B6D7" w14:textId="0A4645F1" w:rsidR="006C1725" w:rsidRPr="00BC5727" w:rsidRDefault="00000000" w:rsidP="00BC5727">
      <w:pPr>
        <w:jc w:val="both"/>
        <w:rPr>
          <w:iCs/>
          <w:lang w:val="es-CO"/>
        </w:rPr>
      </w:pPr>
      <w:r w:rsidRPr="00BC5727">
        <w:rPr>
          <w:iCs/>
          <w:lang w:val="es-CO"/>
        </w:rPr>
        <w:t xml:space="preserve">Priorizamos que la alerta llegue rápido (latencia del </w:t>
      </w:r>
      <w:proofErr w:type="spellStart"/>
      <w:r w:rsidRPr="00BC5727">
        <w:rPr>
          <w:iCs/>
          <w:lang w:val="es-CO"/>
        </w:rPr>
        <w:t>Emergency</w:t>
      </w:r>
      <w:proofErr w:type="spellEnd"/>
      <w:r w:rsidRPr="00BC5727">
        <w:rPr>
          <w:iCs/>
          <w:lang w:val="es-CO"/>
        </w:rPr>
        <w:t xml:space="preserve"> al correo) y que el sistema absorba la ráfaga de 1000 eventos escalando procesadores, porque es lo que decide si la alerta sirve: a un conductor en emergencia le importa que alguien se entere rápido</w:t>
      </w:r>
      <w:r w:rsidR="00BC5727">
        <w:rPr>
          <w:iCs/>
          <w:lang w:val="es-CO"/>
        </w:rPr>
        <w:t>.</w:t>
      </w:r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487"/>
        <w:gridCol w:w="3487"/>
      </w:tblGrid>
      <w:tr w:rsidR="006C1725" w14:paraId="08A41BD5" w14:textId="77777777">
        <w:trPr>
          <w:tblHeader/>
          <w:jc w:val="center"/>
        </w:trPr>
        <w:tc>
          <w:tcPr>
            <w:tcW w:w="2381" w:type="dxa"/>
            <w:shd w:val="clear" w:color="auto" w:fill="4F81BD"/>
          </w:tcPr>
          <w:p w14:paraId="52500002" w14:textId="77777777" w:rsidR="006C172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Atributo</w:t>
            </w:r>
            <w:proofErr w:type="spellEnd"/>
          </w:p>
        </w:tc>
        <w:tc>
          <w:tcPr>
            <w:tcW w:w="3487" w:type="dxa"/>
            <w:shd w:val="clear" w:color="auto" w:fill="4F81BD"/>
          </w:tcPr>
          <w:p w14:paraId="621D3DCB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Qué significa aquí</w:t>
            </w:r>
          </w:p>
        </w:tc>
        <w:tc>
          <w:tcPr>
            <w:tcW w:w="3487" w:type="dxa"/>
            <w:shd w:val="clear" w:color="auto" w:fill="4F81BD"/>
          </w:tcPr>
          <w:p w14:paraId="16D87242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Evidencia</w:t>
            </w:r>
          </w:p>
        </w:tc>
      </w:tr>
      <w:tr w:rsidR="006C1725" w:rsidRPr="00CE0010" w14:paraId="10774C4A" w14:textId="77777777" w:rsidTr="00BC5727">
        <w:trPr>
          <w:jc w:val="center"/>
        </w:trPr>
        <w:tc>
          <w:tcPr>
            <w:tcW w:w="2381" w:type="dxa"/>
          </w:tcPr>
          <w:p w14:paraId="1ACC634B" w14:textId="77777777" w:rsidR="006C1725" w:rsidRDefault="00000000">
            <w:r>
              <w:rPr>
                <w:sz w:val="19"/>
              </w:rPr>
              <w:t>Desempeño (priorizado)</w:t>
            </w:r>
          </w:p>
        </w:tc>
        <w:tc>
          <w:tcPr>
            <w:tcW w:w="3487" w:type="dxa"/>
          </w:tcPr>
          <w:p w14:paraId="2E09EE78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Latencia de la alerta: el correo sale en paralelo a la recepción, la petición nunca espera el envío.</w:t>
            </w:r>
          </w:p>
        </w:tc>
        <w:tc>
          <w:tcPr>
            <w:tcW w:w="3487" w:type="dxa"/>
          </w:tcPr>
          <w:p w14:paraId="4E0E2A3D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Corrida oficial del 13/10: correo en el buzón en ≤ 1,35 s contra un corte de 15 s.</w:t>
            </w:r>
          </w:p>
        </w:tc>
      </w:tr>
      <w:tr w:rsidR="006C1725" w14:paraId="4B798736" w14:textId="77777777" w:rsidTr="00BC5727">
        <w:trPr>
          <w:jc w:val="center"/>
        </w:trPr>
        <w:tc>
          <w:tcPr>
            <w:tcW w:w="2381" w:type="dxa"/>
          </w:tcPr>
          <w:p w14:paraId="4BB67C76" w14:textId="77777777" w:rsidR="006C1725" w:rsidRDefault="00000000">
            <w:proofErr w:type="spellStart"/>
            <w:r>
              <w:rPr>
                <w:sz w:val="19"/>
              </w:rPr>
              <w:t>Escalabilidad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priorizado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87" w:type="dxa"/>
          </w:tcPr>
          <w:p w14:paraId="32D1A2F2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Absorber la ráfaga de 1000 eventos escalando procesadores dentro de un cupo reservado.</w:t>
            </w:r>
          </w:p>
        </w:tc>
        <w:tc>
          <w:tcPr>
            <w:tcW w:w="3487" w:type="dxa"/>
          </w:tcPr>
          <w:p w14:paraId="2F64DCDB" w14:textId="77777777" w:rsidR="006C1725" w:rsidRDefault="00000000">
            <w:r w:rsidRPr="00BC5727">
              <w:rPr>
                <w:sz w:val="19"/>
                <w:lang w:val="es-CO"/>
              </w:rPr>
              <w:t xml:space="preserve">Lambda abre instancias según la carga; la cola desacopla el ritmo de entrada del de envío. </w:t>
            </w:r>
            <w:r>
              <w:rPr>
                <w:sz w:val="19"/>
              </w:rPr>
              <w:t xml:space="preserve">1000 </w:t>
            </w:r>
            <w:proofErr w:type="spellStart"/>
            <w:r>
              <w:rPr>
                <w:sz w:val="19"/>
              </w:rPr>
              <w:t>peticiones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~22 s con 6 instancias de ingesta.</w:t>
            </w:r>
          </w:p>
        </w:tc>
      </w:tr>
      <w:tr w:rsidR="006C1725" w:rsidRPr="00CE0010" w14:paraId="428D3B45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104511AA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Disponibilidad (restricción, no atributo priorizado)</w:t>
            </w:r>
          </w:p>
        </w:tc>
        <w:tc>
          <w:tcPr>
            <w:tcW w:w="3487" w:type="dxa"/>
            <w:shd w:val="clear" w:color="auto" w:fill="FFFFFF"/>
          </w:tcPr>
          <w:p w14:paraId="44C36194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No perder un </w:t>
            </w:r>
            <w:proofErr w:type="spellStart"/>
            <w:r w:rsidRPr="00BC5727">
              <w:rPr>
                <w:sz w:val="19"/>
                <w:lang w:val="es-CO"/>
              </w:rPr>
              <w:t>Emergency</w:t>
            </w:r>
            <w:proofErr w:type="spellEnd"/>
            <w:r w:rsidRPr="00BC5727">
              <w:rPr>
                <w:sz w:val="19"/>
                <w:lang w:val="es-CO"/>
              </w:rPr>
              <w:t>. Si no se puede encolar, se responde 503 en vez de un 200 que confirmaría algo que no quedó guardado.</w:t>
            </w:r>
          </w:p>
        </w:tc>
        <w:tc>
          <w:tcPr>
            <w:tcW w:w="3487" w:type="dxa"/>
            <w:shd w:val="clear" w:color="auto" w:fill="FFFFFF"/>
          </w:tcPr>
          <w:p w14:paraId="168334CC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Entre perder y duplicar una alerta, el diseño elige duplicar: un correo repetido molesta, una emergencia perdida no se recupera.</w:t>
            </w:r>
          </w:p>
        </w:tc>
      </w:tr>
    </w:tbl>
    <w:p w14:paraId="3F2792A5" w14:textId="77777777" w:rsidR="006C1725" w:rsidRPr="00BC5727" w:rsidRDefault="006C1725">
      <w:pPr>
        <w:rPr>
          <w:lang w:val="es-CO"/>
        </w:rPr>
      </w:pPr>
    </w:p>
    <w:p w14:paraId="6C318FD7" w14:textId="219C6F49" w:rsidR="006C1725" w:rsidRPr="00BC5727" w:rsidRDefault="00000000" w:rsidP="00BC5727">
      <w:pPr>
        <w:jc w:val="both"/>
        <w:rPr>
          <w:lang w:val="es-CO"/>
        </w:rPr>
      </w:pPr>
      <w:r w:rsidRPr="00BC5727">
        <w:rPr>
          <w:lang w:val="es-CO"/>
        </w:rPr>
        <w:t xml:space="preserve">La escalabilidad es el medio para sostener el desempeño bajo la ráfaga; ambos se juzgan con una sola medida, la latencia del correo. La disponibilidad aparece al servicio de la restricción de no perder un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>, no como el atributo priorizado en sí</w:t>
      </w:r>
      <w:r w:rsidR="00BC5727">
        <w:rPr>
          <w:lang w:val="es-CO"/>
        </w:rPr>
        <w:t>,</w:t>
      </w:r>
      <w:r w:rsidRPr="00BC5727">
        <w:rPr>
          <w:lang w:val="es-CO"/>
        </w:rPr>
        <w:t xml:space="preserve"> se desarrolla en la sección 13.</w:t>
      </w:r>
    </w:p>
    <w:p w14:paraId="44682B62" w14:textId="7C3ED2E7" w:rsidR="006C1725" w:rsidRDefault="00000000" w:rsidP="00BC5727">
      <w:pPr>
        <w:jc w:val="both"/>
        <w:rPr>
          <w:lang w:val="es-CO"/>
        </w:rPr>
      </w:pPr>
      <w:r w:rsidRPr="00BC5727">
        <w:rPr>
          <w:lang w:val="es-CO"/>
        </w:rPr>
        <w:lastRenderedPageBreak/>
        <w:t>Lo que cuesta priorizar así: el 200 OK confirma que la alerta quedó guardada, no que el correo salió ni que llegó; el sistema necesita una pieza más que operar (la cola); y la entrega al menos una vez</w:t>
      </w:r>
      <w:r w:rsidR="00BC5727">
        <w:rPr>
          <w:lang w:val="es-CO"/>
        </w:rPr>
        <w:t xml:space="preserve"> del correo</w:t>
      </w:r>
      <w:r w:rsidRPr="00BC5727">
        <w:rPr>
          <w:lang w:val="es-CO"/>
        </w:rPr>
        <w:t>, sin idempotencia, puede producir un correo duplicado</w:t>
      </w:r>
      <w:r w:rsidR="00BC5727">
        <w:rPr>
          <w:lang w:val="es-CO"/>
        </w:rPr>
        <w:t xml:space="preserve">, lo cual es un </w:t>
      </w:r>
      <w:r w:rsidRPr="00BC5727">
        <w:rPr>
          <w:lang w:val="es-CO"/>
        </w:rPr>
        <w:t>compromiso aceptado a cambio de no perder alertas.</w:t>
      </w:r>
    </w:p>
    <w:p w14:paraId="2A53F1D2" w14:textId="77777777" w:rsidR="00BC5727" w:rsidRPr="00BC5727" w:rsidRDefault="00BC5727" w:rsidP="00BC5727">
      <w:pPr>
        <w:pStyle w:val="Sinespaciado"/>
        <w:rPr>
          <w:lang w:val="es-CO"/>
        </w:rPr>
      </w:pPr>
    </w:p>
    <w:p w14:paraId="6B55273D" w14:textId="77777777" w:rsidR="006C1725" w:rsidRPr="00BC5727" w:rsidRDefault="00000000">
      <w:pPr>
        <w:pStyle w:val="Ttulo1"/>
        <w:rPr>
          <w:lang w:val="es-CO"/>
        </w:rPr>
      </w:pPr>
      <w:bookmarkStart w:id="3" w:name="_Toc242931255"/>
      <w:r w:rsidRPr="00BC5727">
        <w:rPr>
          <w:lang w:val="es-CO"/>
        </w:rPr>
        <w:t>3. Tácticas de arquitectura</w:t>
      </w:r>
      <w:bookmarkEnd w:id="3"/>
    </w:p>
    <w:p w14:paraId="3CCF4ACB" w14:textId="52B3CE9F" w:rsidR="006C1725" w:rsidRPr="00BC5727" w:rsidRDefault="00000000">
      <w:pPr>
        <w:rPr>
          <w:lang w:val="es-CO"/>
        </w:rPr>
      </w:pPr>
      <w:r w:rsidRPr="00BC5727">
        <w:rPr>
          <w:lang w:val="es-CO"/>
        </w:rPr>
        <w:t>Cada táctica aplicada en un componente concreto de la solución de AWS:</w:t>
      </w:r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324"/>
        <w:gridCol w:w="2948"/>
        <w:gridCol w:w="1531"/>
      </w:tblGrid>
      <w:tr w:rsidR="006C1725" w14:paraId="1F374B55" w14:textId="77777777">
        <w:trPr>
          <w:tblHeader/>
          <w:jc w:val="center"/>
        </w:trPr>
        <w:tc>
          <w:tcPr>
            <w:tcW w:w="2551" w:type="dxa"/>
            <w:shd w:val="clear" w:color="auto" w:fill="4F81BD"/>
          </w:tcPr>
          <w:p w14:paraId="77751C7E" w14:textId="77777777" w:rsidR="006C172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Táctica</w:t>
            </w:r>
            <w:proofErr w:type="spellEnd"/>
          </w:p>
        </w:tc>
        <w:tc>
          <w:tcPr>
            <w:tcW w:w="2324" w:type="dxa"/>
            <w:shd w:val="clear" w:color="auto" w:fill="4F81BD"/>
          </w:tcPr>
          <w:p w14:paraId="62D30A4D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Dónde (AWS)</w:t>
            </w:r>
          </w:p>
        </w:tc>
        <w:tc>
          <w:tcPr>
            <w:tcW w:w="2948" w:type="dxa"/>
            <w:shd w:val="clear" w:color="auto" w:fill="4F81BD"/>
          </w:tcPr>
          <w:p w14:paraId="553F27FA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Cómo ayuda</w:t>
            </w:r>
          </w:p>
        </w:tc>
        <w:tc>
          <w:tcPr>
            <w:tcW w:w="1531" w:type="dxa"/>
            <w:shd w:val="clear" w:color="auto" w:fill="4F81BD"/>
          </w:tcPr>
          <w:p w14:paraId="72ED9342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</w:tr>
      <w:tr w:rsidR="006C1725" w14:paraId="3D73B3C6" w14:textId="77777777" w:rsidTr="00783830">
        <w:trPr>
          <w:jc w:val="center"/>
        </w:trPr>
        <w:tc>
          <w:tcPr>
            <w:tcW w:w="2551" w:type="dxa"/>
          </w:tcPr>
          <w:p w14:paraId="2751B533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Gestionar la llegada de eventos (limitar la tasa)</w:t>
            </w:r>
          </w:p>
        </w:tc>
        <w:tc>
          <w:tcPr>
            <w:tcW w:w="2324" w:type="dxa"/>
          </w:tcPr>
          <w:p w14:paraId="04A13DA6" w14:textId="77777777" w:rsidR="006C1725" w:rsidRDefault="00000000">
            <w:r>
              <w:rPr>
                <w:sz w:val="19"/>
              </w:rPr>
              <w:t>API Gateway, stage prod: 15 r/s, burst 2000</w:t>
            </w:r>
          </w:p>
        </w:tc>
        <w:tc>
          <w:tcPr>
            <w:tcW w:w="2948" w:type="dxa"/>
          </w:tcPr>
          <w:p w14:paraId="38C6ADCC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Absorbe la ráfaga de 1000 sin rechazos y protege la ingesta</w:t>
            </w:r>
          </w:p>
        </w:tc>
        <w:tc>
          <w:tcPr>
            <w:tcW w:w="1531" w:type="dxa"/>
          </w:tcPr>
          <w:p w14:paraId="39063032" w14:textId="77777777" w:rsidR="006C1725" w:rsidRDefault="00000000">
            <w:proofErr w:type="spellStart"/>
            <w:r>
              <w:rPr>
                <w:sz w:val="19"/>
              </w:rPr>
              <w:t>Desempeño</w:t>
            </w:r>
            <w:proofErr w:type="spellEnd"/>
          </w:p>
        </w:tc>
      </w:tr>
      <w:tr w:rsidR="006C1725" w14:paraId="1E4608EF" w14:textId="77777777" w:rsidTr="00783830">
        <w:trPr>
          <w:jc w:val="center"/>
        </w:trPr>
        <w:tc>
          <w:tcPr>
            <w:tcW w:w="2551" w:type="dxa"/>
          </w:tcPr>
          <w:p w14:paraId="1AC482F5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Limitar la respuesta al evento (encolar)</w:t>
            </w:r>
          </w:p>
        </w:tc>
        <w:tc>
          <w:tcPr>
            <w:tcW w:w="2324" w:type="dxa"/>
          </w:tcPr>
          <w:p w14:paraId="7FE0A42D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SQS, solo para el </w:t>
            </w:r>
            <w:proofErr w:type="spellStart"/>
            <w:r w:rsidRPr="00BC5727">
              <w:rPr>
                <w:sz w:val="19"/>
                <w:lang w:val="es-CO"/>
              </w:rPr>
              <w:t>Emergency</w:t>
            </w:r>
            <w:proofErr w:type="spellEnd"/>
          </w:p>
        </w:tc>
        <w:tc>
          <w:tcPr>
            <w:tcW w:w="2948" w:type="dxa"/>
          </w:tcPr>
          <w:p w14:paraId="680754DF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La ingesta responde 200 en milisegundos; el correo sale aparte</w:t>
            </w:r>
          </w:p>
        </w:tc>
        <w:tc>
          <w:tcPr>
            <w:tcW w:w="1531" w:type="dxa"/>
          </w:tcPr>
          <w:p w14:paraId="7C4FD908" w14:textId="77777777" w:rsidR="006C1725" w:rsidRDefault="00000000">
            <w:proofErr w:type="spellStart"/>
            <w:r>
              <w:rPr>
                <w:sz w:val="19"/>
              </w:rPr>
              <w:t>Desempeño</w:t>
            </w:r>
            <w:proofErr w:type="spellEnd"/>
          </w:p>
        </w:tc>
      </w:tr>
      <w:tr w:rsidR="006C1725" w14:paraId="7761696A" w14:textId="77777777" w:rsidTr="00783830">
        <w:trPr>
          <w:jc w:val="center"/>
        </w:trPr>
        <w:tc>
          <w:tcPr>
            <w:tcW w:w="2551" w:type="dxa"/>
          </w:tcPr>
          <w:p w14:paraId="7FD18A91" w14:textId="77777777" w:rsidR="006C1725" w:rsidRDefault="00000000">
            <w:r>
              <w:rPr>
                <w:sz w:val="19"/>
              </w:rPr>
              <w:t>Tiempos de ejecución acotados</w:t>
            </w:r>
          </w:p>
        </w:tc>
        <w:tc>
          <w:tcPr>
            <w:tcW w:w="2324" w:type="dxa"/>
          </w:tcPr>
          <w:p w14:paraId="24BDE366" w14:textId="77777777" w:rsidR="006C1725" w:rsidRDefault="00000000">
            <w:r>
              <w:rPr>
                <w:sz w:val="19"/>
              </w:rPr>
              <w:t>Timeout de SES 2+3 s; Lambda 15 s</w:t>
            </w:r>
          </w:p>
        </w:tc>
        <w:tc>
          <w:tcPr>
            <w:tcW w:w="2948" w:type="dxa"/>
          </w:tcPr>
          <w:p w14:paraId="23C98A50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Un correo lento no se come la banda de 15 s</w:t>
            </w:r>
          </w:p>
        </w:tc>
        <w:tc>
          <w:tcPr>
            <w:tcW w:w="1531" w:type="dxa"/>
          </w:tcPr>
          <w:p w14:paraId="05CBD2C4" w14:textId="77777777" w:rsidR="006C1725" w:rsidRDefault="00000000">
            <w:proofErr w:type="spellStart"/>
            <w:r>
              <w:rPr>
                <w:sz w:val="19"/>
              </w:rPr>
              <w:t>Desempeño</w:t>
            </w:r>
            <w:proofErr w:type="spellEnd"/>
          </w:p>
        </w:tc>
      </w:tr>
      <w:tr w:rsidR="006C1725" w14:paraId="1101623B" w14:textId="77777777" w:rsidTr="00783830">
        <w:trPr>
          <w:jc w:val="center"/>
        </w:trPr>
        <w:tc>
          <w:tcPr>
            <w:tcW w:w="2551" w:type="dxa"/>
          </w:tcPr>
          <w:p w14:paraId="6F15FAE5" w14:textId="77777777" w:rsidR="006C1725" w:rsidRDefault="00000000">
            <w:r>
              <w:rPr>
                <w:sz w:val="19"/>
              </w:rPr>
              <w:t>Introducir concurrencia</w:t>
            </w:r>
          </w:p>
        </w:tc>
        <w:tc>
          <w:tcPr>
            <w:tcW w:w="2324" w:type="dxa"/>
          </w:tcPr>
          <w:p w14:paraId="394718E8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Instancias de Lambda en paralelo</w:t>
            </w:r>
          </w:p>
        </w:tc>
        <w:tc>
          <w:tcPr>
            <w:tcW w:w="2948" w:type="dxa"/>
          </w:tcPr>
          <w:p w14:paraId="77933D8A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1000 peticiones en ~22 s con 6 instancias de ingesta</w:t>
            </w:r>
          </w:p>
        </w:tc>
        <w:tc>
          <w:tcPr>
            <w:tcW w:w="1531" w:type="dxa"/>
          </w:tcPr>
          <w:p w14:paraId="66ACDF5A" w14:textId="77777777" w:rsidR="006C1725" w:rsidRDefault="00000000">
            <w:proofErr w:type="spellStart"/>
            <w:r>
              <w:rPr>
                <w:sz w:val="19"/>
              </w:rPr>
              <w:t>Escalabilidad</w:t>
            </w:r>
            <w:proofErr w:type="spellEnd"/>
          </w:p>
        </w:tc>
      </w:tr>
      <w:tr w:rsidR="006C1725" w14:paraId="7A172FDF" w14:textId="77777777" w:rsidTr="00783830">
        <w:trPr>
          <w:jc w:val="center"/>
        </w:trPr>
        <w:tc>
          <w:tcPr>
            <w:tcW w:w="2551" w:type="dxa"/>
          </w:tcPr>
          <w:p w14:paraId="7D221F70" w14:textId="77777777" w:rsidR="006C1725" w:rsidRDefault="00000000">
            <w:r>
              <w:rPr>
                <w:sz w:val="19"/>
              </w:rPr>
              <w:t>Programar recursos (cupo fijo)</w:t>
            </w:r>
          </w:p>
        </w:tc>
        <w:tc>
          <w:tcPr>
            <w:tcW w:w="2324" w:type="dxa"/>
          </w:tcPr>
          <w:p w14:paraId="211CF9C2" w14:textId="77777777" w:rsidR="006C1725" w:rsidRDefault="00000000">
            <w:r>
              <w:rPr>
                <w:sz w:val="19"/>
              </w:rPr>
              <w:t>Concurrencia reservada por Lambda</w:t>
            </w:r>
          </w:p>
        </w:tc>
        <w:tc>
          <w:tcPr>
            <w:tcW w:w="2948" w:type="dxa"/>
          </w:tcPr>
          <w:p w14:paraId="6FA65ADF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Acota cuántas instancias se abren como máximo en el peor escenario; en las ejecuciones oficiales el pico real fue de 6 (sección 10.4)</w:t>
            </w:r>
          </w:p>
        </w:tc>
        <w:tc>
          <w:tcPr>
            <w:tcW w:w="1531" w:type="dxa"/>
          </w:tcPr>
          <w:p w14:paraId="5BF8FD38" w14:textId="77777777" w:rsidR="006C1725" w:rsidRDefault="00000000">
            <w:proofErr w:type="spellStart"/>
            <w:r>
              <w:rPr>
                <w:sz w:val="19"/>
              </w:rPr>
              <w:t>Escalabilidad</w:t>
            </w:r>
            <w:proofErr w:type="spellEnd"/>
          </w:p>
        </w:tc>
      </w:tr>
      <w:tr w:rsidR="006C1725" w14:paraId="4B72B112" w14:textId="77777777" w:rsidTr="00783830">
        <w:trPr>
          <w:jc w:val="center"/>
        </w:trPr>
        <w:tc>
          <w:tcPr>
            <w:tcW w:w="2551" w:type="dxa"/>
          </w:tcPr>
          <w:p w14:paraId="669478BE" w14:textId="77777777" w:rsidR="006C1725" w:rsidRDefault="00000000">
            <w:r>
              <w:rPr>
                <w:sz w:val="19"/>
              </w:rPr>
              <w:t>Retry con límite</w:t>
            </w:r>
          </w:p>
        </w:tc>
        <w:tc>
          <w:tcPr>
            <w:tcW w:w="2324" w:type="dxa"/>
          </w:tcPr>
          <w:p w14:paraId="68E8FF3E" w14:textId="77777777" w:rsidR="006C1725" w:rsidRDefault="00000000">
            <w:r>
              <w:rPr>
                <w:sz w:val="19"/>
              </w:rPr>
              <w:t>Notifier: 2 intentos → DLQ</w:t>
            </w:r>
          </w:p>
        </w:tc>
        <w:tc>
          <w:tcPr>
            <w:tcW w:w="2948" w:type="dxa"/>
          </w:tcPr>
          <w:p w14:paraId="4D94CEC8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Un fallo pasajero de SES no pierde la alerta</w:t>
            </w:r>
          </w:p>
        </w:tc>
        <w:tc>
          <w:tcPr>
            <w:tcW w:w="1531" w:type="dxa"/>
          </w:tcPr>
          <w:p w14:paraId="60CD9FA7" w14:textId="77777777" w:rsidR="006C1725" w:rsidRDefault="00000000"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perder</w:t>
            </w:r>
            <w:proofErr w:type="spellEnd"/>
          </w:p>
        </w:tc>
      </w:tr>
      <w:tr w:rsidR="006C1725" w14:paraId="3B3A1A6C" w14:textId="77777777" w:rsidTr="00783830">
        <w:trPr>
          <w:jc w:val="center"/>
        </w:trPr>
        <w:tc>
          <w:tcPr>
            <w:tcW w:w="2551" w:type="dxa"/>
          </w:tcPr>
          <w:p w14:paraId="09FFCC7E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Detección y manejo de excepciones</w:t>
            </w:r>
          </w:p>
        </w:tc>
        <w:tc>
          <w:tcPr>
            <w:tcW w:w="2324" w:type="dxa"/>
          </w:tcPr>
          <w:p w14:paraId="3554C628" w14:textId="77777777" w:rsidR="006C1725" w:rsidRDefault="00000000">
            <w:r>
              <w:rPr>
                <w:sz w:val="19"/>
              </w:rPr>
              <w:t xml:space="preserve">Si SQS </w:t>
            </w:r>
            <w:proofErr w:type="spellStart"/>
            <w:r>
              <w:rPr>
                <w:sz w:val="19"/>
              </w:rPr>
              <w:t>falla</w:t>
            </w:r>
            <w:proofErr w:type="spellEnd"/>
            <w:r>
              <w:rPr>
                <w:sz w:val="19"/>
              </w:rPr>
              <w:t xml:space="preserve"> → 503, </w:t>
            </w:r>
            <w:proofErr w:type="spellStart"/>
            <w:r>
              <w:rPr>
                <w:sz w:val="19"/>
              </w:rPr>
              <w:t>nunca</w:t>
            </w:r>
            <w:proofErr w:type="spellEnd"/>
            <w:r>
              <w:rPr>
                <w:sz w:val="19"/>
              </w:rPr>
              <w:t xml:space="preserve"> 200</w:t>
            </w:r>
          </w:p>
        </w:tc>
        <w:tc>
          <w:tcPr>
            <w:tcW w:w="2948" w:type="dxa"/>
          </w:tcPr>
          <w:p w14:paraId="1042B1D8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Quien envía sabe que debe reintentar</w:t>
            </w:r>
          </w:p>
        </w:tc>
        <w:tc>
          <w:tcPr>
            <w:tcW w:w="1531" w:type="dxa"/>
          </w:tcPr>
          <w:p w14:paraId="69AD5F9E" w14:textId="77777777" w:rsidR="006C1725" w:rsidRDefault="00000000"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perder</w:t>
            </w:r>
            <w:proofErr w:type="spellEnd"/>
          </w:p>
        </w:tc>
      </w:tr>
      <w:tr w:rsidR="006C1725" w14:paraId="5A5AAF58" w14:textId="77777777" w:rsidTr="00783830">
        <w:trPr>
          <w:jc w:val="center"/>
        </w:trPr>
        <w:tc>
          <w:tcPr>
            <w:tcW w:w="2551" w:type="dxa"/>
          </w:tcPr>
          <w:p w14:paraId="3F147BE6" w14:textId="77777777" w:rsidR="006C1725" w:rsidRDefault="00000000">
            <w:r>
              <w:rPr>
                <w:sz w:val="19"/>
              </w:rPr>
              <w:t>Reintroducción (reclamar pendientes)</w:t>
            </w:r>
          </w:p>
        </w:tc>
        <w:tc>
          <w:tcPr>
            <w:tcW w:w="2324" w:type="dxa"/>
          </w:tcPr>
          <w:p w14:paraId="0FE1F828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Visibilidad de SQS (90 s) y </w:t>
            </w:r>
            <w:proofErr w:type="spellStart"/>
            <w:r w:rsidRPr="00BC5727">
              <w:rPr>
                <w:sz w:val="19"/>
                <w:lang w:val="es-CO"/>
              </w:rPr>
              <w:t>redrive</w:t>
            </w:r>
            <w:proofErr w:type="spellEnd"/>
            <w:r w:rsidRPr="00BC5727">
              <w:rPr>
                <w:sz w:val="19"/>
                <w:lang w:val="es-CO"/>
              </w:rPr>
              <w:t xml:space="preserve"> (máx. 3)</w:t>
            </w:r>
          </w:p>
        </w:tc>
        <w:tc>
          <w:tcPr>
            <w:tcW w:w="2948" w:type="dxa"/>
          </w:tcPr>
          <w:p w14:paraId="6AF9C296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Si el </w:t>
            </w:r>
            <w:proofErr w:type="spellStart"/>
            <w:r w:rsidRPr="00BC5727">
              <w:rPr>
                <w:sz w:val="19"/>
                <w:lang w:val="es-CO"/>
              </w:rPr>
              <w:t>notifier</w:t>
            </w:r>
            <w:proofErr w:type="spellEnd"/>
            <w:r w:rsidRPr="00BC5727">
              <w:rPr>
                <w:sz w:val="19"/>
                <w:lang w:val="es-CO"/>
              </w:rPr>
              <w:t xml:space="preserve"> muere, el mensaje vuelve a la cola</w:t>
            </w:r>
          </w:p>
        </w:tc>
        <w:tc>
          <w:tcPr>
            <w:tcW w:w="1531" w:type="dxa"/>
          </w:tcPr>
          <w:p w14:paraId="0AAAED35" w14:textId="77777777" w:rsidR="006C1725" w:rsidRDefault="00000000"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perder</w:t>
            </w:r>
            <w:proofErr w:type="spellEnd"/>
          </w:p>
        </w:tc>
      </w:tr>
    </w:tbl>
    <w:p w14:paraId="2A11E153" w14:textId="570A91FC" w:rsidR="006C1725" w:rsidRPr="00BC5727" w:rsidRDefault="006C1725">
      <w:pPr>
        <w:rPr>
          <w:lang w:val="es-CO"/>
        </w:rPr>
      </w:pPr>
    </w:p>
    <w:p w14:paraId="0AFDEA86" w14:textId="77777777" w:rsidR="006C1725" w:rsidRDefault="00000000">
      <w:pPr>
        <w:pStyle w:val="Ttulo1"/>
      </w:pPr>
      <w:bookmarkStart w:id="4" w:name="_Toc242931256"/>
      <w:r>
        <w:t>4. Decisiones de arquitectura</w:t>
      </w:r>
      <w:bookmarkEnd w:id="4"/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474"/>
        <w:gridCol w:w="2948"/>
        <w:gridCol w:w="2438"/>
      </w:tblGrid>
      <w:tr w:rsidR="006C1725" w14:paraId="5E83A5B4" w14:textId="77777777">
        <w:trPr>
          <w:tblHeader/>
          <w:jc w:val="center"/>
        </w:trPr>
        <w:tc>
          <w:tcPr>
            <w:tcW w:w="2494" w:type="dxa"/>
            <w:shd w:val="clear" w:color="auto" w:fill="4F81BD"/>
          </w:tcPr>
          <w:p w14:paraId="4A1AC117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w="1474" w:type="dxa"/>
            <w:shd w:val="clear" w:color="auto" w:fill="4F81BD"/>
          </w:tcPr>
          <w:p w14:paraId="7F6E61D9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w="2948" w:type="dxa"/>
            <w:shd w:val="clear" w:color="auto" w:fill="4F81BD"/>
          </w:tcPr>
          <w:p w14:paraId="48ACC182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Por qué</w:t>
            </w:r>
          </w:p>
        </w:tc>
        <w:tc>
          <w:tcPr>
            <w:tcW w:w="2438" w:type="dxa"/>
            <w:shd w:val="clear" w:color="auto" w:fill="4F81BD"/>
          </w:tcPr>
          <w:p w14:paraId="268885D9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 costa de</w:t>
            </w:r>
          </w:p>
        </w:tc>
      </w:tr>
      <w:tr w:rsidR="006C1725" w:rsidRPr="00CE0010" w14:paraId="080F24B0" w14:textId="77777777" w:rsidTr="00D96D0D">
        <w:trPr>
          <w:jc w:val="center"/>
        </w:trPr>
        <w:tc>
          <w:tcPr>
            <w:tcW w:w="2494" w:type="dxa"/>
          </w:tcPr>
          <w:p w14:paraId="7B78DC5A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Responder 200 y encolar solo el </w:t>
            </w:r>
            <w:proofErr w:type="spellStart"/>
            <w:r w:rsidRPr="00BC5727">
              <w:rPr>
                <w:sz w:val="19"/>
                <w:lang w:val="es-CO"/>
              </w:rPr>
              <w:t>Emergency</w:t>
            </w:r>
            <w:proofErr w:type="spellEnd"/>
          </w:p>
        </w:tc>
        <w:tc>
          <w:tcPr>
            <w:tcW w:w="1474" w:type="dxa"/>
          </w:tcPr>
          <w:p w14:paraId="66AA7376" w14:textId="77777777" w:rsidR="006C1725" w:rsidRDefault="00000000">
            <w:proofErr w:type="spellStart"/>
            <w:r>
              <w:rPr>
                <w:sz w:val="19"/>
              </w:rPr>
              <w:t>Desempeño</w:t>
            </w:r>
            <w:proofErr w:type="spellEnd"/>
          </w:p>
        </w:tc>
        <w:tc>
          <w:tcPr>
            <w:tcW w:w="2948" w:type="dxa"/>
          </w:tcPr>
          <w:p w14:paraId="341C5EFE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El correo no frena la petición: k6 recibe respuesta en milisegundos</w:t>
            </w:r>
          </w:p>
        </w:tc>
        <w:tc>
          <w:tcPr>
            <w:tcW w:w="2438" w:type="dxa"/>
          </w:tcPr>
          <w:p w14:paraId="3F750A0B" w14:textId="50868E9C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El 200 confirma </w:t>
            </w:r>
            <w:r w:rsidR="00783830">
              <w:rPr>
                <w:sz w:val="19"/>
                <w:lang w:val="es-CO"/>
              </w:rPr>
              <w:t>un mensaje guardado</w:t>
            </w:r>
            <w:r w:rsidRPr="00BC5727">
              <w:rPr>
                <w:sz w:val="19"/>
                <w:lang w:val="es-CO"/>
              </w:rPr>
              <w:t>, no enviado; una pieza más (la cola)</w:t>
            </w:r>
          </w:p>
        </w:tc>
      </w:tr>
      <w:tr w:rsidR="006C1725" w:rsidRPr="00CE0010" w14:paraId="04D95E92" w14:textId="77777777" w:rsidTr="00D96D0D">
        <w:trPr>
          <w:jc w:val="center"/>
        </w:trPr>
        <w:tc>
          <w:tcPr>
            <w:tcW w:w="2494" w:type="dxa"/>
          </w:tcPr>
          <w:p w14:paraId="47FF1B80" w14:textId="77777777" w:rsidR="006C1725" w:rsidRDefault="00000000">
            <w:r>
              <w:rPr>
                <w:sz w:val="19"/>
              </w:rPr>
              <w:t xml:space="preserve">Lambda con </w:t>
            </w:r>
            <w:proofErr w:type="spellStart"/>
            <w:r>
              <w:rPr>
                <w:sz w:val="19"/>
              </w:rPr>
              <w:t>concurrencia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reservada</w:t>
            </w:r>
            <w:proofErr w:type="spellEnd"/>
          </w:p>
        </w:tc>
        <w:tc>
          <w:tcPr>
            <w:tcW w:w="1474" w:type="dxa"/>
          </w:tcPr>
          <w:p w14:paraId="20CED3BF" w14:textId="77777777" w:rsidR="006C1725" w:rsidRDefault="00000000">
            <w:r>
              <w:rPr>
                <w:sz w:val="19"/>
              </w:rPr>
              <w:t>Escalabilidad</w:t>
            </w:r>
          </w:p>
        </w:tc>
        <w:tc>
          <w:tcPr>
            <w:tcW w:w="2948" w:type="dxa"/>
          </w:tcPr>
          <w:p w14:paraId="399DFC7C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Abre instancias según la carga, dentro de un cupo dimensionado para el peor escenario (10 </w:t>
            </w:r>
            <w:proofErr w:type="spellStart"/>
            <w:r w:rsidRPr="00BC5727">
              <w:rPr>
                <w:sz w:val="19"/>
                <w:lang w:val="es-CO"/>
              </w:rPr>
              <w:t>VUs</w:t>
            </w:r>
            <w:proofErr w:type="spellEnd"/>
            <w:r w:rsidRPr="00BC5727">
              <w:rPr>
                <w:sz w:val="19"/>
                <w:lang w:val="es-CO"/>
              </w:rPr>
              <w:t xml:space="preserve"> de k6)</w:t>
            </w:r>
          </w:p>
        </w:tc>
        <w:tc>
          <w:tcPr>
            <w:tcW w:w="2438" w:type="dxa"/>
          </w:tcPr>
          <w:p w14:paraId="7CEC006D" w14:textId="5519E0B2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En las ejecuciones oficiales el pico real fue de 8 instancias (6+2), detalle en la sección 10.4</w:t>
            </w:r>
          </w:p>
        </w:tc>
      </w:tr>
      <w:tr w:rsidR="006C1725" w:rsidRPr="00CE0010" w14:paraId="6AA583D7" w14:textId="77777777" w:rsidTr="00D96D0D">
        <w:trPr>
          <w:jc w:val="center"/>
        </w:trPr>
        <w:tc>
          <w:tcPr>
            <w:tcW w:w="2494" w:type="dxa"/>
          </w:tcPr>
          <w:p w14:paraId="220DBC04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lastRenderedPageBreak/>
              <w:t>SQS + DLQ con reintentos acotados (≤ 12 s)</w:t>
            </w:r>
          </w:p>
        </w:tc>
        <w:tc>
          <w:tcPr>
            <w:tcW w:w="1474" w:type="dxa"/>
          </w:tcPr>
          <w:p w14:paraId="03F2A90B" w14:textId="77777777" w:rsidR="006C1725" w:rsidRDefault="00000000">
            <w:proofErr w:type="spellStart"/>
            <w:r>
              <w:rPr>
                <w:sz w:val="19"/>
              </w:rPr>
              <w:t>Restricción</w:t>
            </w:r>
            <w:proofErr w:type="spellEnd"/>
            <w:r>
              <w:rPr>
                <w:sz w:val="19"/>
              </w:rPr>
              <w:t xml:space="preserve">: no </w:t>
            </w:r>
            <w:proofErr w:type="spellStart"/>
            <w:r>
              <w:rPr>
                <w:sz w:val="19"/>
              </w:rPr>
              <w:t>perder</w:t>
            </w:r>
            <w:proofErr w:type="spellEnd"/>
          </w:p>
        </w:tc>
        <w:tc>
          <w:tcPr>
            <w:tcW w:w="2948" w:type="dxa"/>
          </w:tcPr>
          <w:p w14:paraId="0F4BB855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Si el correo falla, la alerta espera en la cola sin salirse de los 15 s</w:t>
            </w:r>
          </w:p>
        </w:tc>
        <w:tc>
          <w:tcPr>
            <w:tcW w:w="2438" w:type="dxa"/>
          </w:tcPr>
          <w:p w14:paraId="66EB443B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Se rinde antes: más casos van a la DLQ</w:t>
            </w:r>
          </w:p>
        </w:tc>
      </w:tr>
      <w:tr w:rsidR="006C1725" w14:paraId="0D68C0A4" w14:textId="77777777" w:rsidTr="00D96D0D">
        <w:trPr>
          <w:jc w:val="center"/>
        </w:trPr>
        <w:tc>
          <w:tcPr>
            <w:tcW w:w="2494" w:type="dxa"/>
          </w:tcPr>
          <w:p w14:paraId="6ABFCB56" w14:textId="1A7BB08D" w:rsidR="006C1725" w:rsidRPr="00D96D0D" w:rsidRDefault="00000000">
            <w:pPr>
              <w:rPr>
                <w:lang w:val="es-CO"/>
              </w:rPr>
            </w:pPr>
            <w:r w:rsidRPr="00D96D0D">
              <w:rPr>
                <w:sz w:val="19"/>
                <w:lang w:val="es-CO"/>
              </w:rPr>
              <w:t>Sin idempotencia</w:t>
            </w:r>
            <w:r w:rsidR="00D96D0D" w:rsidRPr="00D96D0D">
              <w:rPr>
                <w:sz w:val="19"/>
                <w:lang w:val="es-CO"/>
              </w:rPr>
              <w:t xml:space="preserve"> del mensaje de correo</w:t>
            </w:r>
          </w:p>
        </w:tc>
        <w:tc>
          <w:tcPr>
            <w:tcW w:w="1474" w:type="dxa"/>
          </w:tcPr>
          <w:p w14:paraId="5AE88239" w14:textId="77777777" w:rsidR="006C1725" w:rsidRDefault="00000000">
            <w:proofErr w:type="spellStart"/>
            <w:r>
              <w:rPr>
                <w:sz w:val="19"/>
              </w:rPr>
              <w:t>Restricción</w:t>
            </w:r>
            <w:proofErr w:type="spellEnd"/>
            <w:r>
              <w:rPr>
                <w:sz w:val="19"/>
              </w:rPr>
              <w:t xml:space="preserve">: no </w:t>
            </w:r>
            <w:proofErr w:type="spellStart"/>
            <w:r>
              <w:rPr>
                <w:sz w:val="19"/>
              </w:rPr>
              <w:t>perder</w:t>
            </w:r>
            <w:proofErr w:type="spellEnd"/>
          </w:p>
        </w:tc>
        <w:tc>
          <w:tcPr>
            <w:tcW w:w="2948" w:type="dxa"/>
          </w:tcPr>
          <w:p w14:paraId="24D8B8B3" w14:textId="2EE1F65A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Entre perder y duplicar, duplicar es lo menos grave</w:t>
            </w:r>
            <w:r w:rsidR="00783830">
              <w:rPr>
                <w:sz w:val="19"/>
                <w:lang w:val="es-CO"/>
              </w:rPr>
              <w:t>.</w:t>
            </w:r>
          </w:p>
        </w:tc>
        <w:tc>
          <w:tcPr>
            <w:tcW w:w="2438" w:type="dxa"/>
          </w:tcPr>
          <w:p w14:paraId="29326566" w14:textId="77777777" w:rsidR="006C1725" w:rsidRDefault="00000000">
            <w:r>
              <w:rPr>
                <w:sz w:val="19"/>
              </w:rPr>
              <w:t xml:space="preserve">Correo </w:t>
            </w:r>
            <w:proofErr w:type="spellStart"/>
            <w:r>
              <w:rPr>
                <w:sz w:val="19"/>
              </w:rPr>
              <w:t>duplicado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posible</w:t>
            </w:r>
            <w:proofErr w:type="spellEnd"/>
          </w:p>
        </w:tc>
      </w:tr>
    </w:tbl>
    <w:p w14:paraId="06B30B1B" w14:textId="77777777" w:rsidR="006C1725" w:rsidRDefault="006C1725"/>
    <w:p w14:paraId="10E6C2F7" w14:textId="77777777" w:rsidR="006C1725" w:rsidRDefault="00000000">
      <w:pPr>
        <w:pStyle w:val="Ttulo1"/>
      </w:pPr>
      <w:bookmarkStart w:id="5" w:name="_Toc242931257"/>
      <w:r>
        <w:t>5. Contrato HTTP: 200, 503 y 429</w:t>
      </w:r>
      <w:bookmarkEnd w:id="5"/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2608"/>
        <w:gridCol w:w="5556"/>
      </w:tblGrid>
      <w:tr w:rsidR="006C1725" w14:paraId="11B380D4" w14:textId="77777777">
        <w:trPr>
          <w:tblHeader/>
          <w:jc w:val="center"/>
        </w:trPr>
        <w:tc>
          <w:tcPr>
            <w:tcW w:w="1191" w:type="dxa"/>
            <w:shd w:val="clear" w:color="auto" w:fill="4F81BD"/>
          </w:tcPr>
          <w:p w14:paraId="7FD239D2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608" w:type="dxa"/>
            <w:shd w:val="clear" w:color="auto" w:fill="4F81BD"/>
          </w:tcPr>
          <w:p w14:paraId="3F01210E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Significa</w:t>
            </w:r>
          </w:p>
        </w:tc>
        <w:tc>
          <w:tcPr>
            <w:tcW w:w="5556" w:type="dxa"/>
            <w:shd w:val="clear" w:color="auto" w:fill="4F81BD"/>
          </w:tcPr>
          <w:p w14:paraId="295DE1FD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6C1725" w:rsidRPr="00CE0010" w14:paraId="4B4E82E4" w14:textId="77777777" w:rsidTr="00971BB3">
        <w:trPr>
          <w:jc w:val="center"/>
        </w:trPr>
        <w:tc>
          <w:tcPr>
            <w:tcW w:w="1191" w:type="dxa"/>
          </w:tcPr>
          <w:p w14:paraId="2E61F74B" w14:textId="77777777" w:rsidR="006C1725" w:rsidRDefault="00000000">
            <w:r>
              <w:rPr>
                <w:sz w:val="19"/>
              </w:rPr>
              <w:t>200</w:t>
            </w:r>
          </w:p>
        </w:tc>
        <w:tc>
          <w:tcPr>
            <w:tcW w:w="2608" w:type="dxa"/>
          </w:tcPr>
          <w:p w14:paraId="7F58CD83" w14:textId="77777777" w:rsidR="006C1725" w:rsidRDefault="00000000">
            <w:r>
              <w:rPr>
                <w:sz w:val="19"/>
              </w:rPr>
              <w:t>Válido y guardado</w:t>
            </w:r>
          </w:p>
        </w:tc>
        <w:tc>
          <w:tcPr>
            <w:tcW w:w="5556" w:type="dxa"/>
          </w:tcPr>
          <w:p w14:paraId="0656D647" w14:textId="77777777" w:rsidR="00783830" w:rsidRDefault="00000000">
            <w:pPr>
              <w:rPr>
                <w:sz w:val="19"/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Position: validado y registrado. </w:t>
            </w:r>
          </w:p>
          <w:p w14:paraId="0CD10F8E" w14:textId="2DB4A626" w:rsidR="006C1725" w:rsidRPr="00BC5727" w:rsidRDefault="00000000">
            <w:pPr>
              <w:rPr>
                <w:lang w:val="es-CO"/>
              </w:rPr>
            </w:pPr>
            <w:proofErr w:type="spellStart"/>
            <w:r w:rsidRPr="00BC5727">
              <w:rPr>
                <w:sz w:val="19"/>
                <w:lang w:val="es-CO"/>
              </w:rPr>
              <w:t>Emergency</w:t>
            </w:r>
            <w:proofErr w:type="spellEnd"/>
            <w:r w:rsidRPr="00BC5727">
              <w:rPr>
                <w:sz w:val="19"/>
                <w:lang w:val="es-CO"/>
              </w:rPr>
              <w:t>: ya encolado. No garantiza que el correo salió ni que llegó.</w:t>
            </w:r>
          </w:p>
        </w:tc>
      </w:tr>
      <w:tr w:rsidR="006C1725" w14:paraId="264E7A58" w14:textId="77777777" w:rsidTr="00971BB3">
        <w:trPr>
          <w:jc w:val="center"/>
        </w:trPr>
        <w:tc>
          <w:tcPr>
            <w:tcW w:w="1191" w:type="dxa"/>
          </w:tcPr>
          <w:p w14:paraId="1E004989" w14:textId="77777777" w:rsidR="006C1725" w:rsidRDefault="00000000">
            <w:r>
              <w:rPr>
                <w:sz w:val="19"/>
              </w:rPr>
              <w:t>503</w:t>
            </w:r>
          </w:p>
        </w:tc>
        <w:tc>
          <w:tcPr>
            <w:tcW w:w="2608" w:type="dxa"/>
          </w:tcPr>
          <w:p w14:paraId="0C11C50B" w14:textId="77777777" w:rsidR="006C1725" w:rsidRDefault="00000000">
            <w:r>
              <w:rPr>
                <w:sz w:val="19"/>
              </w:rPr>
              <w:t>No se pudo encolar</w:t>
            </w:r>
          </w:p>
        </w:tc>
        <w:tc>
          <w:tcPr>
            <w:tcW w:w="5556" w:type="dxa"/>
          </w:tcPr>
          <w:p w14:paraId="20C0FA49" w14:textId="77777777" w:rsidR="006C1725" w:rsidRDefault="00000000">
            <w:r w:rsidRPr="00BC5727">
              <w:rPr>
                <w:sz w:val="19"/>
                <w:lang w:val="es-CO"/>
              </w:rPr>
              <w:t xml:space="preserve">Preferimos un error visible a confirmar una alerta perdida. </w:t>
            </w:r>
            <w:proofErr w:type="spellStart"/>
            <w:r>
              <w:rPr>
                <w:sz w:val="19"/>
              </w:rPr>
              <w:t>Quien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envía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debe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reintentar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6C1725" w:rsidRPr="00CE0010" w14:paraId="1FAD0849" w14:textId="77777777" w:rsidTr="00971BB3">
        <w:trPr>
          <w:jc w:val="center"/>
        </w:trPr>
        <w:tc>
          <w:tcPr>
            <w:tcW w:w="1191" w:type="dxa"/>
          </w:tcPr>
          <w:p w14:paraId="2BB841CF" w14:textId="77777777" w:rsidR="006C1725" w:rsidRDefault="00000000">
            <w:r>
              <w:rPr>
                <w:sz w:val="19"/>
              </w:rPr>
              <w:t>429</w:t>
            </w:r>
          </w:p>
        </w:tc>
        <w:tc>
          <w:tcPr>
            <w:tcW w:w="2608" w:type="dxa"/>
          </w:tcPr>
          <w:p w14:paraId="56C172BF" w14:textId="77777777" w:rsidR="006C1725" w:rsidRDefault="00000000">
            <w:r>
              <w:rPr>
                <w:sz w:val="19"/>
              </w:rPr>
              <w:t>Se agotó el burst</w:t>
            </w:r>
          </w:p>
        </w:tc>
        <w:tc>
          <w:tcPr>
            <w:tcW w:w="5556" w:type="dxa"/>
          </w:tcPr>
          <w:p w14:paraId="565BED57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Lo responde el </w:t>
            </w:r>
            <w:proofErr w:type="spellStart"/>
            <w:r w:rsidRPr="00BC5727">
              <w:rPr>
                <w:sz w:val="19"/>
                <w:lang w:val="es-CO"/>
              </w:rPr>
              <w:t>gateway</w:t>
            </w:r>
            <w:proofErr w:type="spellEnd"/>
            <w:r w:rsidRPr="00BC5727">
              <w:rPr>
                <w:sz w:val="19"/>
                <w:lang w:val="es-CO"/>
              </w:rPr>
              <w:t xml:space="preserve"> (</w:t>
            </w:r>
            <w:proofErr w:type="spellStart"/>
            <w:r w:rsidRPr="00BC5727">
              <w:rPr>
                <w:sz w:val="19"/>
                <w:lang w:val="es-CO"/>
              </w:rPr>
              <w:t>nginx</w:t>
            </w:r>
            <w:proofErr w:type="spellEnd"/>
            <w:r w:rsidRPr="00BC5727">
              <w:rPr>
                <w:sz w:val="19"/>
                <w:lang w:val="es-CO"/>
              </w:rPr>
              <w:t xml:space="preserve"> o API Gateway) antes de llegar a la ingesta.</w:t>
            </w:r>
          </w:p>
        </w:tc>
      </w:tr>
    </w:tbl>
    <w:p w14:paraId="4C239EA7" w14:textId="77777777" w:rsidR="006C1725" w:rsidRPr="00BC5727" w:rsidRDefault="006C1725">
      <w:pPr>
        <w:rPr>
          <w:lang w:val="es-CO"/>
        </w:rPr>
      </w:pPr>
    </w:p>
    <w:p w14:paraId="6A62D331" w14:textId="77777777" w:rsidR="006C1725" w:rsidRPr="00BC5727" w:rsidRDefault="00000000">
      <w:pPr>
        <w:pStyle w:val="Ttulo1"/>
        <w:rPr>
          <w:lang w:val="es-CO"/>
        </w:rPr>
      </w:pPr>
      <w:bookmarkStart w:id="6" w:name="_Toc242931258"/>
      <w:r w:rsidRPr="00BC5727">
        <w:rPr>
          <w:lang w:val="es-CO"/>
        </w:rPr>
        <w:t>6. ¿Qué hace el sistema?</w:t>
      </w:r>
      <w:bookmarkEnd w:id="6"/>
    </w:p>
    <w:p w14:paraId="6C4CE96C" w14:textId="77777777" w:rsidR="006C1725" w:rsidRPr="00BC5727" w:rsidRDefault="00000000" w:rsidP="001C0051">
      <w:pPr>
        <w:jc w:val="both"/>
        <w:rPr>
          <w:lang w:val="es-CO"/>
        </w:rPr>
      </w:pPr>
      <w:r w:rsidRPr="00BC5727">
        <w:rPr>
          <w:lang w:val="es-CO"/>
        </w:rPr>
        <w:t xml:space="preserve">Cada vehículo envía constantemente su posición geográfica y su estado de operación a través de un </w:t>
      </w:r>
      <w:proofErr w:type="spellStart"/>
      <w:r w:rsidRPr="00BC5727">
        <w:rPr>
          <w:lang w:val="es-CO"/>
        </w:rPr>
        <w:t>endpoint</w:t>
      </w:r>
      <w:proofErr w:type="spellEnd"/>
      <w:r w:rsidRPr="00BC5727">
        <w:rPr>
          <w:lang w:val="es-CO"/>
        </w:rPr>
        <w:t xml:space="preserve">. En situaciones críticas, como cuando el conductor presiona un botón de pánico o los sensores detectan una anomalía, se envía un evento de tipo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 en lugar de uno de tipo Position. El sistema debe recibir y procesar 1000 eventos correctamente, y enviar una alerta por correo a una cuenta Gmail en el momento en que se reciba un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>.</w:t>
      </w:r>
    </w:p>
    <w:p w14:paraId="5DA3C048" w14:textId="0895D5BE" w:rsidR="006C1725" w:rsidRPr="00BC5727" w:rsidRDefault="00000000" w:rsidP="001C0051">
      <w:pPr>
        <w:jc w:val="both"/>
        <w:rPr>
          <w:lang w:val="es-CO"/>
        </w:rPr>
      </w:pPr>
      <w:r w:rsidRPr="00BC5727">
        <w:rPr>
          <w:lang w:val="es-CO"/>
        </w:rPr>
        <w:t xml:space="preserve">El contrato de entrada es tolerante a propósito: solo el campo </w:t>
      </w:r>
      <w:proofErr w:type="spellStart"/>
      <w:r w:rsidRPr="00BC5727">
        <w:rPr>
          <w:lang w:val="es-CO"/>
        </w:rPr>
        <w:t>type</w:t>
      </w:r>
      <w:proofErr w:type="spellEnd"/>
      <w:r w:rsidRPr="00BC5727">
        <w:rPr>
          <w:lang w:val="es-CO"/>
        </w:rPr>
        <w:t xml:space="preserve"> es obligatorio y decide el flujo; si falta la placa del vehículo se registra como DESCONOCIDA; y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 se reconoce sin distinguir mayúsculas. El sistema responde en milisegundos y nunca espera al envío del correo para contestar</w:t>
      </w:r>
      <w:r w:rsidR="001C0051">
        <w:rPr>
          <w:lang w:val="es-CO"/>
        </w:rPr>
        <w:t>,</w:t>
      </w:r>
      <w:r w:rsidRPr="00BC5727">
        <w:rPr>
          <w:lang w:val="es-CO"/>
        </w:rPr>
        <w:t xml:space="preserve"> esa es la decisión de desempeño de la sección 4 aplicada.</w:t>
      </w:r>
    </w:p>
    <w:p w14:paraId="6E14614C" w14:textId="77777777" w:rsidR="006C1725" w:rsidRDefault="00000000" w:rsidP="001C0051">
      <w:pPr>
        <w:jc w:val="both"/>
        <w:rPr>
          <w:lang w:val="es-CO"/>
        </w:rPr>
      </w:pPr>
      <w:r w:rsidRPr="00BC5727">
        <w:rPr>
          <w:lang w:val="es-CO"/>
        </w:rPr>
        <w:t>Cada evento recibe un identificador (</w:t>
      </w:r>
      <w:proofErr w:type="spellStart"/>
      <w:r w:rsidRPr="00BC5727">
        <w:rPr>
          <w:lang w:val="es-CO"/>
        </w:rPr>
        <w:t>event_id</w:t>
      </w:r>
      <w:proofErr w:type="spellEnd"/>
      <w:r w:rsidRPr="00BC5727">
        <w:rPr>
          <w:lang w:val="es-CO"/>
        </w:rPr>
        <w:t xml:space="preserve">) que une, en los registros, el momento de la recepción, el momento del envío del correo y, para un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>, la confirmación de entrega. Ese identificador es el que permite, en la sección 12, seguir una sola alerta de punta a punta entre los distintos componentes.</w:t>
      </w:r>
    </w:p>
    <w:p w14:paraId="5C263D4F" w14:textId="77777777" w:rsidR="001C0051" w:rsidRDefault="001C0051" w:rsidP="001C0051">
      <w:pPr>
        <w:jc w:val="both"/>
        <w:rPr>
          <w:lang w:val="es-CO"/>
        </w:rPr>
      </w:pPr>
    </w:p>
    <w:p w14:paraId="7EA89B99" w14:textId="77777777" w:rsidR="00D96D0D" w:rsidRPr="00BC5727" w:rsidRDefault="00D96D0D" w:rsidP="001C0051">
      <w:pPr>
        <w:jc w:val="both"/>
        <w:rPr>
          <w:lang w:val="es-CO"/>
        </w:rPr>
      </w:pPr>
    </w:p>
    <w:p w14:paraId="1EE583F7" w14:textId="77777777" w:rsidR="006C1725" w:rsidRPr="00BC5727" w:rsidRDefault="00000000">
      <w:pPr>
        <w:pStyle w:val="Ttulo1"/>
        <w:rPr>
          <w:lang w:val="es-CO"/>
        </w:rPr>
      </w:pPr>
      <w:bookmarkStart w:id="7" w:name="_Toc242931259"/>
      <w:r w:rsidRPr="00BC5727">
        <w:rPr>
          <w:lang w:val="es-CO"/>
        </w:rPr>
        <w:lastRenderedPageBreak/>
        <w:t>7. Opciones consideradas</w:t>
      </w:r>
      <w:bookmarkEnd w:id="7"/>
    </w:p>
    <w:p w14:paraId="66046F2C" w14:textId="77777777" w:rsidR="006C1725" w:rsidRPr="00BC5727" w:rsidRDefault="00000000" w:rsidP="001C0051">
      <w:pPr>
        <w:jc w:val="both"/>
        <w:rPr>
          <w:lang w:val="es-CO"/>
        </w:rPr>
      </w:pPr>
      <w:r w:rsidRPr="00BC5727">
        <w:rPr>
          <w:lang w:val="es-CO"/>
        </w:rPr>
        <w:t>El enunciado no exige una plataforma de cómputo específica, siempre que se respeten los límites de tasa y de instancias simultáneas. Antes de llegar a la solución oficial, el equipo consideró un camino alterno dentro de AWS:</w:t>
      </w:r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690"/>
      </w:tblGrid>
      <w:tr w:rsidR="006C1725" w14:paraId="4E3503DA" w14:textId="77777777">
        <w:trPr>
          <w:tblHeader/>
          <w:jc w:val="center"/>
        </w:trPr>
        <w:tc>
          <w:tcPr>
            <w:tcW w:w="2665" w:type="dxa"/>
            <w:shd w:val="clear" w:color="auto" w:fill="4F81BD"/>
          </w:tcPr>
          <w:p w14:paraId="5329E006" w14:textId="77777777" w:rsidR="006C172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Opción</w:t>
            </w:r>
            <w:proofErr w:type="spellEnd"/>
          </w:p>
        </w:tc>
        <w:tc>
          <w:tcPr>
            <w:tcW w:w="6690" w:type="dxa"/>
            <w:shd w:val="clear" w:color="auto" w:fill="4F81BD"/>
          </w:tcPr>
          <w:p w14:paraId="08841562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Qué es</w:t>
            </w:r>
          </w:p>
        </w:tc>
      </w:tr>
      <w:tr w:rsidR="006C1725" w:rsidRPr="00CE0010" w14:paraId="0AFCFF63" w14:textId="77777777" w:rsidTr="001C0051">
        <w:trPr>
          <w:jc w:val="center"/>
        </w:trPr>
        <w:tc>
          <w:tcPr>
            <w:tcW w:w="2665" w:type="dxa"/>
          </w:tcPr>
          <w:p w14:paraId="62E1A553" w14:textId="77777777" w:rsidR="006C1725" w:rsidRDefault="00000000">
            <w:r>
              <w:rPr>
                <w:sz w:val="19"/>
              </w:rPr>
              <w:t>ECS Fargate</w:t>
            </w:r>
          </w:p>
        </w:tc>
        <w:tc>
          <w:tcPr>
            <w:tcW w:w="6690" w:type="dxa"/>
          </w:tcPr>
          <w:p w14:paraId="059046E9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Contenedores gestionados por AWS, sin servidores que administrar, pero con cómputo asignado de forma más continua que una función.</w:t>
            </w:r>
          </w:p>
        </w:tc>
      </w:tr>
      <w:tr w:rsidR="006C1725" w:rsidRPr="00CE0010" w14:paraId="7F766DBB" w14:textId="77777777" w:rsidTr="001C0051">
        <w:trPr>
          <w:jc w:val="center"/>
        </w:trPr>
        <w:tc>
          <w:tcPr>
            <w:tcW w:w="2665" w:type="dxa"/>
          </w:tcPr>
          <w:p w14:paraId="26DE28EC" w14:textId="77777777" w:rsidR="006C1725" w:rsidRDefault="00000000">
            <w:r>
              <w:rPr>
                <w:sz w:val="19"/>
              </w:rPr>
              <w:t>AWS serverless con Lambda *</w:t>
            </w:r>
          </w:p>
        </w:tc>
        <w:tc>
          <w:tcPr>
            <w:tcW w:w="6690" w:type="dxa"/>
          </w:tcPr>
          <w:p w14:paraId="33D4A2CD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Funciones que solo cobran por invocación y escalan automáticamente dentro de un cupo reservado, sin infraestructura que mantener encendida entre eventos.</w:t>
            </w:r>
          </w:p>
        </w:tc>
      </w:tr>
      <w:tr w:rsidR="006C1725" w:rsidRPr="00CE0010" w14:paraId="1CB8ACF7" w14:textId="77777777" w:rsidTr="001C0051">
        <w:trPr>
          <w:jc w:val="center"/>
        </w:trPr>
        <w:tc>
          <w:tcPr>
            <w:tcW w:w="2665" w:type="dxa"/>
          </w:tcPr>
          <w:p w14:paraId="7D5CA846" w14:textId="43CD4FFF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Docker local *</w:t>
            </w:r>
          </w:p>
        </w:tc>
        <w:tc>
          <w:tcPr>
            <w:tcW w:w="6690" w:type="dxa"/>
          </w:tcPr>
          <w:p w14:paraId="66B083AF" w14:textId="51118136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La misma arquitectura lógica, con los mismos roles, corriendo en contenedores locales</w:t>
            </w:r>
            <w:r w:rsidR="001C0051">
              <w:rPr>
                <w:sz w:val="19"/>
                <w:lang w:val="es-CO"/>
              </w:rPr>
              <w:t>,</w:t>
            </w:r>
            <w:r w:rsidRPr="00BC5727">
              <w:rPr>
                <w:sz w:val="19"/>
                <w:lang w:val="es-CO"/>
              </w:rPr>
              <w:t xml:space="preserve"> para iterar sin costo de nube y como respaldo de la demostración en vivo.</w:t>
            </w:r>
          </w:p>
        </w:tc>
      </w:tr>
    </w:tbl>
    <w:p w14:paraId="610D9E12" w14:textId="77777777" w:rsidR="001C0051" w:rsidRDefault="001C0051" w:rsidP="001C0051">
      <w:pPr>
        <w:pStyle w:val="Sinespaciado"/>
        <w:rPr>
          <w:lang w:val="es-CO"/>
        </w:rPr>
      </w:pPr>
    </w:p>
    <w:p w14:paraId="1512AC63" w14:textId="2796D8F3" w:rsidR="006C1725" w:rsidRPr="00BC5727" w:rsidRDefault="00000000">
      <w:pPr>
        <w:rPr>
          <w:lang w:val="es-CO"/>
        </w:rPr>
      </w:pPr>
      <w:r w:rsidRPr="00BC5727">
        <w:rPr>
          <w:i/>
          <w:sz w:val="20"/>
          <w:lang w:val="es-CO"/>
        </w:rPr>
        <w:t xml:space="preserve">* Las dos que se documentan en este informe; ECS </w:t>
      </w:r>
      <w:proofErr w:type="spellStart"/>
      <w:r w:rsidRPr="00BC5727">
        <w:rPr>
          <w:i/>
          <w:sz w:val="20"/>
          <w:lang w:val="es-CO"/>
        </w:rPr>
        <w:t>Fargate</w:t>
      </w:r>
      <w:proofErr w:type="spellEnd"/>
      <w:r w:rsidRPr="00BC5727">
        <w:rPr>
          <w:i/>
          <w:sz w:val="20"/>
          <w:lang w:val="es-CO"/>
        </w:rPr>
        <w:t xml:space="preserve"> se consideró y se retiró del alcance.</w:t>
      </w:r>
    </w:p>
    <w:p w14:paraId="3A97B09F" w14:textId="77777777" w:rsidR="001C0051" w:rsidRDefault="001C0051" w:rsidP="001C0051">
      <w:pPr>
        <w:pStyle w:val="Sinespaciado"/>
        <w:rPr>
          <w:lang w:val="es-CO"/>
        </w:rPr>
      </w:pPr>
    </w:p>
    <w:p w14:paraId="33478FA8" w14:textId="2DB5692E" w:rsidR="006C1725" w:rsidRDefault="001C0051" w:rsidP="001C0051">
      <w:pPr>
        <w:jc w:val="both"/>
        <w:rPr>
          <w:iCs/>
          <w:lang w:val="es-CO"/>
        </w:rPr>
      </w:pPr>
      <w:r w:rsidRPr="001C0051">
        <w:rPr>
          <w:iCs/>
          <w:lang w:val="es-CO"/>
        </w:rPr>
        <w:t xml:space="preserve">Entre ECS </w:t>
      </w:r>
      <w:proofErr w:type="spellStart"/>
      <w:r w:rsidRPr="001C0051">
        <w:rPr>
          <w:iCs/>
          <w:lang w:val="es-CO"/>
        </w:rPr>
        <w:t>Fargate</w:t>
      </w:r>
      <w:proofErr w:type="spellEnd"/>
      <w:r w:rsidRPr="001C0051">
        <w:rPr>
          <w:iCs/>
          <w:lang w:val="es-CO"/>
        </w:rPr>
        <w:t xml:space="preserve"> y Lambda, Lambda es la opción más adecuada para una carga intermitente como esta</w:t>
      </w:r>
      <w:r>
        <w:rPr>
          <w:iCs/>
          <w:lang w:val="es-CO"/>
        </w:rPr>
        <w:t xml:space="preserve">, </w:t>
      </w:r>
      <w:r w:rsidRPr="001C0051">
        <w:rPr>
          <w:iCs/>
          <w:lang w:val="es-CO"/>
        </w:rPr>
        <w:t>picos cortos de 1000 eventos en 30 segundos y el resto del tiempo sin tráfico</w:t>
      </w:r>
      <w:r>
        <w:rPr>
          <w:iCs/>
          <w:lang w:val="es-CO"/>
        </w:rPr>
        <w:t xml:space="preserve">, </w:t>
      </w:r>
      <w:r w:rsidRPr="001C0051">
        <w:rPr>
          <w:iCs/>
          <w:lang w:val="es-CO"/>
        </w:rPr>
        <w:t xml:space="preserve">porque se paga por invocación y no por un contenedor que permanece activo. ECS </w:t>
      </w:r>
      <w:proofErr w:type="spellStart"/>
      <w:r w:rsidRPr="001C0051">
        <w:rPr>
          <w:iCs/>
          <w:lang w:val="es-CO"/>
        </w:rPr>
        <w:t>Fargate</w:t>
      </w:r>
      <w:proofErr w:type="spellEnd"/>
      <w:r w:rsidRPr="001C0051">
        <w:rPr>
          <w:iCs/>
          <w:lang w:val="es-CO"/>
        </w:rPr>
        <w:t xml:space="preserve"> sería más competitivo si la carga fuera sostenida las 24 horas, donde el costo por invocación de Lambda puede superar al de un contenedor siempre encendido.</w:t>
      </w:r>
    </w:p>
    <w:p w14:paraId="03DBDEEC" w14:textId="77777777" w:rsidR="001C0051" w:rsidRPr="001C0051" w:rsidRDefault="001C0051" w:rsidP="001C0051">
      <w:pPr>
        <w:pStyle w:val="Sinespaciado"/>
        <w:rPr>
          <w:lang w:val="es-CO"/>
        </w:rPr>
      </w:pPr>
    </w:p>
    <w:p w14:paraId="5B5EDDD9" w14:textId="77777777" w:rsidR="006C1725" w:rsidRPr="00BC5727" w:rsidRDefault="00000000">
      <w:pPr>
        <w:pStyle w:val="Ttulo1"/>
        <w:rPr>
          <w:lang w:val="es-CO"/>
        </w:rPr>
      </w:pPr>
      <w:bookmarkStart w:id="8" w:name="_Toc242931260"/>
      <w:r w:rsidRPr="00BC5727">
        <w:rPr>
          <w:lang w:val="es-CO"/>
        </w:rPr>
        <w:t>8. El plano de control</w:t>
      </w:r>
      <w:bookmarkEnd w:id="8"/>
    </w:p>
    <w:p w14:paraId="6171A20D" w14:textId="429F565E" w:rsidR="006C1725" w:rsidRPr="00BC5727" w:rsidRDefault="00000000" w:rsidP="001C0051">
      <w:pPr>
        <w:jc w:val="both"/>
        <w:rPr>
          <w:lang w:val="es-CO"/>
        </w:rPr>
      </w:pPr>
      <w:r w:rsidRPr="00BC5727">
        <w:rPr>
          <w:lang w:val="es-CO"/>
        </w:rPr>
        <w:t xml:space="preserve">Un panel web, común a los dos entornos, lanza el script de k6, permite disparar un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 manual, muestra la medida de la rúbrica con un semáforo, conserva un historial de ejecuciones y permite descargar los logs (.log / .</w:t>
      </w:r>
      <w:proofErr w:type="spellStart"/>
      <w:r w:rsidRPr="00BC5727">
        <w:rPr>
          <w:lang w:val="es-CO"/>
        </w:rPr>
        <w:t>csv</w:t>
      </w:r>
      <w:proofErr w:type="spellEnd"/>
      <w:r w:rsidRPr="00BC5727">
        <w:rPr>
          <w:lang w:val="es-CO"/>
        </w:rPr>
        <w:t>).</w:t>
      </w:r>
    </w:p>
    <w:p w14:paraId="5F62ACDB" w14:textId="4A6380A8" w:rsidR="006C1725" w:rsidRDefault="00000000" w:rsidP="001C0051">
      <w:pPr>
        <w:jc w:val="both"/>
        <w:rPr>
          <w:lang w:val="es-CO"/>
        </w:rPr>
      </w:pPr>
      <w:r w:rsidRPr="00BC5727">
        <w:rPr>
          <w:lang w:val="es-CO"/>
        </w:rPr>
        <w:t xml:space="preserve">Un interruptor (Local / AWS) cambia la fuente de datos sin tocar el resto del panel: en Local lee los logs, Redis y Docker; en AWS lee </w:t>
      </w:r>
      <w:proofErr w:type="spellStart"/>
      <w:r w:rsidRPr="00BC5727">
        <w:rPr>
          <w:lang w:val="es-CO"/>
        </w:rPr>
        <w:t>CloudWatch</w:t>
      </w:r>
      <w:proofErr w:type="spellEnd"/>
      <w:r w:rsidRPr="00BC5727">
        <w:rPr>
          <w:lang w:val="es-CO"/>
        </w:rPr>
        <w:t xml:space="preserve"> y el estado de las colas SQS a través de un usuario IAM de solo lectura, y apunta el k6 y el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 manual al API Gateway real. En el entorno AWS el panel no tiene permisos para apagar nada: no hay inyección de fallas posible desde ahí.</w:t>
      </w:r>
    </w:p>
    <w:p w14:paraId="6921CB3F" w14:textId="77777777" w:rsidR="00D96D0D" w:rsidRDefault="00D96D0D" w:rsidP="001C0051">
      <w:pPr>
        <w:pStyle w:val="Sinespaciado"/>
        <w:rPr>
          <w:lang w:val="es-CO"/>
        </w:rPr>
      </w:pPr>
    </w:p>
    <w:p w14:paraId="5FCC0A74" w14:textId="77777777" w:rsidR="00D96D0D" w:rsidRDefault="00D96D0D" w:rsidP="001C0051">
      <w:pPr>
        <w:pStyle w:val="Sinespaciado"/>
        <w:rPr>
          <w:lang w:val="es-CO"/>
        </w:rPr>
      </w:pPr>
    </w:p>
    <w:p w14:paraId="58E5C447" w14:textId="77777777" w:rsidR="00D96D0D" w:rsidRDefault="00D96D0D" w:rsidP="001C0051">
      <w:pPr>
        <w:pStyle w:val="Sinespaciado"/>
        <w:rPr>
          <w:lang w:val="es-CO"/>
        </w:rPr>
      </w:pPr>
    </w:p>
    <w:p w14:paraId="5A1B6C4D" w14:textId="77777777" w:rsidR="00D96D0D" w:rsidRDefault="00D96D0D" w:rsidP="001C0051">
      <w:pPr>
        <w:pStyle w:val="Sinespaciado"/>
        <w:rPr>
          <w:lang w:val="es-CO"/>
        </w:rPr>
      </w:pPr>
    </w:p>
    <w:p w14:paraId="5BD05B62" w14:textId="77777777" w:rsidR="00D96D0D" w:rsidRPr="00BC5727" w:rsidRDefault="00D96D0D" w:rsidP="001C0051">
      <w:pPr>
        <w:pStyle w:val="Sinespaciado"/>
        <w:rPr>
          <w:lang w:val="es-CO"/>
        </w:rPr>
      </w:pPr>
    </w:p>
    <w:p w14:paraId="62F54D71" w14:textId="77777777" w:rsidR="006C1725" w:rsidRPr="00BC5727" w:rsidRDefault="00000000">
      <w:pPr>
        <w:pStyle w:val="Ttulo1"/>
        <w:rPr>
          <w:lang w:val="es-CO"/>
        </w:rPr>
      </w:pPr>
      <w:bookmarkStart w:id="9" w:name="_Toc242931261"/>
      <w:r w:rsidRPr="00BC5727">
        <w:rPr>
          <w:lang w:val="es-CO"/>
        </w:rPr>
        <w:lastRenderedPageBreak/>
        <w:t>9. Modelo C4</w:t>
      </w:r>
      <w:bookmarkEnd w:id="9"/>
    </w:p>
    <w:p w14:paraId="77A8E541" w14:textId="3A408FF0" w:rsidR="006C1725" w:rsidRPr="00BC5727" w:rsidRDefault="00000000" w:rsidP="001C0051">
      <w:pPr>
        <w:jc w:val="both"/>
        <w:rPr>
          <w:lang w:val="es-CO"/>
        </w:rPr>
      </w:pPr>
      <w:r w:rsidRPr="00BC5727">
        <w:rPr>
          <w:lang w:val="es-CO"/>
        </w:rPr>
        <w:t>Dos niveles de enfoque sobre la misma arquitectura con foco en la solución de AWS. El código, en este documento, se limita al mapa de qué archivo equivale a cuál entre los dos entornos, no a explicar el código en sí.</w:t>
      </w:r>
    </w:p>
    <w:p w14:paraId="256FDC76" w14:textId="77777777" w:rsidR="006C1725" w:rsidRPr="00CE0010" w:rsidRDefault="00000000">
      <w:pPr>
        <w:pStyle w:val="Ttulo2"/>
        <w:rPr>
          <w:lang w:val="es-CO"/>
        </w:rPr>
      </w:pPr>
      <w:bookmarkStart w:id="10" w:name="_Toc242931262"/>
      <w:r w:rsidRPr="00CE0010">
        <w:rPr>
          <w:lang w:val="es-CO"/>
        </w:rPr>
        <w:t>9.1 Contexto</w:t>
      </w:r>
      <w:bookmarkEnd w:id="10"/>
    </w:p>
    <w:p w14:paraId="1798C481" w14:textId="59DEC2E7" w:rsidR="006C1725" w:rsidRPr="00CE0010" w:rsidRDefault="00000000" w:rsidP="001C0051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189156B3" wp14:editId="1ECB9D75">
            <wp:extent cx="6072086" cy="1817077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ontexto_v2.png"/>
                    <pic:cNvPicPr/>
                  </pic:nvPicPr>
                  <pic:blipFill rotWithShape="1">
                    <a:blip r:embed="rId9"/>
                    <a:srcRect b="15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145" cy="182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5727">
        <w:rPr>
          <w:i/>
          <w:sz w:val="19"/>
          <w:lang w:val="es-CO"/>
        </w:rPr>
        <w:t>Figura 1. Un solo actor y un solo sistema externo: no hay otras integraciones.</w:t>
      </w:r>
    </w:p>
    <w:p w14:paraId="5AB73FC9" w14:textId="77777777" w:rsidR="006C1725" w:rsidRDefault="00000000">
      <w:pPr>
        <w:pStyle w:val="Ttulo2"/>
      </w:pPr>
      <w:bookmarkStart w:id="11" w:name="_Toc242931263"/>
      <w:r>
        <w:t xml:space="preserve">9.2 </w:t>
      </w:r>
      <w:proofErr w:type="spellStart"/>
      <w:r>
        <w:t>Contenedores</w:t>
      </w:r>
      <w:bookmarkEnd w:id="11"/>
      <w:proofErr w:type="spellEnd"/>
    </w:p>
    <w:p w14:paraId="4316E154" w14:textId="77777777" w:rsidR="006C1725" w:rsidRDefault="00000000">
      <w:pPr>
        <w:jc w:val="center"/>
      </w:pPr>
      <w:r>
        <w:rPr>
          <w:noProof/>
        </w:rPr>
        <w:drawing>
          <wp:inline distT="0" distB="0" distL="0" distR="0" wp14:anchorId="1889E890" wp14:editId="1F8E1E91">
            <wp:extent cx="6014862" cy="196361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tenedores_general.png"/>
                    <pic:cNvPicPr/>
                  </pic:nvPicPr>
                  <pic:blipFill rotWithShape="1">
                    <a:blip r:embed="rId10"/>
                    <a:srcRect l="2020" t="9538" r="4902" b="13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908" cy="1981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F2F27" w14:textId="7DD9E88D" w:rsidR="006C1725" w:rsidRDefault="00000000">
      <w:pPr>
        <w:jc w:val="center"/>
        <w:rPr>
          <w:i/>
          <w:sz w:val="19"/>
          <w:lang w:val="es-CO"/>
        </w:rPr>
      </w:pPr>
      <w:r w:rsidRPr="00BC5727">
        <w:rPr>
          <w:i/>
          <w:sz w:val="19"/>
          <w:lang w:val="es-CO"/>
        </w:rPr>
        <w:t xml:space="preserve">Figura 2. El panel de control (k6 + lector de estado) opera el sistema; la solución de AWS, como contenedor único validado, entrega la alerta a Gmail. El detalle interno de AWS se </w:t>
      </w:r>
      <w:r w:rsidR="00D96D0D">
        <w:rPr>
          <w:i/>
          <w:sz w:val="19"/>
          <w:lang w:val="es-CO"/>
        </w:rPr>
        <w:t>describe</w:t>
      </w:r>
      <w:r w:rsidRPr="00BC5727">
        <w:rPr>
          <w:i/>
          <w:sz w:val="19"/>
          <w:lang w:val="es-CO"/>
        </w:rPr>
        <w:t xml:space="preserve"> en las figuras 3 y 4.</w:t>
      </w:r>
    </w:p>
    <w:p w14:paraId="2A50CAA1" w14:textId="733500EA" w:rsidR="006C1725" w:rsidRPr="00BC5727" w:rsidRDefault="00000000">
      <w:pPr>
        <w:pStyle w:val="Ttulo2"/>
        <w:rPr>
          <w:lang w:val="es-CO"/>
        </w:rPr>
      </w:pPr>
      <w:bookmarkStart w:id="12" w:name="_Toc242931264"/>
      <w:r w:rsidRPr="00BC5727">
        <w:rPr>
          <w:lang w:val="es-CO"/>
        </w:rPr>
        <w:t xml:space="preserve">9.3 Componentes </w:t>
      </w:r>
      <w:r w:rsidR="00C63EA5">
        <w:rPr>
          <w:lang w:val="es-CO"/>
        </w:rPr>
        <w:t>–</w:t>
      </w:r>
      <w:r w:rsidRPr="00BC5727">
        <w:rPr>
          <w:lang w:val="es-CO"/>
        </w:rPr>
        <w:t xml:space="preserve"> plano de control</w:t>
      </w:r>
      <w:bookmarkEnd w:id="12"/>
    </w:p>
    <w:p w14:paraId="787A45B2" w14:textId="77777777" w:rsidR="006C1725" w:rsidRPr="00BC5727" w:rsidRDefault="00000000" w:rsidP="00D96D0D">
      <w:pPr>
        <w:jc w:val="both"/>
        <w:rPr>
          <w:lang w:val="es-CO"/>
        </w:rPr>
      </w:pPr>
      <w:r w:rsidRPr="00BC5727">
        <w:rPr>
          <w:lang w:val="es-CO"/>
        </w:rPr>
        <w:t>El plano de control tiene un manejador web y componentes con una responsabilidad cada uno: encender/detener el entorno elegido, mostrar el estado de colas y logs, disparar un estímulo manual, lanzar una medición completa ejecutando el k6 real como subproceso, y mantener el historial de ejecuciones. Ninguno participa en lo que se mide: todos viven en el plano de control, no en el camino del evento.</w:t>
      </w:r>
    </w:p>
    <w:p w14:paraId="05D0BB3F" w14:textId="326C24D9" w:rsidR="006C1725" w:rsidRPr="00BC5727" w:rsidRDefault="00000000">
      <w:pPr>
        <w:pStyle w:val="Ttulo2"/>
        <w:rPr>
          <w:lang w:val="es-CO"/>
        </w:rPr>
      </w:pPr>
      <w:bookmarkStart w:id="13" w:name="_Toc242931265"/>
      <w:r w:rsidRPr="00BC5727">
        <w:rPr>
          <w:lang w:val="es-CO"/>
        </w:rPr>
        <w:lastRenderedPageBreak/>
        <w:t xml:space="preserve">9.4 Componentes </w:t>
      </w:r>
      <w:r w:rsidR="00C63EA5">
        <w:rPr>
          <w:lang w:val="es-CO"/>
        </w:rPr>
        <w:t>–</w:t>
      </w:r>
      <w:r w:rsidRPr="00BC5727">
        <w:rPr>
          <w:lang w:val="es-CO"/>
        </w:rPr>
        <w:t xml:space="preserve"> AWS</w:t>
      </w:r>
      <w:bookmarkEnd w:id="13"/>
    </w:p>
    <w:p w14:paraId="33AC23D9" w14:textId="5A13C2FB" w:rsidR="006C1725" w:rsidRPr="00BC5727" w:rsidRDefault="00000000">
      <w:pPr>
        <w:rPr>
          <w:lang w:val="es-CO"/>
        </w:rPr>
      </w:pPr>
      <w:r w:rsidRPr="00BC5727">
        <w:rPr>
          <w:lang w:val="es-CO"/>
        </w:rPr>
        <w:t xml:space="preserve">Al abrir el contenedor </w:t>
      </w:r>
      <w:r w:rsidR="00D96D0D">
        <w:rPr>
          <w:lang w:val="es-CO"/>
        </w:rPr>
        <w:t xml:space="preserve">de </w:t>
      </w:r>
      <w:r w:rsidRPr="00BC5727">
        <w:rPr>
          <w:lang w:val="es-CO"/>
        </w:rPr>
        <w:t>AWS de la figura 2, estos son los componentes reales y su rol en el flujo, con los números de la configuración vigente:</w:t>
      </w:r>
    </w:p>
    <w:p w14:paraId="6DE80C01" w14:textId="77777777" w:rsidR="006C1725" w:rsidRDefault="00000000">
      <w:pPr>
        <w:jc w:val="center"/>
      </w:pPr>
      <w:r>
        <w:rPr>
          <w:noProof/>
        </w:rPr>
        <w:drawing>
          <wp:inline distT="0" distB="0" distL="0" distR="0" wp14:anchorId="3A0B664E" wp14:editId="76C60BA9">
            <wp:extent cx="6030156" cy="2625969"/>
            <wp:effectExtent l="0" t="0" r="889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opcion_d_azul_presentacion.png"/>
                    <pic:cNvPicPr/>
                  </pic:nvPicPr>
                  <pic:blipFill rotWithShape="1">
                    <a:blip r:embed="rId11"/>
                    <a:srcRect l="2764" t="8579" r="2788" b="1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044" cy="264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169D6" w14:textId="3DEFA250" w:rsidR="006C1725" w:rsidRDefault="00000000">
      <w:pPr>
        <w:jc w:val="center"/>
        <w:rPr>
          <w:i/>
          <w:sz w:val="19"/>
          <w:lang w:val="es-CO"/>
        </w:rPr>
      </w:pPr>
      <w:r w:rsidRPr="00BC5727">
        <w:rPr>
          <w:i/>
          <w:sz w:val="19"/>
          <w:lang w:val="es-CO"/>
        </w:rPr>
        <w:t xml:space="preserve">Figura 3. La solución oficial en AWS: API Gateway → Lambda ingesta → SQS → Lambda </w:t>
      </w:r>
      <w:proofErr w:type="spellStart"/>
      <w:r w:rsidRPr="00BC5727">
        <w:rPr>
          <w:i/>
          <w:sz w:val="19"/>
          <w:lang w:val="es-CO"/>
        </w:rPr>
        <w:t>notifier</w:t>
      </w:r>
      <w:proofErr w:type="spellEnd"/>
      <w:r w:rsidRPr="00BC5727">
        <w:rPr>
          <w:i/>
          <w:sz w:val="19"/>
          <w:lang w:val="es-CO"/>
        </w:rPr>
        <w:t xml:space="preserve"> → SES → Gmail, con </w:t>
      </w:r>
      <w:proofErr w:type="spellStart"/>
      <w:r w:rsidRPr="00BC5727">
        <w:rPr>
          <w:i/>
          <w:sz w:val="19"/>
          <w:lang w:val="es-CO"/>
        </w:rPr>
        <w:t>CloudWatch</w:t>
      </w:r>
      <w:proofErr w:type="spellEnd"/>
      <w:r w:rsidRPr="00BC5727">
        <w:rPr>
          <w:i/>
          <w:sz w:val="19"/>
          <w:lang w:val="es-CO"/>
        </w:rPr>
        <w:t xml:space="preserve"> Logs, la DLQ y el calentador de </w:t>
      </w:r>
      <w:proofErr w:type="spellStart"/>
      <w:r w:rsidRPr="00BC5727">
        <w:rPr>
          <w:i/>
          <w:sz w:val="19"/>
          <w:lang w:val="es-CO"/>
        </w:rPr>
        <w:t>EventBridge</w:t>
      </w:r>
      <w:proofErr w:type="spellEnd"/>
      <w:r w:rsidRPr="00BC5727">
        <w:rPr>
          <w:i/>
          <w:sz w:val="19"/>
          <w:lang w:val="es-CO"/>
        </w:rPr>
        <w:t xml:space="preserve"> como soporte. Explicación completa de </w:t>
      </w:r>
      <w:r w:rsidR="00D96D0D">
        <w:rPr>
          <w:i/>
          <w:sz w:val="19"/>
          <w:lang w:val="es-CO"/>
        </w:rPr>
        <w:t xml:space="preserve">la concurrencia reservada de 10 </w:t>
      </w:r>
      <w:r w:rsidRPr="00BC5727">
        <w:rPr>
          <w:i/>
          <w:sz w:val="19"/>
          <w:lang w:val="es-CO"/>
        </w:rPr>
        <w:t>frente al pico real en la sección 10.4.</w:t>
      </w:r>
    </w:p>
    <w:p w14:paraId="0B0FF2BC" w14:textId="77777777" w:rsidR="00D96D0D" w:rsidRPr="00BC5727" w:rsidRDefault="00D96D0D" w:rsidP="00D96D0D">
      <w:pPr>
        <w:pStyle w:val="Sinespaciado"/>
        <w:rPr>
          <w:lang w:val="es-CO"/>
        </w:rPr>
      </w:pPr>
    </w:p>
    <w:p w14:paraId="6EE63119" w14:textId="77777777" w:rsidR="006C1725" w:rsidRPr="00BC5727" w:rsidRDefault="00000000">
      <w:pPr>
        <w:pStyle w:val="Ttulo2"/>
        <w:rPr>
          <w:lang w:val="es-CO"/>
        </w:rPr>
      </w:pPr>
      <w:bookmarkStart w:id="14" w:name="_Toc242931266"/>
      <w:r w:rsidRPr="00BC5727">
        <w:rPr>
          <w:lang w:val="es-CO"/>
        </w:rPr>
        <w:t>9.5 Panorama: AWS y Local lado a lado</w:t>
      </w:r>
      <w:bookmarkEnd w:id="14"/>
    </w:p>
    <w:p w14:paraId="0FF67DC0" w14:textId="2FA1705B" w:rsidR="006C1725" w:rsidRPr="00BC5727" w:rsidRDefault="00000000" w:rsidP="00D96D0D">
      <w:pPr>
        <w:jc w:val="both"/>
        <w:rPr>
          <w:lang w:val="es-CO"/>
        </w:rPr>
      </w:pPr>
      <w:r w:rsidRPr="00BC5727">
        <w:rPr>
          <w:lang w:val="es-CO"/>
        </w:rPr>
        <w:t>El mismo patrón, columna por columna, en los dos entornos</w:t>
      </w:r>
      <w:r w:rsidR="00D96D0D">
        <w:rPr>
          <w:lang w:val="es-CO"/>
        </w:rPr>
        <w:t xml:space="preserve"> seleccionados; AWS como oficial y Docker </w:t>
      </w:r>
      <w:proofErr w:type="spellStart"/>
      <w:r w:rsidR="00D96D0D">
        <w:rPr>
          <w:lang w:val="es-CO"/>
        </w:rPr>
        <w:t>Compose</w:t>
      </w:r>
      <w:proofErr w:type="spellEnd"/>
      <w:r w:rsidR="00D96D0D">
        <w:rPr>
          <w:lang w:val="es-CO"/>
        </w:rPr>
        <w:t xml:space="preserve"> en local como referencia,</w:t>
      </w:r>
      <w:r w:rsidRPr="00BC5727">
        <w:rPr>
          <w:lang w:val="es-CO"/>
        </w:rPr>
        <w:t xml:space="preserve"> lo único que cambia son los adaptadores de cada rol, no la arquitectura lógica:</w:t>
      </w:r>
    </w:p>
    <w:p w14:paraId="7E42F75A" w14:textId="77777777" w:rsidR="006C1725" w:rsidRDefault="00000000">
      <w:pPr>
        <w:jc w:val="center"/>
      </w:pPr>
      <w:r>
        <w:rPr>
          <w:noProof/>
        </w:rPr>
        <w:drawing>
          <wp:inline distT="0" distB="0" distL="0" distR="0" wp14:anchorId="2E02D04C" wp14:editId="29281569">
            <wp:extent cx="6132918" cy="209843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pcion_d_azul_presentacion.png"/>
                    <pic:cNvPicPr/>
                  </pic:nvPicPr>
                  <pic:blipFill rotWithShape="1">
                    <a:blip r:embed="rId12"/>
                    <a:srcRect l="1283" r="2083" b="19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634" cy="211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3845" w14:textId="77777777" w:rsidR="006C1725" w:rsidRDefault="00000000">
      <w:pPr>
        <w:jc w:val="center"/>
        <w:rPr>
          <w:i/>
          <w:sz w:val="19"/>
          <w:lang w:val="es-CO"/>
        </w:rPr>
      </w:pPr>
      <w:r w:rsidRPr="00BC5727">
        <w:rPr>
          <w:i/>
          <w:sz w:val="19"/>
          <w:lang w:val="es-CO"/>
        </w:rPr>
        <w:t xml:space="preserve">Figura 4. Gateway con límite → ingesta → cola y DLQ → notificador → correo, implementado con </w:t>
      </w:r>
      <w:proofErr w:type="spellStart"/>
      <w:r w:rsidRPr="00BC5727">
        <w:rPr>
          <w:i/>
          <w:sz w:val="19"/>
          <w:lang w:val="es-CO"/>
        </w:rPr>
        <w:t>nginx</w:t>
      </w:r>
      <w:proofErr w:type="spellEnd"/>
      <w:r w:rsidRPr="00BC5727">
        <w:rPr>
          <w:i/>
          <w:sz w:val="19"/>
          <w:lang w:val="es-CO"/>
        </w:rPr>
        <w:t>/</w:t>
      </w:r>
      <w:proofErr w:type="spellStart"/>
      <w:r w:rsidRPr="00BC5727">
        <w:rPr>
          <w:i/>
          <w:sz w:val="19"/>
          <w:lang w:val="es-CO"/>
        </w:rPr>
        <w:t>FastAPI</w:t>
      </w:r>
      <w:proofErr w:type="spellEnd"/>
      <w:r w:rsidRPr="00BC5727">
        <w:rPr>
          <w:i/>
          <w:sz w:val="19"/>
          <w:lang w:val="es-CO"/>
        </w:rPr>
        <w:t>/Redis/SMTP en Local y con API Gateway/Lambda/SQS/SES en AWS.</w:t>
      </w:r>
    </w:p>
    <w:p w14:paraId="3F606EEE" w14:textId="77777777" w:rsidR="00D96D0D" w:rsidRDefault="00D96D0D" w:rsidP="00D96D0D">
      <w:pPr>
        <w:pStyle w:val="Sinespaciado"/>
        <w:rPr>
          <w:lang w:val="es-CO"/>
        </w:rPr>
      </w:pPr>
    </w:p>
    <w:p w14:paraId="3E33A395" w14:textId="45CBD1CC" w:rsidR="006C1725" w:rsidRPr="00BC5727" w:rsidRDefault="00000000">
      <w:pPr>
        <w:pStyle w:val="Ttulo2"/>
        <w:rPr>
          <w:lang w:val="es-CO"/>
        </w:rPr>
      </w:pPr>
      <w:bookmarkStart w:id="15" w:name="_Toc242931267"/>
      <w:r w:rsidRPr="00BC5727">
        <w:rPr>
          <w:lang w:val="es-CO"/>
        </w:rPr>
        <w:lastRenderedPageBreak/>
        <w:t xml:space="preserve">9.6 Código </w:t>
      </w:r>
      <w:r w:rsidR="00D96D0D">
        <w:rPr>
          <w:lang w:val="es-CO"/>
        </w:rPr>
        <w:t>–</w:t>
      </w:r>
      <w:r w:rsidRPr="00BC5727">
        <w:rPr>
          <w:lang w:val="es-CO"/>
        </w:rPr>
        <w:t xml:space="preserve"> equivalencias entre entornos</w:t>
      </w:r>
      <w:bookmarkEnd w:id="15"/>
    </w:p>
    <w:p w14:paraId="5E174FE9" w14:textId="77777777" w:rsidR="006C1725" w:rsidRPr="00BC5727" w:rsidRDefault="00000000">
      <w:pPr>
        <w:rPr>
          <w:lang w:val="es-CO"/>
        </w:rPr>
      </w:pPr>
      <w:r w:rsidRPr="00BC5727">
        <w:rPr>
          <w:lang w:val="es-CO"/>
        </w:rPr>
        <w:t>El cuarto nivel de C4, para este documento, muestra qué pieza de un entorno equivale a cuál del otro, no el detalle de cada archivo:</w:t>
      </w:r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6C1725" w14:paraId="2D27EB78" w14:textId="77777777">
        <w:trPr>
          <w:tblHeader/>
          <w:jc w:val="center"/>
        </w:trPr>
        <w:tc>
          <w:tcPr>
            <w:tcW w:w="4677" w:type="dxa"/>
            <w:shd w:val="clear" w:color="auto" w:fill="4F81BD"/>
          </w:tcPr>
          <w:p w14:paraId="3F61941B" w14:textId="2010B7C2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AWS</w:t>
            </w:r>
          </w:p>
        </w:tc>
        <w:tc>
          <w:tcPr>
            <w:tcW w:w="4677" w:type="dxa"/>
            <w:shd w:val="clear" w:color="auto" w:fill="4F81BD"/>
          </w:tcPr>
          <w:p w14:paraId="1D7BB052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Local (Docker)</w:t>
            </w:r>
          </w:p>
        </w:tc>
      </w:tr>
      <w:tr w:rsidR="006C1725" w14:paraId="59367923" w14:textId="77777777" w:rsidTr="00971BB3">
        <w:trPr>
          <w:jc w:val="center"/>
        </w:trPr>
        <w:tc>
          <w:tcPr>
            <w:tcW w:w="4677" w:type="dxa"/>
          </w:tcPr>
          <w:p w14:paraId="6F811E7A" w14:textId="77777777" w:rsidR="006C1725" w:rsidRDefault="00000000">
            <w:r>
              <w:rPr>
                <w:sz w:val="19"/>
              </w:rPr>
              <w:t>API Gateway (rate 15, burst 2000)</w:t>
            </w:r>
          </w:p>
        </w:tc>
        <w:tc>
          <w:tcPr>
            <w:tcW w:w="4677" w:type="dxa"/>
          </w:tcPr>
          <w:p w14:paraId="477B1DE3" w14:textId="77777777" w:rsidR="006C1725" w:rsidRDefault="00000000">
            <w:r>
              <w:rPr>
                <w:sz w:val="19"/>
              </w:rPr>
              <w:t>nginx limit_req</w:t>
            </w:r>
          </w:p>
        </w:tc>
      </w:tr>
      <w:tr w:rsidR="006C1725" w:rsidRPr="00CE0010" w14:paraId="732EC061" w14:textId="77777777" w:rsidTr="00971BB3">
        <w:trPr>
          <w:jc w:val="center"/>
        </w:trPr>
        <w:tc>
          <w:tcPr>
            <w:tcW w:w="4677" w:type="dxa"/>
          </w:tcPr>
          <w:p w14:paraId="19D20E3B" w14:textId="77777777" w:rsidR="006C1725" w:rsidRDefault="00000000">
            <w:r>
              <w:rPr>
                <w:sz w:val="19"/>
              </w:rPr>
              <w:t>Lambda de ingesta</w:t>
            </w:r>
          </w:p>
        </w:tc>
        <w:tc>
          <w:tcPr>
            <w:tcW w:w="4677" w:type="dxa"/>
          </w:tcPr>
          <w:p w14:paraId="2A78B118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alerta/ingest_app.py (×2 réplicas)</w:t>
            </w:r>
          </w:p>
        </w:tc>
      </w:tr>
      <w:tr w:rsidR="006C1725" w14:paraId="56E6037E" w14:textId="77777777" w:rsidTr="00971BB3">
        <w:trPr>
          <w:jc w:val="center"/>
        </w:trPr>
        <w:tc>
          <w:tcPr>
            <w:tcW w:w="4677" w:type="dxa"/>
          </w:tcPr>
          <w:p w14:paraId="63974132" w14:textId="77777777" w:rsidR="006C1725" w:rsidRDefault="00000000">
            <w:r>
              <w:rPr>
                <w:sz w:val="19"/>
              </w:rPr>
              <w:t>SQS + DLQ</w:t>
            </w:r>
          </w:p>
        </w:tc>
        <w:tc>
          <w:tcPr>
            <w:tcW w:w="4677" w:type="dxa"/>
          </w:tcPr>
          <w:p w14:paraId="3CAD1406" w14:textId="77777777" w:rsidR="006C1725" w:rsidRDefault="00000000">
            <w:r>
              <w:rPr>
                <w:sz w:val="19"/>
              </w:rPr>
              <w:t>Redis Streams (consumer group, XACK, DLQ)</w:t>
            </w:r>
          </w:p>
        </w:tc>
      </w:tr>
      <w:tr w:rsidR="006C1725" w14:paraId="30D80648" w14:textId="77777777" w:rsidTr="00971BB3">
        <w:trPr>
          <w:jc w:val="center"/>
        </w:trPr>
        <w:tc>
          <w:tcPr>
            <w:tcW w:w="4677" w:type="dxa"/>
          </w:tcPr>
          <w:p w14:paraId="5120E665" w14:textId="77777777" w:rsidR="006C1725" w:rsidRDefault="00000000">
            <w:r>
              <w:rPr>
                <w:sz w:val="19"/>
              </w:rPr>
              <w:t>Lambda notifier</w:t>
            </w:r>
          </w:p>
        </w:tc>
        <w:tc>
          <w:tcPr>
            <w:tcW w:w="4677" w:type="dxa"/>
          </w:tcPr>
          <w:p w14:paraId="76338090" w14:textId="77777777" w:rsidR="006C1725" w:rsidRDefault="00000000">
            <w:r>
              <w:rPr>
                <w:sz w:val="19"/>
              </w:rPr>
              <w:t>alerta/notifier_worker.py (×1)</w:t>
            </w:r>
          </w:p>
        </w:tc>
      </w:tr>
      <w:tr w:rsidR="006C1725" w:rsidRPr="00CE0010" w14:paraId="2EDBA58B" w14:textId="77777777" w:rsidTr="00971BB3">
        <w:trPr>
          <w:jc w:val="center"/>
        </w:trPr>
        <w:tc>
          <w:tcPr>
            <w:tcW w:w="4677" w:type="dxa"/>
          </w:tcPr>
          <w:p w14:paraId="6A75B645" w14:textId="77777777" w:rsidR="006C1725" w:rsidRDefault="00000000">
            <w:r>
              <w:rPr>
                <w:sz w:val="19"/>
              </w:rPr>
              <w:t>SES</w:t>
            </w:r>
          </w:p>
        </w:tc>
        <w:tc>
          <w:tcPr>
            <w:tcW w:w="4677" w:type="dxa"/>
          </w:tcPr>
          <w:p w14:paraId="40DE6529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SMTP (</w:t>
            </w:r>
            <w:proofErr w:type="spellStart"/>
            <w:r w:rsidRPr="00BC5727">
              <w:rPr>
                <w:sz w:val="19"/>
                <w:lang w:val="es-CO"/>
              </w:rPr>
              <w:t>Mailpit</w:t>
            </w:r>
            <w:proofErr w:type="spellEnd"/>
            <w:r w:rsidRPr="00BC5727">
              <w:rPr>
                <w:sz w:val="19"/>
                <w:lang w:val="es-CO"/>
              </w:rPr>
              <w:t xml:space="preserve"> en desarrollo, Gmail en la demo)</w:t>
            </w:r>
          </w:p>
        </w:tc>
      </w:tr>
      <w:tr w:rsidR="006C1725" w:rsidRPr="00BC5727" w14:paraId="492BEEB2" w14:textId="77777777" w:rsidTr="00971BB3">
        <w:trPr>
          <w:jc w:val="center"/>
        </w:trPr>
        <w:tc>
          <w:tcPr>
            <w:tcW w:w="4677" w:type="dxa"/>
          </w:tcPr>
          <w:p w14:paraId="3B6AA28F" w14:textId="77777777" w:rsidR="006C1725" w:rsidRDefault="00000000">
            <w:r>
              <w:rPr>
                <w:sz w:val="19"/>
              </w:rPr>
              <w:t>CloudWatch Logs</w:t>
            </w:r>
          </w:p>
        </w:tc>
        <w:tc>
          <w:tcPr>
            <w:tcW w:w="4677" w:type="dxa"/>
          </w:tcPr>
          <w:p w14:paraId="04EB125B" w14:textId="78A90671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Logs JSON en local</w:t>
            </w:r>
          </w:p>
        </w:tc>
      </w:tr>
    </w:tbl>
    <w:p w14:paraId="35710100" w14:textId="77777777" w:rsidR="006C1725" w:rsidRPr="00BC5727" w:rsidRDefault="006C1725" w:rsidP="00D96D0D">
      <w:pPr>
        <w:pStyle w:val="Sinespaciado"/>
        <w:rPr>
          <w:lang w:val="es-CO"/>
        </w:rPr>
      </w:pPr>
    </w:p>
    <w:p w14:paraId="4B402AC6" w14:textId="54B6B671" w:rsidR="006C1725" w:rsidRPr="00BC5727" w:rsidRDefault="00000000" w:rsidP="00D96D0D">
      <w:pPr>
        <w:jc w:val="both"/>
        <w:rPr>
          <w:lang w:val="es-CO"/>
        </w:rPr>
      </w:pPr>
      <w:r w:rsidRPr="00BC5727">
        <w:rPr>
          <w:lang w:val="es-CO"/>
        </w:rPr>
        <w:t>Las dos versiones escriben l</w:t>
      </w:r>
      <w:r w:rsidR="00D96D0D">
        <w:rPr>
          <w:lang w:val="es-CO"/>
        </w:rPr>
        <w:t>o</w:t>
      </w:r>
      <w:r w:rsidRPr="00BC5727">
        <w:rPr>
          <w:lang w:val="es-CO"/>
        </w:rPr>
        <w:t>s mism</w:t>
      </w:r>
      <w:r w:rsidR="00D96D0D">
        <w:rPr>
          <w:lang w:val="es-CO"/>
        </w:rPr>
        <w:t>o</w:t>
      </w:r>
      <w:r w:rsidRPr="00BC5727">
        <w:rPr>
          <w:lang w:val="es-CO"/>
        </w:rPr>
        <w:t xml:space="preserve">s </w:t>
      </w:r>
      <w:r w:rsidR="00D96D0D">
        <w:rPr>
          <w:lang w:val="es-CO"/>
        </w:rPr>
        <w:t>mensajes</w:t>
      </w:r>
      <w:r w:rsidRPr="00BC5727">
        <w:rPr>
          <w:lang w:val="es-CO"/>
        </w:rPr>
        <w:t xml:space="preserve"> JSON (EVENT_RECEIVED, EMERGENCY_RECEIVED, EMAIL_SENT, EMAIL_RETRY, EMAIL_DLQ…), con hora de Colombia. Esa es la evidencia de las horas de recepción y de envío, en cualquiera de los dos entornos.</w:t>
      </w:r>
    </w:p>
    <w:p w14:paraId="66D6F92C" w14:textId="77777777" w:rsidR="00D96D0D" w:rsidRDefault="00D96D0D" w:rsidP="00D96D0D">
      <w:pPr>
        <w:pStyle w:val="Sinespaciado"/>
        <w:rPr>
          <w:lang w:val="es-CO"/>
        </w:rPr>
      </w:pPr>
    </w:p>
    <w:p w14:paraId="16DCBE4A" w14:textId="013A14D7" w:rsidR="006C1725" w:rsidRPr="00BC5727" w:rsidRDefault="00000000">
      <w:pPr>
        <w:pStyle w:val="Ttulo1"/>
        <w:rPr>
          <w:lang w:val="es-CO"/>
        </w:rPr>
      </w:pPr>
      <w:bookmarkStart w:id="16" w:name="_Toc242931268"/>
      <w:r w:rsidRPr="00BC5727">
        <w:rPr>
          <w:lang w:val="es-CO"/>
        </w:rPr>
        <w:t xml:space="preserve">10. Opción AWS </w:t>
      </w:r>
      <w:r w:rsidR="00C63EA5">
        <w:rPr>
          <w:lang w:val="es-CO"/>
        </w:rPr>
        <w:t>–</w:t>
      </w:r>
      <w:r w:rsidRPr="00BC5727">
        <w:rPr>
          <w:lang w:val="es-CO"/>
        </w:rPr>
        <w:t xml:space="preserve"> solución oficial</w:t>
      </w:r>
      <w:bookmarkEnd w:id="16"/>
    </w:p>
    <w:p w14:paraId="2D7CD528" w14:textId="77777777" w:rsidR="006C1725" w:rsidRPr="00BC5727" w:rsidRDefault="00000000">
      <w:pPr>
        <w:pStyle w:val="Ttulo2"/>
        <w:rPr>
          <w:lang w:val="es-CO"/>
        </w:rPr>
      </w:pPr>
      <w:bookmarkStart w:id="17" w:name="_Toc242931269"/>
      <w:r w:rsidRPr="00BC5727">
        <w:rPr>
          <w:lang w:val="es-CO"/>
        </w:rPr>
        <w:t>10.1 Qué hace y protocolo</w:t>
      </w:r>
      <w:bookmarkEnd w:id="17"/>
    </w:p>
    <w:p w14:paraId="24F5D92B" w14:textId="77777777" w:rsidR="00575E4F" w:rsidRDefault="00000000" w:rsidP="00575E4F">
      <w:pPr>
        <w:jc w:val="both"/>
        <w:rPr>
          <w:lang w:val="es-CO"/>
        </w:rPr>
      </w:pPr>
      <w:r w:rsidRPr="00D96D0D">
        <w:rPr>
          <w:b/>
          <w:bCs/>
          <w:lang w:val="es-CO"/>
        </w:rPr>
        <w:t>Desplegada en la región us-east-2</w:t>
      </w:r>
      <w:r w:rsidRPr="00BC5727">
        <w:rPr>
          <w:lang w:val="es-CO"/>
        </w:rPr>
        <w:t xml:space="preserve">: API Gateway (REST, </w:t>
      </w:r>
      <w:proofErr w:type="spellStart"/>
      <w:r w:rsidRPr="00BC5727">
        <w:rPr>
          <w:lang w:val="es-CO"/>
        </w:rPr>
        <w:t>stage</w:t>
      </w:r>
      <w:proofErr w:type="spellEnd"/>
      <w:r w:rsidRPr="00BC5727">
        <w:rPr>
          <w:lang w:val="es-CO"/>
        </w:rPr>
        <w:t xml:space="preserve"> </w:t>
      </w:r>
      <w:proofErr w:type="spellStart"/>
      <w:r w:rsidRPr="00BC5727">
        <w:rPr>
          <w:lang w:val="es-CO"/>
        </w:rPr>
        <w:t>prod</w:t>
      </w:r>
      <w:proofErr w:type="spellEnd"/>
      <w:r w:rsidRPr="00BC5727">
        <w:rPr>
          <w:lang w:val="es-CO"/>
        </w:rPr>
        <w:t xml:space="preserve">, HTTPS, TLS 1.3) aplica el límite de tasa (15 r/s, </w:t>
      </w:r>
      <w:proofErr w:type="spellStart"/>
      <w:r w:rsidRPr="00BC5727">
        <w:rPr>
          <w:lang w:val="es-CO"/>
        </w:rPr>
        <w:t>burst</w:t>
      </w:r>
      <w:proofErr w:type="spellEnd"/>
      <w:r w:rsidRPr="00BC5727">
        <w:rPr>
          <w:lang w:val="es-CO"/>
        </w:rPr>
        <w:t xml:space="preserve"> 2000) y reenvía por integración proxy a la función reto2-ingesta. Esta valida el evento y responde de inmediato; si es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>, publica un mensaje en la cola estándar SQS reto2-emergencias (visibilidad 90 s). Un disparador</w:t>
      </w:r>
      <w:r w:rsidR="00D96D0D">
        <w:rPr>
          <w:lang w:val="es-CO"/>
        </w:rPr>
        <w:t xml:space="preserve">, </w:t>
      </w:r>
      <w:r w:rsidRPr="00BC5727">
        <w:rPr>
          <w:lang w:val="es-CO"/>
        </w:rPr>
        <w:t xml:space="preserve">invoca a </w:t>
      </w:r>
      <w:r w:rsidR="00575E4F">
        <w:rPr>
          <w:lang w:val="es-CO"/>
        </w:rPr>
        <w:t xml:space="preserve">la función </w:t>
      </w:r>
      <w:r w:rsidRPr="00BC5727">
        <w:rPr>
          <w:lang w:val="es-CO"/>
        </w:rPr>
        <w:t xml:space="preserve">reto2-notifier, que intenta el envío por Amazon SES con un presupuesto acotado: SDK configurado con un solo intento interno y </w:t>
      </w:r>
      <w:proofErr w:type="spellStart"/>
      <w:r w:rsidRPr="00BC5727">
        <w:rPr>
          <w:lang w:val="es-CO"/>
        </w:rPr>
        <w:t>timeouts</w:t>
      </w:r>
      <w:proofErr w:type="spellEnd"/>
      <w:r w:rsidRPr="00BC5727">
        <w:rPr>
          <w:lang w:val="es-CO"/>
        </w:rPr>
        <w:t xml:space="preserve"> cortos (conexión </w:t>
      </w:r>
      <w:r w:rsidR="00575E4F">
        <w:rPr>
          <w:lang w:val="es-CO"/>
        </w:rPr>
        <w:t>de 2</w:t>
      </w:r>
      <w:r w:rsidRPr="00BC5727">
        <w:rPr>
          <w:lang w:val="es-CO"/>
        </w:rPr>
        <w:t xml:space="preserve"> s</w:t>
      </w:r>
      <w:r w:rsidR="00575E4F">
        <w:rPr>
          <w:lang w:val="es-CO"/>
        </w:rPr>
        <w:t>egundos</w:t>
      </w:r>
      <w:r w:rsidRPr="00BC5727">
        <w:rPr>
          <w:lang w:val="es-CO"/>
        </w:rPr>
        <w:t>, lectura</w:t>
      </w:r>
      <w:r w:rsidR="00575E4F">
        <w:rPr>
          <w:lang w:val="es-CO"/>
        </w:rPr>
        <w:t xml:space="preserve"> de</w:t>
      </w:r>
      <w:r w:rsidRPr="00BC5727">
        <w:rPr>
          <w:lang w:val="es-CO"/>
        </w:rPr>
        <w:t xml:space="preserve"> 3 s</w:t>
      </w:r>
      <w:r w:rsidR="00575E4F">
        <w:rPr>
          <w:lang w:val="es-CO"/>
        </w:rPr>
        <w:t>egundos</w:t>
      </w:r>
      <w:r w:rsidRPr="00BC5727">
        <w:rPr>
          <w:lang w:val="es-CO"/>
        </w:rPr>
        <w:t>), 2 intentos con 1 segundo de espera entre ellos</w:t>
      </w:r>
      <w:r w:rsidR="00575E4F">
        <w:rPr>
          <w:lang w:val="es-CO"/>
        </w:rPr>
        <w:t xml:space="preserve">, </w:t>
      </w:r>
      <w:r w:rsidRPr="00BC5727">
        <w:rPr>
          <w:lang w:val="es-CO"/>
        </w:rPr>
        <w:t>como máximo 12 segundos antes de desistir.</w:t>
      </w:r>
      <w:r w:rsidR="00575E4F">
        <w:rPr>
          <w:lang w:val="es-CO"/>
        </w:rPr>
        <w:t xml:space="preserve"> </w:t>
      </w:r>
    </w:p>
    <w:p w14:paraId="04E68A1D" w14:textId="45DFCA3F" w:rsidR="006C1725" w:rsidRPr="00BC5727" w:rsidRDefault="00000000" w:rsidP="00575E4F">
      <w:pPr>
        <w:jc w:val="both"/>
        <w:rPr>
          <w:lang w:val="es-CO"/>
        </w:rPr>
      </w:pPr>
      <w:r w:rsidRPr="00BC5727">
        <w:rPr>
          <w:lang w:val="es-CO"/>
        </w:rPr>
        <w:t xml:space="preserve">Si los 2 intentos fallan, la alerta se envía explícitamente a la cola de mensajes fallidos (SQS reto2-emergencias-dlq) en vez de esperar el reintento automático, que llegaría después de la ventana de 15 segundos. </w:t>
      </w:r>
    </w:p>
    <w:p w14:paraId="1B4D3A60" w14:textId="77777777" w:rsidR="006C1725" w:rsidRPr="00BC5727" w:rsidRDefault="00000000">
      <w:pPr>
        <w:pStyle w:val="Ttulo2"/>
        <w:rPr>
          <w:lang w:val="es-CO"/>
        </w:rPr>
      </w:pPr>
      <w:bookmarkStart w:id="18" w:name="_Toc242931270"/>
      <w:r w:rsidRPr="00BC5727">
        <w:rPr>
          <w:lang w:val="es-CO"/>
        </w:rPr>
        <w:t>10.2 Por qué AWS: elasticidad y redundancia por zona</w:t>
      </w:r>
      <w:bookmarkEnd w:id="18"/>
    </w:p>
    <w:p w14:paraId="7CC5456B" w14:textId="7010E121" w:rsidR="006C1725" w:rsidRPr="00BC5727" w:rsidRDefault="00000000" w:rsidP="00575E4F">
      <w:pPr>
        <w:jc w:val="both"/>
        <w:rPr>
          <w:lang w:val="es-CO"/>
        </w:rPr>
      </w:pPr>
      <w:proofErr w:type="spellStart"/>
      <w:r w:rsidRPr="00BC5727">
        <w:rPr>
          <w:lang w:val="es-CO"/>
        </w:rPr>
        <w:t>Serverless</w:t>
      </w:r>
      <w:proofErr w:type="spellEnd"/>
      <w:r w:rsidRPr="00BC5727">
        <w:rPr>
          <w:lang w:val="es-CO"/>
        </w:rPr>
        <w:t xml:space="preserve"> resuelve directamente los dos atributos priorizados en la sección 2: Lambda escala el número de instancias según la carga sin que el equipo aprovisione nada, y se paga solo por lo que se </w:t>
      </w:r>
      <w:r w:rsidR="00575E4F">
        <w:rPr>
          <w:lang w:val="es-CO"/>
        </w:rPr>
        <w:t xml:space="preserve">usa, </w:t>
      </w:r>
      <w:r w:rsidRPr="00BC5727">
        <w:rPr>
          <w:lang w:val="es-CO"/>
        </w:rPr>
        <w:t>relevante para una carga tan intermitente como 1000 eventos en 30 segundos.</w:t>
      </w:r>
    </w:p>
    <w:p w14:paraId="37052431" w14:textId="24CDB3C5" w:rsidR="006C1725" w:rsidRPr="00BC5727" w:rsidRDefault="00575E4F" w:rsidP="00575E4F">
      <w:pPr>
        <w:jc w:val="both"/>
        <w:rPr>
          <w:lang w:val="es-CO"/>
        </w:rPr>
      </w:pPr>
      <w:r>
        <w:rPr>
          <w:lang w:val="es-CO"/>
        </w:rPr>
        <w:t>U</w:t>
      </w:r>
      <w:r w:rsidRPr="00BC5727">
        <w:rPr>
          <w:lang w:val="es-CO"/>
        </w:rPr>
        <w:t xml:space="preserve">na región de AWS está compuesta por varias zonas de disponibilidad (data centers físicamente separados). Los servicios gestionados que usa esta solución </w:t>
      </w:r>
      <w:r>
        <w:rPr>
          <w:lang w:val="es-CO"/>
        </w:rPr>
        <w:t>(</w:t>
      </w:r>
      <w:r w:rsidRPr="00BC5727">
        <w:rPr>
          <w:lang w:val="es-CO"/>
        </w:rPr>
        <w:t>API Gateway, Lambda, SQS y SES</w:t>
      </w:r>
      <w:r>
        <w:rPr>
          <w:lang w:val="es-CO"/>
        </w:rPr>
        <w:t xml:space="preserve">), </w:t>
      </w:r>
      <w:r w:rsidRPr="00BC5727">
        <w:rPr>
          <w:lang w:val="es-CO"/>
        </w:rPr>
        <w:t xml:space="preserve">replican su infraestructura entre esas zonas de forma automática, sin que el equipo haya configurado nada para </w:t>
      </w:r>
      <w:r w:rsidRPr="00BC5727">
        <w:rPr>
          <w:lang w:val="es-CO"/>
        </w:rPr>
        <w:lastRenderedPageBreak/>
        <w:t xml:space="preserve">lograrlo. Eso da una redundancia física ante la caída de una sola zona que una instancia única de </w:t>
      </w:r>
      <w:proofErr w:type="spellStart"/>
      <w:r w:rsidRPr="00BC5727">
        <w:rPr>
          <w:lang w:val="es-CO"/>
        </w:rPr>
        <w:t>nginx</w:t>
      </w:r>
      <w:proofErr w:type="spellEnd"/>
      <w:r w:rsidRPr="00BC5727">
        <w:rPr>
          <w:lang w:val="es-CO"/>
        </w:rPr>
        <w:t xml:space="preserve"> o de un contenedor local, por diseño, no tiene.</w:t>
      </w:r>
    </w:p>
    <w:p w14:paraId="5B4A2B44" w14:textId="77777777" w:rsidR="006C1725" w:rsidRPr="00BC5727" w:rsidRDefault="00000000">
      <w:pPr>
        <w:pStyle w:val="Ttulo2"/>
        <w:rPr>
          <w:lang w:val="es-CO"/>
        </w:rPr>
      </w:pPr>
      <w:bookmarkStart w:id="19" w:name="_Toc242931271"/>
      <w:r w:rsidRPr="00BC5727">
        <w:rPr>
          <w:lang w:val="es-CO"/>
        </w:rPr>
        <w:t>10.3 La región se eligió midiendo, no asumiendo</w:t>
      </w:r>
      <w:bookmarkEnd w:id="19"/>
    </w:p>
    <w:p w14:paraId="476AA3C6" w14:textId="022A402E" w:rsidR="006C1725" w:rsidRPr="00BC5727" w:rsidRDefault="00000000" w:rsidP="00575E4F">
      <w:pPr>
        <w:jc w:val="both"/>
        <w:rPr>
          <w:lang w:val="es-CO"/>
        </w:rPr>
      </w:pPr>
      <w:r w:rsidRPr="00BC5727">
        <w:rPr>
          <w:lang w:val="es-CO"/>
        </w:rPr>
        <w:t xml:space="preserve">Todos los recursos (API Gateway, las dos Lambdas, las dos colas SQS, SES, </w:t>
      </w:r>
      <w:proofErr w:type="spellStart"/>
      <w:r w:rsidRPr="00BC5727">
        <w:rPr>
          <w:lang w:val="es-CO"/>
        </w:rPr>
        <w:t>CloudWatch</w:t>
      </w:r>
      <w:proofErr w:type="spellEnd"/>
      <w:r w:rsidRPr="00BC5727">
        <w:rPr>
          <w:lang w:val="es-CO"/>
        </w:rPr>
        <w:t xml:space="preserve"> y </w:t>
      </w:r>
      <w:proofErr w:type="spellStart"/>
      <w:r w:rsidRPr="00BC5727">
        <w:rPr>
          <w:lang w:val="es-CO"/>
        </w:rPr>
        <w:t>EventBridge</w:t>
      </w:r>
      <w:proofErr w:type="spellEnd"/>
      <w:r w:rsidRPr="00BC5727">
        <w:rPr>
          <w:lang w:val="es-CO"/>
        </w:rPr>
        <w:t xml:space="preserve">) se desplegaron en la misma región, porque mezclar regiones solo agrega latencia cruzada y complica la identidad de SES, que es por región. </w:t>
      </w:r>
      <w:r w:rsidR="00575E4F">
        <w:rPr>
          <w:lang w:val="es-CO"/>
        </w:rPr>
        <w:t>Se realizó una</w:t>
      </w:r>
      <w:r w:rsidRPr="00BC5727">
        <w:rPr>
          <w:lang w:val="es-CO"/>
        </w:rPr>
        <w:t xml:space="preserve"> prueba contra un </w:t>
      </w:r>
      <w:proofErr w:type="spellStart"/>
      <w:r w:rsidRPr="00BC5727">
        <w:rPr>
          <w:lang w:val="es-CO"/>
        </w:rPr>
        <w:t>endpoint</w:t>
      </w:r>
      <w:proofErr w:type="spellEnd"/>
      <w:r w:rsidRPr="00BC5727">
        <w:rPr>
          <w:lang w:val="es-CO"/>
        </w:rPr>
        <w:t xml:space="preserve"> real que existe en toda región (</w:t>
      </w:r>
      <w:proofErr w:type="spellStart"/>
      <w:proofErr w:type="gramStart"/>
      <w:r w:rsidRPr="00BC5727">
        <w:rPr>
          <w:lang w:val="es-CO"/>
        </w:rPr>
        <w:t>sts</w:t>
      </w:r>
      <w:proofErr w:type="spellEnd"/>
      <w:r w:rsidRPr="00BC5727">
        <w:rPr>
          <w:lang w:val="es-CO"/>
        </w:rPr>
        <w:t>.&lt;</w:t>
      </w:r>
      <w:proofErr w:type="gramEnd"/>
      <w:r w:rsidRPr="00BC5727">
        <w:rPr>
          <w:lang w:val="es-CO"/>
        </w:rPr>
        <w:t>región</w:t>
      </w:r>
      <w:proofErr w:type="gramStart"/>
      <w:r w:rsidRPr="00BC5727">
        <w:rPr>
          <w:lang w:val="es-CO"/>
        </w:rPr>
        <w:t>&gt;.amazonaws.com</w:t>
      </w:r>
      <w:proofErr w:type="gramEnd"/>
      <w:r w:rsidRPr="00BC5727">
        <w:rPr>
          <w:lang w:val="es-CO"/>
        </w:rPr>
        <w:t xml:space="preserve">), con la misma concurrencia del script k6, 10 </w:t>
      </w:r>
      <w:proofErr w:type="spellStart"/>
      <w:r w:rsidRPr="00BC5727">
        <w:rPr>
          <w:lang w:val="es-CO"/>
        </w:rPr>
        <w:t>VUs</w:t>
      </w:r>
      <w:proofErr w:type="spellEnd"/>
      <w:r w:rsidRPr="00BC5727">
        <w:rPr>
          <w:lang w:val="es-CO"/>
        </w:rPr>
        <w:t>, 100 iteraciones por región.</w:t>
      </w:r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74"/>
        <w:gridCol w:w="1474"/>
        <w:gridCol w:w="1474"/>
        <w:gridCol w:w="1474"/>
        <w:gridCol w:w="1474"/>
      </w:tblGrid>
      <w:tr w:rsidR="006C1725" w14:paraId="14CAF7BB" w14:textId="77777777">
        <w:trPr>
          <w:tblHeader/>
          <w:jc w:val="center"/>
        </w:trPr>
        <w:tc>
          <w:tcPr>
            <w:tcW w:w="1984" w:type="dxa"/>
            <w:shd w:val="clear" w:color="auto" w:fill="4F81BD"/>
          </w:tcPr>
          <w:p w14:paraId="6119B520" w14:textId="77777777" w:rsidR="006C172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Región</w:t>
            </w:r>
            <w:proofErr w:type="spellEnd"/>
          </w:p>
        </w:tc>
        <w:tc>
          <w:tcPr>
            <w:tcW w:w="1474" w:type="dxa"/>
            <w:shd w:val="clear" w:color="auto" w:fill="4F81BD"/>
          </w:tcPr>
          <w:p w14:paraId="3246706E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avg (ms)</w:t>
            </w:r>
          </w:p>
        </w:tc>
        <w:tc>
          <w:tcPr>
            <w:tcW w:w="1474" w:type="dxa"/>
            <w:shd w:val="clear" w:color="auto" w:fill="4F81BD"/>
          </w:tcPr>
          <w:p w14:paraId="535403B3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mediana (ms)</w:t>
            </w:r>
          </w:p>
        </w:tc>
        <w:tc>
          <w:tcPr>
            <w:tcW w:w="1474" w:type="dxa"/>
            <w:shd w:val="clear" w:color="auto" w:fill="4F81BD"/>
          </w:tcPr>
          <w:p w14:paraId="591EDEC4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p90 (ms)</w:t>
            </w:r>
          </w:p>
        </w:tc>
        <w:tc>
          <w:tcPr>
            <w:tcW w:w="1474" w:type="dxa"/>
            <w:shd w:val="clear" w:color="auto" w:fill="4F81BD"/>
          </w:tcPr>
          <w:p w14:paraId="1054DEE5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p95 (ms)</w:t>
            </w:r>
          </w:p>
        </w:tc>
        <w:tc>
          <w:tcPr>
            <w:tcW w:w="1474" w:type="dxa"/>
            <w:shd w:val="clear" w:color="auto" w:fill="4F81BD"/>
          </w:tcPr>
          <w:p w14:paraId="22F7BAEE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máx (ms)</w:t>
            </w:r>
          </w:p>
        </w:tc>
      </w:tr>
      <w:tr w:rsidR="006C1725" w14:paraId="14FF2C19" w14:textId="77777777" w:rsidTr="00575E4F">
        <w:trPr>
          <w:jc w:val="center"/>
        </w:trPr>
        <w:tc>
          <w:tcPr>
            <w:tcW w:w="1984" w:type="dxa"/>
          </w:tcPr>
          <w:p w14:paraId="498E8E69" w14:textId="77777777" w:rsidR="006C1725" w:rsidRDefault="00000000">
            <w:r>
              <w:rPr>
                <w:sz w:val="19"/>
              </w:rPr>
              <w:t>us-east-1</w:t>
            </w:r>
          </w:p>
        </w:tc>
        <w:tc>
          <w:tcPr>
            <w:tcW w:w="1474" w:type="dxa"/>
          </w:tcPr>
          <w:p w14:paraId="7CFA24F0" w14:textId="77777777" w:rsidR="006C1725" w:rsidRDefault="00000000">
            <w:r>
              <w:rPr>
                <w:sz w:val="19"/>
              </w:rPr>
              <w:t>222,8</w:t>
            </w:r>
          </w:p>
        </w:tc>
        <w:tc>
          <w:tcPr>
            <w:tcW w:w="1474" w:type="dxa"/>
          </w:tcPr>
          <w:p w14:paraId="23680061" w14:textId="77777777" w:rsidR="006C1725" w:rsidRDefault="00000000">
            <w:r>
              <w:rPr>
                <w:sz w:val="19"/>
              </w:rPr>
              <w:t>129,0</w:t>
            </w:r>
          </w:p>
        </w:tc>
        <w:tc>
          <w:tcPr>
            <w:tcW w:w="1474" w:type="dxa"/>
          </w:tcPr>
          <w:p w14:paraId="67E34002" w14:textId="77777777" w:rsidR="006C1725" w:rsidRDefault="00000000">
            <w:r>
              <w:rPr>
                <w:sz w:val="19"/>
              </w:rPr>
              <w:t>534,7</w:t>
            </w:r>
          </w:p>
        </w:tc>
        <w:tc>
          <w:tcPr>
            <w:tcW w:w="1474" w:type="dxa"/>
          </w:tcPr>
          <w:p w14:paraId="141B8477" w14:textId="77777777" w:rsidR="006C1725" w:rsidRDefault="00000000">
            <w:r>
              <w:rPr>
                <w:sz w:val="19"/>
              </w:rPr>
              <w:t>543,1</w:t>
            </w:r>
          </w:p>
        </w:tc>
        <w:tc>
          <w:tcPr>
            <w:tcW w:w="1474" w:type="dxa"/>
          </w:tcPr>
          <w:p w14:paraId="7EB586BE" w14:textId="77777777" w:rsidR="006C1725" w:rsidRDefault="00000000">
            <w:r>
              <w:rPr>
                <w:sz w:val="19"/>
              </w:rPr>
              <w:t>589,8</w:t>
            </w:r>
          </w:p>
        </w:tc>
      </w:tr>
      <w:tr w:rsidR="006C1725" w14:paraId="45F43351" w14:textId="77777777" w:rsidTr="00575E4F">
        <w:trPr>
          <w:jc w:val="center"/>
        </w:trPr>
        <w:tc>
          <w:tcPr>
            <w:tcW w:w="1984" w:type="dxa"/>
          </w:tcPr>
          <w:p w14:paraId="1C4B8557" w14:textId="77777777" w:rsidR="006C1725" w:rsidRPr="00575E4F" w:rsidRDefault="00000000">
            <w:pPr>
              <w:rPr>
                <w:b/>
                <w:bCs/>
              </w:rPr>
            </w:pPr>
            <w:r w:rsidRPr="00575E4F">
              <w:rPr>
                <w:b/>
                <w:bCs/>
                <w:sz w:val="19"/>
              </w:rPr>
              <w:t>us-east-2 (elegida)</w:t>
            </w:r>
          </w:p>
        </w:tc>
        <w:tc>
          <w:tcPr>
            <w:tcW w:w="1474" w:type="dxa"/>
          </w:tcPr>
          <w:p w14:paraId="18470E4F" w14:textId="77777777" w:rsidR="006C1725" w:rsidRDefault="00000000">
            <w:r>
              <w:rPr>
                <w:sz w:val="19"/>
              </w:rPr>
              <w:t>186,4</w:t>
            </w:r>
          </w:p>
        </w:tc>
        <w:tc>
          <w:tcPr>
            <w:tcW w:w="1474" w:type="dxa"/>
          </w:tcPr>
          <w:p w14:paraId="78FCACE9" w14:textId="77777777" w:rsidR="006C1725" w:rsidRDefault="00000000">
            <w:r>
              <w:rPr>
                <w:sz w:val="19"/>
              </w:rPr>
              <w:t>111,9</w:t>
            </w:r>
          </w:p>
        </w:tc>
        <w:tc>
          <w:tcPr>
            <w:tcW w:w="1474" w:type="dxa"/>
          </w:tcPr>
          <w:p w14:paraId="10825A0A" w14:textId="77777777" w:rsidR="006C1725" w:rsidRPr="00575E4F" w:rsidRDefault="00000000">
            <w:pPr>
              <w:rPr>
                <w:b/>
                <w:bCs/>
              </w:rPr>
            </w:pPr>
            <w:r w:rsidRPr="00575E4F">
              <w:rPr>
                <w:b/>
                <w:bCs/>
                <w:sz w:val="19"/>
              </w:rPr>
              <w:t>434,6</w:t>
            </w:r>
          </w:p>
        </w:tc>
        <w:tc>
          <w:tcPr>
            <w:tcW w:w="1474" w:type="dxa"/>
          </w:tcPr>
          <w:p w14:paraId="73C4DA9E" w14:textId="77777777" w:rsidR="006C1725" w:rsidRDefault="00000000">
            <w:r>
              <w:rPr>
                <w:sz w:val="19"/>
              </w:rPr>
              <w:t>534,6</w:t>
            </w:r>
          </w:p>
        </w:tc>
        <w:tc>
          <w:tcPr>
            <w:tcW w:w="1474" w:type="dxa"/>
          </w:tcPr>
          <w:p w14:paraId="6203C6F3" w14:textId="77777777" w:rsidR="006C1725" w:rsidRDefault="00000000">
            <w:r>
              <w:rPr>
                <w:sz w:val="19"/>
              </w:rPr>
              <w:t>572,2</w:t>
            </w:r>
          </w:p>
        </w:tc>
      </w:tr>
      <w:tr w:rsidR="006C1725" w14:paraId="006A5AA4" w14:textId="77777777" w:rsidTr="00575E4F">
        <w:trPr>
          <w:jc w:val="center"/>
        </w:trPr>
        <w:tc>
          <w:tcPr>
            <w:tcW w:w="1984" w:type="dxa"/>
          </w:tcPr>
          <w:p w14:paraId="44617880" w14:textId="77777777" w:rsidR="006C1725" w:rsidRDefault="00000000">
            <w:r>
              <w:rPr>
                <w:sz w:val="19"/>
              </w:rPr>
              <w:t>us-west-2</w:t>
            </w:r>
          </w:p>
        </w:tc>
        <w:tc>
          <w:tcPr>
            <w:tcW w:w="1474" w:type="dxa"/>
          </w:tcPr>
          <w:p w14:paraId="6A58AAAD" w14:textId="77777777" w:rsidR="006C1725" w:rsidRDefault="00000000">
            <w:r>
              <w:rPr>
                <w:sz w:val="19"/>
              </w:rPr>
              <w:t>215,5</w:t>
            </w:r>
          </w:p>
        </w:tc>
        <w:tc>
          <w:tcPr>
            <w:tcW w:w="1474" w:type="dxa"/>
          </w:tcPr>
          <w:p w14:paraId="6698A96E" w14:textId="77777777" w:rsidR="006C1725" w:rsidRDefault="00000000">
            <w:r>
              <w:rPr>
                <w:sz w:val="19"/>
              </w:rPr>
              <w:t>176,3</w:t>
            </w:r>
          </w:p>
        </w:tc>
        <w:tc>
          <w:tcPr>
            <w:tcW w:w="1474" w:type="dxa"/>
          </w:tcPr>
          <w:p w14:paraId="09A8C119" w14:textId="77777777" w:rsidR="006C1725" w:rsidRDefault="00000000">
            <w:r>
              <w:rPr>
                <w:sz w:val="19"/>
              </w:rPr>
              <w:t>461,2</w:t>
            </w:r>
          </w:p>
        </w:tc>
        <w:tc>
          <w:tcPr>
            <w:tcW w:w="1474" w:type="dxa"/>
          </w:tcPr>
          <w:p w14:paraId="2A049148" w14:textId="77777777" w:rsidR="006C1725" w:rsidRDefault="00000000">
            <w:r>
              <w:rPr>
                <w:sz w:val="19"/>
              </w:rPr>
              <w:t>537,5</w:t>
            </w:r>
          </w:p>
        </w:tc>
        <w:tc>
          <w:tcPr>
            <w:tcW w:w="1474" w:type="dxa"/>
          </w:tcPr>
          <w:p w14:paraId="0C464FA6" w14:textId="77777777" w:rsidR="006C1725" w:rsidRDefault="00000000">
            <w:r>
              <w:rPr>
                <w:sz w:val="19"/>
              </w:rPr>
              <w:t>590,3</w:t>
            </w:r>
          </w:p>
        </w:tc>
      </w:tr>
      <w:tr w:rsidR="006C1725" w14:paraId="0E447F1A" w14:textId="77777777" w:rsidTr="00575E4F">
        <w:trPr>
          <w:jc w:val="center"/>
        </w:trPr>
        <w:tc>
          <w:tcPr>
            <w:tcW w:w="1984" w:type="dxa"/>
          </w:tcPr>
          <w:p w14:paraId="0B23F60F" w14:textId="77777777" w:rsidR="006C1725" w:rsidRDefault="00000000">
            <w:r>
              <w:rPr>
                <w:sz w:val="19"/>
              </w:rPr>
              <w:t>sa-east-1</w:t>
            </w:r>
          </w:p>
        </w:tc>
        <w:tc>
          <w:tcPr>
            <w:tcW w:w="1474" w:type="dxa"/>
          </w:tcPr>
          <w:p w14:paraId="7DA364EE" w14:textId="77777777" w:rsidR="006C1725" w:rsidRDefault="00000000">
            <w:r>
              <w:rPr>
                <w:sz w:val="19"/>
              </w:rPr>
              <w:t>201,4</w:t>
            </w:r>
          </w:p>
        </w:tc>
        <w:tc>
          <w:tcPr>
            <w:tcW w:w="1474" w:type="dxa"/>
          </w:tcPr>
          <w:p w14:paraId="0063EEBF" w14:textId="77777777" w:rsidR="006C1725" w:rsidRDefault="00000000">
            <w:r>
              <w:rPr>
                <w:sz w:val="19"/>
              </w:rPr>
              <w:t>139,5</w:t>
            </w:r>
          </w:p>
        </w:tc>
        <w:tc>
          <w:tcPr>
            <w:tcW w:w="1474" w:type="dxa"/>
          </w:tcPr>
          <w:p w14:paraId="14CABD07" w14:textId="77777777" w:rsidR="006C1725" w:rsidRDefault="00000000">
            <w:r>
              <w:rPr>
                <w:sz w:val="19"/>
              </w:rPr>
              <w:t>402,0</w:t>
            </w:r>
          </w:p>
        </w:tc>
        <w:tc>
          <w:tcPr>
            <w:tcW w:w="1474" w:type="dxa"/>
          </w:tcPr>
          <w:p w14:paraId="40C26C64" w14:textId="77777777" w:rsidR="006C1725" w:rsidRDefault="00000000">
            <w:r>
              <w:rPr>
                <w:sz w:val="19"/>
              </w:rPr>
              <w:t>465,0</w:t>
            </w:r>
          </w:p>
        </w:tc>
        <w:tc>
          <w:tcPr>
            <w:tcW w:w="1474" w:type="dxa"/>
          </w:tcPr>
          <w:p w14:paraId="7DC51F08" w14:textId="77777777" w:rsidR="006C1725" w:rsidRDefault="00000000">
            <w:r>
              <w:rPr>
                <w:sz w:val="19"/>
              </w:rPr>
              <w:t>844,7 *</w:t>
            </w:r>
          </w:p>
        </w:tc>
      </w:tr>
    </w:tbl>
    <w:p w14:paraId="74CCD266" w14:textId="77777777" w:rsidR="006C1725" w:rsidRDefault="006C1725" w:rsidP="00575E4F">
      <w:pPr>
        <w:pStyle w:val="Sinespaciado"/>
      </w:pPr>
    </w:p>
    <w:p w14:paraId="3CE96C85" w14:textId="29ECC77B" w:rsidR="006C1725" w:rsidRPr="00BC5727" w:rsidRDefault="00000000" w:rsidP="00575E4F">
      <w:pPr>
        <w:jc w:val="both"/>
        <w:rPr>
          <w:lang w:val="es-CO"/>
        </w:rPr>
      </w:pPr>
      <w:r w:rsidRPr="00BC5727">
        <w:rPr>
          <w:lang w:val="es-CO"/>
        </w:rPr>
        <w:t xml:space="preserve">us-east-2 gana en promedio, mediana y p90; sa-east-1 gana por poco en p95, pero tiene el peor máximo de las cuatro (*, un pico aislado, no representativo). </w:t>
      </w:r>
    </w:p>
    <w:p w14:paraId="61F503DB" w14:textId="77777777" w:rsidR="006C1725" w:rsidRPr="00BC5727" w:rsidRDefault="00000000">
      <w:pPr>
        <w:pStyle w:val="Ttulo2"/>
        <w:rPr>
          <w:lang w:val="es-CO"/>
        </w:rPr>
      </w:pPr>
      <w:bookmarkStart w:id="20" w:name="_Toc242931272"/>
      <w:r w:rsidRPr="00BC5727">
        <w:rPr>
          <w:lang w:val="es-CO"/>
        </w:rPr>
        <w:t>10.4 Operación: calentador y cumplimiento de restricciones</w:t>
      </w:r>
      <w:bookmarkEnd w:id="20"/>
    </w:p>
    <w:p w14:paraId="0FA1C4B9" w14:textId="4C300712" w:rsidR="006C1725" w:rsidRPr="00BC5727" w:rsidRDefault="00000000" w:rsidP="00575E4F">
      <w:pPr>
        <w:jc w:val="both"/>
        <w:rPr>
          <w:lang w:val="es-CO"/>
        </w:rPr>
      </w:pPr>
      <w:r w:rsidRPr="00BC5727">
        <w:rPr>
          <w:lang w:val="es-CO"/>
        </w:rPr>
        <w:t xml:space="preserve">Una regla de </w:t>
      </w:r>
      <w:proofErr w:type="spellStart"/>
      <w:r w:rsidRPr="00BC5727">
        <w:rPr>
          <w:lang w:val="es-CO"/>
        </w:rPr>
        <w:t>EventBridge</w:t>
      </w:r>
      <w:proofErr w:type="spellEnd"/>
      <w:r w:rsidRPr="00BC5727">
        <w:rPr>
          <w:lang w:val="es-CO"/>
        </w:rPr>
        <w:t xml:space="preserve"> </w:t>
      </w:r>
      <w:proofErr w:type="spellStart"/>
      <w:r w:rsidRPr="00BC5727">
        <w:rPr>
          <w:lang w:val="es-CO"/>
        </w:rPr>
        <w:t>Scheduler</w:t>
      </w:r>
      <w:proofErr w:type="spellEnd"/>
      <w:r w:rsidRPr="00BC5727">
        <w:rPr>
          <w:lang w:val="es-CO"/>
        </w:rPr>
        <w:t xml:space="preserve"> invoca a </w:t>
      </w:r>
      <w:r w:rsidR="00575E4F">
        <w:rPr>
          <w:lang w:val="es-CO"/>
        </w:rPr>
        <w:t xml:space="preserve">la función </w:t>
      </w:r>
      <w:r w:rsidRPr="00BC5727">
        <w:rPr>
          <w:lang w:val="es-CO"/>
        </w:rPr>
        <w:t xml:space="preserve">reto2-notifier cada 5 minutos con un evento vacío (el </w:t>
      </w:r>
      <w:proofErr w:type="spellStart"/>
      <w:r w:rsidRPr="00BC5727">
        <w:rPr>
          <w:lang w:val="es-CO"/>
        </w:rPr>
        <w:t>handler</w:t>
      </w:r>
      <w:proofErr w:type="spellEnd"/>
      <w:r w:rsidRPr="00BC5727">
        <w:rPr>
          <w:lang w:val="es-CO"/>
        </w:rPr>
        <w:t xml:space="preserve"> lo detecta por la ausencia de Records y no procesa nada), para evitar que el arranque en frío de la función afecte el tiempo de la primera alerta real.</w:t>
      </w:r>
    </w:p>
    <w:p w14:paraId="4C04B0B8" w14:textId="084234D1" w:rsidR="006C1725" w:rsidRPr="00BC5727" w:rsidRDefault="00000000" w:rsidP="00575E4F">
      <w:pPr>
        <w:jc w:val="both"/>
        <w:rPr>
          <w:lang w:val="es-CO"/>
        </w:rPr>
      </w:pPr>
      <w:r w:rsidRPr="00BC5727">
        <w:rPr>
          <w:lang w:val="es-CO"/>
        </w:rPr>
        <w:t xml:space="preserve">AWS ofrece HTTPS de forma nativa en API Gateway. La concurrencia reservada configurada </w:t>
      </w:r>
      <w:r w:rsidR="00575E4F">
        <w:rPr>
          <w:lang w:val="es-CO"/>
        </w:rPr>
        <w:t xml:space="preserve">es de </w:t>
      </w:r>
      <w:r w:rsidRPr="00BC5727">
        <w:rPr>
          <w:lang w:val="es-CO"/>
        </w:rPr>
        <w:t>10 en</w:t>
      </w:r>
      <w:r w:rsidR="00575E4F">
        <w:rPr>
          <w:lang w:val="es-CO"/>
        </w:rPr>
        <w:t xml:space="preserve"> la función</w:t>
      </w:r>
      <w:r w:rsidRPr="00BC5727">
        <w:rPr>
          <w:lang w:val="es-CO"/>
        </w:rPr>
        <w:t xml:space="preserve"> reto2-ingesta</w:t>
      </w:r>
      <w:r w:rsidR="00575E4F">
        <w:rPr>
          <w:lang w:val="es-CO"/>
        </w:rPr>
        <w:t>.</w:t>
      </w:r>
      <w:r w:rsidRPr="00BC5727">
        <w:rPr>
          <w:lang w:val="es-CO"/>
        </w:rPr>
        <w:t xml:space="preserve"> Bajo la carga real de la ejecución oficial se usaron 8 instancias (6 de ingesta más 2 del </w:t>
      </w:r>
      <w:proofErr w:type="spellStart"/>
      <w:r w:rsidRPr="00BC5727">
        <w:rPr>
          <w:lang w:val="es-CO"/>
        </w:rPr>
        <w:t>notifier</w:t>
      </w:r>
      <w:proofErr w:type="spellEnd"/>
      <w:r w:rsidR="00575E4F">
        <w:rPr>
          <w:lang w:val="es-CO"/>
        </w:rPr>
        <w:t>)</w:t>
      </w:r>
      <w:r w:rsidRPr="00BC5727">
        <w:rPr>
          <w:lang w:val="es-CO"/>
        </w:rPr>
        <w:t>.</w:t>
      </w:r>
    </w:p>
    <w:p w14:paraId="62EE3EA7" w14:textId="50EA8E84" w:rsidR="00575E4F" w:rsidRDefault="00575E4F" w:rsidP="00575E4F">
      <w:pPr>
        <w:jc w:val="both"/>
        <w:rPr>
          <w:lang w:val="es-CO"/>
        </w:rPr>
      </w:pPr>
      <w:r>
        <w:rPr>
          <w:b/>
          <w:lang w:val="es-CO"/>
        </w:rPr>
        <w:t>¿Por qué una concurrencia reservada de 10 no se contradice con un pico real de 6?</w:t>
      </w:r>
      <w:r w:rsidRPr="00BC5727">
        <w:rPr>
          <w:b/>
          <w:lang w:val="es-CO"/>
        </w:rPr>
        <w:t xml:space="preserve"> </w:t>
      </w:r>
      <w:r w:rsidRPr="00BC5727">
        <w:rPr>
          <w:lang w:val="es-CO"/>
        </w:rPr>
        <w:t>La concurrencia reservada es el cupo dimensionado para el peor escenario posible, no un número que se llena solo porque haya 1000 peticiones en 30 segundos</w:t>
      </w:r>
      <w:r>
        <w:rPr>
          <w:lang w:val="es-CO"/>
        </w:rPr>
        <w:t xml:space="preserve"> y </w:t>
      </w:r>
      <w:r w:rsidRPr="00BC5727">
        <w:rPr>
          <w:lang w:val="es-CO"/>
        </w:rPr>
        <w:t>depende de cuántas estén en vuelo en el mismo instante.</w:t>
      </w:r>
    </w:p>
    <w:p w14:paraId="6AFC4F91" w14:textId="000FA6D6" w:rsidR="006C1725" w:rsidRDefault="00000000" w:rsidP="00575E4F">
      <w:pPr>
        <w:jc w:val="both"/>
        <w:rPr>
          <w:lang w:val="es-CO"/>
        </w:rPr>
      </w:pPr>
      <w:r w:rsidRPr="00BC5727">
        <w:rPr>
          <w:lang w:val="es-CO"/>
        </w:rPr>
        <w:t xml:space="preserve">En la ejecución oficial del 13/10, el pico real medido en </w:t>
      </w:r>
      <w:proofErr w:type="spellStart"/>
      <w:r w:rsidRPr="00BC5727">
        <w:rPr>
          <w:lang w:val="es-CO"/>
        </w:rPr>
        <w:t>CloudWatch</w:t>
      </w:r>
      <w:proofErr w:type="spellEnd"/>
      <w:r w:rsidRPr="00BC5727">
        <w:rPr>
          <w:lang w:val="es-CO"/>
        </w:rPr>
        <w:t xml:space="preserve"> fue de 6 instancias simultáneas de ingesta. Por eso el valor configurado (10) se mantiene igual al número exacto de </w:t>
      </w:r>
      <w:proofErr w:type="spellStart"/>
      <w:r w:rsidRPr="00BC5727">
        <w:rPr>
          <w:lang w:val="es-CO"/>
        </w:rPr>
        <w:t>VUs</w:t>
      </w:r>
      <w:proofErr w:type="spellEnd"/>
      <w:r w:rsidRPr="00BC5727">
        <w:rPr>
          <w:lang w:val="es-CO"/>
        </w:rPr>
        <w:t xml:space="preserve"> de</w:t>
      </w:r>
      <w:r w:rsidR="00C63EA5">
        <w:rPr>
          <w:lang w:val="es-CO"/>
        </w:rPr>
        <w:t>l script de</w:t>
      </w:r>
      <w:r w:rsidRPr="00BC5727">
        <w:rPr>
          <w:lang w:val="es-CO"/>
        </w:rPr>
        <w:t xml:space="preserve"> k6</w:t>
      </w:r>
      <w:r w:rsidR="00C63EA5">
        <w:rPr>
          <w:lang w:val="es-CO"/>
        </w:rPr>
        <w:t xml:space="preserve">, es la consideración matemática del peor escenario, </w:t>
      </w:r>
      <w:r w:rsidRPr="00BC5727">
        <w:rPr>
          <w:lang w:val="es-CO"/>
        </w:rPr>
        <w:t>aunque una ejecución concreta, por su propio ritmo de llegada, no siempre la alcance.</w:t>
      </w:r>
    </w:p>
    <w:p w14:paraId="144E52EF" w14:textId="77777777" w:rsidR="00C63EA5" w:rsidRDefault="00C63EA5" w:rsidP="00C63EA5">
      <w:pPr>
        <w:pStyle w:val="Sinespaciado"/>
        <w:rPr>
          <w:lang w:val="es-CO"/>
        </w:rPr>
      </w:pPr>
    </w:p>
    <w:p w14:paraId="2411DC06" w14:textId="77777777" w:rsidR="00C63EA5" w:rsidRPr="00BC5727" w:rsidRDefault="00C63EA5" w:rsidP="00C63EA5">
      <w:pPr>
        <w:pStyle w:val="Sinespaciado"/>
        <w:rPr>
          <w:lang w:val="es-CO"/>
        </w:rPr>
      </w:pPr>
    </w:p>
    <w:p w14:paraId="55D5227C" w14:textId="62DE218D" w:rsidR="006C1725" w:rsidRPr="00BC5727" w:rsidRDefault="00000000">
      <w:pPr>
        <w:pStyle w:val="Ttulo1"/>
        <w:rPr>
          <w:lang w:val="es-CO"/>
        </w:rPr>
      </w:pPr>
      <w:bookmarkStart w:id="21" w:name="_Toc242931273"/>
      <w:r w:rsidRPr="00BC5727">
        <w:rPr>
          <w:lang w:val="es-CO"/>
        </w:rPr>
        <w:lastRenderedPageBreak/>
        <w:t xml:space="preserve">11. Opción Local </w:t>
      </w:r>
      <w:r w:rsidR="00C63EA5">
        <w:rPr>
          <w:lang w:val="es-CO"/>
        </w:rPr>
        <w:t>– Docker</w:t>
      </w:r>
      <w:bookmarkEnd w:id="21"/>
    </w:p>
    <w:p w14:paraId="6C98CF7A" w14:textId="7B8C4E45" w:rsidR="006C1725" w:rsidRPr="00BC5727" w:rsidRDefault="00000000" w:rsidP="00C63EA5">
      <w:pPr>
        <w:jc w:val="both"/>
        <w:rPr>
          <w:lang w:val="es-CO"/>
        </w:rPr>
      </w:pPr>
      <w:r w:rsidRPr="00BC5727">
        <w:rPr>
          <w:lang w:val="es-CO"/>
        </w:rPr>
        <w:t xml:space="preserve">Entorno secundario: </w:t>
      </w:r>
      <w:r w:rsidR="00C63EA5">
        <w:rPr>
          <w:lang w:val="es-CO"/>
        </w:rPr>
        <w:t>r</w:t>
      </w:r>
      <w:r w:rsidRPr="00BC5727">
        <w:rPr>
          <w:lang w:val="es-CO"/>
        </w:rPr>
        <w:t xml:space="preserve">eproduce el mismo patrón que la sección 10 con otros adaptadores: </w:t>
      </w:r>
      <w:proofErr w:type="spellStart"/>
      <w:r w:rsidRPr="00BC5727">
        <w:rPr>
          <w:lang w:val="es-CO"/>
        </w:rPr>
        <w:t>nginx</w:t>
      </w:r>
      <w:proofErr w:type="spellEnd"/>
      <w:r w:rsidRPr="00BC5727">
        <w:rPr>
          <w:lang w:val="es-CO"/>
        </w:rPr>
        <w:t xml:space="preserve"> aplica el límite de tasa (</w:t>
      </w:r>
      <w:proofErr w:type="spellStart"/>
      <w:r w:rsidRPr="00BC5727">
        <w:rPr>
          <w:lang w:val="es-CO"/>
        </w:rPr>
        <w:t>limit_req</w:t>
      </w:r>
      <w:proofErr w:type="spellEnd"/>
      <w:r w:rsidRPr="00BC5727">
        <w:rPr>
          <w:lang w:val="es-CO"/>
        </w:rPr>
        <w:t xml:space="preserve">, 15 r/s con </w:t>
      </w:r>
      <w:proofErr w:type="spellStart"/>
      <w:r w:rsidRPr="00BC5727">
        <w:rPr>
          <w:lang w:val="es-CO"/>
        </w:rPr>
        <w:t>burst</w:t>
      </w:r>
      <w:proofErr w:type="spellEnd"/>
      <w:r w:rsidRPr="00BC5727">
        <w:rPr>
          <w:lang w:val="es-CO"/>
        </w:rPr>
        <w:t xml:space="preserve"> 2000) y reenvía a dos réplicas de ingesta (</w:t>
      </w:r>
      <w:proofErr w:type="spellStart"/>
      <w:r w:rsidRPr="00BC5727">
        <w:rPr>
          <w:lang w:val="es-CO"/>
        </w:rPr>
        <w:t>FastAPI</w:t>
      </w:r>
      <w:proofErr w:type="spellEnd"/>
      <w:r w:rsidRPr="00BC5727">
        <w:rPr>
          <w:lang w:val="es-CO"/>
        </w:rPr>
        <w:t xml:space="preserve">); cada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 se publica en un </w:t>
      </w:r>
      <w:proofErr w:type="spellStart"/>
      <w:r w:rsidRPr="00BC5727">
        <w:rPr>
          <w:lang w:val="es-CO"/>
        </w:rPr>
        <w:t>stream</w:t>
      </w:r>
      <w:proofErr w:type="spellEnd"/>
      <w:r w:rsidRPr="00BC5727">
        <w:rPr>
          <w:lang w:val="es-CO"/>
        </w:rPr>
        <w:t xml:space="preserve"> de Redis con un grupo de consumidores; un único proceso notificador lo toma, intenta el envío por SMTP (</w:t>
      </w:r>
      <w:proofErr w:type="spellStart"/>
      <w:r w:rsidRPr="00BC5727">
        <w:rPr>
          <w:lang w:val="es-CO"/>
        </w:rPr>
        <w:t>Mailpit</w:t>
      </w:r>
      <w:proofErr w:type="spellEnd"/>
      <w:r w:rsidRPr="00BC5727">
        <w:rPr>
          <w:lang w:val="es-CO"/>
        </w:rPr>
        <w:t xml:space="preserve"> en desarrollo, Gmail en la demo) con reintentos de 1, 2 y 4 segundos, y si los agota, el mensaje pasa a un </w:t>
      </w:r>
      <w:proofErr w:type="spellStart"/>
      <w:r w:rsidRPr="00BC5727">
        <w:rPr>
          <w:lang w:val="es-CO"/>
        </w:rPr>
        <w:t>stream</w:t>
      </w:r>
      <w:proofErr w:type="spellEnd"/>
      <w:r w:rsidRPr="00BC5727">
        <w:rPr>
          <w:lang w:val="es-CO"/>
        </w:rPr>
        <w:t xml:space="preserve"> de mensajes fallidos (DLQ). El </w:t>
      </w:r>
      <w:proofErr w:type="spellStart"/>
      <w:r w:rsidRPr="00BC5727">
        <w:rPr>
          <w:lang w:val="es-CO"/>
        </w:rPr>
        <w:t>redrive</w:t>
      </w:r>
      <w:proofErr w:type="spellEnd"/>
      <w:r w:rsidRPr="00BC5727">
        <w:rPr>
          <w:lang w:val="es-CO"/>
        </w:rPr>
        <w:t xml:space="preserve"> es automático: cada 15 segundos se reintenta lo que lleva menos de 10 minutos en la DLQ.</w:t>
      </w:r>
    </w:p>
    <w:p w14:paraId="3D5C72C2" w14:textId="7E5D6F17" w:rsidR="006C1725" w:rsidRPr="00BC5727" w:rsidRDefault="00C63EA5" w:rsidP="00C63EA5">
      <w:pPr>
        <w:jc w:val="both"/>
        <w:rPr>
          <w:lang w:val="es-CO"/>
        </w:rPr>
      </w:pPr>
      <w:r>
        <w:rPr>
          <w:lang w:val="es-CO"/>
        </w:rPr>
        <w:t>En l</w:t>
      </w:r>
      <w:r w:rsidRPr="00BC5727">
        <w:rPr>
          <w:lang w:val="es-CO"/>
        </w:rPr>
        <w:t xml:space="preserve">ocal no </w:t>
      </w:r>
      <w:r>
        <w:rPr>
          <w:lang w:val="es-CO"/>
        </w:rPr>
        <w:t xml:space="preserve">se </w:t>
      </w:r>
      <w:r w:rsidRPr="00BC5727">
        <w:rPr>
          <w:lang w:val="es-CO"/>
        </w:rPr>
        <w:t xml:space="preserve">tiene HTTPS: el </w:t>
      </w:r>
      <w:proofErr w:type="spellStart"/>
      <w:r w:rsidRPr="00BC5727">
        <w:rPr>
          <w:lang w:val="es-CO"/>
        </w:rPr>
        <w:t>endpoint</w:t>
      </w:r>
      <w:proofErr w:type="spellEnd"/>
      <w:r w:rsidRPr="00BC5727">
        <w:rPr>
          <w:lang w:val="es-CO"/>
        </w:rPr>
        <w:t xml:space="preserve"> de desarrollo es HTTP plano, suficiente para ite</w:t>
      </w:r>
      <w:r>
        <w:rPr>
          <w:lang w:val="es-CO"/>
        </w:rPr>
        <w:t>rar, razón por la cual también se optó por una solución en la nube</w:t>
      </w:r>
      <w:r w:rsidRPr="00BC5727">
        <w:rPr>
          <w:lang w:val="es-CO"/>
        </w:rPr>
        <w:t>.</w:t>
      </w:r>
    </w:p>
    <w:p w14:paraId="1EAB44A3" w14:textId="444E3C71" w:rsidR="006C1725" w:rsidRPr="00CE0010" w:rsidRDefault="006C1725" w:rsidP="00C63EA5">
      <w:pPr>
        <w:pStyle w:val="Sinespaciado"/>
        <w:rPr>
          <w:lang w:val="es-CO"/>
        </w:rPr>
      </w:pPr>
    </w:p>
    <w:p w14:paraId="2B74D19F" w14:textId="77777777" w:rsidR="006C1725" w:rsidRPr="00BC5727" w:rsidRDefault="00000000">
      <w:pPr>
        <w:pStyle w:val="Ttulo1"/>
        <w:rPr>
          <w:lang w:val="es-CO"/>
        </w:rPr>
      </w:pPr>
      <w:bookmarkStart w:id="22" w:name="_Toc242931274"/>
      <w:r w:rsidRPr="00BC5727">
        <w:rPr>
          <w:lang w:val="es-CO"/>
        </w:rPr>
        <w:t>12. Resultados de la medición</w:t>
      </w:r>
      <w:bookmarkEnd w:id="22"/>
    </w:p>
    <w:p w14:paraId="3B9A8147" w14:textId="77777777" w:rsidR="006C1725" w:rsidRPr="00BC5727" w:rsidRDefault="00000000">
      <w:pPr>
        <w:pStyle w:val="Ttulo2"/>
        <w:rPr>
          <w:lang w:val="es-CO"/>
        </w:rPr>
      </w:pPr>
      <w:bookmarkStart w:id="23" w:name="_Toc242931275"/>
      <w:r w:rsidRPr="00BC5727">
        <w:rPr>
          <w:lang w:val="es-CO"/>
        </w:rPr>
        <w:t>12.1 Cómo se midió</w:t>
      </w:r>
      <w:bookmarkEnd w:id="23"/>
    </w:p>
    <w:p w14:paraId="315E4355" w14:textId="331F232F" w:rsidR="006C1725" w:rsidRPr="00BC5727" w:rsidRDefault="00000000" w:rsidP="00C63EA5">
      <w:pPr>
        <w:jc w:val="both"/>
        <w:rPr>
          <w:lang w:val="es-CO"/>
        </w:rPr>
      </w:pPr>
      <w:r w:rsidRPr="00BC5727">
        <w:rPr>
          <w:lang w:val="es-CO"/>
        </w:rPr>
        <w:t xml:space="preserve">Con el </w:t>
      </w:r>
      <w:r w:rsidR="00C63EA5">
        <w:rPr>
          <w:lang w:val="es-CO"/>
        </w:rPr>
        <w:t xml:space="preserve">script de </w:t>
      </w:r>
      <w:r w:rsidRPr="00BC5727">
        <w:rPr>
          <w:lang w:val="es-CO"/>
        </w:rPr>
        <w:t>k</w:t>
      </w:r>
      <w:proofErr w:type="gramStart"/>
      <w:r w:rsidRPr="00BC5727">
        <w:rPr>
          <w:lang w:val="es-CO"/>
        </w:rPr>
        <w:t>6  (</w:t>
      </w:r>
      <w:proofErr w:type="gramEnd"/>
      <w:r w:rsidRPr="00BC5727">
        <w:rPr>
          <w:lang w:val="es-CO"/>
        </w:rPr>
        <w:t xml:space="preserve">10 </w:t>
      </w:r>
      <w:proofErr w:type="spellStart"/>
      <w:r w:rsidRPr="00BC5727">
        <w:rPr>
          <w:lang w:val="es-CO"/>
        </w:rPr>
        <w:t>VUs</w:t>
      </w:r>
      <w:proofErr w:type="spellEnd"/>
      <w:r w:rsidRPr="00BC5727">
        <w:rPr>
          <w:lang w:val="es-CO"/>
        </w:rPr>
        <w:t xml:space="preserve">, 1000 iteraciones, ~30 s) apuntando al </w:t>
      </w:r>
      <w:proofErr w:type="spellStart"/>
      <w:r w:rsidRPr="00BC5727">
        <w:rPr>
          <w:lang w:val="es-CO"/>
        </w:rPr>
        <w:t>endpoint</w:t>
      </w:r>
      <w:proofErr w:type="spellEnd"/>
      <w:r w:rsidRPr="00BC5727">
        <w:rPr>
          <w:lang w:val="es-CO"/>
        </w:rPr>
        <w:t xml:space="preserve"> real de cada entorno. El mismo </w:t>
      </w:r>
      <w:proofErr w:type="spellStart"/>
      <w:r w:rsidRPr="00BC5727">
        <w:rPr>
          <w:lang w:val="es-CO"/>
        </w:rPr>
        <w:t>event_id</w:t>
      </w:r>
      <w:proofErr w:type="spellEnd"/>
      <w:r w:rsidRPr="00BC5727">
        <w:rPr>
          <w:lang w:val="es-CO"/>
        </w:rPr>
        <w:t xml:space="preserve"> une, en los registros, la recepción del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, el envío del correo (EMAIL_SENT) y, cuando se verificó, la llegada real al buzón mediante la cabecera </w:t>
      </w:r>
      <w:proofErr w:type="spellStart"/>
      <w:r w:rsidRPr="00BC5727">
        <w:rPr>
          <w:lang w:val="es-CO"/>
        </w:rPr>
        <w:t>Received</w:t>
      </w:r>
      <w:proofErr w:type="spellEnd"/>
      <w:r w:rsidRPr="00BC5727">
        <w:rPr>
          <w:lang w:val="es-CO"/>
        </w:rPr>
        <w:t xml:space="preserve"> de Gmail. Los logs de ambas Lambdas (o de ambos servicios locales) quedan en JSON, con hora de Colombia en cada línea.</w:t>
      </w:r>
    </w:p>
    <w:p w14:paraId="0849D2BF" w14:textId="77777777" w:rsidR="006C1725" w:rsidRPr="00BC5727" w:rsidRDefault="00000000">
      <w:pPr>
        <w:pStyle w:val="Ttulo2"/>
        <w:rPr>
          <w:lang w:val="es-CO"/>
        </w:rPr>
      </w:pPr>
      <w:bookmarkStart w:id="24" w:name="_Toc242931276"/>
      <w:r w:rsidRPr="00BC5727">
        <w:rPr>
          <w:lang w:val="es-CO"/>
        </w:rPr>
        <w:t>12.2 Resultados de la ejecución oficial (13/10/2026, AWS)</w:t>
      </w:r>
      <w:bookmarkEnd w:id="24"/>
    </w:p>
    <w:p w14:paraId="1326AC13" w14:textId="77777777" w:rsidR="006C1725" w:rsidRPr="00BC5727" w:rsidRDefault="00000000">
      <w:pPr>
        <w:rPr>
          <w:lang w:val="es-CO"/>
        </w:rPr>
      </w:pPr>
      <w:r w:rsidRPr="00BC5727">
        <w:rPr>
          <w:lang w:val="es-CO"/>
        </w:rPr>
        <w:t xml:space="preserve">1000/1000 peticiones aceptadas, 0 rechazadas por el límite de tasa (429), 1 evento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>, 1 correo enviado al primer intento, 0 mensajes en la DLQ.</w:t>
      </w:r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5046"/>
        <w:gridCol w:w="2438"/>
      </w:tblGrid>
      <w:tr w:rsidR="006C1725" w14:paraId="4FA21207" w14:textId="77777777">
        <w:trPr>
          <w:tblHeader/>
          <w:jc w:val="center"/>
        </w:trPr>
        <w:tc>
          <w:tcPr>
            <w:tcW w:w="1871" w:type="dxa"/>
            <w:shd w:val="clear" w:color="auto" w:fill="4F81BD"/>
          </w:tcPr>
          <w:p w14:paraId="4DA421B4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Hora (Colombia)</w:t>
            </w:r>
          </w:p>
        </w:tc>
        <w:tc>
          <w:tcPr>
            <w:tcW w:w="5046" w:type="dxa"/>
            <w:shd w:val="clear" w:color="auto" w:fill="4F81BD"/>
          </w:tcPr>
          <w:p w14:paraId="2CADD733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Evento</w:t>
            </w:r>
          </w:p>
        </w:tc>
        <w:tc>
          <w:tcPr>
            <w:tcW w:w="2438" w:type="dxa"/>
            <w:shd w:val="clear" w:color="auto" w:fill="4F81BD"/>
          </w:tcPr>
          <w:p w14:paraId="24258D15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Fuente</w:t>
            </w:r>
          </w:p>
        </w:tc>
      </w:tr>
      <w:tr w:rsidR="006C1725" w14:paraId="2B2D1C60" w14:textId="77777777" w:rsidTr="00C63EA5">
        <w:trPr>
          <w:jc w:val="center"/>
        </w:trPr>
        <w:tc>
          <w:tcPr>
            <w:tcW w:w="1871" w:type="dxa"/>
          </w:tcPr>
          <w:p w14:paraId="179A879D" w14:textId="77777777" w:rsidR="006C1725" w:rsidRDefault="00000000">
            <w:r>
              <w:rPr>
                <w:sz w:val="19"/>
              </w:rPr>
              <w:t>19:01:54.543</w:t>
            </w:r>
          </w:p>
        </w:tc>
        <w:tc>
          <w:tcPr>
            <w:tcW w:w="5046" w:type="dxa"/>
          </w:tcPr>
          <w:p w14:paraId="1E51492F" w14:textId="77777777" w:rsidR="006C1725" w:rsidRDefault="00000000">
            <w:r>
              <w:rPr>
                <w:sz w:val="19"/>
              </w:rPr>
              <w:t>EMERGENCY_RECEIVED · placa RJJ-055 (petición 992 de 1000)</w:t>
            </w:r>
          </w:p>
        </w:tc>
        <w:tc>
          <w:tcPr>
            <w:tcW w:w="2438" w:type="dxa"/>
          </w:tcPr>
          <w:p w14:paraId="2F715DED" w14:textId="77777777" w:rsidR="006C1725" w:rsidRDefault="00000000">
            <w:r>
              <w:rPr>
                <w:sz w:val="19"/>
              </w:rPr>
              <w:t>CloudWatch · ingesta</w:t>
            </w:r>
          </w:p>
        </w:tc>
      </w:tr>
      <w:tr w:rsidR="006C1725" w14:paraId="3A45099C" w14:textId="77777777" w:rsidTr="00C63EA5">
        <w:trPr>
          <w:jc w:val="center"/>
        </w:trPr>
        <w:tc>
          <w:tcPr>
            <w:tcW w:w="1871" w:type="dxa"/>
          </w:tcPr>
          <w:p w14:paraId="7CA64917" w14:textId="77777777" w:rsidR="006C1725" w:rsidRDefault="00000000">
            <w:r>
              <w:rPr>
                <w:sz w:val="19"/>
              </w:rPr>
              <w:t>19:01:54.654</w:t>
            </w:r>
          </w:p>
        </w:tc>
        <w:tc>
          <w:tcPr>
            <w:tcW w:w="5046" w:type="dxa"/>
          </w:tcPr>
          <w:p w14:paraId="124EFCBB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Última petición de k6 recibida</w:t>
            </w:r>
          </w:p>
        </w:tc>
        <w:tc>
          <w:tcPr>
            <w:tcW w:w="2438" w:type="dxa"/>
          </w:tcPr>
          <w:p w14:paraId="7B4251B2" w14:textId="77777777" w:rsidR="006C1725" w:rsidRDefault="00000000">
            <w:r>
              <w:rPr>
                <w:sz w:val="19"/>
              </w:rPr>
              <w:t>CloudWatch · ingesta</w:t>
            </w:r>
          </w:p>
        </w:tc>
      </w:tr>
      <w:tr w:rsidR="006C1725" w14:paraId="6328D046" w14:textId="77777777" w:rsidTr="00C63EA5">
        <w:trPr>
          <w:jc w:val="center"/>
        </w:trPr>
        <w:tc>
          <w:tcPr>
            <w:tcW w:w="1871" w:type="dxa"/>
          </w:tcPr>
          <w:p w14:paraId="058E678A" w14:textId="77777777" w:rsidR="006C1725" w:rsidRDefault="00000000">
            <w:r>
              <w:rPr>
                <w:sz w:val="19"/>
              </w:rPr>
              <w:t>19:01:54.807</w:t>
            </w:r>
          </w:p>
        </w:tc>
        <w:tc>
          <w:tcPr>
            <w:tcW w:w="5046" w:type="dxa"/>
          </w:tcPr>
          <w:p w14:paraId="4326BFA5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EMERGENCY_ENQUEUED · la ingesta responde 200</w:t>
            </w:r>
          </w:p>
        </w:tc>
        <w:tc>
          <w:tcPr>
            <w:tcW w:w="2438" w:type="dxa"/>
          </w:tcPr>
          <w:p w14:paraId="409304B8" w14:textId="77777777" w:rsidR="006C1725" w:rsidRDefault="00000000">
            <w:r>
              <w:rPr>
                <w:sz w:val="19"/>
              </w:rPr>
              <w:t>CloudWatch · ingesta</w:t>
            </w:r>
          </w:p>
        </w:tc>
      </w:tr>
      <w:tr w:rsidR="006C1725" w14:paraId="30E1E8C3" w14:textId="77777777" w:rsidTr="00C63EA5">
        <w:trPr>
          <w:jc w:val="center"/>
        </w:trPr>
        <w:tc>
          <w:tcPr>
            <w:tcW w:w="1871" w:type="dxa"/>
          </w:tcPr>
          <w:p w14:paraId="2FCAE792" w14:textId="77777777" w:rsidR="006C1725" w:rsidRDefault="00000000">
            <w:r>
              <w:rPr>
                <w:sz w:val="19"/>
              </w:rPr>
              <w:t>19:01:55.298</w:t>
            </w:r>
          </w:p>
        </w:tc>
        <w:tc>
          <w:tcPr>
            <w:tcW w:w="5046" w:type="dxa"/>
          </w:tcPr>
          <w:p w14:paraId="16229339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EMAIL_SENT · SES acepta el correo, intento 1</w:t>
            </w:r>
          </w:p>
        </w:tc>
        <w:tc>
          <w:tcPr>
            <w:tcW w:w="2438" w:type="dxa"/>
          </w:tcPr>
          <w:p w14:paraId="4776BA9D" w14:textId="77777777" w:rsidR="006C1725" w:rsidRDefault="00000000">
            <w:r>
              <w:rPr>
                <w:sz w:val="19"/>
              </w:rPr>
              <w:t>CloudWatch · notifier</w:t>
            </w:r>
          </w:p>
        </w:tc>
      </w:tr>
      <w:tr w:rsidR="006C1725" w14:paraId="3EB224D5" w14:textId="77777777" w:rsidTr="00C63EA5">
        <w:trPr>
          <w:jc w:val="center"/>
        </w:trPr>
        <w:tc>
          <w:tcPr>
            <w:tcW w:w="1871" w:type="dxa"/>
          </w:tcPr>
          <w:p w14:paraId="65AB3E81" w14:textId="77777777" w:rsidR="006C1725" w:rsidRDefault="00000000">
            <w:r>
              <w:rPr>
                <w:sz w:val="19"/>
              </w:rPr>
              <w:t>19:01:55</w:t>
            </w:r>
          </w:p>
        </w:tc>
        <w:tc>
          <w:tcPr>
            <w:tcW w:w="5046" w:type="dxa"/>
          </w:tcPr>
          <w:p w14:paraId="7589C782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Llega al buzón de Gmail («entregado tras 0 segundos»)</w:t>
            </w:r>
          </w:p>
        </w:tc>
        <w:tc>
          <w:tcPr>
            <w:tcW w:w="2438" w:type="dxa"/>
          </w:tcPr>
          <w:p w14:paraId="41B7AE9A" w14:textId="77777777" w:rsidR="006C1725" w:rsidRDefault="00000000">
            <w:r>
              <w:rPr>
                <w:sz w:val="19"/>
              </w:rPr>
              <w:t>Cabecera Received</w:t>
            </w:r>
          </w:p>
        </w:tc>
      </w:tr>
    </w:tbl>
    <w:p w14:paraId="44AECBBD" w14:textId="20B986A2" w:rsidR="006C1725" w:rsidRDefault="006C1725">
      <w:pPr>
        <w:rPr>
          <w:lang w:val="es-CO"/>
        </w:rPr>
      </w:pPr>
    </w:p>
    <w:p w14:paraId="557B748E" w14:textId="77777777" w:rsidR="00CE0010" w:rsidRDefault="00CE0010">
      <w:pPr>
        <w:rPr>
          <w:lang w:val="es-CO"/>
        </w:rPr>
      </w:pPr>
    </w:p>
    <w:p w14:paraId="59BB4D13" w14:textId="77777777" w:rsidR="00CE0010" w:rsidRDefault="00CE0010">
      <w:pPr>
        <w:rPr>
          <w:lang w:val="es-CO"/>
        </w:rPr>
      </w:pPr>
    </w:p>
    <w:p w14:paraId="49780F39" w14:textId="77777777" w:rsidR="00CE0010" w:rsidRDefault="00CE0010">
      <w:pPr>
        <w:rPr>
          <w:lang w:val="es-CO"/>
        </w:rPr>
      </w:pPr>
    </w:p>
    <w:p w14:paraId="292345F9" w14:textId="77777777" w:rsidR="00CE0010" w:rsidRDefault="00CE0010">
      <w:pPr>
        <w:rPr>
          <w:lang w:val="es-CO"/>
        </w:rPr>
      </w:pPr>
    </w:p>
    <w:p w14:paraId="75E70143" w14:textId="77777777" w:rsidR="00CE0010" w:rsidRDefault="00CE0010">
      <w:pPr>
        <w:rPr>
          <w:lang w:val="es-CO"/>
        </w:rPr>
      </w:pPr>
    </w:p>
    <w:p w14:paraId="13BF20F2" w14:textId="77777777" w:rsidR="00CE0010" w:rsidRPr="00BC5727" w:rsidRDefault="00CE0010">
      <w:pPr>
        <w:rPr>
          <w:lang w:val="es-CO"/>
        </w:rPr>
      </w:pPr>
    </w:p>
    <w:p w14:paraId="00CAF16C" w14:textId="3C67C00F" w:rsidR="006C1725" w:rsidRPr="00BC5727" w:rsidRDefault="00000000">
      <w:pPr>
        <w:pStyle w:val="Ttulo1"/>
        <w:rPr>
          <w:lang w:val="es-CO"/>
        </w:rPr>
      </w:pPr>
      <w:bookmarkStart w:id="25" w:name="_Toc242931277"/>
      <w:r w:rsidRPr="00BC5727">
        <w:rPr>
          <w:lang w:val="es-CO"/>
        </w:rPr>
        <w:lastRenderedPageBreak/>
        <w:t>13. Disponibilidad</w:t>
      </w:r>
      <w:r w:rsidR="00C63EA5">
        <w:rPr>
          <w:lang w:val="es-CO"/>
        </w:rPr>
        <w:t xml:space="preserve"> – </w:t>
      </w:r>
      <w:r w:rsidRPr="00BC5727">
        <w:rPr>
          <w:lang w:val="es-CO"/>
        </w:rPr>
        <w:t>qué pasa si se cae un componente</w:t>
      </w:r>
      <w:bookmarkEnd w:id="25"/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1959"/>
        <w:gridCol w:w="3596"/>
        <w:gridCol w:w="3798"/>
      </w:tblGrid>
      <w:tr w:rsidR="006C1725" w14:paraId="281A9682" w14:textId="77777777" w:rsidTr="00C63EA5">
        <w:trPr>
          <w:tblHeader/>
          <w:jc w:val="center"/>
        </w:trPr>
        <w:tc>
          <w:tcPr>
            <w:tcW w:w="1959" w:type="dxa"/>
            <w:shd w:val="clear" w:color="auto" w:fill="4F81BD"/>
          </w:tcPr>
          <w:p w14:paraId="049C74F6" w14:textId="1407C72C" w:rsidR="006C1725" w:rsidRDefault="00C63EA5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Si se </w:t>
            </w:r>
            <w:proofErr w:type="spellStart"/>
            <w:r>
              <w:rPr>
                <w:b/>
                <w:color w:val="FFFFFF"/>
                <w:sz w:val="19"/>
              </w:rPr>
              <w:t>cae</w:t>
            </w:r>
            <w:proofErr w:type="spellEnd"/>
          </w:p>
        </w:tc>
        <w:tc>
          <w:tcPr>
            <w:tcW w:w="3596" w:type="dxa"/>
            <w:shd w:val="clear" w:color="auto" w:fill="4F81BD"/>
          </w:tcPr>
          <w:p w14:paraId="013FA1BE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Mientras está caído</w:t>
            </w:r>
          </w:p>
        </w:tc>
        <w:tc>
          <w:tcPr>
            <w:tcW w:w="3798" w:type="dxa"/>
            <w:shd w:val="clear" w:color="auto" w:fill="4F81BD"/>
          </w:tcPr>
          <w:p w14:paraId="012CA09F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Al volver</w:t>
            </w:r>
          </w:p>
        </w:tc>
      </w:tr>
      <w:tr w:rsidR="006C1725" w:rsidRPr="00CE0010" w14:paraId="3B999FB1" w14:textId="77777777" w:rsidTr="00C63EA5">
        <w:trPr>
          <w:jc w:val="center"/>
        </w:trPr>
        <w:tc>
          <w:tcPr>
            <w:tcW w:w="1959" w:type="dxa"/>
          </w:tcPr>
          <w:p w14:paraId="1F0CC337" w14:textId="77777777" w:rsidR="006C1725" w:rsidRDefault="00000000">
            <w:r>
              <w:rPr>
                <w:sz w:val="19"/>
              </w:rPr>
              <w:t>Correo (SMTP / SES)</w:t>
            </w:r>
          </w:p>
        </w:tc>
        <w:tc>
          <w:tcPr>
            <w:tcW w:w="3596" w:type="dxa"/>
          </w:tcPr>
          <w:p w14:paraId="06BCF41E" w14:textId="77777777" w:rsidR="00C63EA5" w:rsidRDefault="00000000">
            <w:pPr>
              <w:rPr>
                <w:sz w:val="19"/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Local: reintentos de 1, 2 y 4 s y luego DLQ. </w:t>
            </w:r>
          </w:p>
          <w:p w14:paraId="47A9CB3A" w14:textId="325BCC64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AWS: 2 intentos (≤ 12 s) y luego DLQ.</w:t>
            </w:r>
          </w:p>
        </w:tc>
        <w:tc>
          <w:tcPr>
            <w:tcW w:w="3798" w:type="dxa"/>
          </w:tcPr>
          <w:p w14:paraId="6846FDB7" w14:textId="77777777" w:rsidR="00C63EA5" w:rsidRDefault="00000000">
            <w:pPr>
              <w:rPr>
                <w:sz w:val="19"/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Local: cada 15 s se reintenta lo que lleva menos de 10 min en la DLQ (EMAIL_REDRIVEN). </w:t>
            </w:r>
          </w:p>
          <w:p w14:paraId="57E65D64" w14:textId="2C3E2CBC" w:rsidR="006C1725" w:rsidRPr="00C63EA5" w:rsidRDefault="00000000">
            <w:pPr>
              <w:rPr>
                <w:lang w:val="es-CO"/>
              </w:rPr>
            </w:pPr>
            <w:r w:rsidRPr="00C63EA5">
              <w:rPr>
                <w:sz w:val="19"/>
                <w:lang w:val="es-CO"/>
              </w:rPr>
              <w:t>AWS: queda en la DLQ para revisión manual.</w:t>
            </w:r>
          </w:p>
        </w:tc>
      </w:tr>
      <w:tr w:rsidR="006C1725" w:rsidRPr="00CE0010" w14:paraId="490F7163" w14:textId="77777777" w:rsidTr="00C63EA5">
        <w:trPr>
          <w:jc w:val="center"/>
        </w:trPr>
        <w:tc>
          <w:tcPr>
            <w:tcW w:w="1959" w:type="dxa"/>
          </w:tcPr>
          <w:p w14:paraId="0F902564" w14:textId="77777777" w:rsidR="006C1725" w:rsidRDefault="00000000">
            <w:r>
              <w:rPr>
                <w:sz w:val="19"/>
              </w:rPr>
              <w:t>Cola (Redis / SQS)</w:t>
            </w:r>
          </w:p>
        </w:tc>
        <w:tc>
          <w:tcPr>
            <w:tcW w:w="3596" w:type="dxa"/>
          </w:tcPr>
          <w:p w14:paraId="27F729DF" w14:textId="77777777" w:rsidR="006C1725" w:rsidRDefault="00000000">
            <w:r w:rsidRPr="00BC5727">
              <w:rPr>
                <w:sz w:val="19"/>
                <w:lang w:val="es-CO"/>
              </w:rPr>
              <w:t xml:space="preserve">El </w:t>
            </w:r>
            <w:proofErr w:type="spellStart"/>
            <w:r w:rsidRPr="00BC5727">
              <w:rPr>
                <w:sz w:val="19"/>
                <w:lang w:val="es-CO"/>
              </w:rPr>
              <w:t>Emergency</w:t>
            </w:r>
            <w:proofErr w:type="spellEnd"/>
            <w:r w:rsidRPr="00BC5727">
              <w:rPr>
                <w:sz w:val="19"/>
                <w:lang w:val="es-CO"/>
              </w:rPr>
              <w:t xml:space="preserve"> responde 503 y no se guarda. </w:t>
            </w:r>
            <w:r>
              <w:rPr>
                <w:sz w:val="19"/>
              </w:rPr>
              <w:t xml:space="preserve">Los Position </w:t>
            </w:r>
            <w:proofErr w:type="spellStart"/>
            <w:r>
              <w:rPr>
                <w:sz w:val="19"/>
              </w:rPr>
              <w:t>siguen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respondiendo</w:t>
            </w:r>
            <w:proofErr w:type="spellEnd"/>
            <w:r>
              <w:rPr>
                <w:sz w:val="19"/>
              </w:rPr>
              <w:t xml:space="preserve"> 200.</w:t>
            </w:r>
          </w:p>
        </w:tc>
        <w:tc>
          <w:tcPr>
            <w:tcW w:w="3798" w:type="dxa"/>
          </w:tcPr>
          <w:p w14:paraId="500E20DC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El </w:t>
            </w:r>
            <w:proofErr w:type="spellStart"/>
            <w:r w:rsidRPr="00BC5727">
              <w:rPr>
                <w:sz w:val="19"/>
                <w:lang w:val="es-CO"/>
              </w:rPr>
              <w:t>notifier</w:t>
            </w:r>
            <w:proofErr w:type="spellEnd"/>
            <w:r w:rsidRPr="00BC5727">
              <w:rPr>
                <w:sz w:val="19"/>
                <w:lang w:val="es-CO"/>
              </w:rPr>
              <w:t xml:space="preserve"> se reconecta solo. Lo que recibió 503 no se recupera: debe reenviarlo quien lo originó.</w:t>
            </w:r>
          </w:p>
        </w:tc>
      </w:tr>
      <w:tr w:rsidR="006C1725" w:rsidRPr="00CE0010" w14:paraId="3D716F0D" w14:textId="77777777" w:rsidTr="00C63EA5">
        <w:trPr>
          <w:jc w:val="center"/>
        </w:trPr>
        <w:tc>
          <w:tcPr>
            <w:tcW w:w="1959" w:type="dxa"/>
          </w:tcPr>
          <w:p w14:paraId="707DB828" w14:textId="77777777" w:rsidR="006C1725" w:rsidRDefault="00000000">
            <w:r>
              <w:rPr>
                <w:sz w:val="19"/>
              </w:rPr>
              <w:t>Notifier</w:t>
            </w:r>
          </w:p>
        </w:tc>
        <w:tc>
          <w:tcPr>
            <w:tcW w:w="3596" w:type="dxa"/>
          </w:tcPr>
          <w:p w14:paraId="220EC487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Los </w:t>
            </w:r>
            <w:proofErr w:type="spellStart"/>
            <w:r w:rsidRPr="00BC5727">
              <w:rPr>
                <w:sz w:val="19"/>
                <w:lang w:val="es-CO"/>
              </w:rPr>
              <w:t>Emergency</w:t>
            </w:r>
            <w:proofErr w:type="spellEnd"/>
            <w:r w:rsidRPr="00BC5727">
              <w:rPr>
                <w:sz w:val="19"/>
                <w:lang w:val="es-CO"/>
              </w:rPr>
              <w:t xml:space="preserve"> se acumulan en la cola, sin perderse.</w:t>
            </w:r>
          </w:p>
        </w:tc>
        <w:tc>
          <w:tcPr>
            <w:tcW w:w="3798" w:type="dxa"/>
          </w:tcPr>
          <w:p w14:paraId="573430CB" w14:textId="77777777" w:rsidR="00C63EA5" w:rsidRDefault="00000000">
            <w:pPr>
              <w:rPr>
                <w:sz w:val="19"/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Local: reclama los pendientes (PENDING_CLAIMED). </w:t>
            </w:r>
          </w:p>
          <w:p w14:paraId="2B963B65" w14:textId="19EDE9EF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AWS: SQS los vuelve a ofrecer pasada la visibilidad (90 s).</w:t>
            </w:r>
          </w:p>
        </w:tc>
      </w:tr>
    </w:tbl>
    <w:p w14:paraId="43BE2C00" w14:textId="77777777" w:rsidR="006C1725" w:rsidRPr="00BC5727" w:rsidRDefault="006C1725" w:rsidP="00C63EA5">
      <w:pPr>
        <w:pStyle w:val="Sinespaciado"/>
        <w:rPr>
          <w:lang w:val="es-CO"/>
        </w:rPr>
      </w:pPr>
    </w:p>
    <w:p w14:paraId="71AAD383" w14:textId="499C100E" w:rsidR="006C1725" w:rsidRPr="00BC5727" w:rsidRDefault="00000000" w:rsidP="00C63EA5">
      <w:pPr>
        <w:jc w:val="both"/>
        <w:rPr>
          <w:lang w:val="es-CO"/>
        </w:rPr>
      </w:pPr>
      <w:r w:rsidRPr="00BC5727">
        <w:rPr>
          <w:lang w:val="es-CO"/>
        </w:rPr>
        <w:t>La disponibilidad aparece aquí al servicio de la restricción</w:t>
      </w:r>
      <w:r w:rsidR="00C63EA5">
        <w:rPr>
          <w:lang w:val="es-CO"/>
        </w:rPr>
        <w:t xml:space="preserve">, </w:t>
      </w:r>
      <w:r w:rsidRPr="00BC5727">
        <w:rPr>
          <w:lang w:val="es-CO"/>
        </w:rPr>
        <w:t xml:space="preserve">no perder un </w:t>
      </w:r>
      <w:proofErr w:type="spellStart"/>
      <w:r w:rsidRPr="00BC5727">
        <w:rPr>
          <w:lang w:val="es-CO"/>
        </w:rPr>
        <w:t>Emergency</w:t>
      </w:r>
      <w:proofErr w:type="spellEnd"/>
      <w:r w:rsidR="00C63EA5">
        <w:rPr>
          <w:lang w:val="es-CO"/>
        </w:rPr>
        <w:t>,</w:t>
      </w:r>
      <w:r w:rsidRPr="00BC5727">
        <w:rPr>
          <w:lang w:val="es-CO"/>
        </w:rPr>
        <w:t xml:space="preserve"> descrita en la sección 2, no como el atributo priorizado. En la versión local se verificó desde el panel: al apagar el SMTP, enviar un </w:t>
      </w:r>
      <w:proofErr w:type="spellStart"/>
      <w:r w:rsidRPr="00BC5727">
        <w:rPr>
          <w:lang w:val="es-CO"/>
        </w:rPr>
        <w:t>Emergency</w:t>
      </w:r>
      <w:proofErr w:type="spellEnd"/>
      <w:r w:rsidRPr="00BC5727">
        <w:rPr>
          <w:lang w:val="es-CO"/>
        </w:rPr>
        <w:t xml:space="preserve"> y volver a encenderlo, se observa el </w:t>
      </w:r>
      <w:proofErr w:type="spellStart"/>
      <w:r w:rsidRPr="00BC5727">
        <w:rPr>
          <w:lang w:val="es-CO"/>
        </w:rPr>
        <w:t>redrive</w:t>
      </w:r>
      <w:proofErr w:type="spellEnd"/>
      <w:r w:rsidRPr="00BC5727">
        <w:rPr>
          <w:lang w:val="es-CO"/>
        </w:rPr>
        <w:t xml:space="preserve"> desde la DLQ.</w:t>
      </w:r>
    </w:p>
    <w:p w14:paraId="437C4423" w14:textId="67B627DF" w:rsidR="006C1725" w:rsidRDefault="006C1725" w:rsidP="004574D6">
      <w:pPr>
        <w:rPr>
          <w:i/>
          <w:color w:val="6D7890"/>
          <w:sz w:val="18"/>
          <w:lang w:val="es-CO"/>
        </w:rPr>
      </w:pPr>
    </w:p>
    <w:p w14:paraId="443E03A5" w14:textId="77777777" w:rsidR="004574D6" w:rsidRDefault="004574D6">
      <w:pPr>
        <w:spacing w:after="200" w:line="276" w:lineRule="auto"/>
        <w:rPr>
          <w:i/>
          <w:color w:val="6D7890"/>
          <w:sz w:val="18"/>
          <w:lang w:val="es-CO"/>
        </w:rPr>
      </w:pPr>
      <w:r>
        <w:rPr>
          <w:i/>
          <w:color w:val="6D7890"/>
          <w:sz w:val="18"/>
          <w:lang w:val="es-CO"/>
        </w:rPr>
        <w:br w:type="page"/>
      </w:r>
    </w:p>
    <w:p w14:paraId="114EDADE" w14:textId="77777777" w:rsidR="006C1725" w:rsidRDefault="00000000">
      <w:pPr>
        <w:pStyle w:val="Ttulo1"/>
      </w:pPr>
      <w:bookmarkStart w:id="26" w:name="_Toc242931278"/>
      <w:r>
        <w:lastRenderedPageBreak/>
        <w:t>Anexo A. Glosario</w:t>
      </w:r>
      <w:bookmarkEnd w:id="26"/>
    </w:p>
    <w:tbl>
      <w:tblPr>
        <w:tblW w:w="0" w:type="auto"/>
        <w:jc w:val="center"/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746"/>
      </w:tblGrid>
      <w:tr w:rsidR="006C1725" w14:paraId="73800119" w14:textId="77777777">
        <w:trPr>
          <w:tblHeader/>
          <w:jc w:val="center"/>
        </w:trPr>
        <w:tc>
          <w:tcPr>
            <w:tcW w:w="2608" w:type="dxa"/>
            <w:shd w:val="clear" w:color="auto" w:fill="4F81BD"/>
          </w:tcPr>
          <w:p w14:paraId="192F3C8F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w="6746" w:type="dxa"/>
            <w:shd w:val="clear" w:color="auto" w:fill="4F81BD"/>
          </w:tcPr>
          <w:p w14:paraId="4432FF7C" w14:textId="77777777" w:rsidR="006C172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 w:rsidR="006C1725" w14:paraId="24FF7F5B" w14:textId="77777777" w:rsidTr="004574D6">
        <w:trPr>
          <w:jc w:val="center"/>
        </w:trPr>
        <w:tc>
          <w:tcPr>
            <w:tcW w:w="2608" w:type="dxa"/>
          </w:tcPr>
          <w:p w14:paraId="10B7201C" w14:textId="77777777" w:rsidR="006C1725" w:rsidRDefault="00000000">
            <w:r>
              <w:rPr>
                <w:sz w:val="19"/>
              </w:rPr>
              <w:t>Emergency</w:t>
            </w:r>
          </w:p>
        </w:tc>
        <w:tc>
          <w:tcPr>
            <w:tcW w:w="6746" w:type="dxa"/>
          </w:tcPr>
          <w:p w14:paraId="5C5787BF" w14:textId="77777777" w:rsidR="006C1725" w:rsidRDefault="00000000" w:rsidP="00B705B3">
            <w:pPr>
              <w:jc w:val="both"/>
            </w:pPr>
            <w:r w:rsidRPr="00BC5727">
              <w:rPr>
                <w:sz w:val="19"/>
                <w:lang w:val="es-CO"/>
              </w:rPr>
              <w:t xml:space="preserve">Tipo de evento que indica una situación crítica (botón de pánico o anomalía detectada). </w:t>
            </w:r>
            <w:proofErr w:type="spellStart"/>
            <w:r>
              <w:rPr>
                <w:sz w:val="19"/>
              </w:rPr>
              <w:t>Dispara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notificación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correo.</w:t>
            </w:r>
          </w:p>
        </w:tc>
      </w:tr>
      <w:tr w:rsidR="006C1725" w:rsidRPr="00CE0010" w14:paraId="0BE5C38E" w14:textId="77777777" w:rsidTr="004574D6">
        <w:trPr>
          <w:jc w:val="center"/>
        </w:trPr>
        <w:tc>
          <w:tcPr>
            <w:tcW w:w="2608" w:type="dxa"/>
          </w:tcPr>
          <w:p w14:paraId="78C59F25" w14:textId="77777777" w:rsidR="006C1725" w:rsidRDefault="00000000">
            <w:r>
              <w:rPr>
                <w:sz w:val="19"/>
              </w:rPr>
              <w:t>Position</w:t>
            </w:r>
          </w:p>
        </w:tc>
        <w:tc>
          <w:tcPr>
            <w:tcW w:w="6746" w:type="dxa"/>
          </w:tcPr>
          <w:p w14:paraId="50774D85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Tipo de evento de posición y estado normal de un vehículo; no dispara correo.</w:t>
            </w:r>
          </w:p>
        </w:tc>
      </w:tr>
      <w:tr w:rsidR="006C1725" w:rsidRPr="00CE0010" w14:paraId="0E1347E0" w14:textId="77777777" w:rsidTr="004574D6">
        <w:trPr>
          <w:jc w:val="center"/>
        </w:trPr>
        <w:tc>
          <w:tcPr>
            <w:tcW w:w="2608" w:type="dxa"/>
          </w:tcPr>
          <w:p w14:paraId="088BE912" w14:textId="77777777" w:rsidR="006C1725" w:rsidRDefault="00000000">
            <w:proofErr w:type="spellStart"/>
            <w:r>
              <w:rPr>
                <w:sz w:val="19"/>
              </w:rPr>
              <w:t>event_id</w:t>
            </w:r>
            <w:proofErr w:type="spellEnd"/>
          </w:p>
        </w:tc>
        <w:tc>
          <w:tcPr>
            <w:tcW w:w="6746" w:type="dxa"/>
          </w:tcPr>
          <w:p w14:paraId="7A78F9C7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Identificador único de cada evento, usado para seguir una misma alerta a través de la recepción, el envío y la entrega del correo.</w:t>
            </w:r>
          </w:p>
        </w:tc>
      </w:tr>
      <w:tr w:rsidR="006C1725" w:rsidRPr="00CE0010" w14:paraId="1E936A19" w14:textId="77777777" w:rsidTr="004574D6">
        <w:trPr>
          <w:jc w:val="center"/>
        </w:trPr>
        <w:tc>
          <w:tcPr>
            <w:tcW w:w="2608" w:type="dxa"/>
          </w:tcPr>
          <w:p w14:paraId="14B9042A" w14:textId="77777777" w:rsidR="006C1725" w:rsidRPr="00BC5727" w:rsidRDefault="00000000">
            <w:pPr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DLQ (</w:t>
            </w:r>
            <w:proofErr w:type="spellStart"/>
            <w:r w:rsidRPr="00BC5727">
              <w:rPr>
                <w:sz w:val="19"/>
                <w:lang w:val="es-CO"/>
              </w:rPr>
              <w:t>Dead</w:t>
            </w:r>
            <w:proofErr w:type="spellEnd"/>
            <w:r w:rsidRPr="00BC5727">
              <w:rPr>
                <w:sz w:val="19"/>
                <w:lang w:val="es-CO"/>
              </w:rPr>
              <w:t xml:space="preserve"> Letter </w:t>
            </w:r>
            <w:proofErr w:type="spellStart"/>
            <w:r w:rsidRPr="00BC5727">
              <w:rPr>
                <w:sz w:val="19"/>
                <w:lang w:val="es-CO"/>
              </w:rPr>
              <w:t>Queue</w:t>
            </w:r>
            <w:proofErr w:type="spellEnd"/>
            <w:r w:rsidRPr="00BC5727">
              <w:rPr>
                <w:sz w:val="19"/>
                <w:lang w:val="es-CO"/>
              </w:rPr>
              <w:t xml:space="preserve"> / cola de mensajes fallidos)</w:t>
            </w:r>
          </w:p>
        </w:tc>
        <w:tc>
          <w:tcPr>
            <w:tcW w:w="6746" w:type="dxa"/>
          </w:tcPr>
          <w:p w14:paraId="18E1840B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Cola donde se guardan los mensajes que no se pudieron procesar o enviar, para revisión, en vez de perderlos en silencio.</w:t>
            </w:r>
          </w:p>
        </w:tc>
      </w:tr>
      <w:tr w:rsidR="006C1725" w:rsidRPr="00CE0010" w14:paraId="762EF46B" w14:textId="77777777" w:rsidTr="004574D6">
        <w:trPr>
          <w:jc w:val="center"/>
        </w:trPr>
        <w:tc>
          <w:tcPr>
            <w:tcW w:w="2608" w:type="dxa"/>
          </w:tcPr>
          <w:p w14:paraId="1859FB3B" w14:textId="77777777" w:rsidR="006C1725" w:rsidRDefault="00000000">
            <w:r>
              <w:rPr>
                <w:sz w:val="19"/>
              </w:rPr>
              <w:t>Redrive</w:t>
            </w:r>
          </w:p>
        </w:tc>
        <w:tc>
          <w:tcPr>
            <w:tcW w:w="6746" w:type="dxa"/>
          </w:tcPr>
          <w:p w14:paraId="4F07B81C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Reintento automático de un mensaje que volvió a quedar disponible tras agotar su visibilidad o su tiempo en la DLQ.</w:t>
            </w:r>
          </w:p>
        </w:tc>
      </w:tr>
      <w:tr w:rsidR="006C1725" w:rsidRPr="00CE0010" w14:paraId="2BFE83F0" w14:textId="77777777" w:rsidTr="004574D6">
        <w:trPr>
          <w:jc w:val="center"/>
        </w:trPr>
        <w:tc>
          <w:tcPr>
            <w:tcW w:w="2608" w:type="dxa"/>
          </w:tcPr>
          <w:p w14:paraId="02639C72" w14:textId="77777777" w:rsidR="006C1725" w:rsidRDefault="00000000">
            <w:proofErr w:type="spellStart"/>
            <w:r>
              <w:rPr>
                <w:sz w:val="19"/>
              </w:rPr>
              <w:t>Visibilidad</w:t>
            </w:r>
            <w:proofErr w:type="spellEnd"/>
            <w:r>
              <w:rPr>
                <w:sz w:val="19"/>
              </w:rPr>
              <w:t xml:space="preserve"> (SQS)</w:t>
            </w:r>
          </w:p>
        </w:tc>
        <w:tc>
          <w:tcPr>
            <w:tcW w:w="6746" w:type="dxa"/>
          </w:tcPr>
          <w:p w14:paraId="4275605C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Tiempo durante el cual un mensaje tomado por un consumidor queda oculto para los demás, mientras se procesa.</w:t>
            </w:r>
          </w:p>
        </w:tc>
      </w:tr>
      <w:tr w:rsidR="006C1725" w:rsidRPr="00CE0010" w14:paraId="390AF22B" w14:textId="77777777" w:rsidTr="004574D6">
        <w:trPr>
          <w:jc w:val="center"/>
        </w:trPr>
        <w:tc>
          <w:tcPr>
            <w:tcW w:w="2608" w:type="dxa"/>
          </w:tcPr>
          <w:p w14:paraId="5E1868D9" w14:textId="77777777" w:rsidR="006C1725" w:rsidRDefault="00000000">
            <w:proofErr w:type="spellStart"/>
            <w:r>
              <w:rPr>
                <w:sz w:val="19"/>
              </w:rPr>
              <w:t>Concurrencia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reservada</w:t>
            </w:r>
            <w:proofErr w:type="spellEnd"/>
          </w:p>
        </w:tc>
        <w:tc>
          <w:tcPr>
            <w:tcW w:w="6746" w:type="dxa"/>
          </w:tcPr>
          <w:p w14:paraId="697B44CA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Cupo de instancias que una función Lambda puede usar al mismo tiempo, reservado del total disponible en la cuenta.</w:t>
            </w:r>
          </w:p>
        </w:tc>
      </w:tr>
      <w:tr w:rsidR="006C1725" w:rsidRPr="00CE0010" w14:paraId="7E80479A" w14:textId="77777777" w:rsidTr="004574D6">
        <w:trPr>
          <w:jc w:val="center"/>
        </w:trPr>
        <w:tc>
          <w:tcPr>
            <w:tcW w:w="2608" w:type="dxa"/>
          </w:tcPr>
          <w:p w14:paraId="73F92DF7" w14:textId="77777777" w:rsidR="006C1725" w:rsidRDefault="00000000">
            <w:r>
              <w:rPr>
                <w:sz w:val="19"/>
              </w:rPr>
              <w:t>Burst / token bucket</w:t>
            </w:r>
          </w:p>
        </w:tc>
        <w:tc>
          <w:tcPr>
            <w:tcW w:w="6746" w:type="dxa"/>
          </w:tcPr>
          <w:p w14:paraId="39654E79" w14:textId="6C3DAFEE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Mecanismo de limitación de tasa que permite absorber ráfagas cortas por encima del límite sostenido, hasta agotar un cupo acumulado</w:t>
            </w:r>
            <w:r w:rsidR="00B705B3">
              <w:rPr>
                <w:sz w:val="19"/>
                <w:lang w:val="es-CO"/>
              </w:rPr>
              <w:t>.</w:t>
            </w:r>
          </w:p>
        </w:tc>
      </w:tr>
      <w:tr w:rsidR="006C1725" w:rsidRPr="00CE0010" w14:paraId="493558C0" w14:textId="77777777" w:rsidTr="004574D6">
        <w:trPr>
          <w:jc w:val="center"/>
        </w:trPr>
        <w:tc>
          <w:tcPr>
            <w:tcW w:w="2608" w:type="dxa"/>
          </w:tcPr>
          <w:p w14:paraId="1A47E25F" w14:textId="77777777" w:rsidR="006C1725" w:rsidRDefault="00000000">
            <w:r>
              <w:rPr>
                <w:sz w:val="19"/>
              </w:rPr>
              <w:t xml:space="preserve">Zona de </w:t>
            </w:r>
            <w:proofErr w:type="spellStart"/>
            <w:r>
              <w:rPr>
                <w:sz w:val="19"/>
              </w:rPr>
              <w:t>disponibilidad</w:t>
            </w:r>
            <w:proofErr w:type="spellEnd"/>
            <w:r>
              <w:rPr>
                <w:sz w:val="19"/>
              </w:rPr>
              <w:t xml:space="preserve"> (AZ)</w:t>
            </w:r>
          </w:p>
        </w:tc>
        <w:tc>
          <w:tcPr>
            <w:tcW w:w="6746" w:type="dxa"/>
          </w:tcPr>
          <w:p w14:paraId="52C42111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Centro de datos físicamente independiente dentro de una región de AWS; los servicios gestionados replican entre varias para tolerar la caída de una.</w:t>
            </w:r>
          </w:p>
        </w:tc>
      </w:tr>
      <w:tr w:rsidR="006C1725" w:rsidRPr="00CE0010" w14:paraId="02085EE7" w14:textId="77777777" w:rsidTr="004574D6">
        <w:trPr>
          <w:jc w:val="center"/>
        </w:trPr>
        <w:tc>
          <w:tcPr>
            <w:tcW w:w="2608" w:type="dxa"/>
          </w:tcPr>
          <w:p w14:paraId="1E9A93D8" w14:textId="77777777" w:rsidR="006C1725" w:rsidRDefault="00000000">
            <w:proofErr w:type="spellStart"/>
            <w:r>
              <w:rPr>
                <w:sz w:val="19"/>
              </w:rPr>
              <w:t>EventBridge</w:t>
            </w:r>
            <w:proofErr w:type="spellEnd"/>
            <w:r>
              <w:rPr>
                <w:sz w:val="19"/>
              </w:rPr>
              <w:t xml:space="preserve"> Scheduler</w:t>
            </w:r>
          </w:p>
        </w:tc>
        <w:tc>
          <w:tcPr>
            <w:tcW w:w="6746" w:type="dxa"/>
          </w:tcPr>
          <w:p w14:paraId="2B2693FF" w14:textId="68027B63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 xml:space="preserve">Servicio de AWS que invoca una función en un horario programado; aquí se usa para mantener </w:t>
            </w:r>
            <w:r w:rsidR="00B705B3">
              <w:rPr>
                <w:sz w:val="19"/>
                <w:lang w:val="es-CO"/>
              </w:rPr>
              <w:t xml:space="preserve">caliente </w:t>
            </w:r>
            <w:r w:rsidRPr="00BC5727">
              <w:rPr>
                <w:sz w:val="19"/>
                <w:lang w:val="es-CO"/>
              </w:rPr>
              <w:t>al notificador.</w:t>
            </w:r>
          </w:p>
        </w:tc>
      </w:tr>
      <w:tr w:rsidR="006C1725" w:rsidRPr="00CE0010" w14:paraId="7576357A" w14:textId="77777777" w:rsidTr="004574D6">
        <w:trPr>
          <w:jc w:val="center"/>
        </w:trPr>
        <w:tc>
          <w:tcPr>
            <w:tcW w:w="2608" w:type="dxa"/>
          </w:tcPr>
          <w:p w14:paraId="162D7F6A" w14:textId="77777777" w:rsidR="006C1725" w:rsidRDefault="00000000">
            <w:r>
              <w:rPr>
                <w:sz w:val="19"/>
              </w:rPr>
              <w:t>SES (Simple Email Service)</w:t>
            </w:r>
          </w:p>
        </w:tc>
        <w:tc>
          <w:tcPr>
            <w:tcW w:w="6746" w:type="dxa"/>
          </w:tcPr>
          <w:p w14:paraId="6A7DC187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Servicio de envío de correo de AWS, usado por la Lambda notificadora para mandar la alerta.</w:t>
            </w:r>
          </w:p>
        </w:tc>
      </w:tr>
      <w:tr w:rsidR="006C1725" w:rsidRPr="00CE0010" w14:paraId="4C0F8E7D" w14:textId="77777777" w:rsidTr="004574D6">
        <w:trPr>
          <w:jc w:val="center"/>
        </w:trPr>
        <w:tc>
          <w:tcPr>
            <w:tcW w:w="2608" w:type="dxa"/>
          </w:tcPr>
          <w:p w14:paraId="52EE7691" w14:textId="77777777" w:rsidR="006C1725" w:rsidRDefault="00000000">
            <w:r>
              <w:rPr>
                <w:sz w:val="19"/>
              </w:rPr>
              <w:t>DMARC</w:t>
            </w:r>
          </w:p>
        </w:tc>
        <w:tc>
          <w:tcPr>
            <w:tcW w:w="6746" w:type="dxa"/>
          </w:tcPr>
          <w:p w14:paraId="21476C39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Política de autenticación de correo que verifica si el remitente real coincide con el dominio que dice representar; cuando falla, el correo puede caer en spam.</w:t>
            </w:r>
          </w:p>
        </w:tc>
      </w:tr>
      <w:tr w:rsidR="006C1725" w:rsidRPr="00CE0010" w14:paraId="50753D78" w14:textId="77777777" w:rsidTr="004574D6">
        <w:trPr>
          <w:jc w:val="center"/>
        </w:trPr>
        <w:tc>
          <w:tcPr>
            <w:tcW w:w="2608" w:type="dxa"/>
          </w:tcPr>
          <w:p w14:paraId="0BDA2BB4" w14:textId="77777777" w:rsidR="006C1725" w:rsidRDefault="00000000">
            <w:proofErr w:type="spellStart"/>
            <w:r>
              <w:rPr>
                <w:sz w:val="19"/>
              </w:rPr>
              <w:t>Idempotencia</w:t>
            </w:r>
            <w:proofErr w:type="spellEnd"/>
          </w:p>
        </w:tc>
        <w:tc>
          <w:tcPr>
            <w:tcW w:w="6746" w:type="dxa"/>
          </w:tcPr>
          <w:p w14:paraId="4BCB4725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Propiedad de una operación que produce el mismo resultado sin importar cuántas veces se repita; este sistema no la implementa para el envío de correo.</w:t>
            </w:r>
          </w:p>
        </w:tc>
      </w:tr>
      <w:tr w:rsidR="006C1725" w:rsidRPr="00CE0010" w14:paraId="522B5A9C" w14:textId="77777777" w:rsidTr="004574D6">
        <w:trPr>
          <w:jc w:val="center"/>
        </w:trPr>
        <w:tc>
          <w:tcPr>
            <w:tcW w:w="2608" w:type="dxa"/>
          </w:tcPr>
          <w:p w14:paraId="7201C26B" w14:textId="77777777" w:rsidR="006C1725" w:rsidRDefault="00000000">
            <w:r>
              <w:rPr>
                <w:sz w:val="19"/>
              </w:rPr>
              <w:t>k6</w:t>
            </w:r>
          </w:p>
        </w:tc>
        <w:tc>
          <w:tcPr>
            <w:tcW w:w="6746" w:type="dxa"/>
          </w:tcPr>
          <w:p w14:paraId="488C8732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Herramienta de pruebas de carga usada para generar los 1000 eventos de la prueba oficial.</w:t>
            </w:r>
          </w:p>
        </w:tc>
      </w:tr>
      <w:tr w:rsidR="006C1725" w:rsidRPr="00CE0010" w14:paraId="0ACEDBEA" w14:textId="77777777" w:rsidTr="004574D6">
        <w:trPr>
          <w:jc w:val="center"/>
        </w:trPr>
        <w:tc>
          <w:tcPr>
            <w:tcW w:w="2608" w:type="dxa"/>
          </w:tcPr>
          <w:p w14:paraId="643FFD85" w14:textId="77777777" w:rsidR="006C1725" w:rsidRDefault="00000000">
            <w:r>
              <w:rPr>
                <w:sz w:val="19"/>
              </w:rPr>
              <w:t>VU (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 xml:space="preserve"> virtual)</w:t>
            </w:r>
          </w:p>
        </w:tc>
        <w:tc>
          <w:tcPr>
            <w:tcW w:w="6746" w:type="dxa"/>
          </w:tcPr>
          <w:p w14:paraId="05EDB1E9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Unidad de concurrencia de k6: cada VU envía peticiones una tras otra, esperando la respuesta antes de la siguiente.</w:t>
            </w:r>
          </w:p>
        </w:tc>
      </w:tr>
      <w:tr w:rsidR="006C1725" w:rsidRPr="00CE0010" w14:paraId="54F1720B" w14:textId="77777777" w:rsidTr="004574D6">
        <w:trPr>
          <w:jc w:val="center"/>
        </w:trPr>
        <w:tc>
          <w:tcPr>
            <w:tcW w:w="2608" w:type="dxa"/>
          </w:tcPr>
          <w:p w14:paraId="3CD75030" w14:textId="77777777" w:rsidR="006C1725" w:rsidRDefault="00000000">
            <w:proofErr w:type="spellStart"/>
            <w:r>
              <w:rPr>
                <w:sz w:val="19"/>
              </w:rPr>
              <w:t>Táctica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arquitectura</w:t>
            </w:r>
            <w:proofErr w:type="spellEnd"/>
          </w:p>
        </w:tc>
        <w:tc>
          <w:tcPr>
            <w:tcW w:w="6746" w:type="dxa"/>
          </w:tcPr>
          <w:p w14:paraId="2B2C1369" w14:textId="77777777" w:rsidR="006C1725" w:rsidRPr="00BC5727" w:rsidRDefault="00000000" w:rsidP="00B705B3">
            <w:pPr>
              <w:jc w:val="both"/>
              <w:rPr>
                <w:lang w:val="es-CO"/>
              </w:rPr>
            </w:pPr>
            <w:r w:rsidRPr="00BC5727">
              <w:rPr>
                <w:sz w:val="19"/>
                <w:lang w:val="es-CO"/>
              </w:rPr>
              <w:t>Decisión de diseño puntual, más específica que un patrón, dirigida a mejorar un atributo de calidad concreto (por ejemplo, limitar la tasa de entrada para proteger el desempeño).</w:t>
            </w:r>
          </w:p>
        </w:tc>
      </w:tr>
    </w:tbl>
    <w:p w14:paraId="4DB0F41A" w14:textId="77777777" w:rsidR="006C1725" w:rsidRPr="00BC5727" w:rsidRDefault="006C1725">
      <w:pPr>
        <w:rPr>
          <w:lang w:val="es-CO"/>
        </w:rPr>
      </w:pPr>
    </w:p>
    <w:sectPr w:rsidR="006C1725" w:rsidRPr="00BC5727" w:rsidSect="00034616">
      <w:headerReference w:type="default" r:id="rId13"/>
      <w:footerReference w:type="default" r:id="rId14"/>
      <w:pgSz w:w="12240" w:h="15840"/>
      <w:pgMar w:top="1361" w:right="1417" w:bottom="1247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5604B" w14:textId="77777777" w:rsidR="00F304DF" w:rsidRDefault="00F304DF">
      <w:pPr>
        <w:spacing w:after="0" w:line="240" w:lineRule="auto"/>
      </w:pPr>
      <w:r>
        <w:separator/>
      </w:r>
    </w:p>
  </w:endnote>
  <w:endnote w:type="continuationSeparator" w:id="0">
    <w:p w14:paraId="691182BC" w14:textId="77777777" w:rsidR="00F304DF" w:rsidRDefault="00F3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96688" w14:textId="77777777" w:rsidR="00213629" w:rsidRDefault="00AF130D">
    <w:pPr>
      <w:pStyle w:val="Piedepgina"/>
      <w:tabs>
        <w:tab w:val="right" w:pos="9405"/>
      </w:tabs>
    </w:pPr>
    <w:r>
      <w:rPr>
        <w:color w:val="5B6B7C"/>
        <w:sz w:val="18"/>
      </w:rPr>
      <w:t xml:space="preserve">Grupo 2 · </w:t>
    </w:r>
    <w:proofErr w:type="spellStart"/>
    <w:r>
      <w:rPr>
        <w:color w:val="5B6B7C"/>
        <w:sz w:val="18"/>
      </w:rPr>
      <w:t>Módulo</w:t>
    </w:r>
    <w:proofErr w:type="spellEnd"/>
    <w:r>
      <w:rPr>
        <w:color w:val="5B6B7C"/>
        <w:sz w:val="18"/>
      </w:rPr>
      <w:t xml:space="preserve"> 2</w:t>
    </w:r>
    <w:r>
      <w:rPr>
        <w:color w:val="5B6B7C"/>
        <w:sz w:val="18"/>
      </w:rPr>
      <w:tab/>
    </w:r>
    <w:r>
      <w:rPr>
        <w:color w:val="5B6B7C"/>
        <w:sz w:val="18"/>
      </w:rPr>
      <w:tab/>
      <w:t xml:space="preserve">Página </w:t>
    </w:r>
    <w:r>
      <w:rPr>
        <w:color w:val="5B6B7C"/>
        <w:sz w:val="18"/>
      </w:rPr>
      <w:fldChar w:fldCharType="begin"/>
    </w:r>
    <w:r>
      <w:rPr>
        <w:color w:val="5B6B7C"/>
        <w:sz w:val="18"/>
      </w:rPr>
      <w:instrText xml:space="preserve"> PAGE </w:instrText>
    </w:r>
    <w:r>
      <w:rPr>
        <w:color w:val="5B6B7C"/>
        <w:sz w:val="18"/>
      </w:rPr>
      <w:fldChar w:fldCharType="separate"/>
    </w:r>
    <w:r>
      <w:rPr>
        <w:color w:val="5B6B7C"/>
        <w:sz w:val="18"/>
      </w:rPr>
      <w:t>1</w:t>
    </w:r>
    <w:r>
      <w:rPr>
        <w:color w:val="5B6B7C"/>
        <w:sz w:val="18"/>
      </w:rPr>
      <w:fldChar w:fldCharType="end"/>
    </w:r>
    <w:r>
      <w:rPr>
        <w:color w:val="5B6B7C"/>
        <w:sz w:val="18"/>
      </w:rPr>
      <w:t xml:space="preserve"> de </w:t>
    </w:r>
    <w:r>
      <w:rPr>
        <w:color w:val="5B6B7C"/>
        <w:sz w:val="18"/>
      </w:rPr>
      <w:fldChar w:fldCharType="begin"/>
    </w:r>
    <w:r>
      <w:rPr>
        <w:color w:val="5B6B7C"/>
        <w:sz w:val="18"/>
      </w:rPr>
      <w:instrText xml:space="preserve"> NUMPAGES </w:instrText>
    </w:r>
    <w:r>
      <w:rPr>
        <w:color w:val="5B6B7C"/>
        <w:sz w:val="18"/>
      </w:rPr>
      <w:fldChar w:fldCharType="separate"/>
    </w:r>
    <w:r>
      <w:rPr>
        <w:color w:val="5B6B7C"/>
        <w:sz w:val="18"/>
      </w:rPr>
      <w:t>1</w:t>
    </w:r>
    <w:r>
      <w:rPr>
        <w:color w:val="5B6B7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46B9F" w14:textId="77777777" w:rsidR="00F304DF" w:rsidRDefault="00F304DF">
      <w:pPr>
        <w:spacing w:after="0" w:line="240" w:lineRule="auto"/>
      </w:pPr>
      <w:r>
        <w:separator/>
      </w:r>
    </w:p>
  </w:footnote>
  <w:footnote w:type="continuationSeparator" w:id="0">
    <w:p w14:paraId="4D58A5C2" w14:textId="77777777" w:rsidR="00F304DF" w:rsidRDefault="00F30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4707" w14:textId="77777777" w:rsidR="00213629" w:rsidRPr="008172B7" w:rsidRDefault="00AF130D">
    <w:pPr>
      <w:pStyle w:val="Encabezado"/>
      <w:pBdr>
        <w:bottom w:val="single" w:sz="4" w:space="4" w:color="C9D4DF"/>
      </w:pBdr>
      <w:jc w:val="right"/>
      <w:rPr>
        <w:lang w:val="es-CO"/>
      </w:rPr>
    </w:pPr>
    <w:r w:rsidRPr="008172B7">
      <w:rPr>
        <w:color w:val="5B6B7C"/>
        <w:sz w:val="18"/>
        <w:lang w:val="es-CO"/>
      </w:rPr>
      <w:t xml:space="preserve">Arquitectura del sistema — AWS </w:t>
    </w:r>
    <w:proofErr w:type="spellStart"/>
    <w:r w:rsidRPr="008172B7">
      <w:rPr>
        <w:color w:val="5B6B7C"/>
        <w:sz w:val="18"/>
        <w:lang w:val="es-CO"/>
      </w:rPr>
      <w:t>Serverless</w:t>
    </w:r>
    <w:proofErr w:type="spellEnd"/>
    <w:r w:rsidRPr="008172B7">
      <w:rPr>
        <w:color w:val="5B6B7C"/>
        <w:sz w:val="18"/>
        <w:lang w:val="es-CO"/>
      </w:rPr>
      <w:t xml:space="preserve"> y Docker local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17863">
    <w:abstractNumId w:val="8"/>
  </w:num>
  <w:num w:numId="2" w16cid:durableId="1448308918">
    <w:abstractNumId w:val="6"/>
  </w:num>
  <w:num w:numId="3" w16cid:durableId="1575552797">
    <w:abstractNumId w:val="5"/>
  </w:num>
  <w:num w:numId="4" w16cid:durableId="128323889">
    <w:abstractNumId w:val="4"/>
  </w:num>
  <w:num w:numId="5" w16cid:durableId="1785534203">
    <w:abstractNumId w:val="7"/>
  </w:num>
  <w:num w:numId="6" w16cid:durableId="1321033260">
    <w:abstractNumId w:val="3"/>
  </w:num>
  <w:num w:numId="7" w16cid:durableId="477570339">
    <w:abstractNumId w:val="2"/>
  </w:num>
  <w:num w:numId="8" w16cid:durableId="1464497388">
    <w:abstractNumId w:val="1"/>
  </w:num>
  <w:num w:numId="9" w16cid:durableId="124533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CC"/>
    <w:rsid w:val="00036A57"/>
    <w:rsid w:val="0006063C"/>
    <w:rsid w:val="000877C6"/>
    <w:rsid w:val="000D4AD9"/>
    <w:rsid w:val="0015074B"/>
    <w:rsid w:val="001C0051"/>
    <w:rsid w:val="001C26A0"/>
    <w:rsid w:val="001C72F4"/>
    <w:rsid w:val="001C7DC3"/>
    <w:rsid w:val="0020261F"/>
    <w:rsid w:val="00213629"/>
    <w:rsid w:val="0029639D"/>
    <w:rsid w:val="002A615D"/>
    <w:rsid w:val="002C042A"/>
    <w:rsid w:val="002E619C"/>
    <w:rsid w:val="00326F90"/>
    <w:rsid w:val="003454AA"/>
    <w:rsid w:val="00380E77"/>
    <w:rsid w:val="003E4CD5"/>
    <w:rsid w:val="004574D6"/>
    <w:rsid w:val="00460F02"/>
    <w:rsid w:val="00465649"/>
    <w:rsid w:val="004A2F18"/>
    <w:rsid w:val="004E5519"/>
    <w:rsid w:val="0054291C"/>
    <w:rsid w:val="005521CE"/>
    <w:rsid w:val="00571F01"/>
    <w:rsid w:val="00575E4F"/>
    <w:rsid w:val="00594BEC"/>
    <w:rsid w:val="005E4355"/>
    <w:rsid w:val="00612D6B"/>
    <w:rsid w:val="006666AE"/>
    <w:rsid w:val="006A6916"/>
    <w:rsid w:val="006C1725"/>
    <w:rsid w:val="007123D4"/>
    <w:rsid w:val="0072599C"/>
    <w:rsid w:val="00731D08"/>
    <w:rsid w:val="00783830"/>
    <w:rsid w:val="007A51B8"/>
    <w:rsid w:val="007B4BA0"/>
    <w:rsid w:val="008172B7"/>
    <w:rsid w:val="0084557A"/>
    <w:rsid w:val="008C4909"/>
    <w:rsid w:val="008C5148"/>
    <w:rsid w:val="00900B3E"/>
    <w:rsid w:val="00971BB3"/>
    <w:rsid w:val="0098150A"/>
    <w:rsid w:val="00A4703A"/>
    <w:rsid w:val="00AA1D8D"/>
    <w:rsid w:val="00AF130D"/>
    <w:rsid w:val="00B16BD5"/>
    <w:rsid w:val="00B47730"/>
    <w:rsid w:val="00B67A74"/>
    <w:rsid w:val="00B705B3"/>
    <w:rsid w:val="00B96993"/>
    <w:rsid w:val="00BC5727"/>
    <w:rsid w:val="00BC60AB"/>
    <w:rsid w:val="00BF1273"/>
    <w:rsid w:val="00C14338"/>
    <w:rsid w:val="00C4108B"/>
    <w:rsid w:val="00C63EA5"/>
    <w:rsid w:val="00C92873"/>
    <w:rsid w:val="00CB0664"/>
    <w:rsid w:val="00CD73D3"/>
    <w:rsid w:val="00CE0010"/>
    <w:rsid w:val="00D24B6F"/>
    <w:rsid w:val="00D43D01"/>
    <w:rsid w:val="00D50466"/>
    <w:rsid w:val="00D96D0D"/>
    <w:rsid w:val="00DC6A8F"/>
    <w:rsid w:val="00DF2D00"/>
    <w:rsid w:val="00E35CB9"/>
    <w:rsid w:val="00E44F95"/>
    <w:rsid w:val="00E640AA"/>
    <w:rsid w:val="00E70B67"/>
    <w:rsid w:val="00F30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5322E5"/>
  <w14:defaultImageDpi w14:val="300"/>
  <w15:docId w15:val="{EBB5F8DF-795E-4E56-A9BF-B6FFAB97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eastAsia="Calibri" w:hAnsi="Calibri" w:cs="Calibri"/>
      <w:color w:val="17212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basedOn w:val="Normal"/>
    <w:pPr>
      <w:tabs>
        <w:tab w:val="right" w:leader="dot" w:pos="9405"/>
      </w:tabs>
      <w:spacing w:before="100" w:after="20" w:line="240" w:lineRule="auto"/>
    </w:pPr>
    <w:rPr>
      <w:b/>
      <w:color w:val="123252"/>
    </w:rPr>
  </w:style>
  <w:style w:type="paragraph" w:customStyle="1" w:styleId="TDC21">
    <w:name w:val="TDC 21"/>
    <w:basedOn w:val="Normal"/>
    <w:pPr>
      <w:tabs>
        <w:tab w:val="right" w:leader="dot" w:pos="9405"/>
      </w:tabs>
      <w:spacing w:after="20" w:line="240" w:lineRule="auto"/>
      <w:ind w:left="340"/>
    </w:pPr>
    <w:rPr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DF2D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2D0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F2D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3549</Words>
  <Characters>19521</Characters>
  <Application>Microsoft Office Word</Application>
  <DocSecurity>0</DocSecurity>
  <Lines>162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Céspedes</dc:creator>
  <cp:keywords/>
  <dc:description/>
  <cp:lastModifiedBy>Camilo Céspedes</cp:lastModifiedBy>
  <cp:revision>7</cp:revision>
  <dcterms:created xsi:type="dcterms:W3CDTF">2026-10-15T08:00:00Z</dcterms:created>
  <dcterms:modified xsi:type="dcterms:W3CDTF">2026-10-15T09:34:00Z</dcterms:modified>
  <cp:category/>
</cp:coreProperties>
</file>