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9F58" w14:textId="77777777" w:rsidR="00C97F60" w:rsidRDefault="00000000">
      <w:pPr>
        <w:pStyle w:val="Heading1"/>
        <w:keepNext/>
        <w:keepLines/>
        <w:spacing w:before="400"/>
      </w:pPr>
      <w:r>
        <w:t>Revision Log</w:t>
      </w:r>
    </w:p>
    <w:p w14:paraId="1EA3C2FF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t>Section: Dispatch / Delivery Orders</w:t>
      </w:r>
    </w:p>
    <w:p w14:paraId="0B7C63D1" w14:textId="77777777" w:rsidR="00C97F60" w:rsidRDefault="00000000">
      <w:pPr>
        <w:pStyle w:val="Heading3"/>
        <w:keepNext/>
        <w:keepLines/>
        <w:spacing w:before="280" w:after="120"/>
      </w:pPr>
      <w:r>
        <w:t>Edit #1: Auto-dispatch orders, and auto-reassign to the nearest driver if none is available</w:t>
      </w:r>
    </w:p>
    <w:p w14:paraId="3E0DFEBA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It should auto dispatch and if driver not available should send it to the nearest driver that will drop off his order automatically.</w:t>
      </w:r>
    </w:p>
    <w:p w14:paraId="39F1E915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When an order has no driver assigned (as shown: </w:t>
      </w:r>
      <w:r>
        <w:rPr>
          <w:rFonts w:ascii="Courier New" w:eastAsia="Courier New" w:hAnsi="Courier New" w:cs="Courier New"/>
        </w:rPr>
        <w:t>DRB-DWPH-0130</w:t>
      </w:r>
      <w:r>
        <w:t xml:space="preserve">, Al </w:t>
      </w:r>
      <w:proofErr w:type="spellStart"/>
      <w:r>
        <w:t>Dawaa</w:t>
      </w:r>
      <w:proofErr w:type="spellEnd"/>
      <w:r>
        <w:t xml:space="preserve"> Pharmacy, </w:t>
      </w:r>
      <w:r>
        <w:rPr>
          <w:b/>
          <w:bCs/>
        </w:rPr>
        <w:t>No Driver</w:t>
      </w:r>
      <w:r>
        <w:t xml:space="preserve">, SLA </w:t>
      </w:r>
      <w:r>
        <w:rPr>
          <w:rFonts w:ascii="Courier New" w:eastAsia="Courier New" w:hAnsi="Courier New" w:cs="Courier New"/>
        </w:rPr>
        <w:t>-7051:57</w:t>
      </w:r>
      <w:r>
        <w:t xml:space="preserve">), the system should automatically dispatch it rather than requiring manual assignment. If no driver is available at dispatch time, the system should automatically route the order to the </w:t>
      </w:r>
      <w:r>
        <w:rPr>
          <w:b/>
          <w:bCs/>
        </w:rPr>
        <w:t>nearest available driver</w:t>
      </w:r>
      <w:r>
        <w:t xml:space="preserve"> so it is still delivered without manual intervention. The order detail view already exposes </w:t>
      </w:r>
      <w:r>
        <w:rPr>
          <w:rFonts w:ascii="Courier New" w:eastAsia="Courier New" w:hAnsi="Courier New" w:cs="Courier New"/>
        </w:rPr>
        <w:t>Reassign</w:t>
      </w:r>
      <w:r>
        <w:t xml:space="preserve"> and </w:t>
      </w:r>
      <w:r>
        <w:rPr>
          <w:rFonts w:ascii="Courier New" w:eastAsia="Courier New" w:hAnsi="Courier New" w:cs="Courier New"/>
        </w:rPr>
        <w:t>Auto-redispatch</w:t>
      </w:r>
      <w:r>
        <w:t xml:space="preserve"> actions manually — this should also happen automatically.</w:t>
      </w:r>
    </w:p>
    <w:p w14:paraId="3CC657E6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1EFB5C3C" wp14:editId="2C0E1EC6">
            <wp:extent cx="47625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E747" w14:textId="77777777" w:rsidR="00AE37F9" w:rsidRDefault="00AE37F9">
      <w:pPr>
        <w:keepNext/>
        <w:keepLines/>
        <w:spacing w:before="100" w:after="40"/>
        <w:jc w:val="center"/>
      </w:pPr>
    </w:p>
    <w:p w14:paraId="64BCC8BA" w14:textId="77777777" w:rsidR="00AE37F9" w:rsidRDefault="00AE37F9">
      <w:pPr>
        <w:keepNext/>
        <w:keepLines/>
        <w:spacing w:before="100" w:after="40"/>
        <w:jc w:val="center"/>
      </w:pPr>
    </w:p>
    <w:p w14:paraId="429231E9" w14:textId="77777777" w:rsidR="00AE37F9" w:rsidRDefault="00AE37F9">
      <w:pPr>
        <w:keepNext/>
        <w:keepLines/>
        <w:spacing w:before="100" w:after="40"/>
        <w:jc w:val="center"/>
      </w:pPr>
    </w:p>
    <w:p w14:paraId="51765706" w14:textId="77777777" w:rsidR="00AE37F9" w:rsidRDefault="00AE37F9">
      <w:pPr>
        <w:keepNext/>
        <w:keepLines/>
        <w:spacing w:before="100" w:after="40"/>
        <w:jc w:val="center"/>
      </w:pPr>
    </w:p>
    <w:p w14:paraId="38834B8A" w14:textId="77777777" w:rsidR="00AE37F9" w:rsidRDefault="00AE37F9">
      <w:pPr>
        <w:keepNext/>
        <w:keepLines/>
        <w:spacing w:before="100" w:after="40"/>
        <w:jc w:val="center"/>
      </w:pPr>
    </w:p>
    <w:p w14:paraId="307DAB8C" w14:textId="77777777" w:rsidR="00AE37F9" w:rsidRDefault="00AE37F9">
      <w:pPr>
        <w:keepNext/>
        <w:keepLines/>
        <w:spacing w:before="100" w:after="40"/>
        <w:jc w:val="center"/>
      </w:pPr>
    </w:p>
    <w:p w14:paraId="69753B7A" w14:textId="77777777" w:rsidR="00AE37F9" w:rsidRDefault="00AE37F9">
      <w:pPr>
        <w:keepNext/>
        <w:keepLines/>
        <w:spacing w:before="100" w:after="40"/>
        <w:jc w:val="center"/>
      </w:pPr>
    </w:p>
    <w:p w14:paraId="73929D5B" w14:textId="77777777" w:rsidR="00AE37F9" w:rsidRDefault="00AE37F9">
      <w:pPr>
        <w:keepNext/>
        <w:keepLines/>
        <w:spacing w:before="100" w:after="40"/>
        <w:jc w:val="center"/>
      </w:pPr>
    </w:p>
    <w:p w14:paraId="06052336" w14:textId="77777777" w:rsidR="00AE37F9" w:rsidRDefault="00AE37F9">
      <w:pPr>
        <w:keepNext/>
        <w:keepLines/>
        <w:spacing w:before="100" w:after="40"/>
        <w:jc w:val="center"/>
      </w:pPr>
    </w:p>
    <w:p w14:paraId="2BF8695D" w14:textId="77777777" w:rsidR="00AE37F9" w:rsidRDefault="00AE37F9">
      <w:pPr>
        <w:keepNext/>
        <w:keepLines/>
        <w:spacing w:before="100" w:after="40"/>
        <w:jc w:val="center"/>
      </w:pPr>
    </w:p>
    <w:p w14:paraId="2D9C0073" w14:textId="77777777" w:rsidR="00AE37F9" w:rsidRDefault="00AE37F9">
      <w:pPr>
        <w:keepNext/>
        <w:keepLines/>
        <w:spacing w:before="100" w:after="40"/>
        <w:jc w:val="center"/>
      </w:pPr>
    </w:p>
    <w:p w14:paraId="6481848A" w14:textId="77777777" w:rsidR="00AE37F9" w:rsidRDefault="00AE37F9">
      <w:pPr>
        <w:keepNext/>
        <w:keepLines/>
        <w:spacing w:before="100" w:after="40"/>
        <w:jc w:val="center"/>
      </w:pPr>
    </w:p>
    <w:p w14:paraId="2D9548A2" w14:textId="77777777" w:rsidR="00AE37F9" w:rsidRDefault="00AE37F9" w:rsidP="00AE37F9">
      <w:pPr>
        <w:pStyle w:val="Heading3"/>
        <w:keepNext/>
        <w:keepLines/>
        <w:spacing w:before="280" w:after="120"/>
      </w:pPr>
      <w:r>
        <w:lastRenderedPageBreak/>
        <w:t>Edit #2: Auto-reassign to another driver when an order is rejected</w:t>
      </w:r>
    </w:p>
    <w:p w14:paraId="53104CBC" w14:textId="77777777" w:rsidR="00AE37F9" w:rsidRDefault="00AE37F9" w:rsidP="00AE37F9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 xml:space="preserve">And if the order is rejected from the </w:t>
      </w:r>
      <w:proofErr w:type="gramStart"/>
      <w:r>
        <w:t>driver</w:t>
      </w:r>
      <w:proofErr w:type="gramEnd"/>
      <w:r>
        <w:t xml:space="preserve"> it should be sent to another driver automatically.</w:t>
      </w:r>
    </w:p>
    <w:p w14:paraId="335CB8FD" w14:textId="77777777" w:rsidR="00AE37F9" w:rsidRDefault="00AE37F9" w:rsidP="00AE37F9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>When a driver rejects an assigned order, the system should automatically reassign it to another available driver, using the same auto-dispatch/nearest-driver logic requested in Edit #1, instead of leaving it unassigned until a staff member manually reassigns it.</w:t>
      </w:r>
    </w:p>
    <w:p w14:paraId="0F0E5E77" w14:textId="57B159D1" w:rsidR="00C97F60" w:rsidRDefault="00000000" w:rsidP="00AE37F9">
      <w:pPr>
        <w:keepLines/>
        <w:spacing w:after="80"/>
        <w:ind w:left="215"/>
        <w:jc w:val="center"/>
      </w:pPr>
      <w:r>
        <w:rPr>
          <w:noProof/>
        </w:rPr>
        <w:drawing>
          <wp:inline distT="0" distB="0" distL="0" distR="0" wp14:anchorId="34BF5584" wp14:editId="1066C212">
            <wp:extent cx="2714591" cy="3234407"/>
            <wp:effectExtent l="0" t="0" r="0" b="4445"/>
            <wp:docPr id="1113915536" name="Picture 111391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76" cy="325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FBF1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lastRenderedPageBreak/>
        <w:t>Section: Vendor Money / Cash &amp; Statements</w:t>
      </w:r>
    </w:p>
    <w:p w14:paraId="76D039DE" w14:textId="77777777" w:rsidR="00C97F60" w:rsidRDefault="00000000">
      <w:pPr>
        <w:pStyle w:val="Heading3"/>
        <w:keepNext/>
        <w:keepLines/>
        <w:spacing w:before="280" w:after="120"/>
      </w:pPr>
      <w:r>
        <w:t>Edit #3: Move "Cash Handed In" to a separate portal for cash collection only</w:t>
      </w:r>
    </w:p>
    <w:p w14:paraId="2D48FA60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This page should be in a different portal for cash collection only (cash handed in).</w:t>
      </w:r>
    </w:p>
    <w:p w14:paraId="63BA111C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Split the </w:t>
      </w:r>
      <w:r>
        <w:rPr>
          <w:b/>
          <w:bCs/>
        </w:rPr>
        <w:t>Cash handed in</w:t>
      </w:r>
      <w:r>
        <w:t xml:space="preserve"> tab (currently alongside Ledger / Shop statements / Nightly checks, with the "Record cash handed in" form and History table) out into its own dedicated portal focused solely on recording and viewing driver cash hand-ins, separate from the other Money tabs.</w:t>
      </w:r>
    </w:p>
    <w:p w14:paraId="561D720F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63FAC205" wp14:editId="25F2323A">
            <wp:extent cx="4762500" cy="3162300"/>
            <wp:effectExtent l="0" t="0" r="0" b="0"/>
            <wp:docPr id="2051417046" name="Picture 205141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83BD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Cash handed in — Record cash handed in form + History table</w:t>
      </w:r>
    </w:p>
    <w:p w14:paraId="15A3BEC8" w14:textId="77777777" w:rsidR="00C97F60" w:rsidRDefault="00000000">
      <w:pPr>
        <w:pStyle w:val="Heading3"/>
        <w:keepNext/>
        <w:keepLines/>
        <w:spacing w:before="280" w:after="120"/>
      </w:pPr>
      <w:r>
        <w:lastRenderedPageBreak/>
        <w:t>Edit #4: Detailed per-transaction report for Shop Statements</w:t>
      </w:r>
    </w:p>
    <w:p w14:paraId="45DABF52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This page should give a detailed report for each transaction for the shop statement.</w:t>
      </w:r>
    </w:p>
    <w:p w14:paraId="73EA7D42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The Shop statements list (Shop / Period / COD net / Closing balance / Status) should support drilling into a </w:t>
      </w:r>
      <w:r>
        <w:rPr>
          <w:b/>
          <w:bCs/>
        </w:rPr>
        <w:t>detailed, per-transaction report</w:t>
      </w:r>
      <w:r>
        <w:t xml:space="preserve"> for each shop's statement period, rather than only showing the summary row per shop per period.</w:t>
      </w:r>
    </w:p>
    <w:p w14:paraId="3D1A6A07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577DB0F0" wp14:editId="0BF9C72D">
            <wp:extent cx="4762500" cy="3019425"/>
            <wp:effectExtent l="0" t="0" r="0" b="0"/>
            <wp:docPr id="907519521" name="Picture 907519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5B45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Shop statements — Shop/Period/COD net/Closing balance/Status list</w:t>
      </w:r>
    </w:p>
    <w:p w14:paraId="0D543FE9" w14:textId="77777777" w:rsidR="00C97F60" w:rsidRDefault="00000000">
      <w:pPr>
        <w:pStyle w:val="Heading3"/>
        <w:keepNext/>
        <w:keepLines/>
        <w:spacing w:before="280" w:after="120"/>
      </w:pPr>
      <w:r>
        <w:lastRenderedPageBreak/>
        <w:t>Edit #5: Shop statement export should be per-shop detail, not all shops combined</w:t>
      </w:r>
    </w:p>
    <w:p w14:paraId="742478F3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And the downloaded file should be the same concept — detailed statement, not all shops together.</w:t>
      </w:r>
    </w:p>
    <w:p w14:paraId="36410208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The </w:t>
      </w:r>
      <w:r>
        <w:rPr>
          <w:b/>
          <w:bCs/>
        </w:rPr>
        <w:t>Export CSV</w:t>
      </w:r>
      <w:r>
        <w:t xml:space="preserve"> on Shop statements currently produces one combined file with a summary row per shop per period (as shown: Shawarma Time, Kuwait Bakery, Royal Pharmacy, etc., each with Shop/Period/COD net/Closing balance/Status). Once Edit #4's detailed per-transaction report exists, the export should follow the same concept — a detailed, per-shop statement export — instead of one flat file mixing all shops together.</w:t>
      </w:r>
    </w:p>
    <w:p w14:paraId="76F7BB34" w14:textId="37833CC6" w:rsidR="00C97F60" w:rsidRDefault="00C97F60">
      <w:pPr>
        <w:keepNext/>
        <w:keepLines/>
        <w:spacing w:after="80"/>
        <w:ind w:left="215"/>
      </w:pPr>
    </w:p>
    <w:p w14:paraId="18D5B2FA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085AB09D" wp14:editId="1A363168">
            <wp:extent cx="4762500" cy="3600450"/>
            <wp:effectExtent l="0" t="0" r="0" b="0"/>
            <wp:docPr id="1217256241" name="Picture 1217256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E8AD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Shop statements CSV export — all shops combined in one flat file</w:t>
      </w:r>
    </w:p>
    <w:p w14:paraId="03CE161C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lastRenderedPageBreak/>
        <w:t>Section: Delivery Zones &amp; Pricing</w:t>
      </w:r>
    </w:p>
    <w:p w14:paraId="1432DACF" w14:textId="77777777" w:rsidR="00C97F60" w:rsidRDefault="00000000">
      <w:pPr>
        <w:pStyle w:val="Heading3"/>
        <w:keepNext/>
        <w:keepLines/>
        <w:spacing w:before="280" w:after="120"/>
      </w:pPr>
      <w:r>
        <w:t>Edit #6: Draw zones with pinpoints, like the Google Earth measure tool</w:t>
      </w:r>
    </w:p>
    <w:p w14:paraId="7E00F83C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For the zones, it's better to put pinpoints — after that the line will appear, same as the Google Earth measure feature.</w:t>
      </w:r>
    </w:p>
    <w:p w14:paraId="0640091E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Change the zone drawing tool on the </w:t>
      </w:r>
      <w:r>
        <w:rPr>
          <w:b/>
          <w:bCs/>
        </w:rPr>
        <w:t>Areas we deliver to</w:t>
      </w:r>
      <w:r>
        <w:t xml:space="preserve"> map so that staff place </w:t>
      </w:r>
      <w:r>
        <w:rPr>
          <w:b/>
          <w:bCs/>
        </w:rPr>
        <w:t>pinpoints</w:t>
      </w:r>
      <w:r>
        <w:t xml:space="preserve"> one at a time, with connecting lines appearing automatically between them as they go (matching the interaction pattern of Google Earth's "measure distance" tool), rather than the current freehand polygon drawing.</w:t>
      </w:r>
    </w:p>
    <w:p w14:paraId="61178D8C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2C12295E" wp14:editId="4FC9B2AB">
            <wp:extent cx="4762500" cy="3000375"/>
            <wp:effectExtent l="0" t="0" r="0" b="0"/>
            <wp:docPr id="1674256913" name="Picture 1674256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309D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Areas we deliver to — zone map with drawn polygons</w:t>
      </w:r>
    </w:p>
    <w:p w14:paraId="52BBE16F" w14:textId="77777777" w:rsidR="00C97F60" w:rsidRDefault="00000000">
      <w:pPr>
        <w:pStyle w:val="Heading3"/>
        <w:keepNext/>
        <w:keepLines/>
        <w:spacing w:before="280" w:after="120"/>
      </w:pPr>
      <w:r>
        <w:lastRenderedPageBreak/>
        <w:t>Edit #7: Vendor delivery pricing plans (by zone or by kilometer, custom-named, reusable)</w:t>
      </w:r>
    </w:p>
    <w:p w14:paraId="0CC43678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For delivery prices it would be in the vendor profile as delivery plan. We will create a pricing plan, after that we will assign it to each vendor. As an example: delivery in the same zone = this price, per kilometer calculated from Google Maps (not the actual route the driver took) — so 12 km and less = this price, 12.1 to 14 km = this price, and 14+ km = this price. Prices may be adjusted any time and kilometers may be adjusted; keep the cell blank to mark a pair unserviceable. Each plan will have a custom name. To keep it simple, a plan is either by zone or by kilometers, and the screenshot above is one example (delivery plan) — we could create more than one plan for each category.</w:t>
      </w:r>
    </w:p>
    <w:p w14:paraId="5E6A5695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Add a </w:t>
      </w:r>
      <w:r>
        <w:rPr>
          <w:b/>
          <w:bCs/>
        </w:rPr>
        <w:t>Delivery plan</w:t>
      </w:r>
      <w:r>
        <w:t xml:space="preserve"> concept, managed independently of any single vendor, that can be created and then assigned to a vendor in that vendor's profile:</w:t>
      </w:r>
    </w:p>
    <w:p w14:paraId="30888CCA" w14:textId="77777777" w:rsidR="00C97F60" w:rsidRDefault="00000000"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Each plan has a </w:t>
      </w:r>
      <w:r>
        <w:rPr>
          <w:b/>
          <w:bCs/>
        </w:rPr>
        <w:t>custom name</w:t>
      </w:r>
      <w:r>
        <w:t xml:space="preserve"> and is one of two types: </w:t>
      </w:r>
      <w:r>
        <w:rPr>
          <w:b/>
          <w:bCs/>
        </w:rPr>
        <w:t>by zone</w:t>
      </w:r>
      <w:r>
        <w:t xml:space="preserve"> or </w:t>
      </w:r>
      <w:r>
        <w:rPr>
          <w:b/>
          <w:bCs/>
        </w:rPr>
        <w:t>by kilometer</w:t>
      </w:r>
      <w:r>
        <w:t>.</w:t>
      </w:r>
    </w:p>
    <w:p w14:paraId="018DE220" w14:textId="77777777" w:rsidR="00C97F60" w:rsidRDefault="00000000"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b/>
          <w:bCs/>
        </w:rPr>
        <w:t>By-zone plans</w:t>
      </w:r>
      <w:r>
        <w:t xml:space="preserve"> work like the current pricing screen — an intra-zone flat fee plus a zone-to-zone surcharge grid (as shown: </w:t>
      </w:r>
      <w:proofErr w:type="spellStart"/>
      <w:r>
        <w:t>Farwaniya</w:t>
      </w:r>
      <w:proofErr w:type="spellEnd"/>
      <w:r>
        <w:t>/</w:t>
      </w:r>
      <w:proofErr w:type="spellStart"/>
      <w:r>
        <w:t>Hawally</w:t>
      </w:r>
      <w:proofErr w:type="spellEnd"/>
      <w:r>
        <w:t>/Jabriya/Kuwait City/etc.), with a blank cell marking that origin/destination pair unserviceable.</w:t>
      </w:r>
    </w:p>
    <w:p w14:paraId="3B2896B4" w14:textId="77777777" w:rsidR="00C97F60" w:rsidRDefault="00000000">
      <w:pPr>
        <w:pStyle w:val="ListParagraph"/>
        <w:keepNext/>
        <w:keepLines/>
        <w:numPr>
          <w:ilvl w:val="0"/>
          <w:numId w:val="2"/>
        </w:numPr>
        <w:spacing w:after="60"/>
      </w:pPr>
      <w:r>
        <w:rPr>
          <w:b/>
          <w:bCs/>
        </w:rPr>
        <w:t>By-kilometer plans</w:t>
      </w:r>
      <w:r>
        <w:t xml:space="preserve"> define price tiers based on distance calculated from </w:t>
      </w:r>
      <w:r>
        <w:rPr>
          <w:b/>
          <w:bCs/>
        </w:rPr>
        <w:t>Google Maps routing distance</w:t>
      </w:r>
      <w:r>
        <w:t xml:space="preserve"> (not the driver's actual traveled route) — e.g. 12 km and under = price A, 12.1–14 km = price B, 14+ km = price C. Both the prices and the km breakpoints must be editable at any time, and a blank tier likewise marks it unserviceable.</w:t>
      </w:r>
    </w:p>
    <w:p w14:paraId="1F2A5042" w14:textId="77777777" w:rsidR="00C97F60" w:rsidRDefault="00000000"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Multiple plans of each type can exist (e.g. several different by-zone plans, several different by-kilometer plans), and each vendor is assigned one plan from vendor profile → </w:t>
      </w:r>
      <w:r>
        <w:rPr>
          <w:b/>
          <w:bCs/>
        </w:rPr>
        <w:t>Delivery plan</w:t>
      </w:r>
      <w:r>
        <w:t>.</w:t>
      </w:r>
    </w:p>
    <w:p w14:paraId="36304ED5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07D83AD1" wp14:editId="0D551E99">
            <wp:extent cx="4762500" cy="2981325"/>
            <wp:effectExtent l="0" t="0" r="0" b="0"/>
            <wp:docPr id="1406697653" name="Picture 1406697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2063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Delivery prices — intra-zone flat fee + zone-to-zone surcharge grid</w:t>
      </w:r>
    </w:p>
    <w:p w14:paraId="07E05C19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lastRenderedPageBreak/>
        <w:t>Section: Vendor Management</w:t>
      </w:r>
    </w:p>
    <w:p w14:paraId="4539CE60" w14:textId="77777777" w:rsidR="00C97F60" w:rsidRDefault="00000000">
      <w:pPr>
        <w:pStyle w:val="Heading3"/>
        <w:keepNext/>
        <w:keepLines/>
        <w:spacing w:before="280" w:after="120"/>
      </w:pPr>
      <w:r>
        <w:t>Edit #8: Add a phone number column to the vendor branches table</w:t>
      </w:r>
    </w:p>
    <w:p w14:paraId="55AF018E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Phone number for each branch should be included out here.</w:t>
      </w:r>
    </w:p>
    <w:p w14:paraId="35DB85C5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Add a </w:t>
      </w:r>
      <w:r>
        <w:rPr>
          <w:b/>
          <w:bCs/>
        </w:rPr>
        <w:t>Phone number</w:t>
      </w:r>
      <w:r>
        <w:t xml:space="preserve"> column to the vendor Branches table (currently: Branch name / Address / Zone / Latitude-Longitude), shown per branch — e.g. for Al </w:t>
      </w:r>
      <w:proofErr w:type="spellStart"/>
      <w:r>
        <w:t>Dawaa</w:t>
      </w:r>
      <w:proofErr w:type="spellEnd"/>
      <w:r>
        <w:t xml:space="preserve"> Pharmacy's </w:t>
      </w:r>
      <w:proofErr w:type="spellStart"/>
      <w:r>
        <w:t>Mishref</w:t>
      </w:r>
      <w:proofErr w:type="spellEnd"/>
      <w:r>
        <w:t xml:space="preserve"> and Salmiya branches.</w:t>
      </w:r>
    </w:p>
    <w:p w14:paraId="56C8D2BD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15838FAD" wp14:editId="732BAD3F">
            <wp:extent cx="4762500" cy="2752725"/>
            <wp:effectExtent l="0" t="0" r="0" b="0"/>
            <wp:docPr id="1603390051" name="Picture 160339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8F99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Al </w:t>
      </w:r>
      <w:proofErr w:type="spellStart"/>
      <w:r>
        <w:rPr>
          <w:i/>
          <w:iCs/>
          <w:color w:val="666666"/>
          <w:sz w:val="18"/>
          <w:szCs w:val="18"/>
        </w:rPr>
        <w:t>Dawaa</w:t>
      </w:r>
      <w:proofErr w:type="spellEnd"/>
      <w:r>
        <w:rPr>
          <w:i/>
          <w:iCs/>
          <w:color w:val="666666"/>
          <w:sz w:val="18"/>
          <w:szCs w:val="18"/>
        </w:rPr>
        <w:t xml:space="preserve"> Pharmacy — Branches tab, no phone number column</w:t>
      </w:r>
    </w:p>
    <w:p w14:paraId="2E16D2D9" w14:textId="77777777" w:rsidR="00C97F60" w:rsidRDefault="00000000">
      <w:pPr>
        <w:pStyle w:val="Heading3"/>
        <w:keepNext/>
        <w:keepLines/>
        <w:spacing w:before="280" w:after="120"/>
      </w:pPr>
      <w:r>
        <w:t>Edit #9: Add a phone number field to Create portal user</w:t>
      </w:r>
    </w:p>
    <w:p w14:paraId="3CA3A8D2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Should include phone number when creating a user.</w:t>
      </w:r>
    </w:p>
    <w:p w14:paraId="6D905FE5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Add a </w:t>
      </w:r>
      <w:r>
        <w:rPr>
          <w:b/>
          <w:bCs/>
        </w:rPr>
        <w:t>Phone number</w:t>
      </w:r>
      <w:r>
        <w:t xml:space="preserve"> field to the </w:t>
      </w:r>
      <w:r>
        <w:rPr>
          <w:b/>
          <w:bCs/>
        </w:rPr>
        <w:t>Create portal user</w:t>
      </w:r>
      <w:r>
        <w:t xml:space="preserve"> form (currently: Full name / Email / Password / Portal role / Branch).</w:t>
      </w:r>
    </w:p>
    <w:p w14:paraId="7D828770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6DA23C13" wp14:editId="03E79E37">
            <wp:extent cx="4762500" cy="2981325"/>
            <wp:effectExtent l="0" t="0" r="0" b="0"/>
            <wp:docPr id="1109055308" name="Picture 110905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C5BB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Create portal user — no phone number field</w:t>
      </w:r>
    </w:p>
    <w:p w14:paraId="00B85C19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lastRenderedPageBreak/>
        <w:t>Section: Fleet / Fleet Partners</w:t>
      </w:r>
    </w:p>
    <w:p w14:paraId="3BB1D14C" w14:textId="77777777" w:rsidR="00C97F60" w:rsidRDefault="00000000">
      <w:pPr>
        <w:pStyle w:val="Heading3"/>
        <w:keepNext/>
        <w:keepLines/>
        <w:spacing w:before="280" w:after="120"/>
      </w:pPr>
      <w:r>
        <w:t>Edit #10: Include fleet detail (scorecard + payout statements) in the Excel export</w:t>
      </w:r>
    </w:p>
    <w:p w14:paraId="2FB71C84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Details should be shown when downloading in Excel.</w:t>
      </w:r>
    </w:p>
    <w:p w14:paraId="1ECDB2F8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The current Fleet/Delivery companies Excel export only includes the summary columns (Fleet / Roster / Discipline / Fee-per-order / Status). It should also include the detail shown in the Fleet side panel when a fleet is opened — Performance scorecard (On-time rate, Acceptance rate, </w:t>
      </w:r>
      <w:proofErr w:type="spellStart"/>
      <w:r>
        <w:t>Utilisation</w:t>
      </w:r>
      <w:proofErr w:type="spellEnd"/>
      <w:r>
        <w:t>, Delivered orders, Online hours, Contracted hours, Rating) and Payout statements (e.g. June 2026: 177 × KD 1.100 = KD 194.700, Final; May 2026: 105 × KD 1.100 = KD 115.500, Paid).</w:t>
      </w:r>
    </w:p>
    <w:p w14:paraId="4156EB67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67AD5A74" wp14:editId="0073F002">
            <wp:extent cx="4762500" cy="2533650"/>
            <wp:effectExtent l="0" t="0" r="0" b="0"/>
            <wp:docPr id="358585504" name="Picture 358585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FFA" w14:textId="77777777" w:rsidR="00C97F60" w:rsidRDefault="00000000">
      <w:pPr>
        <w:keepNext/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Fleet detail panel — Sidra Delivery Co performance scorecard and payout statements</w:t>
      </w:r>
    </w:p>
    <w:p w14:paraId="7618D053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7ACB245C" wp14:editId="5E3EE0FF">
            <wp:extent cx="4762500" cy="1962150"/>
            <wp:effectExtent l="0" t="0" r="0" b="0"/>
            <wp:docPr id="837718724" name="Picture 837718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FD6F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Current Excel export — summary columns only (Fleet/Roster/Discipline/Fee-per-order/Status)</w:t>
      </w:r>
    </w:p>
    <w:p w14:paraId="749359C5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lastRenderedPageBreak/>
        <w:t>Section: People &amp; Access</w:t>
      </w:r>
    </w:p>
    <w:p w14:paraId="53E7E196" w14:textId="77777777" w:rsidR="00C97F60" w:rsidRDefault="00000000">
      <w:pPr>
        <w:pStyle w:val="Heading3"/>
        <w:keepNext/>
        <w:keepLines/>
        <w:spacing w:before="280" w:after="120"/>
      </w:pPr>
      <w:r>
        <w:t xml:space="preserve">Edit #11: Add Account Manager to the </w:t>
      </w:r>
      <w:proofErr w:type="gramStart"/>
      <w:r>
        <w:t>notifications</w:t>
      </w:r>
      <w:proofErr w:type="gramEnd"/>
      <w:r>
        <w:t xml:space="preserve"> matrix</w:t>
      </w:r>
    </w:p>
    <w:p w14:paraId="01C61DA0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There should be a user for account manager to send him notifications.</w:t>
      </w:r>
    </w:p>
    <w:p w14:paraId="286B2658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Add an </w:t>
      </w:r>
      <w:r>
        <w:rPr>
          <w:b/>
          <w:bCs/>
        </w:rPr>
        <w:t>Account Manager</w:t>
      </w:r>
      <w:r>
        <w:t xml:space="preserve"> role/column to the violation-notifications matrix (currently: Admin / Ops Manager / Supervisor / Accountant / Viewer, across violation types like Cash Threshold Exceeded, GPS Off, Out of Zone, Zone Mismatch, Selfie Fail), so account managers can be toggled on to receive relevant notifications.</w:t>
      </w:r>
    </w:p>
    <w:p w14:paraId="7E887283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2D4A7A85" wp14:editId="1D4AF8AA">
            <wp:extent cx="4762500" cy="2619375"/>
            <wp:effectExtent l="0" t="0" r="0" b="0"/>
            <wp:docPr id="1816447948" name="Picture 181644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18E7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People and access — Notifications matrix by role, no Account Manager column</w:t>
      </w:r>
    </w:p>
    <w:p w14:paraId="732E45EF" w14:textId="77777777" w:rsidR="00C97F60" w:rsidRDefault="00000000">
      <w:pPr>
        <w:pStyle w:val="Heading3"/>
        <w:keepNext/>
        <w:keepLines/>
        <w:spacing w:before="280" w:after="120"/>
      </w:pPr>
      <w:r>
        <w:lastRenderedPageBreak/>
        <w:t>Edit #12: Self-service password on invite, plus a per-user permissions page</w:t>
      </w:r>
    </w:p>
    <w:p w14:paraId="513DD0DE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User should create his own password, and we need a page for restrictions for each user — what he can view or change — and for account managers, what companies they are handling.</w:t>
      </w:r>
    </w:p>
    <w:p w14:paraId="4B82B5FB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</w:p>
    <w:p w14:paraId="708C3626" w14:textId="77777777" w:rsidR="00C97F60" w:rsidRDefault="00000000"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In the </w:t>
      </w:r>
      <w:r>
        <w:rPr>
          <w:b/>
          <w:bCs/>
        </w:rPr>
        <w:t>Invite User</w:t>
      </w:r>
      <w:r>
        <w:t xml:space="preserve"> modal, remove the admin-entered </w:t>
      </w:r>
      <w:r>
        <w:rPr>
          <w:b/>
          <w:bCs/>
        </w:rPr>
        <w:t>Password</w:t>
      </w:r>
      <w:r>
        <w:t xml:space="preserve"> field. Instead, the invited user should set their own password (e.g. via a link sent to their email), consistent with the Name / Email / Role / Phone fields staying as admin-entered.</w:t>
      </w:r>
    </w:p>
    <w:p w14:paraId="4E063316" w14:textId="77777777" w:rsidR="00C97F60" w:rsidRDefault="00000000"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Add a new </w:t>
      </w:r>
      <w:r>
        <w:rPr>
          <w:b/>
          <w:bCs/>
        </w:rPr>
        <w:t>Permissions</w:t>
      </w:r>
      <w:r>
        <w:t xml:space="preserve"> page where each user's view/edit access can be restricted individually (beyond the existing coarse Role dropdown of Owner/Finance/Order tracking-style roles).</w:t>
      </w:r>
    </w:p>
    <w:p w14:paraId="5EE2A064" w14:textId="77777777" w:rsidR="00C97F60" w:rsidRDefault="00000000"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Specifically for </w:t>
      </w:r>
      <w:r>
        <w:rPr>
          <w:b/>
          <w:bCs/>
        </w:rPr>
        <w:t>Account Managers</w:t>
      </w:r>
      <w:r>
        <w:t xml:space="preserve">, this page should let staff assign </w:t>
      </w:r>
      <w:r>
        <w:rPr>
          <w:b/>
          <w:bCs/>
        </w:rPr>
        <w:t>which companies (vendors)</w:t>
      </w:r>
      <w:r>
        <w:t xml:space="preserve"> each account manager is responsible for.</w:t>
      </w:r>
    </w:p>
    <w:p w14:paraId="49A9D743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60325C03" wp14:editId="0700B928">
            <wp:extent cx="4762500" cy="2495550"/>
            <wp:effectExtent l="0" t="0" r="0" b="0"/>
            <wp:docPr id="1973994054" name="Picture 197399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021B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>Invite User modal — admin-entered Password field, no permissions/company-assignment step</w:t>
      </w:r>
    </w:p>
    <w:p w14:paraId="7BC17456" w14:textId="77777777" w:rsidR="00C97F60" w:rsidRDefault="00000000">
      <w:pPr>
        <w:pStyle w:val="Heading2"/>
        <w:keepNext/>
        <w:keepLines/>
        <w:pBdr>
          <w:bottom w:val="single" w:sz="6" w:space="4" w:color="1F6F4A"/>
        </w:pBdr>
        <w:spacing w:before="360" w:after="140"/>
      </w:pPr>
      <w:r>
        <w:lastRenderedPageBreak/>
        <w:t>Section: Setup / Equipment</w:t>
      </w:r>
    </w:p>
    <w:p w14:paraId="4798FFBA" w14:textId="77777777" w:rsidR="00C97F60" w:rsidRDefault="00000000">
      <w:pPr>
        <w:pStyle w:val="Heading3"/>
        <w:keepNext/>
        <w:keepLines/>
        <w:spacing w:before="280" w:after="120"/>
      </w:pPr>
      <w:r>
        <w:t xml:space="preserve">Edit #13: Platform Equipment should only list Darb, </w:t>
      </w:r>
      <w:proofErr w:type="spellStart"/>
      <w:r>
        <w:t>not</w:t>
      </w:r>
      <w:proofErr w:type="spellEnd"/>
      <w:r>
        <w:t xml:space="preserve"> other delivery platforms</w:t>
      </w:r>
    </w:p>
    <w:p w14:paraId="53975F68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Client note: </w:t>
      </w:r>
      <w:r>
        <w:t>The only platform there is Darb — should not show other platforms' equipment.</w:t>
      </w:r>
    </w:p>
    <w:p w14:paraId="7133F4A4" w14:textId="77777777" w:rsidR="00C97F60" w:rsidRDefault="00000000">
      <w:pPr>
        <w:keepNext/>
        <w:keepLines/>
        <w:spacing w:after="80"/>
        <w:ind w:left="215"/>
      </w:pPr>
      <w:r>
        <w:rPr>
          <w:b/>
          <w:bCs/>
        </w:rPr>
        <w:t xml:space="preserve">Requested change: </w:t>
      </w:r>
      <w:r>
        <w:t xml:space="preserve">In </w:t>
      </w:r>
      <w:r>
        <w:rPr>
          <w:b/>
          <w:bCs/>
        </w:rPr>
        <w:t>Add Platform Equipment</w:t>
      </w:r>
      <w:r>
        <w:t xml:space="preserve">, the </w:t>
      </w:r>
      <w:r>
        <w:rPr>
          <w:b/>
          <w:bCs/>
        </w:rPr>
        <w:t>Platform</w:t>
      </w:r>
      <w:r>
        <w:t xml:space="preserve"> dropdown currently lists other delivery platforms (e.g. </w:t>
      </w:r>
      <w:proofErr w:type="spellStart"/>
      <w:r>
        <w:t>Talabat</w:t>
      </w:r>
      <w:proofErr w:type="spellEnd"/>
      <w:r>
        <w:t>, as shown). Since Darb is the only platform in scope, this dropdown should not offer other platforms' equipment pools at all.</w:t>
      </w:r>
    </w:p>
    <w:p w14:paraId="52CB99D6" w14:textId="77777777" w:rsidR="00C97F60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41CBF3BF" wp14:editId="4852B36A">
            <wp:extent cx="4762500" cy="2419350"/>
            <wp:effectExtent l="0" t="0" r="0" b="0"/>
            <wp:docPr id="1089018236" name="Picture 108901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8620" w14:textId="77777777" w:rsidR="00C97F60" w:rsidRDefault="00000000">
      <w:pPr>
        <w:keepLines/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Add Platform Equipment — Platform dropdown includes </w:t>
      </w:r>
      <w:proofErr w:type="spellStart"/>
      <w:r>
        <w:rPr>
          <w:i/>
          <w:iCs/>
          <w:color w:val="666666"/>
          <w:sz w:val="18"/>
          <w:szCs w:val="18"/>
        </w:rPr>
        <w:t>Talabat</w:t>
      </w:r>
      <w:proofErr w:type="spellEnd"/>
    </w:p>
    <w:sectPr w:rsidR="00C97F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118"/>
    <w:multiLevelType w:val="hybridMultilevel"/>
    <w:tmpl w:val="9F8AE964"/>
    <w:lvl w:ilvl="0" w:tplc="2DCA2652">
      <w:start w:val="1"/>
      <w:numFmt w:val="bullet"/>
      <w:lvlText w:val="•"/>
      <w:lvlJc w:val="left"/>
      <w:pPr>
        <w:ind w:left="792" w:hanging="288"/>
      </w:pPr>
    </w:lvl>
    <w:lvl w:ilvl="1" w:tplc="90A0D196">
      <w:numFmt w:val="decimal"/>
      <w:lvlText w:val=""/>
      <w:lvlJc w:val="left"/>
    </w:lvl>
    <w:lvl w:ilvl="2" w:tplc="2070D0F8">
      <w:numFmt w:val="decimal"/>
      <w:lvlText w:val=""/>
      <w:lvlJc w:val="left"/>
    </w:lvl>
    <w:lvl w:ilvl="3" w:tplc="6DF6F68C">
      <w:numFmt w:val="decimal"/>
      <w:lvlText w:val=""/>
      <w:lvlJc w:val="left"/>
    </w:lvl>
    <w:lvl w:ilvl="4" w:tplc="151E8C42">
      <w:numFmt w:val="decimal"/>
      <w:lvlText w:val=""/>
      <w:lvlJc w:val="left"/>
    </w:lvl>
    <w:lvl w:ilvl="5" w:tplc="5426B57C">
      <w:numFmt w:val="decimal"/>
      <w:lvlText w:val=""/>
      <w:lvlJc w:val="left"/>
    </w:lvl>
    <w:lvl w:ilvl="6" w:tplc="F57AD176">
      <w:numFmt w:val="decimal"/>
      <w:lvlText w:val=""/>
      <w:lvlJc w:val="left"/>
    </w:lvl>
    <w:lvl w:ilvl="7" w:tplc="5A04C4BE">
      <w:numFmt w:val="decimal"/>
      <w:lvlText w:val=""/>
      <w:lvlJc w:val="left"/>
    </w:lvl>
    <w:lvl w:ilvl="8" w:tplc="38F8CB24">
      <w:numFmt w:val="decimal"/>
      <w:lvlText w:val=""/>
      <w:lvlJc w:val="left"/>
    </w:lvl>
  </w:abstractNum>
  <w:abstractNum w:abstractNumId="1" w15:restartNumberingAfterBreak="0">
    <w:nsid w:val="06C02EE2"/>
    <w:multiLevelType w:val="hybridMultilevel"/>
    <w:tmpl w:val="96EED0D2"/>
    <w:lvl w:ilvl="0" w:tplc="AA0E5E9E">
      <w:start w:val="1"/>
      <w:numFmt w:val="bullet"/>
      <w:lvlText w:val="●"/>
      <w:lvlJc w:val="left"/>
      <w:pPr>
        <w:ind w:left="720" w:hanging="360"/>
      </w:pPr>
    </w:lvl>
    <w:lvl w:ilvl="1" w:tplc="5A66671E">
      <w:start w:val="1"/>
      <w:numFmt w:val="bullet"/>
      <w:lvlText w:val="○"/>
      <w:lvlJc w:val="left"/>
      <w:pPr>
        <w:ind w:left="1440" w:hanging="360"/>
      </w:pPr>
    </w:lvl>
    <w:lvl w:ilvl="2" w:tplc="4D729C08">
      <w:start w:val="1"/>
      <w:numFmt w:val="bullet"/>
      <w:lvlText w:val="■"/>
      <w:lvlJc w:val="left"/>
      <w:pPr>
        <w:ind w:left="2160" w:hanging="360"/>
      </w:pPr>
    </w:lvl>
    <w:lvl w:ilvl="3" w:tplc="6D909E92">
      <w:start w:val="1"/>
      <w:numFmt w:val="bullet"/>
      <w:lvlText w:val="●"/>
      <w:lvlJc w:val="left"/>
      <w:pPr>
        <w:ind w:left="2880" w:hanging="360"/>
      </w:pPr>
    </w:lvl>
    <w:lvl w:ilvl="4" w:tplc="F0382D38">
      <w:start w:val="1"/>
      <w:numFmt w:val="bullet"/>
      <w:lvlText w:val="○"/>
      <w:lvlJc w:val="left"/>
      <w:pPr>
        <w:ind w:left="3600" w:hanging="360"/>
      </w:pPr>
    </w:lvl>
    <w:lvl w:ilvl="5" w:tplc="21D8E2EC">
      <w:start w:val="1"/>
      <w:numFmt w:val="bullet"/>
      <w:lvlText w:val="■"/>
      <w:lvlJc w:val="left"/>
      <w:pPr>
        <w:ind w:left="4320" w:hanging="360"/>
      </w:pPr>
    </w:lvl>
    <w:lvl w:ilvl="6" w:tplc="3B7ED480">
      <w:start w:val="1"/>
      <w:numFmt w:val="bullet"/>
      <w:lvlText w:val="●"/>
      <w:lvlJc w:val="left"/>
      <w:pPr>
        <w:ind w:left="5040" w:hanging="360"/>
      </w:pPr>
    </w:lvl>
    <w:lvl w:ilvl="7" w:tplc="E4DC67E8">
      <w:start w:val="1"/>
      <w:numFmt w:val="bullet"/>
      <w:lvlText w:val="●"/>
      <w:lvlJc w:val="left"/>
      <w:pPr>
        <w:ind w:left="5760" w:hanging="360"/>
      </w:pPr>
    </w:lvl>
    <w:lvl w:ilvl="8" w:tplc="B15C95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D72CFF"/>
    <w:multiLevelType w:val="hybridMultilevel"/>
    <w:tmpl w:val="DF905A58"/>
    <w:lvl w:ilvl="0" w:tplc="57C6C5F2">
      <w:start w:val="1"/>
      <w:numFmt w:val="decimal"/>
      <w:lvlText w:val="%1."/>
      <w:lvlJc w:val="left"/>
      <w:pPr>
        <w:ind w:left="792" w:hanging="360"/>
      </w:pPr>
    </w:lvl>
    <w:lvl w:ilvl="1" w:tplc="8DF205BC">
      <w:numFmt w:val="decimal"/>
      <w:lvlText w:val=""/>
      <w:lvlJc w:val="left"/>
    </w:lvl>
    <w:lvl w:ilvl="2" w:tplc="36F829DA">
      <w:numFmt w:val="decimal"/>
      <w:lvlText w:val=""/>
      <w:lvlJc w:val="left"/>
    </w:lvl>
    <w:lvl w:ilvl="3" w:tplc="0792EEA8">
      <w:numFmt w:val="decimal"/>
      <w:lvlText w:val=""/>
      <w:lvlJc w:val="left"/>
    </w:lvl>
    <w:lvl w:ilvl="4" w:tplc="52029932">
      <w:numFmt w:val="decimal"/>
      <w:lvlText w:val=""/>
      <w:lvlJc w:val="left"/>
    </w:lvl>
    <w:lvl w:ilvl="5" w:tplc="B644FC36">
      <w:numFmt w:val="decimal"/>
      <w:lvlText w:val=""/>
      <w:lvlJc w:val="left"/>
    </w:lvl>
    <w:lvl w:ilvl="6" w:tplc="4A1C81AC">
      <w:numFmt w:val="decimal"/>
      <w:lvlText w:val=""/>
      <w:lvlJc w:val="left"/>
    </w:lvl>
    <w:lvl w:ilvl="7" w:tplc="058C08F4">
      <w:numFmt w:val="decimal"/>
      <w:lvlText w:val=""/>
      <w:lvlJc w:val="left"/>
    </w:lvl>
    <w:lvl w:ilvl="8" w:tplc="CDCCAC7C">
      <w:numFmt w:val="decimal"/>
      <w:lvlText w:val=""/>
      <w:lvlJc w:val="left"/>
    </w:lvl>
  </w:abstractNum>
  <w:num w:numId="1" w16cid:durableId="844318495">
    <w:abstractNumId w:val="1"/>
    <w:lvlOverride w:ilvl="0">
      <w:startOverride w:val="1"/>
    </w:lvlOverride>
  </w:num>
  <w:num w:numId="2" w16cid:durableId="2143497796">
    <w:abstractNumId w:val="0"/>
    <w:lvlOverride w:ilvl="0">
      <w:startOverride w:val="1"/>
    </w:lvlOverride>
  </w:num>
  <w:num w:numId="3" w16cid:durableId="13922647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F60"/>
    <w:rsid w:val="00223F20"/>
    <w:rsid w:val="00AE37F9"/>
    <w:rsid w:val="00C97F60"/>
    <w:rsid w:val="00DD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B7F4"/>
  <w15:docId w15:val="{7A17AA05-80F2-4671-B241-466AFA0E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4532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F4A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222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i/>
      <w:iCs/>
      <w:color w:val="44444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1363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maryammedhat80@gmail.com</cp:lastModifiedBy>
  <cp:revision>2</cp:revision>
  <dcterms:created xsi:type="dcterms:W3CDTF">2026-07-28T06:42:00Z</dcterms:created>
  <dcterms:modified xsi:type="dcterms:W3CDTF">2026-07-28T06:42:00Z</dcterms:modified>
</cp:coreProperties>
</file>