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8F8"/>
  <w:body>
    <w:p w:rsidR="00000000" w:rsidDel="00000000" w:rsidP="00000000" w:rsidRDefault="00000000" w:rsidRPr="00000000" w14:paraId="00000001">
      <w:pPr>
        <w:ind w:left="0" w:firstLine="0"/>
        <w:rPr>
          <w:rFonts w:ascii="EB Garamond" w:cs="EB Garamond" w:eastAsia="EB Garamond" w:hAnsi="EB Garamond"/>
          <w:color w:val="285a4f"/>
          <w:sz w:val="36"/>
          <w:szCs w:val="36"/>
          <w:u w:val="single"/>
        </w:rPr>
      </w:pPr>
      <w:r w:rsidDel="00000000" w:rsidR="00000000" w:rsidRPr="00000000">
        <w:rPr>
          <w:rFonts w:ascii="EB Garamond" w:cs="EB Garamond" w:eastAsia="EB Garamond" w:hAnsi="EB Garamond"/>
          <w:color w:val="285a4f"/>
          <w:sz w:val="36"/>
          <w:szCs w:val="36"/>
          <w:u w:val="single"/>
        </w:rPr>
        <w:drawing>
          <wp:inline distB="114300" distT="114300" distL="114300" distR="114300">
            <wp:extent cx="2103175" cy="6334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3175" cy="633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color w:val="434343"/>
          <w:sz w:val="36"/>
          <w:szCs w:val="36"/>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b w:val="1"/>
          <w:bCs w:val="1"/>
          <w:color w:val="434343"/>
          <w:sz w:val="36"/>
          <w:szCs w:val="36"/>
        </w:rPr>
      </w:pPr>
      <w:r w:rsidDel="00000000" w:rsidR="00000000" w:rsidRPr="00000000">
        <w:rPr>
          <w:rFonts w:ascii="Helvetica Neue" w:cs="Helvetica Neue" w:eastAsia="Helvetica Neue" w:hAnsi="Helvetica Neue"/>
          <w:b w:val="1"/>
          <w:bCs w:val="1"/>
          <w:color w:val="434343"/>
          <w:sz w:val="36"/>
          <w:szCs w:val="36"/>
          <w:rtl w:val="0"/>
        </w:rPr>
        <w:t xml:space="preserve">Tone of Voice</w:t>
      </w:r>
    </w:p>
    <w:p w:rsidR="00000000" w:rsidDel="00000000" w:rsidP="00000000" w:rsidRDefault="00000000" w:rsidRPr="00000000" w14:paraId="00000004">
      <w:pPr>
        <w:rPr>
          <w:rFonts w:ascii="Helvetica Neue" w:cs="Helvetica Neue" w:eastAsia="Helvetica Neue" w:hAnsi="Helvetica Neue"/>
          <w:color w:val="434343"/>
          <w:sz w:val="36"/>
          <w:szCs w:val="36"/>
        </w:rPr>
      </w:pPr>
      <w:r w:rsidDel="00000000" w:rsidR="00000000" w:rsidRPr="00000000">
        <w:rPr>
          <w:rFonts w:ascii="Helvetica Neue" w:cs="Helvetica Neue" w:eastAsia="Helvetica Neue" w:hAnsi="Helvetica Neue"/>
          <w:color w:val="434343"/>
          <w:sz w:val="36"/>
          <w:szCs w:val="36"/>
          <w:rtl w:val="0"/>
        </w:rPr>
        <w:t xml:space="preserve">Here we’ll explain how we speak. How to confidently and clearly speak in our voice. When to dial it up, and when to tone it down. So that no matter the writer, our customers only hear Trig.</w:t>
      </w:r>
    </w:p>
    <w:p w:rsidR="00000000" w:rsidDel="00000000" w:rsidP="00000000" w:rsidRDefault="00000000" w:rsidRPr="00000000" w14:paraId="00000005">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80" w:lineRule="auto"/>
        <w:rPr>
          <w:rFonts w:ascii="Courier New" w:cs="Courier New" w:eastAsia="Courier New" w:hAnsi="Courier New"/>
          <w:color w:val="434343"/>
          <w:sz w:val="24"/>
          <w:szCs w:val="24"/>
        </w:rPr>
      </w:pPr>
      <w:r w:rsidDel="00000000" w:rsidR="00000000" w:rsidRPr="00000000">
        <w:rPr>
          <w:rFonts w:ascii="Courier New" w:cs="Courier New" w:eastAsia="Courier New" w:hAnsi="Courier New"/>
          <w:b w:val="1"/>
          <w:bCs w:val="1"/>
          <w:sz w:val="30"/>
          <w:szCs w:val="30"/>
          <w:rtl w:val="0"/>
        </w:rPr>
        <w:t xml:space="preserve">Guidelines / Personality</w:t>
      </w:r>
      <w:r w:rsidDel="00000000" w:rsidR="00000000" w:rsidRPr="00000000">
        <w:rPr>
          <w:rtl w:val="0"/>
        </w:rPr>
      </w:r>
    </w:p>
    <w:p w:rsidR="00000000" w:rsidDel="00000000" w:rsidP="00000000" w:rsidRDefault="00000000" w:rsidRPr="00000000" w14:paraId="00000009">
      <w:pPr>
        <w:numPr>
          <w:ilvl w:val="0"/>
          <w:numId w:val="5"/>
        </w:numPr>
        <w:ind w:left="720" w:hanging="360"/>
        <w:rPr>
          <w:rFonts w:ascii="Courier New" w:cs="Courier New" w:eastAsia="Courier New" w:hAnsi="Courier New"/>
          <w:color w:val="434343"/>
          <w:sz w:val="24"/>
          <w:szCs w:val="24"/>
          <w:u w:val="none"/>
        </w:rPr>
      </w:pPr>
      <w:r w:rsidDel="00000000" w:rsidR="00000000" w:rsidRPr="00000000">
        <w:rPr>
          <w:rFonts w:ascii="Courier New" w:cs="Courier New" w:eastAsia="Courier New" w:hAnsi="Courier New"/>
          <w:color w:val="434343"/>
          <w:sz w:val="24"/>
          <w:szCs w:val="24"/>
          <w:rtl w:val="0"/>
        </w:rPr>
        <w:t xml:space="preserve">Sophistication (&amp; power) made simple</w:t>
      </w:r>
    </w:p>
    <w:p w:rsidR="00000000" w:rsidDel="00000000" w:rsidP="00000000" w:rsidRDefault="00000000" w:rsidRPr="00000000" w14:paraId="0000000A">
      <w:pPr>
        <w:numPr>
          <w:ilvl w:val="0"/>
          <w:numId w:val="5"/>
        </w:numPr>
        <w:ind w:left="720" w:hanging="360"/>
        <w:rPr>
          <w:rFonts w:ascii="Courier New" w:cs="Courier New" w:eastAsia="Courier New" w:hAnsi="Courier New"/>
          <w:color w:val="434343"/>
          <w:sz w:val="24"/>
          <w:szCs w:val="24"/>
          <w:u w:val="none"/>
        </w:rPr>
      </w:pPr>
      <w:r w:rsidDel="00000000" w:rsidR="00000000" w:rsidRPr="00000000">
        <w:rPr>
          <w:rFonts w:ascii="Courier New" w:cs="Courier New" w:eastAsia="Courier New" w:hAnsi="Courier New"/>
          <w:color w:val="434343"/>
          <w:sz w:val="24"/>
          <w:szCs w:val="24"/>
          <w:rtl w:val="0"/>
        </w:rPr>
        <w:t xml:space="preserve">The future is fleshy / future is green </w:t>
      </w:r>
    </w:p>
    <w:p w:rsidR="00000000" w:rsidDel="00000000" w:rsidP="00000000" w:rsidRDefault="00000000" w:rsidRPr="00000000" w14:paraId="0000000B">
      <w:pPr>
        <w:numPr>
          <w:ilvl w:val="1"/>
          <w:numId w:val="5"/>
        </w:numPr>
        <w:ind w:left="1440" w:hanging="360"/>
        <w:rPr>
          <w:rFonts w:ascii="Courier New" w:cs="Courier New" w:eastAsia="Courier New" w:hAnsi="Courier New"/>
          <w:color w:val="434343"/>
          <w:sz w:val="24"/>
          <w:szCs w:val="24"/>
          <w:u w:val="none"/>
        </w:rPr>
      </w:pPr>
      <w:r w:rsidDel="00000000" w:rsidR="00000000" w:rsidRPr="00000000">
        <w:rPr>
          <w:rFonts w:ascii="Courier New" w:cs="Courier New" w:eastAsia="Courier New" w:hAnsi="Courier New"/>
          <w:color w:val="434343"/>
          <w:sz w:val="24"/>
          <w:szCs w:val="24"/>
          <w:rtl w:val="0"/>
        </w:rPr>
        <w:t xml:space="preserve">Tangible and real (human?) - no bladerunner</w:t>
      </w:r>
    </w:p>
    <w:p w:rsidR="00000000" w:rsidDel="00000000" w:rsidP="00000000" w:rsidRDefault="00000000" w:rsidRPr="00000000" w14:paraId="0000000C">
      <w:pPr>
        <w:numPr>
          <w:ilvl w:val="1"/>
          <w:numId w:val="5"/>
        </w:numPr>
        <w:ind w:left="1440" w:hanging="360"/>
        <w:rPr>
          <w:rFonts w:ascii="Courier New" w:cs="Courier New" w:eastAsia="Courier New" w:hAnsi="Courier New"/>
          <w:color w:val="434343"/>
          <w:sz w:val="24"/>
          <w:szCs w:val="24"/>
          <w:u w:val="none"/>
        </w:rPr>
      </w:pPr>
      <w:r w:rsidDel="00000000" w:rsidR="00000000" w:rsidRPr="00000000">
        <w:rPr>
          <w:rFonts w:ascii="Courier New" w:cs="Courier New" w:eastAsia="Courier New" w:hAnsi="Courier New"/>
          <w:color w:val="434343"/>
          <w:sz w:val="24"/>
          <w:szCs w:val="24"/>
          <w:rtl w:val="0"/>
        </w:rPr>
        <w:t xml:space="preserve">The future is now</w:t>
      </w:r>
    </w:p>
    <w:p w:rsidR="00000000" w:rsidDel="00000000" w:rsidP="00000000" w:rsidRDefault="00000000" w:rsidRPr="00000000" w14:paraId="0000000D">
      <w:pPr>
        <w:numPr>
          <w:ilvl w:val="0"/>
          <w:numId w:val="5"/>
        </w:numPr>
        <w:ind w:left="720" w:hanging="360"/>
        <w:rPr>
          <w:rFonts w:ascii="Courier New" w:cs="Courier New" w:eastAsia="Courier New" w:hAnsi="Courier New"/>
          <w:color w:val="434343"/>
          <w:sz w:val="24"/>
          <w:szCs w:val="24"/>
        </w:rPr>
      </w:pPr>
      <w:r w:rsidDel="00000000" w:rsidR="00000000" w:rsidRPr="00000000">
        <w:rPr>
          <w:rFonts w:ascii="Courier New" w:cs="Courier New" w:eastAsia="Courier New" w:hAnsi="Courier New"/>
          <w:color w:val="434343"/>
          <w:sz w:val="24"/>
          <w:szCs w:val="24"/>
          <w:rtl w:val="0"/>
        </w:rPr>
        <w:t xml:space="preserve">We take ordinary things, and make them extraordinary</w:t>
      </w:r>
    </w:p>
    <w:p w:rsidR="00000000" w:rsidDel="00000000" w:rsidP="00000000" w:rsidRDefault="00000000" w:rsidRPr="00000000" w14:paraId="0000000E">
      <w:pPr>
        <w:ind w:left="0" w:firstLine="0"/>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0F">
      <w:pPr>
        <w:ind w:left="0" w:firstLine="0"/>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10">
      <w:pPr>
        <w:ind w:left="0" w:firstLine="0"/>
        <w:rPr>
          <w:rFonts w:ascii="Courier New" w:cs="Courier New" w:eastAsia="Courier New" w:hAnsi="Courier New"/>
          <w:b w:val="1"/>
          <w:bCs w:val="1"/>
          <w:color w:val="434343"/>
          <w:sz w:val="24"/>
          <w:szCs w:val="24"/>
        </w:rPr>
      </w:pPr>
      <w:r w:rsidDel="00000000" w:rsidR="00000000" w:rsidRPr="00000000">
        <w:rPr>
          <w:rFonts w:ascii="Courier New" w:cs="Courier New" w:eastAsia="Courier New" w:hAnsi="Courier New"/>
          <w:b w:val="1"/>
          <w:bCs w:val="1"/>
          <w:color w:val="434343"/>
          <w:sz w:val="24"/>
          <w:szCs w:val="24"/>
          <w:rtl w:val="0"/>
        </w:rPr>
        <w:t xml:space="preserve">Tonal anchor / guide</w:t>
      </w:r>
    </w:p>
    <w:p w:rsidR="00000000" w:rsidDel="00000000" w:rsidP="00000000" w:rsidRDefault="00000000" w:rsidRPr="00000000" w14:paraId="00000011">
      <w:pPr>
        <w:ind w:left="0" w:firstLine="0"/>
        <w:rPr>
          <w:rFonts w:ascii="Courier New" w:cs="Courier New" w:eastAsia="Courier New" w:hAnsi="Courier New"/>
          <w:color w:val="434343"/>
          <w:sz w:val="24"/>
          <w:szCs w:val="24"/>
        </w:rPr>
      </w:pPr>
      <w:r w:rsidDel="00000000" w:rsidR="00000000" w:rsidRPr="00000000">
        <w:rPr>
          <w:rFonts w:ascii="Courier New" w:cs="Courier New" w:eastAsia="Courier New" w:hAnsi="Courier New"/>
          <w:color w:val="434343"/>
          <w:sz w:val="24"/>
          <w:szCs w:val="24"/>
          <w:rtl w:val="0"/>
        </w:rPr>
        <w:t xml:space="preserve">AI is good news</w:t>
      </w:r>
    </w:p>
    <w:p w:rsidR="00000000" w:rsidDel="00000000" w:rsidP="00000000" w:rsidRDefault="00000000" w:rsidRPr="00000000" w14:paraId="00000012">
      <w:pPr>
        <w:numPr>
          <w:ilvl w:val="1"/>
          <w:numId w:val="5"/>
        </w:numPr>
        <w:ind w:left="1440" w:hanging="360"/>
        <w:rPr>
          <w:rFonts w:ascii="Courier New" w:cs="Courier New" w:eastAsia="Courier New" w:hAnsi="Courier New"/>
          <w:color w:val="434343"/>
          <w:sz w:val="24"/>
          <w:szCs w:val="24"/>
          <w:u w:val="none"/>
        </w:rPr>
      </w:pPr>
      <w:r w:rsidDel="00000000" w:rsidR="00000000" w:rsidRPr="00000000">
        <w:rPr>
          <w:rFonts w:ascii="Courier New" w:cs="Courier New" w:eastAsia="Courier New" w:hAnsi="Courier New"/>
          <w:color w:val="434343"/>
          <w:sz w:val="24"/>
          <w:szCs w:val="24"/>
          <w:rtl w:val="0"/>
        </w:rPr>
        <w:t xml:space="preserve">It lets you do things you couldn’t do before</w:t>
      </w:r>
    </w:p>
    <w:p w:rsidR="00000000" w:rsidDel="00000000" w:rsidP="00000000" w:rsidRDefault="00000000" w:rsidRPr="00000000" w14:paraId="00000013">
      <w:pPr>
        <w:numPr>
          <w:ilvl w:val="1"/>
          <w:numId w:val="5"/>
        </w:numPr>
        <w:ind w:left="1440" w:hanging="360"/>
        <w:rPr>
          <w:rFonts w:ascii="Courier New" w:cs="Courier New" w:eastAsia="Courier New" w:hAnsi="Courier New"/>
          <w:color w:val="434343"/>
          <w:sz w:val="24"/>
          <w:szCs w:val="24"/>
          <w:u w:val="none"/>
        </w:rPr>
      </w:pPr>
      <w:r w:rsidDel="00000000" w:rsidR="00000000" w:rsidRPr="00000000">
        <w:rPr>
          <w:rFonts w:ascii="Courier New" w:cs="Courier New" w:eastAsia="Courier New" w:hAnsi="Courier New"/>
          <w:color w:val="434343"/>
          <w:sz w:val="24"/>
          <w:szCs w:val="24"/>
          <w:rtl w:val="0"/>
        </w:rPr>
        <w:t xml:space="preserve">Opens new possibilities</w:t>
      </w:r>
    </w:p>
    <w:p w:rsidR="00000000" w:rsidDel="00000000" w:rsidP="00000000" w:rsidRDefault="00000000" w:rsidRPr="00000000" w14:paraId="00000014">
      <w:pPr>
        <w:numPr>
          <w:ilvl w:val="1"/>
          <w:numId w:val="5"/>
        </w:numPr>
        <w:ind w:left="1440" w:hanging="360"/>
        <w:rPr>
          <w:rFonts w:ascii="Courier New" w:cs="Courier New" w:eastAsia="Courier New" w:hAnsi="Courier New"/>
          <w:color w:val="434343"/>
          <w:sz w:val="24"/>
          <w:szCs w:val="24"/>
          <w:u w:val="none"/>
        </w:rPr>
      </w:pPr>
      <w:r w:rsidDel="00000000" w:rsidR="00000000" w:rsidRPr="00000000">
        <w:rPr>
          <w:rFonts w:ascii="Courier New" w:cs="Courier New" w:eastAsia="Courier New" w:hAnsi="Courier New"/>
          <w:color w:val="434343"/>
          <w:sz w:val="24"/>
          <w:szCs w:val="24"/>
          <w:rtl w:val="0"/>
        </w:rPr>
        <w:t xml:space="preserve">This is not inevitable obsolescence </w:t>
      </w:r>
    </w:p>
    <w:p w:rsidR="00000000" w:rsidDel="00000000" w:rsidP="00000000" w:rsidRDefault="00000000" w:rsidRPr="00000000" w14:paraId="00000015">
      <w:pPr>
        <w:ind w:left="0" w:firstLine="0"/>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016">
      <w:pPr>
        <w:ind w:left="0" w:firstLine="0"/>
        <w:rPr>
          <w:rFonts w:ascii="Courier New" w:cs="Courier New" w:eastAsia="Courier New" w:hAnsi="Courier New"/>
          <w:b w:val="1"/>
          <w:bCs w:val="1"/>
          <w:color w:val="434343"/>
          <w:sz w:val="24"/>
          <w:szCs w:val="24"/>
        </w:rPr>
      </w:pPr>
      <w:r w:rsidDel="00000000" w:rsidR="00000000" w:rsidRPr="00000000">
        <w:rPr>
          <w:rFonts w:ascii="Courier New" w:cs="Courier New" w:eastAsia="Courier New" w:hAnsi="Courier New"/>
          <w:b w:val="1"/>
          <w:bCs w:val="1"/>
          <w:color w:val="434343"/>
          <w:sz w:val="24"/>
          <w:szCs w:val="24"/>
          <w:rtl w:val="0"/>
        </w:rPr>
        <w:t xml:space="preserve">Thematic Explorations</w:t>
      </w:r>
    </w:p>
    <w:p w:rsidR="00000000" w:rsidDel="00000000" w:rsidP="00000000" w:rsidRDefault="00000000" w:rsidRPr="00000000" w14:paraId="00000017">
      <w:pPr>
        <w:numPr>
          <w:ilvl w:val="0"/>
          <w:numId w:val="5"/>
        </w:numPr>
        <w:ind w:left="720" w:hanging="360"/>
        <w:rPr>
          <w:rFonts w:ascii="Courier New" w:cs="Courier New" w:eastAsia="Courier New" w:hAnsi="Courier New"/>
          <w:color w:val="434343"/>
          <w:sz w:val="24"/>
          <w:szCs w:val="24"/>
          <w:u w:val="none"/>
        </w:rPr>
      </w:pPr>
      <w:r w:rsidDel="00000000" w:rsidR="00000000" w:rsidRPr="00000000">
        <w:rPr>
          <w:rFonts w:ascii="Courier New" w:cs="Courier New" w:eastAsia="Courier New" w:hAnsi="Courier New"/>
          <w:color w:val="434343"/>
          <w:sz w:val="24"/>
          <w:szCs w:val="24"/>
          <w:rtl w:val="0"/>
        </w:rPr>
        <w:t xml:space="preserve">Very human, real places, you go to ground yourself in the now.</w:t>
      </w:r>
    </w:p>
    <w:p w:rsidR="00000000" w:rsidDel="00000000" w:rsidP="00000000" w:rsidRDefault="00000000" w:rsidRPr="00000000" w14:paraId="00000018">
      <w:pPr>
        <w:numPr>
          <w:ilvl w:val="0"/>
          <w:numId w:val="5"/>
        </w:numPr>
        <w:ind w:left="720" w:hanging="360"/>
        <w:rPr>
          <w:rFonts w:ascii="Courier New" w:cs="Courier New" w:eastAsia="Courier New" w:hAnsi="Courier New"/>
          <w:color w:val="434343"/>
          <w:sz w:val="24"/>
          <w:szCs w:val="24"/>
          <w:u w:val="none"/>
        </w:rPr>
      </w:pPr>
      <w:r w:rsidDel="00000000" w:rsidR="00000000" w:rsidRPr="00000000">
        <w:rPr>
          <w:rFonts w:ascii="Courier New" w:cs="Courier New" w:eastAsia="Courier New" w:hAnsi="Courier New"/>
          <w:color w:val="434343"/>
          <w:sz w:val="24"/>
          <w:szCs w:val="24"/>
          <w:rtl w:val="0"/>
        </w:rPr>
        <w:t xml:space="preserve">You have changed (not the world you live in).</w:t>
      </w:r>
    </w:p>
    <w:p w:rsidR="00000000" w:rsidDel="00000000" w:rsidP="00000000" w:rsidRDefault="00000000" w:rsidRPr="00000000" w14:paraId="00000019">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1E">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Guiding </w:t>
      </w:r>
      <w:r w:rsidDel="00000000" w:rsidR="00000000" w:rsidRPr="00000000">
        <w:rPr>
          <w:rFonts w:ascii="Helvetica Neue" w:cs="Helvetica Neue" w:eastAsia="Helvetica Neue" w:hAnsi="Helvetica Neue"/>
          <w:b w:val="1"/>
          <w:bCs w:val="1"/>
          <w:sz w:val="30"/>
          <w:szCs w:val="30"/>
          <w:rtl w:val="0"/>
        </w:rPr>
        <w:t xml:space="preserve">Principles</w:t>
      </w:r>
    </w:p>
    <w:p w:rsidR="00000000" w:rsidDel="00000000" w:rsidP="00000000" w:rsidRDefault="00000000" w:rsidRPr="00000000" w14:paraId="0000001F">
      <w:pPr>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The foundations that guide our voice. The why behind our words. The rails that keep us on track, and always looking forwards.</w:t>
        <w:br w:type="textWrapping"/>
      </w:r>
    </w:p>
    <w:p w:rsidR="00000000" w:rsidDel="00000000" w:rsidP="00000000" w:rsidRDefault="00000000" w:rsidRPr="00000000" w14:paraId="00000020">
      <w:pPr>
        <w:keepNext w:val="0"/>
        <w:keepLines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80" w:lineRule="auto"/>
        <w:ind w:left="720" w:hanging="360"/>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Simple</w:t>
      </w:r>
    </w:p>
    <w:p w:rsidR="00000000" w:rsidDel="00000000" w:rsidP="00000000" w:rsidRDefault="00000000" w:rsidRPr="00000000" w14:paraId="00000021">
      <w:pPr>
        <w:ind w:left="720" w:firstLine="0"/>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We exist to improve customer performance. It’s our job to make it sound, feel and be as simple as possible. Even magical. So it’s more second nature for them, less second guessing.</w:t>
      </w:r>
    </w:p>
    <w:p w:rsidR="00000000" w:rsidDel="00000000" w:rsidP="00000000" w:rsidRDefault="00000000" w:rsidRPr="00000000" w14:paraId="00000022">
      <w:pPr>
        <w:ind w:left="720" w:firstLine="0"/>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23">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80" w:lineRule="auto"/>
        <w:ind w:left="720" w:hanging="360"/>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Authentic</w:t>
      </w:r>
    </w:p>
    <w:p w:rsidR="00000000" w:rsidDel="00000000" w:rsidP="00000000" w:rsidRDefault="00000000" w:rsidRPr="00000000" w14:paraId="00000024">
      <w:pPr>
        <w:ind w:left="720" w:firstLine="0"/>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We’re not different </w:t>
      </w:r>
      <w:r w:rsidDel="00000000" w:rsidR="00000000" w:rsidRPr="00000000">
        <w:rPr>
          <w:rFonts w:ascii="Helvetica Neue" w:cs="Helvetica Neue" w:eastAsia="Helvetica Neue" w:hAnsi="Helvetica Neue"/>
          <w:color w:val="434343"/>
          <w:sz w:val="24"/>
          <w:szCs w:val="24"/>
          <w:rtl w:val="0"/>
        </w:rPr>
        <w:t xml:space="preserve">to be</w:t>
      </w:r>
      <w:r w:rsidDel="00000000" w:rsidR="00000000" w:rsidRPr="00000000">
        <w:rPr>
          <w:rFonts w:ascii="Helvetica Neue" w:cs="Helvetica Neue" w:eastAsia="Helvetica Neue" w:hAnsi="Helvetica Neue"/>
          <w:color w:val="434343"/>
          <w:sz w:val="24"/>
          <w:szCs w:val="24"/>
          <w:rtl w:val="0"/>
        </w:rPr>
        <w:t xml:space="preserve"> disruptive. We’re disruptive because we believe in a different way of doing things.</w:t>
      </w:r>
    </w:p>
    <w:p w:rsidR="00000000" w:rsidDel="00000000" w:rsidP="00000000" w:rsidRDefault="00000000" w:rsidRPr="00000000" w14:paraId="00000025">
      <w:pPr>
        <w:ind w:left="720" w:firstLine="0"/>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26">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80" w:lineRule="auto"/>
        <w:ind w:left="720" w:hanging="360"/>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Honest</w:t>
      </w:r>
    </w:p>
    <w:p w:rsidR="00000000" w:rsidDel="00000000" w:rsidP="00000000" w:rsidRDefault="00000000" w:rsidRPr="00000000" w14:paraId="00000027">
      <w:pPr>
        <w:ind w:left="720" w:firstLine="0"/>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Wherever we are, whoever we’re speaking to and whatever we’re saying. We do it openly and honestly. It’s how we create trust — and genuine impact.</w:t>
        <w:br w:type="textWrapping"/>
      </w:r>
    </w:p>
    <w:p w:rsidR="00000000" w:rsidDel="00000000" w:rsidP="00000000" w:rsidRDefault="00000000" w:rsidRPr="00000000" w14:paraId="00000028">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How we speak</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b w:val="1"/>
          <w:bCs w:val="1"/>
          <w:sz w:val="24"/>
          <w:szCs w:val="24"/>
          <w:rtl w:val="0"/>
        </w:rPr>
        <w:t xml:space="preserve">We’re human</w:t>
        <w:br w:type="textWrapping"/>
      </w:r>
      <w:r w:rsidDel="00000000" w:rsidR="00000000" w:rsidRPr="00000000">
        <w:rPr>
          <w:rFonts w:ascii="Helvetica Neue" w:cs="Helvetica Neue" w:eastAsia="Helvetica Neue" w:hAnsi="Helvetica Neue"/>
          <w:color w:val="434343"/>
          <w:sz w:val="24"/>
          <w:szCs w:val="24"/>
          <w:rtl w:val="0"/>
        </w:rPr>
        <w:t xml:space="preserve">Use everyday words — the ones used by everyday people. It’s ok to bend grammar rules (but don’t break them). And be careful with slang. LOL works on Insta, but not for B2B SaaS.</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b w:val="1"/>
          <w:bCs w:val="1"/>
          <w:sz w:val="24"/>
          <w:szCs w:val="24"/>
          <w:rtl w:val="0"/>
        </w:rPr>
        <w:t xml:space="preserve">We’re concise</w:t>
        <w:br w:type="textWrapping"/>
      </w:r>
      <w:r w:rsidDel="00000000" w:rsidR="00000000" w:rsidRPr="00000000">
        <w:rPr>
          <w:rFonts w:ascii="Helvetica Neue" w:cs="Helvetica Neue" w:eastAsia="Helvetica Neue" w:hAnsi="Helvetica Neue"/>
          <w:color w:val="434343"/>
          <w:sz w:val="24"/>
          <w:szCs w:val="24"/>
          <w:rtl w:val="0"/>
        </w:rPr>
        <w:t xml:space="preserve">We aim for 100% clarity, as briefly as possible. Our words must inspire confidence, not cause confusion. So write headlines as if it’s illegal to write subcopy. Universal simplicity, max transparency.</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b w:val="1"/>
          <w:bCs w:val="1"/>
          <w:sz w:val="24"/>
          <w:szCs w:val="24"/>
          <w:rtl w:val="0"/>
        </w:rPr>
        <w:t xml:space="preserve">We’re energetic</w:t>
        <w:br w:type="textWrapping"/>
      </w:r>
      <w:r w:rsidDel="00000000" w:rsidR="00000000" w:rsidRPr="00000000">
        <w:rPr>
          <w:rFonts w:ascii="Helvetica Neue" w:cs="Helvetica Neue" w:eastAsia="Helvetica Neue" w:hAnsi="Helvetica Neue"/>
          <w:color w:val="434343"/>
          <w:sz w:val="24"/>
          <w:szCs w:val="24"/>
          <w:rtl w:val="0"/>
        </w:rPr>
        <w:t xml:space="preserve">Pavlov has immense ambition, and we believe our product can have a dramatic impact on our customers’ business. Our voice is pacey, direct, and full of infectious enthusiasm.</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We’re modern</w:t>
        <w:br w:type="textWrapping"/>
      </w:r>
      <w:r w:rsidDel="00000000" w:rsidR="00000000" w:rsidRPr="00000000">
        <w:rPr>
          <w:rFonts w:ascii="Helvetica Neue" w:cs="Helvetica Neue" w:eastAsia="Helvetica Neue" w:hAnsi="Helvetica Neue"/>
          <w:color w:val="434343"/>
          <w:sz w:val="24"/>
          <w:szCs w:val="24"/>
          <w:rtl w:val="0"/>
        </w:rPr>
        <w:t xml:space="preserve">Emotion leads to engagement and engagement leads to retention. We should be light hearted when it’s needed, not only when it’s expected. It could be a little alliteration, a well-chosen cultural reference, or 1 perfect word instead of 5. Each makes the experience richer, in as few words as possible, naturally.</w:t>
      </w:r>
      <w:r w:rsidDel="00000000" w:rsidR="00000000" w:rsidRPr="00000000">
        <w:rPr>
          <w:rtl w:val="0"/>
        </w:rPr>
      </w:r>
    </w:p>
    <w:p w:rsidR="00000000" w:rsidDel="00000000" w:rsidP="00000000" w:rsidRDefault="00000000" w:rsidRPr="00000000" w14:paraId="00000031">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2">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3">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Use Cases</w:t>
      </w:r>
      <w:r w:rsidDel="00000000" w:rsidR="00000000" w:rsidRPr="00000000">
        <w:rPr>
          <w:rtl w:val="0"/>
        </w:rPr>
      </w:r>
    </w:p>
    <w:p w:rsidR="00000000" w:rsidDel="00000000" w:rsidP="00000000" w:rsidRDefault="00000000" w:rsidRPr="00000000" w14:paraId="00000034">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Converting customers</w:t>
      </w:r>
    </w:p>
    <w:p w:rsidR="00000000" w:rsidDel="00000000" w:rsidP="00000000" w:rsidRDefault="00000000" w:rsidRPr="00000000" w14:paraId="00000035">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color w:val="434343"/>
          <w:sz w:val="24"/>
          <w:szCs w:val="24"/>
          <w:rtl w:val="0"/>
        </w:rPr>
        <w:t xml:space="preserve">Headlines hook people’s attention, but we need more to reel them in. So it’s time to dial up ease and impact. Perfect for landing pages and anywhere else we want people to come aboard.</w:t>
      </w:r>
      <w:r w:rsidDel="00000000" w:rsidR="00000000" w:rsidRPr="00000000">
        <w:rPr>
          <w:rtl w:val="0"/>
        </w:rPr>
      </w:r>
    </w:p>
    <w:p w:rsidR="00000000" w:rsidDel="00000000" w:rsidP="00000000" w:rsidRDefault="00000000" w:rsidRPr="00000000" w14:paraId="00000036">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How?</w:t>
      </w:r>
    </w:p>
    <w:p w:rsidR="00000000" w:rsidDel="00000000" w:rsidP="00000000" w:rsidRDefault="00000000" w:rsidRPr="00000000" w14:paraId="0000003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sz w:val="24"/>
          <w:szCs w:val="24"/>
          <w:rtl w:val="0"/>
        </w:rPr>
        <w:t xml:space="preserve">Direct and concise</w:t>
      </w:r>
    </w:p>
    <w:p w:rsidR="00000000" w:rsidDel="00000000" w:rsidP="00000000" w:rsidRDefault="00000000" w:rsidRPr="00000000" w14:paraId="0000003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sz w:val="24"/>
          <w:szCs w:val="24"/>
          <w:rtl w:val="0"/>
        </w:rPr>
        <w:t xml:space="preserve">Real language, no stiff sales jargon</w:t>
      </w:r>
    </w:p>
    <w:p w:rsidR="00000000" w:rsidDel="00000000" w:rsidP="00000000" w:rsidRDefault="00000000" w:rsidRPr="00000000" w14:paraId="0000003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sz w:val="24"/>
          <w:szCs w:val="24"/>
          <w:rtl w:val="0"/>
        </w:rPr>
        <w:t xml:space="preserve">Lead with the customer proof points</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firstLine="0"/>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3B">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Differentiating us from competitors</w:t>
      </w:r>
      <w:r w:rsidDel="00000000" w:rsidR="00000000" w:rsidRPr="00000000">
        <w:rPr>
          <w:rtl w:val="0"/>
        </w:rPr>
      </w:r>
    </w:p>
    <w:p w:rsidR="00000000" w:rsidDel="00000000" w:rsidP="00000000" w:rsidRDefault="00000000" w:rsidRPr="00000000" w14:paraId="0000003C">
      <w:pPr>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Be clear and concise, without being cold or dismissive of our competitors. Dissing others isn’t a good look.</w:t>
        <w:br w:type="textWrapping"/>
      </w:r>
    </w:p>
    <w:p w:rsidR="00000000" w:rsidDel="00000000" w:rsidP="00000000" w:rsidRDefault="00000000" w:rsidRPr="00000000" w14:paraId="0000003D">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How?</w:t>
      </w:r>
    </w:p>
    <w:p w:rsidR="00000000" w:rsidDel="00000000" w:rsidP="00000000" w:rsidRDefault="00000000" w:rsidRPr="00000000" w14:paraId="0000003E">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sz w:val="24"/>
          <w:szCs w:val="24"/>
          <w:rtl w:val="0"/>
        </w:rPr>
        <w:t xml:space="preserve">Focus on our product and benefits</w:t>
      </w:r>
    </w:p>
    <w:p w:rsidR="00000000" w:rsidDel="00000000" w:rsidP="00000000" w:rsidRDefault="00000000" w:rsidRPr="00000000" w14:paraId="0000003F">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sz w:val="24"/>
          <w:szCs w:val="24"/>
          <w:rtl w:val="0"/>
        </w:rPr>
        <w:t xml:space="preserve">Real language, no stiff sales jargon</w:t>
      </w:r>
    </w:p>
    <w:p w:rsidR="00000000" w:rsidDel="00000000" w:rsidP="00000000" w:rsidRDefault="00000000" w:rsidRPr="00000000" w14:paraId="00000040">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sz w:val="24"/>
          <w:szCs w:val="24"/>
          <w:rtl w:val="0"/>
        </w:rPr>
        <w:t xml:space="preserve">Lead with the customer proof points</w:t>
      </w:r>
    </w:p>
    <w:p w:rsidR="00000000" w:rsidDel="00000000" w:rsidP="00000000" w:rsidRDefault="00000000" w:rsidRPr="00000000" w14:paraId="00000041">
      <w:pPr>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 </w:t>
      </w:r>
    </w:p>
    <w:p w:rsidR="00000000" w:rsidDel="00000000" w:rsidP="00000000" w:rsidRDefault="00000000" w:rsidRPr="00000000" w14:paraId="00000042">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Product Values</w:t>
      </w:r>
    </w:p>
    <w:p w:rsidR="00000000" w:rsidDel="00000000" w:rsidP="00000000" w:rsidRDefault="00000000" w:rsidRPr="00000000" w14:paraId="00000044">
      <w:pPr>
        <w:rPr>
          <w:rFonts w:ascii="Helvetica Neue" w:cs="Helvetica Neue" w:eastAsia="Helvetica Neue" w:hAnsi="Helvetica Neue"/>
          <w:color w:val="434343"/>
          <w:sz w:val="24"/>
          <w:szCs w:val="24"/>
          <w:shd w:fill="cfe2f3" w:val="clear"/>
        </w:rPr>
      </w:pPr>
      <w:r w:rsidDel="00000000" w:rsidR="00000000" w:rsidRPr="00000000">
        <w:rPr>
          <w:rFonts w:ascii="Helvetica Neue" w:cs="Helvetica Neue" w:eastAsia="Helvetica Neue" w:hAnsi="Helvetica Neue"/>
          <w:color w:val="434343"/>
          <w:sz w:val="24"/>
          <w:szCs w:val="24"/>
          <w:shd w:fill="cfe2f3" w:val="clear"/>
          <w:rtl w:val="0"/>
        </w:rPr>
        <w:t xml:space="preserve">Draft</w:t>
      </w:r>
      <w:r w:rsidDel="00000000" w:rsidR="00000000" w:rsidRPr="00000000">
        <w:rPr>
          <w:rFonts w:ascii="Helvetica Neue" w:cs="Helvetica Neue" w:eastAsia="Helvetica Neue" w:hAnsi="Helvetica Neue"/>
          <w:color w:val="434343"/>
          <w:sz w:val="24"/>
          <w:szCs w:val="24"/>
          <w:shd w:fill="cfe2f3" w:val="clear"/>
          <w:rtl w:val="0"/>
        </w:rPr>
        <w:t xml:space="preserve"> </w:t>
      </w:r>
    </w:p>
    <w:p w:rsidR="00000000" w:rsidDel="00000000" w:rsidP="00000000" w:rsidRDefault="00000000" w:rsidRPr="00000000" w14:paraId="00000045">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46">
      <w:pPr>
        <w:rPr>
          <w:rFonts w:ascii="Helvetica Neue" w:cs="Helvetica Neue" w:eastAsia="Helvetica Neue" w:hAnsi="Helvetica Neue"/>
          <w:b w:val="1"/>
          <w:bCs w:val="1"/>
          <w:color w:val="434343"/>
          <w:sz w:val="24"/>
          <w:szCs w:val="24"/>
        </w:rPr>
      </w:pPr>
      <w:r w:rsidDel="00000000" w:rsidR="00000000" w:rsidRPr="00000000">
        <w:rPr>
          <w:rFonts w:ascii="Helvetica Neue" w:cs="Helvetica Neue" w:eastAsia="Helvetica Neue" w:hAnsi="Helvetica Neue"/>
          <w:b w:val="1"/>
          <w:bCs w:val="1"/>
          <w:color w:val="434343"/>
          <w:sz w:val="24"/>
          <w:szCs w:val="24"/>
          <w:rtl w:val="0"/>
        </w:rPr>
        <w:t xml:space="preserve">Your data fuels our product, we fuel your data</w:t>
      </w:r>
    </w:p>
    <w:p w:rsidR="00000000" w:rsidDel="00000000" w:rsidP="00000000" w:rsidRDefault="00000000" w:rsidRPr="00000000" w14:paraId="00000047">
      <w:pPr>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We are so much more than your CRM / Events data combined—synergy</w:t>
      </w:r>
    </w:p>
    <w:p w:rsidR="00000000" w:rsidDel="00000000" w:rsidP="00000000" w:rsidRDefault="00000000" w:rsidRPr="00000000" w14:paraId="00000048">
      <w:pPr>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We support your source of truth not take from it—syncing back to where you need it</w:t>
        <w:br w:type="textWrapping"/>
      </w:r>
      <w:r w:rsidDel="00000000" w:rsidR="00000000" w:rsidRPr="00000000">
        <w:rPr>
          <w:rtl w:val="0"/>
        </w:rPr>
      </w:r>
    </w:p>
    <w:p w:rsidR="00000000" w:rsidDel="00000000" w:rsidP="00000000" w:rsidRDefault="00000000" w:rsidRPr="00000000" w14:paraId="00000049">
      <w:pPr>
        <w:rPr>
          <w:rFonts w:ascii="Helvetica Neue" w:cs="Helvetica Neue" w:eastAsia="Helvetica Neue" w:hAnsi="Helvetica Neue"/>
          <w:b w:val="1"/>
          <w:bCs w:val="1"/>
          <w:color w:val="434343"/>
          <w:sz w:val="24"/>
          <w:szCs w:val="24"/>
        </w:rPr>
      </w:pPr>
      <w:r w:rsidDel="00000000" w:rsidR="00000000" w:rsidRPr="00000000">
        <w:rPr>
          <w:rFonts w:ascii="Helvetica Neue" w:cs="Helvetica Neue" w:eastAsia="Helvetica Neue" w:hAnsi="Helvetica Neue"/>
          <w:b w:val="1"/>
          <w:bCs w:val="1"/>
          <w:color w:val="434343"/>
          <w:sz w:val="24"/>
          <w:szCs w:val="24"/>
          <w:rtl w:val="0"/>
        </w:rPr>
        <w:t xml:space="preserve">Action over insight</w:t>
      </w:r>
    </w:p>
    <w:p w:rsidR="00000000" w:rsidDel="00000000" w:rsidP="00000000" w:rsidRDefault="00000000" w:rsidRPr="00000000" w14:paraId="0000004A">
      <w:pPr>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Our product is designed to do things, not just tell you things</w:t>
      </w:r>
    </w:p>
    <w:p w:rsidR="00000000" w:rsidDel="00000000" w:rsidP="00000000" w:rsidRDefault="00000000" w:rsidRPr="00000000" w14:paraId="0000004B">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4C">
      <w:pPr>
        <w:rPr>
          <w:rFonts w:ascii="Helvetica Neue" w:cs="Helvetica Neue" w:eastAsia="Helvetica Neue" w:hAnsi="Helvetica Neue"/>
          <w:b w:val="1"/>
          <w:bCs w:val="1"/>
          <w:color w:val="434343"/>
          <w:sz w:val="24"/>
          <w:szCs w:val="24"/>
        </w:rPr>
      </w:pPr>
      <w:r w:rsidDel="00000000" w:rsidR="00000000" w:rsidRPr="00000000">
        <w:rPr>
          <w:rFonts w:ascii="Helvetica Neue" w:cs="Helvetica Neue" w:eastAsia="Helvetica Neue" w:hAnsi="Helvetica Neue"/>
          <w:b w:val="1"/>
          <w:bCs w:val="1"/>
          <w:color w:val="434343"/>
          <w:sz w:val="24"/>
          <w:szCs w:val="24"/>
          <w:rtl w:val="0"/>
        </w:rPr>
        <w:t xml:space="preserve">Measurable Outcomes &gt; Output</w:t>
      </w:r>
    </w:p>
    <w:p w:rsidR="00000000" w:rsidDel="00000000" w:rsidP="00000000" w:rsidRDefault="00000000" w:rsidRPr="00000000" w14:paraId="0000004D">
      <w:pPr>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We believe in measurement, and attribution. Not just action for the sale of action.</w:t>
        <w:br w:type="textWrapping"/>
      </w:r>
    </w:p>
    <w:p w:rsidR="00000000" w:rsidDel="00000000" w:rsidP="00000000" w:rsidRDefault="00000000" w:rsidRPr="00000000" w14:paraId="0000004E">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References</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pacing w:after="8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What we like</w:t>
      </w:r>
    </w:p>
    <w:p w:rsidR="00000000" w:rsidDel="00000000" w:rsidP="00000000" w:rsidRDefault="00000000" w:rsidRPr="00000000" w14:paraId="00000051">
      <w:pPr>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Posthog — Opinionated and brand focussed. Don’t love the tone, but do love that they’ve created a tone / narrative that is unique.</w:t>
      </w:r>
    </w:p>
    <w:p w:rsidR="00000000" w:rsidDel="00000000" w:rsidP="00000000" w:rsidRDefault="00000000" w:rsidRPr="00000000" w14:paraId="00000052">
      <w:pPr>
        <w:rPr>
          <w:rFonts w:ascii="Helvetica Neue" w:cs="Helvetica Neue" w:eastAsia="Helvetica Neue" w:hAnsi="Helvetica Neue"/>
          <w:color w:val="434343"/>
          <w:sz w:val="24"/>
          <w:szCs w:val="24"/>
        </w:rPr>
      </w:pPr>
      <w:r w:rsidDel="00000000" w:rsidR="00000000" w:rsidRPr="00000000">
        <w:rPr>
          <w:rFonts w:ascii="Helvetica Neue" w:cs="Helvetica Neue" w:eastAsia="Helvetica Neue" w:hAnsi="Helvetica Neue"/>
          <w:color w:val="434343"/>
          <w:sz w:val="24"/>
          <w:szCs w:val="24"/>
          <w:rtl w:val="0"/>
        </w:rPr>
        <w:t xml:space="preserve">PlanHat — Makes a lot out of the same core features. </w:t>
      </w:r>
      <w:r w:rsidDel="00000000" w:rsidR="00000000" w:rsidRPr="00000000">
        <w:rPr>
          <w:rtl w:val="0"/>
        </w:rPr>
      </w:r>
    </w:p>
    <w:p w:rsidR="00000000" w:rsidDel="00000000" w:rsidP="00000000" w:rsidRDefault="00000000" w:rsidRPr="00000000" w14:paraId="00000053">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54">
      <w:pPr>
        <w:rPr>
          <w:rFonts w:ascii="Helvetica Neue" w:cs="Helvetica Neue" w:eastAsia="Helvetica Neue" w:hAnsi="Helvetica Neue"/>
          <w:color w:val="434343"/>
          <w:sz w:val="24"/>
          <w:szCs w:val="24"/>
        </w:rPr>
      </w:pPr>
      <w:r w:rsidDel="00000000" w:rsidR="00000000" w:rsidRPr="00000000">
        <w:rPr>
          <w:rtl w:val="0"/>
        </w:rPr>
      </w:r>
    </w:p>
    <w:p w:rsidR="00000000" w:rsidDel="00000000" w:rsidP="00000000" w:rsidRDefault="00000000" w:rsidRPr="00000000" w14:paraId="00000055">
      <w:pPr>
        <w:rPr>
          <w:rFonts w:ascii="Helvetica Neue" w:cs="Helvetica Neue" w:eastAsia="Helvetica Neue" w:hAnsi="Helvetica Neue"/>
          <w:color w:val="434343"/>
        </w:rPr>
      </w:pPr>
      <w:r w:rsidDel="00000000" w:rsidR="00000000" w:rsidRPr="00000000">
        <w:rPr>
          <w:rtl w:val="0"/>
        </w:rPr>
      </w:r>
    </w:p>
    <w:p w:rsidR="00000000" w:rsidDel="00000000" w:rsidP="00000000" w:rsidRDefault="00000000" w:rsidRPr="00000000" w14:paraId="00000056">
      <w:pPr>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color w:val="434343"/>
          <w:sz w:val="36"/>
          <w:szCs w:val="36"/>
          <w:rtl w:val="0"/>
        </w:rPr>
        <w:t xml:space="preserve">In product Copy</w:t>
      </w:r>
      <w:r w:rsidDel="00000000" w:rsidR="00000000" w:rsidRPr="00000000">
        <w:rPr>
          <w:rtl w:val="0"/>
        </w:rPr>
      </w:r>
    </w:p>
    <w:p w:rsidR="00000000" w:rsidDel="00000000" w:rsidP="00000000" w:rsidRDefault="00000000" w:rsidRPr="00000000" w14:paraId="00000057">
      <w:pPr>
        <w:rPr>
          <w:rFonts w:ascii="Helvetica Neue" w:cs="Helvetica Neue" w:eastAsia="Helvetica Neue" w:hAnsi="Helvetica Neue"/>
          <w:b w:val="1"/>
          <w:bCs w:val="1"/>
          <w:sz w:val="30"/>
          <w:szCs w:val="30"/>
          <w:highlight w:val="yellow"/>
        </w:rPr>
      </w:pPr>
      <w:r w:rsidDel="00000000" w:rsidR="00000000" w:rsidRPr="00000000">
        <w:rPr>
          <w:rFonts w:ascii="Helvetica Neue" w:cs="Helvetica Neue" w:eastAsia="Helvetica Neue" w:hAnsi="Helvetica Neue"/>
          <w:color w:val="434343"/>
          <w:sz w:val="24"/>
          <w:szCs w:val="24"/>
          <w:highlight w:val="yellow"/>
          <w:rtl w:val="0"/>
        </w:rPr>
        <w:t xml:space="preserve">These are rules. </w:t>
      </w:r>
      <w:r w:rsidDel="00000000" w:rsidR="00000000" w:rsidRPr="00000000">
        <w:rPr>
          <w:rFonts w:ascii="Helvetica Neue" w:cs="Helvetica Neue" w:eastAsia="Helvetica Neue" w:hAnsi="Helvetica Neue"/>
          <w:color w:val="434343"/>
          <w:sz w:val="24"/>
          <w:szCs w:val="24"/>
          <w:highlight w:val="yellow"/>
          <w:u w:val="single"/>
          <w:rtl w:val="0"/>
        </w:rPr>
        <w:t xml:space="preserve">Not guidelines</w:t>
      </w:r>
      <w:r w:rsidDel="00000000" w:rsidR="00000000" w:rsidRPr="00000000">
        <w:rPr>
          <w:rFonts w:ascii="Helvetica Neue" w:cs="Helvetica Neue" w:eastAsia="Helvetica Neue" w:hAnsi="Helvetica Neue"/>
          <w:color w:val="434343"/>
          <w:sz w:val="24"/>
          <w:szCs w:val="24"/>
          <w:highlight w:val="yellow"/>
          <w:rtl w:val="0"/>
        </w:rPr>
        <w:t xml:space="preserve">.</w:t>
      </w:r>
      <w:r w:rsidDel="00000000" w:rsidR="00000000" w:rsidRPr="00000000">
        <w:rPr>
          <w:rtl w:val="0"/>
        </w:rPr>
      </w:r>
    </w:p>
    <w:p w:rsidR="00000000" w:rsidDel="00000000" w:rsidP="00000000" w:rsidRDefault="00000000" w:rsidRPr="00000000" w14:paraId="00000058">
      <w:pPr>
        <w:rPr>
          <w:rFonts w:ascii="Helvetica Neue" w:cs="Helvetica Neue" w:eastAsia="Helvetica Neue" w:hAnsi="Helvetica Neue"/>
          <w:color w:val="434343"/>
        </w:rPr>
      </w:pPr>
      <w:r w:rsidDel="00000000" w:rsidR="00000000" w:rsidRPr="00000000">
        <w:rPr>
          <w:rtl w:val="0"/>
        </w:rPr>
      </w:r>
    </w:p>
    <w:tbl>
      <w:tblPr>
        <w:tblStyle w:val="Table1"/>
        <w:tblW w:w="1510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370"/>
        <w:gridCol w:w="5745"/>
        <w:gridCol w:w="3495"/>
        <w:gridCol w:w="3495"/>
        <w:tblGridChange w:id="0">
          <w:tblGrid>
            <w:gridCol w:w="2370"/>
            <w:gridCol w:w="5745"/>
            <w:gridCol w:w="3495"/>
            <w:gridCol w:w="3495"/>
          </w:tblGrid>
        </w:tblGridChange>
      </w:tblGrid>
      <w:tr>
        <w:trPr>
          <w:cantSplit w:val="0"/>
          <w:trHeight w:val="1080" w:hRule="atLeast"/>
          <w:tblHeader w:val="0"/>
        </w:trPr>
        <w:tc>
          <w:tcPr>
            <w:tcBorders>
              <w:top w:color="434343" w:space="0" w:sz="8" w:val="single"/>
              <w:left w:color="000000" w:space="0" w:sz="0" w:val="nil"/>
              <w:bottom w:color="cccccc" w:space="0" w:sz="4" w:val="single"/>
              <w:right w:color="000000" w:space="0" w:sz="0" w:val="nil"/>
            </w:tcBorders>
            <w:shd w:fill="f8f8f8" w:val="clear"/>
            <w:tcMar>
              <w:top w:w="100.0" w:type="dxa"/>
              <w:left w:w="0.0" w:type="dxa"/>
              <w:bottom w:w="100.0" w:type="dxa"/>
              <w:right w:w="100.0" w:type="dxa"/>
            </w:tcMar>
          </w:tcPr>
          <w:p w:rsidR="00000000" w:rsidDel="00000000" w:rsidP="00000000" w:rsidRDefault="00000000" w:rsidRPr="00000000" w14:paraId="00000059">
            <w:pPr>
              <w:widowControl w:val="0"/>
              <w:spacing w:before="300" w:line="240" w:lineRule="auto"/>
              <w:rPr>
                <w:rFonts w:ascii="Helvetica Neue" w:cs="Helvetica Neue" w:eastAsia="Helvetica Neue" w:hAnsi="Helvetica Neue"/>
                <w:b w:val="1"/>
                <w:bCs w:val="1"/>
                <w:color w:val="434343"/>
                <w:sz w:val="30"/>
                <w:szCs w:val="30"/>
              </w:rPr>
            </w:pPr>
            <w:r w:rsidDel="00000000" w:rsidR="00000000" w:rsidRPr="00000000">
              <w:rPr>
                <w:rtl w:val="0"/>
              </w:rPr>
            </w:r>
          </w:p>
        </w:tc>
        <w:tc>
          <w:tcPr>
            <w:tcBorders>
              <w:top w:color="434343" w:space="0" w:sz="8" w:val="single"/>
              <w:left w:color="000000" w:space="0" w:sz="0" w:val="nil"/>
              <w:bottom w:color="cccccc" w:space="0" w:sz="4" w:val="single"/>
              <w:right w:color="000000" w:space="0" w:sz="0" w:val="nil"/>
            </w:tcBorders>
            <w:shd w:fill="f8f8f8" w:val="clear"/>
            <w:tcMar>
              <w:top w:w="100.0" w:type="dxa"/>
              <w:left w:w="0.0" w:type="dxa"/>
              <w:bottom w:w="100.0" w:type="dxa"/>
              <w:right w:w="100.0" w:type="dxa"/>
            </w:tcMar>
          </w:tcPr>
          <w:p w:rsidR="00000000" w:rsidDel="00000000" w:rsidP="00000000" w:rsidRDefault="00000000" w:rsidRPr="00000000" w14:paraId="0000005A">
            <w:pPr>
              <w:widowControl w:val="0"/>
              <w:spacing w:before="300" w:line="240" w:lineRule="auto"/>
              <w:rPr>
                <w:rFonts w:ascii="Helvetica Neue" w:cs="Helvetica Neue" w:eastAsia="Helvetica Neue" w:hAnsi="Helvetica Neue"/>
                <w:color w:val="434343"/>
                <w:sz w:val="30"/>
                <w:szCs w:val="30"/>
              </w:rPr>
            </w:pPr>
            <w:r w:rsidDel="00000000" w:rsidR="00000000" w:rsidRPr="00000000">
              <w:rPr>
                <w:rtl w:val="0"/>
              </w:rPr>
            </w:r>
          </w:p>
        </w:tc>
        <w:tc>
          <w:tcPr>
            <w:tcBorders>
              <w:top w:color="434343" w:space="0" w:sz="8" w:val="single"/>
              <w:left w:color="000000" w:space="0" w:sz="0" w:val="nil"/>
              <w:bottom w:color="cccccc" w:space="0" w:sz="4" w:val="single"/>
              <w:right w:color="000000" w:space="0" w:sz="0" w:val="nil"/>
            </w:tcBorders>
            <w:shd w:fill="f8f8f8" w:val="clear"/>
            <w:tcMar>
              <w:top w:w="100.0" w:type="dxa"/>
              <w:left w:w="0.0" w:type="dxa"/>
              <w:bottom w:w="100.0" w:type="dxa"/>
              <w:right w:w="100.0" w:type="dxa"/>
            </w:tcMar>
          </w:tcPr>
          <w:p w:rsidR="00000000" w:rsidDel="00000000" w:rsidP="00000000" w:rsidRDefault="00000000" w:rsidRPr="00000000" w14:paraId="0000005B">
            <w:pPr>
              <w:widowControl w:val="0"/>
              <w:spacing w:before="300" w:line="240" w:lineRule="auto"/>
              <w:rPr>
                <w:rFonts w:ascii="Helvetica Neue" w:cs="Helvetica Neue" w:eastAsia="Helvetica Neue" w:hAnsi="Helvetica Neue"/>
                <w:color w:val="434343"/>
                <w:sz w:val="18"/>
                <w:szCs w:val="18"/>
              </w:rPr>
            </w:pPr>
            <w:r w:rsidDel="00000000" w:rsidR="00000000" w:rsidRPr="00000000">
              <w:rPr>
                <w:rFonts w:ascii="Arial Unicode MS" w:cs="Arial Unicode MS" w:eastAsia="Arial Unicode MS" w:hAnsi="Arial Unicode MS"/>
                <w:color w:val="434343"/>
                <w:sz w:val="30"/>
                <w:szCs w:val="30"/>
                <w:rtl w:val="0"/>
              </w:rPr>
              <w:t xml:space="preserve">✅</w:t>
            </w:r>
            <w:r w:rsidDel="00000000" w:rsidR="00000000" w:rsidRPr="00000000">
              <w:rPr>
                <w:rtl w:val="0"/>
              </w:rPr>
            </w:r>
          </w:p>
        </w:tc>
        <w:tc>
          <w:tcPr>
            <w:tcBorders>
              <w:top w:color="434343" w:space="0" w:sz="8" w:val="single"/>
              <w:left w:color="000000" w:space="0" w:sz="0" w:val="nil"/>
              <w:bottom w:color="cccccc" w:space="0" w:sz="4" w:val="single"/>
              <w:right w:color="000000" w:space="0" w:sz="0" w:val="nil"/>
            </w:tcBorders>
            <w:shd w:fill="f8f8f8" w:val="clear"/>
            <w:tcMar>
              <w:top w:w="100.0" w:type="dxa"/>
              <w:left w:w="0.0" w:type="dxa"/>
              <w:bottom w:w="100.0" w:type="dxa"/>
              <w:right w:w="100.0" w:type="dxa"/>
            </w:tcMar>
          </w:tcPr>
          <w:p w:rsidR="00000000" w:rsidDel="00000000" w:rsidP="00000000" w:rsidRDefault="00000000" w:rsidRPr="00000000" w14:paraId="0000005C">
            <w:pPr>
              <w:widowControl w:val="0"/>
              <w:spacing w:before="300" w:line="240" w:lineRule="auto"/>
              <w:rPr>
                <w:rFonts w:ascii="Helvetica Neue" w:cs="Helvetica Neue" w:eastAsia="Helvetica Neue" w:hAnsi="Helvetica Neue"/>
                <w:color w:val="434343"/>
                <w:sz w:val="30"/>
                <w:szCs w:val="30"/>
              </w:rPr>
            </w:pPr>
            <w:r w:rsidDel="00000000" w:rsidR="00000000" w:rsidRPr="00000000">
              <w:rPr>
                <w:rFonts w:ascii="Arial Unicode MS" w:cs="Arial Unicode MS" w:eastAsia="Arial Unicode MS" w:hAnsi="Arial Unicode MS"/>
                <w:color w:val="434343"/>
                <w:sz w:val="30"/>
                <w:szCs w:val="30"/>
                <w:rtl w:val="0"/>
              </w:rPr>
              <w:t xml:space="preserve">❌</w:t>
            </w:r>
          </w:p>
        </w:tc>
      </w:tr>
      <w:tr>
        <w:trPr>
          <w:cantSplit w:val="0"/>
          <w:tblHeader w:val="0"/>
        </w:trPr>
        <w:tc>
          <w:tcPr>
            <w:tcBorders>
              <w:top w:color="cccccc" w:space="0" w:sz="4" w:val="single"/>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5D">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Acronyms</w:t>
            </w:r>
          </w:p>
        </w:tc>
        <w:tc>
          <w:tcPr>
            <w:tcBorders>
              <w:top w:color="cccccc" w:space="0" w:sz="4" w:val="single"/>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5E">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Don't use an acronym unless it's commonly used, and spelling the words out will cause more confusion.</w:t>
            </w:r>
          </w:p>
        </w:tc>
        <w:tc>
          <w:tcPr>
            <w:tcBorders>
              <w:top w:color="cccccc" w:space="0" w:sz="4" w:val="single"/>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5F">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PDF</w:t>
            </w:r>
          </w:p>
        </w:tc>
        <w:tc>
          <w:tcPr>
            <w:tcBorders>
              <w:top w:color="cccccc" w:space="0" w:sz="4" w:val="single"/>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0">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Portable document format</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1">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Active voice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2">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Use the active voice instead of the passive voice. In the active voice, the subject of the sentence does the action. In the passive voice, the subject of the sentence has the action done to it. The active voice makes it clear to our customers who is doing what.</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3">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Jon broke the sauna</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4">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The sauna got broken by Jon</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5">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Ampersands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6">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Don’t use ampersands. Stick to a good, old-fashioned “and”, unless the ampersand is part of a brand name — like Tiffany &amp; Co. or Ben &amp; Jerry’s.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7">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Send and receive your data</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8">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Send &amp; receive your data</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9">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Brackets (these)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A">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Only use brackets for referencing abbreviations or data. They can make things a bit difficult to read otherwise.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B">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If you’ve got part of a sentence in brackets, then the punctuation sits outside them (like this). (But if you’ve got an entire sentence in brackets, then it sits inside. Like this!)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C">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Don't put punctuation inside brackets (if only part of the sentence is in the brackets.)</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D">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Bullet points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6E">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Bullets are useful for adding structure to longer copy, and making it easier to scan. Only write one point per bullet point. And don't put full stops at the end of bullets.</w:t>
            </w:r>
          </w:p>
          <w:p w:rsidR="00000000" w:rsidDel="00000000" w:rsidP="00000000" w:rsidRDefault="00000000" w:rsidRPr="00000000" w14:paraId="0000006F">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If the sentence that introduces the bullet points is a full sentence, then the bullets start with capitals. But if the sentence that introduces the list of bullet points isn’t a full sentence, don’t use capitals.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70">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We’ll need some things from you:</w:t>
            </w:r>
          </w:p>
          <w:p w:rsidR="00000000" w:rsidDel="00000000" w:rsidP="00000000" w:rsidRDefault="00000000" w:rsidRPr="00000000" w14:paraId="00000071">
            <w:pPr>
              <w:widowControl w:val="0"/>
              <w:numPr>
                <w:ilvl w:val="0"/>
                <w:numId w:val="8"/>
              </w:numPr>
              <w:spacing w:after="0" w:afterAutospacing="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Your CRM data</w:t>
            </w:r>
          </w:p>
          <w:p w:rsidR="00000000" w:rsidDel="00000000" w:rsidP="00000000" w:rsidRDefault="00000000" w:rsidRPr="00000000" w14:paraId="00000072">
            <w:pPr>
              <w:widowControl w:val="0"/>
              <w:numPr>
                <w:ilvl w:val="0"/>
                <w:numId w:val="8"/>
              </w:numPr>
              <w:spacing w:after="0" w:afterAutospacing="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Your events data</w:t>
            </w:r>
          </w:p>
          <w:p w:rsidR="00000000" w:rsidDel="00000000" w:rsidP="00000000" w:rsidRDefault="00000000" w:rsidRPr="00000000" w14:paraId="00000073">
            <w:pPr>
              <w:widowControl w:val="0"/>
              <w:numPr>
                <w:ilvl w:val="0"/>
                <w:numId w:val="8"/>
              </w:numPr>
              <w:spacing w:after="10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Three Events you track for onboarding</w:t>
            </w:r>
          </w:p>
          <w:p w:rsidR="00000000" w:rsidDel="00000000" w:rsidP="00000000" w:rsidRDefault="00000000" w:rsidRPr="00000000" w14:paraId="00000074">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We’ll ask for:</w:t>
            </w:r>
          </w:p>
          <w:p w:rsidR="00000000" w:rsidDel="00000000" w:rsidP="00000000" w:rsidRDefault="00000000" w:rsidRPr="00000000" w14:paraId="00000075">
            <w:pPr>
              <w:widowControl w:val="0"/>
              <w:numPr>
                <w:ilvl w:val="0"/>
                <w:numId w:val="9"/>
              </w:numPr>
              <w:spacing w:after="0" w:afterAutospacing="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your CRM data</w:t>
            </w:r>
          </w:p>
          <w:p w:rsidR="00000000" w:rsidDel="00000000" w:rsidP="00000000" w:rsidRDefault="00000000" w:rsidRPr="00000000" w14:paraId="00000076">
            <w:pPr>
              <w:widowControl w:val="0"/>
              <w:numPr>
                <w:ilvl w:val="0"/>
                <w:numId w:val="9"/>
              </w:numPr>
              <w:spacing w:after="0" w:afterAutospacing="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your events data</w:t>
            </w:r>
          </w:p>
          <w:p w:rsidR="00000000" w:rsidDel="00000000" w:rsidP="00000000" w:rsidRDefault="00000000" w:rsidRPr="00000000" w14:paraId="00000077">
            <w:pPr>
              <w:widowControl w:val="0"/>
              <w:numPr>
                <w:ilvl w:val="0"/>
                <w:numId w:val="9"/>
              </w:numPr>
              <w:spacing w:after="10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three Events you track for onboarding</w:t>
            </w:r>
          </w:p>
          <w:p w:rsidR="00000000" w:rsidDel="00000000" w:rsidP="00000000" w:rsidRDefault="00000000" w:rsidRPr="00000000" w14:paraId="00000078">
            <w:pPr>
              <w:widowControl w:val="0"/>
              <w:spacing w:after="100" w:line="240" w:lineRule="auto"/>
              <w:ind w:left="720" w:firstLine="0"/>
              <w:rPr>
                <w:rFonts w:ascii="Helvetica Neue" w:cs="Helvetica Neue" w:eastAsia="Helvetica Neue" w:hAnsi="Helvetica Neue"/>
                <w:color w:val="43434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79">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We'll need some things from you:</w:t>
            </w:r>
          </w:p>
          <w:p w:rsidR="00000000" w:rsidDel="00000000" w:rsidP="00000000" w:rsidRDefault="00000000" w:rsidRPr="00000000" w14:paraId="0000007A">
            <w:pPr>
              <w:widowControl w:val="0"/>
              <w:numPr>
                <w:ilvl w:val="0"/>
                <w:numId w:val="3"/>
              </w:numPr>
              <w:spacing w:after="0" w:afterAutospacing="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Your CRM data.</w:t>
            </w:r>
          </w:p>
          <w:p w:rsidR="00000000" w:rsidDel="00000000" w:rsidP="00000000" w:rsidRDefault="00000000" w:rsidRPr="00000000" w14:paraId="0000007B">
            <w:pPr>
              <w:widowControl w:val="0"/>
              <w:numPr>
                <w:ilvl w:val="0"/>
                <w:numId w:val="3"/>
              </w:numPr>
              <w:spacing w:after="0" w:afterAutospacing="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Your events data.</w:t>
            </w:r>
          </w:p>
          <w:p w:rsidR="00000000" w:rsidDel="00000000" w:rsidP="00000000" w:rsidRDefault="00000000" w:rsidRPr="00000000" w14:paraId="0000007C">
            <w:pPr>
              <w:widowControl w:val="0"/>
              <w:numPr>
                <w:ilvl w:val="0"/>
                <w:numId w:val="3"/>
              </w:numPr>
              <w:spacing w:after="10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Three Events you track for onboarding.</w:t>
            </w:r>
          </w:p>
          <w:p w:rsidR="00000000" w:rsidDel="00000000" w:rsidP="00000000" w:rsidRDefault="00000000" w:rsidRPr="00000000" w14:paraId="0000007D">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We’ll ask for:</w:t>
            </w:r>
          </w:p>
          <w:p w:rsidR="00000000" w:rsidDel="00000000" w:rsidP="00000000" w:rsidRDefault="00000000" w:rsidRPr="00000000" w14:paraId="0000007E">
            <w:pPr>
              <w:widowControl w:val="0"/>
              <w:numPr>
                <w:ilvl w:val="0"/>
                <w:numId w:val="6"/>
              </w:numPr>
              <w:spacing w:after="0" w:afterAutospacing="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Your CRM data</w:t>
            </w:r>
          </w:p>
          <w:p w:rsidR="00000000" w:rsidDel="00000000" w:rsidP="00000000" w:rsidRDefault="00000000" w:rsidRPr="00000000" w14:paraId="0000007F">
            <w:pPr>
              <w:widowControl w:val="0"/>
              <w:numPr>
                <w:ilvl w:val="0"/>
                <w:numId w:val="6"/>
              </w:numPr>
              <w:spacing w:after="0" w:afterAutospacing="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Your events data</w:t>
            </w:r>
          </w:p>
          <w:p w:rsidR="00000000" w:rsidDel="00000000" w:rsidP="00000000" w:rsidRDefault="00000000" w:rsidRPr="00000000" w14:paraId="00000080">
            <w:pPr>
              <w:widowControl w:val="0"/>
              <w:numPr>
                <w:ilvl w:val="0"/>
                <w:numId w:val="6"/>
              </w:numPr>
              <w:spacing w:after="10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Three Events you track for onboarding</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1">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Cases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2">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Use sentence case for body copy, headings, subheadings, links and buttons. That means that only the first letter of the first word is a capital. But if there’s a proper noun, like a name or a place, make sure you give that a capital.</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3">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Sending CRM event data</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4">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Sending CRM Event Data</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5">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Change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6">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Use ‘Change’ if the user is switching from one option to another. But if they have the ability to make changes to something, use </w:t>
            </w:r>
            <w:hyperlink r:id="rId7">
              <w:r w:rsidDel="00000000" w:rsidR="00000000" w:rsidRPr="00000000">
                <w:rPr>
                  <w:rFonts w:ascii="Helvetica Neue" w:cs="Helvetica Neue" w:eastAsia="Helvetica Neue" w:hAnsi="Helvetica Neue"/>
                  <w:color w:val="434343"/>
                  <w:u w:val="single"/>
                  <w:rtl w:val="0"/>
                </w:rPr>
                <w:t xml:space="preserve">‘Edit’</w:t>
              </w:r>
            </w:hyperlink>
            <w:r w:rsidDel="00000000" w:rsidR="00000000" w:rsidRPr="00000000">
              <w:rPr>
                <w:rFonts w:ascii="Helvetica Neue" w:cs="Helvetica Neue" w:eastAsia="Helvetica Neue" w:hAnsi="Helvetica Neue"/>
                <w:color w:val="434343"/>
                <w:rtl w:val="0"/>
              </w:rPr>
              <w:t xml:space="preserve"> instead.</w:t>
            </w:r>
          </w:p>
          <w:p w:rsidR="00000000" w:rsidDel="00000000" w:rsidP="00000000" w:rsidRDefault="00000000" w:rsidRPr="00000000" w14:paraId="00000087">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For example, if you want to change the email on your profile, you would ‘edit your email’. But if you want to switch between two saved profiles, you would ‘change profile’.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8">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Change incentive type</w:t>
            </w:r>
          </w:p>
          <w:p w:rsidR="00000000" w:rsidDel="00000000" w:rsidP="00000000" w:rsidRDefault="00000000" w:rsidRPr="00000000" w14:paraId="00000089">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Edit this behavior</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A">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Edit incentive type</w:t>
            </w:r>
          </w:p>
          <w:p w:rsidR="00000000" w:rsidDel="00000000" w:rsidP="00000000" w:rsidRDefault="00000000" w:rsidRPr="00000000" w14:paraId="0000008B">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Change this behavior</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C">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Choose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D">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Use ‘Choose’ when the user needs to make a decision between options, where any of the options could be true. If the user doesn’t need to decide anything, and only one of the options can be true, use </w:t>
            </w:r>
            <w:hyperlink r:id="rId8">
              <w:r w:rsidDel="00000000" w:rsidR="00000000" w:rsidRPr="00000000">
                <w:rPr>
                  <w:rFonts w:ascii="Helvetica Neue" w:cs="Helvetica Neue" w:eastAsia="Helvetica Neue" w:hAnsi="Helvetica Neue"/>
                  <w:color w:val="434343"/>
                  <w:u w:val="single"/>
                  <w:rtl w:val="0"/>
                </w:rPr>
                <w:t xml:space="preserve">‘Select’</w:t>
              </w:r>
            </w:hyperlink>
            <w:r w:rsidDel="00000000" w:rsidR="00000000" w:rsidRPr="00000000">
              <w:rPr>
                <w:rFonts w:ascii="Helvetica Neue" w:cs="Helvetica Neue" w:eastAsia="Helvetica Neue" w:hAnsi="Helvetica Neue"/>
                <w:color w:val="434343"/>
                <w:rtl w:val="0"/>
              </w:rPr>
              <w:t xml:space="preserv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E">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Choose how people can pay you</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8F">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Choose your date of birth</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0">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Contractions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1">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Use contractions. They help make your writing conversational and human.</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2">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We're, you're, can't, doesn't, won't</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3">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We are, you are, cannot, does not, will not</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4">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Dashes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5">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Use an em dash (—) with a space either side instead of brackets, or in place of commas, to show an interruption or to add emphasis.</w:t>
            </w:r>
          </w:p>
          <w:p w:rsidR="00000000" w:rsidDel="00000000" w:rsidP="00000000" w:rsidRDefault="00000000" w:rsidRPr="00000000" w14:paraId="00000096">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Don't use dashes for a range of numbers. </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7">
            <w:pPr>
              <w:widowControl w:val="0"/>
              <w:numPr>
                <w:ilvl w:val="0"/>
                <w:numId w:val="7"/>
              </w:numPr>
              <w:spacing w:after="0" w:afterAutospacing="0" w:before="30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Use an em dash to show emphasis — like this.</w:t>
            </w:r>
          </w:p>
          <w:p w:rsidR="00000000" w:rsidDel="00000000" w:rsidP="00000000" w:rsidRDefault="00000000" w:rsidRPr="00000000" w14:paraId="00000098">
            <w:pPr>
              <w:widowControl w:val="0"/>
              <w:numPr>
                <w:ilvl w:val="0"/>
                <w:numId w:val="7"/>
              </w:numPr>
              <w:spacing w:after="240" w:before="0" w:beforeAutospacing="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Use an en dash to show a range of numbers, say from 1–10.</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9">
            <w:pPr>
              <w:widowControl w:val="0"/>
              <w:numPr>
                <w:ilvl w:val="0"/>
                <w:numId w:val="2"/>
              </w:numPr>
              <w:spacing w:after="0" w:afterAutospacing="0" w:before="30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Don't use an em dash for a range of numbers, like 4—8.</w:t>
            </w:r>
          </w:p>
          <w:p w:rsidR="00000000" w:rsidDel="00000000" w:rsidP="00000000" w:rsidRDefault="00000000" w:rsidRPr="00000000" w14:paraId="0000009A">
            <w:pPr>
              <w:widowControl w:val="0"/>
              <w:numPr>
                <w:ilvl w:val="0"/>
                <w:numId w:val="2"/>
              </w:numPr>
              <w:spacing w:after="240" w:before="0" w:beforeAutospacing="0" w:line="240" w:lineRule="auto"/>
              <w:ind w:left="720" w:hanging="360"/>
              <w:rPr>
                <w:rFonts w:ascii="Helvetica Neue" w:cs="Helvetica Neue" w:eastAsia="Helvetica Neue" w:hAnsi="Helvetica Neue"/>
                <w:color w:val="434343"/>
                <w:sz w:val="22"/>
                <w:szCs w:val="22"/>
              </w:rPr>
            </w:pPr>
            <w:r w:rsidDel="00000000" w:rsidR="00000000" w:rsidRPr="00000000">
              <w:rPr>
                <w:rFonts w:ascii="Helvetica Neue" w:cs="Helvetica Neue" w:eastAsia="Helvetica Neue" w:hAnsi="Helvetica Neue"/>
                <w:color w:val="434343"/>
                <w:rtl w:val="0"/>
              </w:rPr>
              <w:t xml:space="preserve">Don't use an en dash in place of commas – or to add emphasis – because it's all wrong.</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B">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Dates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C">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Every localised team should do numbers in a way that suits their regional audience. For the UK, the format’s dd/mm/yyyy.</w:t>
            </w:r>
          </w:p>
          <w:p w:rsidR="00000000" w:rsidDel="00000000" w:rsidP="00000000" w:rsidRDefault="00000000" w:rsidRPr="00000000" w14:paraId="0000009D">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Don't use cardinals in dates (the -th, -rd or -nd after the number).</w:t>
            </w:r>
          </w:p>
          <w:p w:rsidR="00000000" w:rsidDel="00000000" w:rsidP="00000000" w:rsidRDefault="00000000" w:rsidRPr="00000000" w14:paraId="0000009E">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Include the day when writing a date if you’re writing longer form copy (like an email), and the day of the week is of relevance or importance to the user. For example, if you’re telling them about a date when our service might be interrupted, it could be useful to include whether it’s a Monday or Saturday.</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9F">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1 March</w:t>
            </w:r>
          </w:p>
          <w:p w:rsidR="00000000" w:rsidDel="00000000" w:rsidP="00000000" w:rsidRDefault="00000000" w:rsidRPr="00000000" w14:paraId="000000A0">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1 March 2023</w:t>
            </w:r>
          </w:p>
          <w:p w:rsidR="00000000" w:rsidDel="00000000" w:rsidP="00000000" w:rsidRDefault="00000000" w:rsidRPr="00000000" w14:paraId="000000A1">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Wednesday 1 March 2023</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2">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1st March</w:t>
            </w:r>
          </w:p>
          <w:p w:rsidR="00000000" w:rsidDel="00000000" w:rsidP="00000000" w:rsidRDefault="00000000" w:rsidRPr="00000000" w14:paraId="000000A3">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1st March 2023</w:t>
            </w:r>
          </w:p>
          <w:p w:rsidR="00000000" w:rsidDel="00000000" w:rsidP="00000000" w:rsidRDefault="00000000" w:rsidRPr="00000000" w14:paraId="000000A4">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Wed 1st March 2023</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5">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Dropdown</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6">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One word, no hyphen.</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7">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Dropdown</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8">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Drop-down</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9">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Edit</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A">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Use ‘Edit’ when the user can make changes to something that already exists. If the user is just switching from one option to another, use </w:t>
            </w:r>
            <w:hyperlink r:id="rId9">
              <w:r w:rsidDel="00000000" w:rsidR="00000000" w:rsidRPr="00000000">
                <w:rPr>
                  <w:rFonts w:ascii="Helvetica Neue" w:cs="Helvetica Neue" w:eastAsia="Helvetica Neue" w:hAnsi="Helvetica Neue"/>
                  <w:color w:val="434343"/>
                  <w:u w:val="single"/>
                  <w:rtl w:val="0"/>
                </w:rPr>
                <w:t xml:space="preserve">‘Change’</w:t>
              </w:r>
            </w:hyperlink>
            <w:r w:rsidDel="00000000" w:rsidR="00000000" w:rsidRPr="00000000">
              <w:rPr>
                <w:rFonts w:ascii="Helvetica Neue" w:cs="Helvetica Neue" w:eastAsia="Helvetica Neue" w:hAnsi="Helvetica Neue"/>
                <w:color w:val="434343"/>
                <w:rtl w:val="0"/>
              </w:rPr>
              <w:t xml:space="preserve"> instead.</w:t>
            </w:r>
          </w:p>
          <w:p w:rsidR="00000000" w:rsidDel="00000000" w:rsidP="00000000" w:rsidRDefault="00000000" w:rsidRPr="00000000" w14:paraId="000000AB">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For example, if you want to change the postcode on your saved address, you would ‘edit your address’. But if you want to switch between two saved addresses, you would ‘change address’.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C">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Edit personal information</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D">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Change personal information</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E">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E.g.</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AF">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Write ‘for example’ instead, if you have to. It’s better to use a more conversational word when giving examples, though, like ‘like’.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0">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For example, like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1">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E.g.</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2">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Emoji</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3">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Our language is bold and simple. Written to be understood by anyone, anywhere. So don’t use emojis. They're hard to localise, and aren't that accessible.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4">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Words are the way forward</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5">
            <w:pPr>
              <w:widowControl w:val="0"/>
              <w:spacing w:before="300" w:line="240" w:lineRule="auto"/>
              <w:rPr>
                <w:rFonts w:ascii="Helvetica Neue" w:cs="Helvetica Neue" w:eastAsia="Helvetica Neue" w:hAnsi="Helvetica Neue"/>
                <w:color w:val="434343"/>
              </w:rPr>
            </w:pPr>
            <w:r w:rsidDel="00000000" w:rsidR="00000000" w:rsidRPr="00000000">
              <w:rPr>
                <w:rFonts w:ascii="Arial Unicode MS" w:cs="Arial Unicode MS" w:eastAsia="Arial Unicode MS" w:hAnsi="Arial Unicode MS"/>
                <w:color w:val="434343"/>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6">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Ellipses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7">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Ellipses (...) are used to indicate that a thought isn’t finished, or that there’s something missing from the sentence. Don't put any spaces before or after ellipses, ever.</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8">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I’m not sure about it...but I’ll work it out.</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9">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This doesn't look right ... because it isn't.</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A">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Email</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B">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No hyphen.</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C">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Email</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D">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E-mail</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E">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Etc.</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BF">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Don’t use ‘etc.’ or ‘and more’ in external communications. If there’s space, it’s better to give some examples to show what you mean.</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0">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Don't be lazy, give examples.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1">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Etc., and more</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2">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Exclamation marks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3">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Most of the time, you don't need an exclamation mark. They don't work in our </w:t>
            </w:r>
            <w:hyperlink r:id="rId10">
              <w:r w:rsidDel="00000000" w:rsidR="00000000" w:rsidRPr="00000000">
                <w:rPr>
                  <w:rFonts w:ascii="Helvetica Neue" w:cs="Helvetica Neue" w:eastAsia="Helvetica Neue" w:hAnsi="Helvetica Neue"/>
                  <w:color w:val="434343"/>
                  <w:u w:val="single"/>
                  <w:rtl w:val="0"/>
                </w:rPr>
                <w:t xml:space="preserve">tone of voice</w:t>
              </w:r>
            </w:hyperlink>
            <w:r w:rsidDel="00000000" w:rsidR="00000000" w:rsidRPr="00000000">
              <w:rPr>
                <w:rFonts w:ascii="Helvetica Neue" w:cs="Helvetica Neue" w:eastAsia="Helvetica Neue" w:hAnsi="Helvetica Neue"/>
                <w:color w:val="434343"/>
                <w:rtl w:val="0"/>
              </w:rPr>
              <w:t xml:space="preserve">. But if you must, only use one at a time.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4">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Hey!</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5">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Hey there!!!</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6">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Full stops (periods)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7">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Use them. And use them some more. Full stops are one of the easiest ways to break up chunks of text, and make content more succinct and readable.</w:t>
            </w:r>
          </w:p>
          <w:p w:rsidR="00000000" w:rsidDel="00000000" w:rsidP="00000000" w:rsidRDefault="00000000" w:rsidRPr="00000000" w14:paraId="000000C8">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Quick tip — if you read a sentence out loud, and you feel like you need to breathe in before the end, you need more full stops.</w:t>
            </w:r>
          </w:p>
          <w:p w:rsidR="00000000" w:rsidDel="00000000" w:rsidP="00000000" w:rsidRDefault="00000000" w:rsidRPr="00000000" w14:paraId="000000C9">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For headings and subheadings — don’t use full stops (in either the product, or in marketing). Only use them in body copy, or when specific components say so.</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A">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Bold heading</w:t>
            </w:r>
          </w:p>
          <w:p w:rsidR="00000000" w:rsidDel="00000000" w:rsidP="00000000" w:rsidRDefault="00000000" w:rsidRPr="00000000" w14:paraId="000000CB">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And some body copy.</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C">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Bold heading.</w:t>
            </w:r>
          </w:p>
          <w:p w:rsidR="00000000" w:rsidDel="00000000" w:rsidP="00000000" w:rsidRDefault="00000000" w:rsidRPr="00000000" w14:paraId="000000CD">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And some body copy</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E">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Login</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CF">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Login, one word, is an adjective. Log in, two words, is a verb.</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D0">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Put in your login details.</w:t>
            </w:r>
          </w:p>
          <w:p w:rsidR="00000000" w:rsidDel="00000000" w:rsidP="00000000" w:rsidRDefault="00000000" w:rsidRPr="00000000" w14:paraId="000000D1">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Log in to your account.</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D2">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Put in your log in details.</w:t>
            </w:r>
          </w:p>
          <w:p w:rsidR="00000000" w:rsidDel="00000000" w:rsidP="00000000" w:rsidRDefault="00000000" w:rsidRPr="00000000" w14:paraId="000000D3">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Login to your account.</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D4">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Numbers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D5">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Use numerals instead of spelling numbers out. For example, write 10 not ten. Numerals are much easier for customers to scan and understand when they're reading digitally — especially on small devices.</w:t>
            </w:r>
          </w:p>
          <w:p w:rsidR="00000000" w:rsidDel="00000000" w:rsidP="00000000" w:rsidRDefault="00000000" w:rsidRPr="00000000" w14:paraId="000000D6">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The only exception is when a number starts a sentence. In this case you should spell the number out.</w:t>
            </w:r>
          </w:p>
          <w:p w:rsidR="00000000" w:rsidDel="00000000" w:rsidP="00000000" w:rsidRDefault="00000000" w:rsidRPr="00000000" w14:paraId="000000D7">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For larger numbers, you can use 'k', 'm' or 'bn' to mean thousand, million or billion when you're short on space. Always use lowercase letters and don't put a space after the number.</w:t>
            </w:r>
          </w:p>
          <w:p w:rsidR="00000000" w:rsidDel="00000000" w:rsidP="00000000" w:rsidRDefault="00000000" w:rsidRPr="00000000" w14:paraId="000000D8">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When writing number and date ranges, use ‘From’ and ‘To’, or ‘Between’ and ‘And’ rather than dashes. This is because words are easier to scan, and work better for text to speech software.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D9">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There are 9 locations.</w:t>
            </w:r>
          </w:p>
          <w:p w:rsidR="00000000" w:rsidDel="00000000" w:rsidP="00000000" w:rsidRDefault="00000000" w:rsidRPr="00000000" w14:paraId="000000DA">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Nine locations help us deliver our mission.</w:t>
            </w:r>
          </w:p>
          <w:p w:rsidR="00000000" w:rsidDel="00000000" w:rsidP="00000000" w:rsidRDefault="00000000" w:rsidRPr="00000000" w14:paraId="000000DB">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3 and 5 working days.</w:t>
            </w:r>
          </w:p>
          <w:p w:rsidR="00000000" w:rsidDel="00000000" w:rsidP="00000000" w:rsidRDefault="00000000" w:rsidRPr="00000000" w14:paraId="000000DC">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1 to 7 October 2023.</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DD">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We have fourteen new Customers in our Onboarding cohort.</w:t>
            </w:r>
          </w:p>
          <w:p w:rsidR="00000000" w:rsidDel="00000000" w:rsidP="00000000" w:rsidRDefault="00000000" w:rsidRPr="00000000" w14:paraId="000000DE">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14 new Customers joined the Onboarding cohort last month.</w:t>
            </w:r>
          </w:p>
          <w:p w:rsidR="00000000" w:rsidDel="00000000" w:rsidP="00000000" w:rsidRDefault="00000000" w:rsidRPr="00000000" w14:paraId="000000DF">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3–5 working days.</w:t>
            </w:r>
          </w:p>
          <w:p w:rsidR="00000000" w:rsidDel="00000000" w:rsidP="00000000" w:rsidRDefault="00000000" w:rsidRPr="00000000" w14:paraId="000000E0">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1–7 October 2023.</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1">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Oxford comma</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2">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Only use an Oxford comma if it’s needed for clarity (and ignore grammatically correct for now).</w:t>
            </w:r>
          </w:p>
          <w:p w:rsidR="00000000" w:rsidDel="00000000" w:rsidP="00000000" w:rsidRDefault="00000000" w:rsidRPr="00000000" w14:paraId="000000E3">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In this example, the Oxford comma is essential. Otherwise it’s unclear whether the accountant and director are the two employees.</w:t>
            </w:r>
          </w:p>
          <w:p w:rsidR="00000000" w:rsidDel="00000000" w:rsidP="00000000" w:rsidRDefault="00000000" w:rsidRPr="00000000" w14:paraId="000000E4">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Otherwise, if the sentence is short and simple, you shouldn’t need one.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5">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You’ll need to nominate two employees, an accountant, and a director.</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6">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You’ll need to nominate two employees, an accountant and a director.</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7">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Percentages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8">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Don’t use the word ‘percent’. Go for the % symbol.</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9">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You're about 75% of the way through this page.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A">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You've got about 25 percent left of this page.</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B">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Perspective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C">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When you're writing for screens in product, and you're referring to the user, use the second person perspective. This means using the pronouns 'you' 'your' 'yours' and 'yourself' to describe them — not the first person perspective, 'me' 'my' 'mine' or 'myself'.</w:t>
            </w:r>
          </w:p>
          <w:p w:rsidR="00000000" w:rsidDel="00000000" w:rsidP="00000000" w:rsidRDefault="00000000" w:rsidRPr="00000000" w14:paraId="000000ED">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And don't mix and match on the same screen as that gets a bit confusing.</w:t>
            </w:r>
          </w:p>
          <w:p w:rsidR="00000000" w:rsidDel="00000000" w:rsidP="00000000" w:rsidRDefault="00000000" w:rsidRPr="00000000" w14:paraId="000000EE">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The only exception to this rule is when you are writing titles and headings for help articles. It's ok to use the first person in this case because the user is asking questions from their own perspective.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EF">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Your address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0">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My address</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1">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Select</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2">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There are two reasons to use ‘Select’.</w:t>
            </w:r>
          </w:p>
          <w:p w:rsidR="00000000" w:rsidDel="00000000" w:rsidP="00000000" w:rsidRDefault="00000000" w:rsidRPr="00000000" w14:paraId="000000F3">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The first is if you’re telling a user how to do something within the app, and they need to select something. ‘Select’ is more inclusive than ‘Click’, as the latter implies making a manual click, which might not be the case for all users.</w:t>
            </w:r>
          </w:p>
          <w:p w:rsidR="00000000" w:rsidDel="00000000" w:rsidP="00000000" w:rsidRDefault="00000000" w:rsidRPr="00000000" w14:paraId="000000F4">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The second is if a user needs to select a single option from a list, where only one option can be true.</w:t>
            </w:r>
          </w:p>
          <w:p w:rsidR="00000000" w:rsidDel="00000000" w:rsidP="00000000" w:rsidRDefault="00000000" w:rsidRPr="00000000" w14:paraId="000000F5">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If the user needs to make a decision between options, where any of them could be true, use </w:t>
            </w:r>
            <w:hyperlink r:id="rId11">
              <w:r w:rsidDel="00000000" w:rsidR="00000000" w:rsidRPr="00000000">
                <w:rPr>
                  <w:rFonts w:ascii="Helvetica Neue" w:cs="Helvetica Neue" w:eastAsia="Helvetica Neue" w:hAnsi="Helvetica Neue"/>
                  <w:color w:val="434343"/>
                  <w:u w:val="single"/>
                  <w:rtl w:val="0"/>
                </w:rPr>
                <w:t xml:space="preserve">‘Choose’</w:t>
              </w:r>
            </w:hyperlink>
            <w:r w:rsidDel="00000000" w:rsidR="00000000" w:rsidRPr="00000000">
              <w:rPr>
                <w:rFonts w:ascii="Helvetica Neue" w:cs="Helvetica Neue" w:eastAsia="Helvetica Neue" w:hAnsi="Helvetica Neue"/>
                <w:color w:val="434343"/>
                <w:rtl w:val="0"/>
              </w:rPr>
              <w:t xml:space="preserve"> instead.</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6">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Select 'Add new'.</w:t>
            </w:r>
          </w:p>
          <w:p w:rsidR="00000000" w:rsidDel="00000000" w:rsidP="00000000" w:rsidRDefault="00000000" w:rsidRPr="00000000" w14:paraId="000000F7">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Select your country of residence.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8">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Click 'Add new'.</w:t>
            </w:r>
          </w:p>
          <w:p w:rsidR="00000000" w:rsidDel="00000000" w:rsidP="00000000" w:rsidRDefault="00000000" w:rsidRPr="00000000" w14:paraId="000000F9">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Select your preferred rate.</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A">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Slashes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B">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Don’t put any spaces either side of slashes.</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C">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BIC/SWIFT</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D">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BIC / SWIFT</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E">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Time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0FF">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Use numbers followed by 'am' or 'pm' with a space. Use '00' to show on-the-hour times. Use an en dash between times to show a time range. And if you need to include the time zone, put the code in brackets after the time.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100">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8:00 am, 8:45 pm</w:t>
            </w:r>
          </w:p>
          <w:p w:rsidR="00000000" w:rsidDel="00000000" w:rsidP="00000000" w:rsidRDefault="00000000" w:rsidRPr="00000000" w14:paraId="00000101">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7:00–11:30 pm</w:t>
            </w:r>
          </w:p>
          <w:p w:rsidR="00000000" w:rsidDel="00000000" w:rsidP="00000000" w:rsidRDefault="00000000" w:rsidRPr="00000000" w14:paraId="00000102">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7:00 am (GMT)</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103">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8am, 8:45pm</w:t>
            </w:r>
          </w:p>
          <w:p w:rsidR="00000000" w:rsidDel="00000000" w:rsidP="00000000" w:rsidRDefault="00000000" w:rsidRPr="00000000" w14:paraId="00000104">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7am-11:30pm</w:t>
            </w:r>
          </w:p>
          <w:p w:rsidR="00000000" w:rsidDel="00000000" w:rsidP="00000000" w:rsidRDefault="00000000" w:rsidRPr="00000000" w14:paraId="00000105">
            <w:pPr>
              <w:widowControl w:val="0"/>
              <w:spacing w:after="240"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7:00 am GMT</w:t>
            </w:r>
          </w:p>
        </w:tc>
      </w:tr>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106">
            <w:pPr>
              <w:widowControl w:val="0"/>
              <w:spacing w:before="300" w:line="240" w:lineRule="auto"/>
              <w:rPr>
                <w:rFonts w:ascii="Helvetica Neue" w:cs="Helvetica Neue" w:eastAsia="Helvetica Neue" w:hAnsi="Helvetica Neue"/>
                <w:b w:val="1"/>
                <w:bCs w:val="1"/>
                <w:color w:val="434343"/>
              </w:rPr>
            </w:pPr>
            <w:r w:rsidDel="00000000" w:rsidR="00000000" w:rsidRPr="00000000">
              <w:rPr>
                <w:rFonts w:ascii="Helvetica Neue" w:cs="Helvetica Neue" w:eastAsia="Helvetica Neue" w:hAnsi="Helvetica Neue"/>
                <w:b w:val="1"/>
                <w:bCs w:val="1"/>
                <w:color w:val="434343"/>
                <w:rtl w:val="0"/>
              </w:rPr>
              <w:t xml:space="preserve">View</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107">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When giving the user an option or instruction to look at something, use ‘View’ rather than ‘See’.</w:t>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108">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View recipients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Mar>
              <w:top w:w="100.0" w:type="dxa"/>
              <w:left w:w="0.0" w:type="dxa"/>
              <w:bottom w:w="100.0" w:type="dxa"/>
              <w:right w:w="100.0" w:type="dxa"/>
            </w:tcMar>
            <w:vAlign w:val="top"/>
          </w:tcPr>
          <w:p w:rsidR="00000000" w:rsidDel="00000000" w:rsidP="00000000" w:rsidRDefault="00000000" w:rsidRPr="00000000" w14:paraId="00000109">
            <w:pPr>
              <w:widowControl w:val="0"/>
              <w:spacing w:before="300" w:line="240" w:lineRule="auto"/>
              <w:rPr>
                <w:rFonts w:ascii="Helvetica Neue" w:cs="Helvetica Neue" w:eastAsia="Helvetica Neue" w:hAnsi="Helvetica Neue"/>
                <w:color w:val="434343"/>
              </w:rPr>
            </w:pPr>
            <w:r w:rsidDel="00000000" w:rsidR="00000000" w:rsidRPr="00000000">
              <w:rPr>
                <w:rFonts w:ascii="Helvetica Neue" w:cs="Helvetica Neue" w:eastAsia="Helvetica Neue" w:hAnsi="Helvetica Neue"/>
                <w:color w:val="434343"/>
                <w:rtl w:val="0"/>
              </w:rPr>
              <w:t xml:space="preserve">See recipients</w:t>
            </w:r>
          </w:p>
        </w:tc>
      </w:tr>
    </w:tbl>
    <w:p w:rsidR="00000000" w:rsidDel="00000000" w:rsidP="00000000" w:rsidRDefault="00000000" w:rsidRPr="00000000" w14:paraId="0000010A">
      <w:pPr>
        <w:rPr>
          <w:rFonts w:ascii="Helvetica Neue" w:cs="Helvetica Neue" w:eastAsia="Helvetica Neue" w:hAnsi="Helvetica Neue"/>
          <w:color w:val="43434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ise.design/foundations/grammar-and-style#c" TargetMode="External"/><Relationship Id="rId10" Type="http://schemas.openxmlformats.org/officeDocument/2006/relationships/hyperlink" Target="https://wise.design/foundations/tone-of-voice" TargetMode="External"/><Relationship Id="rId9" Type="http://schemas.openxmlformats.org/officeDocument/2006/relationships/hyperlink" Target="https://wise.design/foundations/grammar-and-style#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ise.design/foundations/grammar-and-style#e" TargetMode="External"/><Relationship Id="rId8" Type="http://schemas.openxmlformats.org/officeDocument/2006/relationships/hyperlink" Target="https://wise.design/foundations/grammar-and-sty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