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宿迁长电多仓位-agv-系统-需求讨论稿"/>
    <w:p>
      <w:pPr>
        <w:pStyle w:val="Heading1"/>
      </w:pPr>
      <w:r>
        <w:rPr>
          <w:rFonts w:hint="eastAsia"/>
        </w:rPr>
        <w:t xml:space="preserve">宿迁长电多仓位</w:t>
      </w:r>
      <w:r>
        <w:t xml:space="preserve"> AGV </w:t>
      </w:r>
      <w:r>
        <w:rPr>
          <w:rFonts w:hint="eastAsia"/>
        </w:rPr>
        <w:t xml:space="preserve">系统</w:t>
      </w:r>
      <w:r>
        <w:t xml:space="preserve"> — </w:t>
      </w:r>
      <w:r>
        <w:rPr>
          <w:rFonts w:hint="eastAsia"/>
        </w:rPr>
        <w:t xml:space="preserve">需求讨论稿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供宿迁长电客户讨论、对齐业务理解与待确认事项；非正式合同文本，不作为验收或商务承诺依据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阅读说明"/>
    <w:p>
      <w:pPr>
        <w:pStyle w:val="Heading2"/>
      </w:pPr>
      <w:r>
        <w:t xml:space="preserve">1. </w:t>
      </w:r>
      <w:r>
        <w:rPr>
          <w:rFonts w:hint="eastAsia"/>
        </w:rPr>
        <w:t xml:space="preserve">阅读说明</w:t>
      </w:r>
    </w:p>
    <w:p>
      <w:pPr>
        <w:pStyle w:val="FirstParagraph"/>
      </w:pPr>
      <w:r>
        <w:rPr>
          <w:rFonts w:hint="eastAsia"/>
        </w:rPr>
        <w:t xml:space="preserve">本文档面向业务与现场管理读者，用业务语言说明多仓位</w:t>
      </w:r>
      <w:r>
        <w:t xml:space="preserve"> AGV </w:t>
      </w:r>
      <w:r>
        <w:rPr>
          <w:rFonts w:hint="eastAsia"/>
        </w:rPr>
        <w:t xml:space="preserve">系统打算解决什么问题、覆盖哪些范围、现场如何作业，以及当前仍需与贵方确认的事项。</w:t>
      </w:r>
    </w:p>
    <w:p>
      <w:pPr>
        <w:pStyle w:val="BodyText"/>
      </w:pPr>
      <w:r>
        <w:rPr>
          <w:rFonts w:hint="eastAsia"/>
          <w:b/>
          <w:bCs/>
        </w:rPr>
        <w:t xml:space="preserve">如何使用「待确认问题清单」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各场景末尾的「待确认」列出尚未拍板或需贵方补充的问题。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讨论时可直接在清单上勾选、批注或补充新问题。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确认结果将回写到后续正式需求与实现计划中；本稿本身不随讨论实时修订为合同条款。</w:t>
      </w:r>
    </w:p>
    <w:p>
      <w:pPr>
        <w:pStyle w:val="FirstParagraph"/>
      </w:pPr>
      <w:r>
        <w:rPr>
          <w:rFonts w:hint="eastAsia"/>
          <w:b/>
          <w:bCs/>
        </w:rPr>
        <w:t xml:space="preserve">场景如何组织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章按业务领域组织场景（用例），同一领域内按作业顺序排列。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本稿覆盖现场装卸、仓位硬件、车队、派车、充电、映射、流程引擎、权限、日志、安全联锁与停靠等全部已建模场景。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每个场景统一采用：目标</w:t>
      </w:r>
      <w:r>
        <w:t xml:space="preserve"> → </w:t>
      </w:r>
      <w:r>
        <w:rPr>
          <w:rFonts w:hint="eastAsia"/>
        </w:rPr>
        <w:t xml:space="preserve">正常情况</w:t>
      </w:r>
      <w:r>
        <w:t xml:space="preserve"> → </w:t>
      </w:r>
      <w:r>
        <w:rPr>
          <w:rFonts w:hint="eastAsia"/>
        </w:rPr>
        <w:t xml:space="preserve">异常与处理</w:t>
      </w:r>
      <w:r>
        <w:t xml:space="preserve"> → </w:t>
      </w:r>
      <w:r>
        <w:rPr>
          <w:rFonts w:hint="eastAsia"/>
        </w:rPr>
        <w:t xml:space="preserve">待确认。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章集中列出待确认问题，建议开会时按该清单逐条决策。</w:t>
      </w:r>
    </w:p>
    <w:p>
      <w:r>
        <w:pict>
          <v:rect style="width:0;height:1.5pt" o:hralign="center" o:hrstd="t" o:hr="t"/>
        </w:pict>
      </w:r>
    </w:p>
    <w:bookmarkEnd w:id="9"/>
    <w:bookmarkStart w:id="14" w:name="项目背景与目标"/>
    <w:p>
      <w:pPr>
        <w:pStyle w:val="Heading2"/>
      </w:pPr>
      <w:r>
        <w:t xml:space="preserve">2. </w:t>
      </w:r>
      <w:r>
        <w:rPr>
          <w:rFonts w:hint="eastAsia"/>
        </w:rPr>
        <w:t xml:space="preserve">项目背景与目标</w:t>
      </w:r>
    </w:p>
    <w:bookmarkStart w:id="10" w:name="背景"/>
    <w:p>
      <w:pPr>
        <w:pStyle w:val="Heading3"/>
      </w:pPr>
      <w:r>
        <w:t xml:space="preserve">2.1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半导体封装车间内，产品和物料需要在工序、机台、暂存区之间持续流转。目前主要靠人工与小推车：人员需在机台附近巡线寻找待转运产品，装上小推车后再送到下一工序或暂存点，同时还要兼顾从暂存点送料到机台。半导体产品偏重，人员长时间往复搬运易疲劳，并存在摔料（产品落地导致整批报废）风险。</w:t>
      </w:r>
    </w:p>
    <w:p>
      <w:pPr>
        <w:pStyle w:val="BodyText"/>
      </w:pPr>
      <w:r>
        <w:rPr>
          <w:rFonts w:hint="eastAsia"/>
        </w:rPr>
        <w:t xml:space="preserve">物料侧：机台数量多且分散，物料员往往要兼顾大量机台；机台操作员常需自行到物料间索取物料，对人机双方都是负担。客户希望引入机器人，把「人跟着料跑」变为「人在定点收发、机器人跑路」。</w:t>
      </w:r>
    </w:p>
    <w:bookmarkEnd w:id="10"/>
    <w:bookmarkStart w:id="11" w:name="业务目标"/>
    <w:p>
      <w:pPr>
        <w:pStyle w:val="Heading3"/>
      </w:pPr>
      <w:r>
        <w:t xml:space="preserve">2.2 </w:t>
      </w:r>
      <w:r>
        <w:rPr>
          <w:rFonts w:hint="eastAsia"/>
        </w:rPr>
        <w:t xml:space="preserve">业务目标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降低人工搬运强度，减少长距离、重复性搬运。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降低摔料、错放、漏送等搬运风险。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提升产品和物料送达下一工序、机台或暂存位置的及时性。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规范车间内部物流，提升流转效率。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提升可追溯性：记录任务来源、起终点、执行时间与状态。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减少人员在产线与机台区域之间频繁穿梭，降低现场管理与安全风险。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将搬运由人工经验驱动转为系统任务驱动，提高作业标准化。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为后续与</w:t>
      </w:r>
      <w:r>
        <w:t xml:space="preserve"> </w:t>
      </w:r>
      <w:r>
        <w:rPr>
          <w:rFonts w:hint="eastAsia"/>
        </w:rPr>
        <w:t xml:space="preserve">MES、调度系统等进一步集成预留基础。</w:t>
      </w:r>
    </w:p>
    <w:bookmarkEnd w:id="11"/>
    <w:bookmarkStart w:id="12" w:name="成功指标试运行导向"/>
    <w:p>
      <w:pPr>
        <w:pStyle w:val="Heading3"/>
      </w:pPr>
      <w:r>
        <w:t xml:space="preserve">2.3 </w:t>
      </w:r>
      <w:r>
        <w:rPr>
          <w:rFonts w:hint="eastAsia"/>
        </w:rPr>
        <w:t xml:space="preserve">成功指标（试运行导向）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主要搬运场景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能稳定完成产品收取、产品派送、物料派送等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任务成功率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因错送/漏送/失败导致的异常率</w:t>
            </w:r>
          </w:p>
        </w:tc>
        <w:tc>
          <w:tcPr/>
          <w:p>
            <w:pPr>
              <w:pStyle w:val="Compact"/>
            </w:pPr>
            <w:r>
              <w:t xml:space="preserve">≤ 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任务从产生到机器人开始执行的平均响应</w:t>
            </w:r>
          </w:p>
        </w:tc>
        <w:tc>
          <w:tcPr/>
          <w:p>
            <w:pPr>
              <w:pStyle w:val="Compact"/>
            </w:pPr>
            <w:r>
              <w:t xml:space="preserve">≤ 3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机台叫料后</w:t>
            </w:r>
            <w:r>
              <w:t xml:space="preserve"> 10 </w:t>
            </w:r>
            <w:r>
              <w:rPr>
                <w:rFonts w:hint="eastAsia"/>
              </w:rPr>
              <w:t xml:space="preserve">分钟内送达比例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均可追溯任务编号、起终点、执行时间与状态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人员能按系统流程完成发起、收料、取料与异常处理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人工进线搬运频率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上线后明显下降</w:t>
            </w:r>
          </w:p>
        </w:tc>
      </w:tr>
    </w:tbl>
    <w:bookmarkEnd w:id="12"/>
    <w:bookmarkStart w:id="13" w:name="业务风险摘要"/>
    <w:p>
      <w:pPr>
        <w:pStyle w:val="Heading3"/>
      </w:pPr>
      <w:r>
        <w:t xml:space="preserve">2.4 </w:t>
      </w:r>
      <w:r>
        <w:rPr>
          <w:rFonts w:hint="eastAsia"/>
        </w:rPr>
        <w:t xml:space="preserve">业务风险摘要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现场未按系统流程发起、收料、取料，导致系统利用率不足。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MES、调度系统与本系统之间任务或状态不同步，造成下发失败或搬运不及时。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通道、机台、暂存区等现场环境变化，影响路线与稳定性。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堵路、取放失败等异常若处理不及时，影响正常流转。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人员不信任机器人而继续依赖人工搬运，影响目标达成。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产品、位置、任务状态数据不准，导致错送、漏送或无法追溯。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系统范围与边界"/>
    <w:p>
      <w:pPr>
        <w:pStyle w:val="Heading2"/>
      </w:pPr>
      <w:r>
        <w:t xml:space="preserve">3. </w:t>
      </w:r>
      <w:r>
        <w:rPr>
          <w:rFonts w:hint="eastAsia"/>
        </w:rPr>
        <w:t xml:space="preserve">系统范围与边界</w:t>
      </w:r>
    </w:p>
    <w:bookmarkStart w:id="18" w:name="系统上下文示意"/>
    <w:p>
      <w:pPr>
        <w:pStyle w:val="Heading3"/>
      </w:pPr>
      <w:r>
        <w:t xml:space="preserve">3.1 </w:t>
      </w:r>
      <w:r>
        <w:rPr>
          <w:rFonts w:hint="eastAsia"/>
        </w:rPr>
        <w:t xml:space="preserve">系统上下文示意</w:t>
      </w:r>
    </w:p>
    <w:p>
      <w:pPr>
        <w:pStyle w:val="CaptionedFigure"/>
      </w:pPr>
      <w:r>
        <w:drawing>
          <wp:inline>
            <wp:extent cx="5334000" cy="1748517"/>
            <wp:effectExtent b="0" l="0" r="0" t="0"/>
            <wp:docPr descr="系统上下文示意" title="" id="16" name="Picture"/>
            <a:graphic>
              <a:graphicData uri="http://schemas.openxmlformats.org/drawingml/2006/picture">
                <pic:pic>
                  <pic:nvPicPr>
                    <pic:cNvPr descr="assets/system-contex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系统上下文示意</w:t>
      </w:r>
    </w:p>
    <w:p>
      <w:pPr>
        <w:pStyle w:val="BodyText"/>
      </w:pPr>
      <w:r>
        <w:rPr>
          <w:rFonts w:hint="eastAsia"/>
        </w:rPr>
        <w:t xml:space="preserve">上图从外部视角说明：本系统与现场用户、MES、调度系统（RCS/RIOT）、AGV、IO</w:t>
      </w:r>
      <w:r>
        <w:t xml:space="preserve"> </w:t>
      </w:r>
      <w:r>
        <w:rPr>
          <w:rFonts w:hint="eastAsia"/>
        </w:rPr>
        <w:t xml:space="preserve">模块及仓位门锁/光幕之间的职责边界。图中</w:t>
      </w:r>
      <w:r>
        <w:t xml:space="preserve"> </w:t>
      </w:r>
      <w:r>
        <w:rPr>
          <w:rFonts w:hint="eastAsia"/>
        </w:rPr>
        <w:t xml:space="preserve">MES、调度系统、AGV</w:t>
      </w:r>
      <w:r>
        <w:t xml:space="preserve"> </w:t>
      </w:r>
      <w:r>
        <w:rPr>
          <w:rFonts w:hint="eastAsia"/>
        </w:rPr>
        <w:t xml:space="preserve">本体、IO</w:t>
      </w:r>
      <w:r>
        <w:t xml:space="preserve"> </w:t>
      </w:r>
      <w:r>
        <w:rPr>
          <w:rFonts w:hint="eastAsia"/>
        </w:rPr>
        <w:t xml:space="preserve">模块、电子锁与光幕均不属于本系统软件边界。</w:t>
      </w:r>
    </w:p>
    <w:bookmarkEnd w:id="18"/>
    <w:bookmarkStart w:id="19" w:name="本系统负责什么"/>
    <w:p>
      <w:pPr>
        <w:pStyle w:val="Heading3"/>
      </w:pPr>
      <w:r>
        <w:t xml:space="preserve">3.2 </w:t>
      </w:r>
      <w:r>
        <w:rPr>
          <w:rFonts w:hint="eastAsia"/>
        </w:rPr>
        <w:t xml:space="preserve">本系统负责什么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</w:t>
      </w:r>
      <w:r>
        <w:t xml:space="preserve"> MES</w:t>
      </w:r>
      <w:r>
        <w:t xml:space="preserve"> </w:t>
      </w:r>
      <w:r>
        <w:rPr>
          <w:rFonts w:hint="eastAsia"/>
          <w:b/>
          <w:bCs/>
        </w:rPr>
        <w:t xml:space="preserve">只读</w:t>
      </w:r>
      <w:r>
        <w:rPr>
          <w:rFonts w:hint="eastAsia"/>
        </w:rPr>
        <w:t xml:space="preserve">接入搬运任务及相关生产数据，完成校验、去重并生成本地任务。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本地搬运任务的编排、状态管理、异常处理、日志与追溯。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选择具体</w:t>
      </w:r>
      <w:r>
        <w:t xml:space="preserve"> </w:t>
      </w:r>
      <w:r>
        <w:rPr>
          <w:rFonts w:hint="eastAsia"/>
        </w:rPr>
        <w:t xml:space="preserve">AGV、绑定业务任务，再向调度系统下达移动、充电、取消等请求，并监控执行状态。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现场作业引导：身份核验、扫码、装卸确认、任务看板与权限。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多仓位业务状态管理；通过</w:t>
      </w:r>
      <w:r>
        <w:t xml:space="preserve"> IO </w:t>
      </w:r>
      <w:r>
        <w:rPr>
          <w:rFonts w:hint="eastAsia"/>
        </w:rPr>
        <w:t xml:space="preserve">模块做格口控制与安全联锁（不直连锁/光幕）。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在不改变外部职责的前提下，用预置流程步骤做受限编排（认证、扫码、硬件、移动等）。</w:t>
      </w:r>
    </w:p>
    <w:bookmarkEnd w:id="19"/>
    <w:bookmarkStart w:id="20" w:name="本系统不负责什么"/>
    <w:p>
      <w:pPr>
        <w:pStyle w:val="Heading3"/>
      </w:pPr>
      <w:r>
        <w:t xml:space="preserve">3.3 </w:t>
      </w:r>
      <w:r>
        <w:rPr>
          <w:rFonts w:hint="eastAsia"/>
        </w:rPr>
        <w:t xml:space="preserve">本系统不负责什么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不直接控制</w:t>
            </w:r>
            <w:r>
              <w:t xml:space="preserve"> AGV </w:t>
            </w:r>
            <w:r>
              <w:rPr>
                <w:rFonts w:hint="eastAsia"/>
              </w:rPr>
              <w:t xml:space="preserve">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路径规划、交通管制、导航与运动控制由调度系统（RCS/RIOT）负责；本系统只选车、下请求、跟状态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不直接接电子锁/光幕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只连接</w:t>
            </w:r>
            <w:r>
              <w:t xml:space="preserve"> IO </w:t>
            </w:r>
            <w:r>
              <w:rPr>
                <w:rFonts w:hint="eastAsia"/>
              </w:rPr>
              <w:t xml:space="preserve">模块；开锁与门锁/光幕信号均经</w:t>
            </w:r>
            <w:r>
              <w:t xml:space="preserve"> IO </w:t>
            </w:r>
            <w:r>
              <w:rPr>
                <w:rFonts w:hint="eastAsia"/>
              </w:rPr>
              <w:t xml:space="preserve">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当前阶段只读</w:t>
            </w:r>
            <w:r>
              <w:t xml:space="preserve"> </w:t>
            </w:r>
            <w:r>
              <w:rPr>
                <w:rFonts w:hint="eastAsia"/>
              </w:rPr>
              <w:t xml:space="preserve">MES、不回写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不做任何</w:t>
            </w:r>
            <w:r>
              <w:t xml:space="preserve"> MES </w:t>
            </w:r>
            <w:r>
              <w:rPr>
                <w:rFonts w:hint="eastAsia"/>
              </w:rPr>
              <w:t xml:space="preserve">写操作；是否回写留作远期评估，评审确认前不得实现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不替代</w:t>
            </w:r>
            <w:r>
              <w:t xml:space="preserve"> 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不管理生产工艺、计划或生产主数据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不开发移动端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现场以操作台/工控界面为主</w:t>
            </w:r>
          </w:p>
        </w:tc>
      </w:tr>
    </w:tbl>
    <w:bookmarkEnd w:id="20"/>
    <w:bookmarkStart w:id="21" w:name="五类搬运任务业务含义"/>
    <w:p>
      <w:pPr>
        <w:pStyle w:val="Heading3"/>
      </w:pPr>
      <w:r>
        <w:t xml:space="preserve">3.4 </w:t>
      </w:r>
      <w:r>
        <w:rPr>
          <w:rFonts w:hint="eastAsia"/>
        </w:rPr>
        <w:t xml:space="preserve">五类搬运任务业务含义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</w:t>
            </w:r>
            <w:r>
              <w:t xml:space="preserve"> → </w:t>
            </w:r>
            <w:r>
              <w:rPr>
                <w:rFonts w:hint="eastAsia"/>
              </w:rPr>
              <w:t xml:space="preserve">终点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装片完工送派工待送区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装片机台</w:t>
            </w:r>
            <w:r>
              <w:t xml:space="preserve"> → </w:t>
            </w:r>
            <w:r>
              <w:rPr>
                <w:rFonts w:hint="eastAsia"/>
              </w:rPr>
              <w:t xml:space="preserve">焊线/键合派工待送区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装片完工送烘箱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装片机台</w:t>
            </w:r>
            <w:r>
              <w:t xml:space="preserve"> → </w:t>
            </w:r>
            <w:r>
              <w:rPr>
                <w:rFonts w:hint="eastAsia"/>
              </w:rPr>
              <w:t xml:space="preserve">烘箱间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焊线/键合完工送关卡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焊线或键合机台</w:t>
            </w:r>
            <w:r>
              <w:t xml:space="preserve"> → </w:t>
            </w:r>
            <w:r>
              <w:rPr>
                <w:rFonts w:hint="eastAsia"/>
              </w:rPr>
              <w:t xml:space="preserve">人工质检关卡区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焊线/键合完工送三光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焊线或键合机台</w:t>
            </w:r>
            <w:r>
              <w:t xml:space="preserve"> → </w:t>
            </w:r>
            <w:r>
              <w:rPr>
                <w:rFonts w:hint="eastAsia"/>
              </w:rPr>
              <w:t xml:space="preserve">三光区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派工待送区叫料送机台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派工待送区</w:t>
            </w:r>
            <w:r>
              <w:t xml:space="preserve"> → </w:t>
            </w:r>
            <w:r>
              <w:rPr>
                <w:rFonts w:hint="eastAsia"/>
              </w:rPr>
              <w:t xml:space="preserve">指定焊线/键合机台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说明：关卡区与三光区当前按公共区域交付，不要求送到区内具体机台。第</w:t>
      </w:r>
      <w:r>
        <w:t xml:space="preserve"> 5 </w:t>
      </w:r>
      <w:r>
        <w:rPr>
          <w:rFonts w:hint="eastAsia"/>
        </w:rPr>
        <w:t xml:space="preserve">类（机台叫料）业务优先级最高。派工待送区、烘箱间、关卡区、三光区四个固定终点站点在地图建好后配置，程序不写死地图值。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干系人与角色"/>
    <w:p>
      <w:pPr>
        <w:pStyle w:val="Heading2"/>
      </w:pPr>
      <w:r>
        <w:t xml:space="preserve">4. </w:t>
      </w:r>
      <w:r>
        <w:rPr>
          <w:rFonts w:hint="eastAsia"/>
        </w:rPr>
        <w:t xml:space="preserve">干系人与角色</w:t>
      </w:r>
    </w:p>
    <w:bookmarkStart w:id="23" w:name="现场操作类r-01r-09"/>
    <w:p>
      <w:pPr>
        <w:pStyle w:val="Heading3"/>
      </w:pPr>
      <w:r>
        <w:t xml:space="preserve">4.1 </w:t>
      </w:r>
      <w:r>
        <w:rPr>
          <w:rFonts w:hint="eastAsia"/>
        </w:rPr>
        <w:t xml:space="preserve">现场操作类（R-01～R-09）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职责（业务语言）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装片设备操作员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装片机台上下料，配合</w:t>
            </w:r>
            <w:r>
              <w:t xml:space="preserve"> AGV </w:t>
            </w:r>
            <w:r>
              <w:rPr>
                <w:rFonts w:hint="eastAsia"/>
              </w:rPr>
              <w:t xml:space="preserve">在装片工位装弹匣/花篮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烘烤设备操作员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烘烤间收料、入站配合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WIP </w:t>
            </w:r>
            <w:r>
              <w:rPr>
                <w:rFonts w:hint="eastAsia"/>
              </w:rPr>
              <w:t xml:space="preserve">搬运员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装片完工到焊线氮气柜、氮气柜到焊线/键合机台之间的交接确认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关卡检验员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焊线/键合完工送关卡氮气柜后的接收与检验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清洗操作员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清洗架物料上下架，配合送焊线机台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焊线设备操作员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焊线机台上下料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键合设备操作员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键合机台上下料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AOI </w:t>
            </w:r>
            <w:r>
              <w:rPr>
                <w:rFonts w:hint="eastAsia"/>
              </w:rPr>
              <w:t xml:space="preserve">检验员</w:t>
            </w:r>
          </w:p>
        </w:tc>
        <w:tc>
          <w:tcPr/>
          <w:p>
            <w:pPr>
              <w:pStyle w:val="Compact"/>
            </w:pPr>
            <w:r>
              <w:t xml:space="preserve">AOI </w:t>
            </w:r>
            <w:r>
              <w:rPr>
                <w:rFonts w:hint="eastAsia"/>
              </w:rPr>
              <w:t xml:space="preserve">设备上下料及检验确认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现场任务协调、高风险特批（如装料核验特批）；任务取消审批职责是否保留待与现场约定对齐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约定摘要：采用员工个人账号，刷工牌追溯到人；R-03</w:t>
      </w:r>
      <w:r>
        <w:t xml:space="preserve"> </w:t>
      </w:r>
      <w:r>
        <w:rPr>
          <w:rFonts w:hint="eastAsia"/>
        </w:rPr>
        <w:t xml:space="preserve">与</w:t>
      </w:r>
      <w:r>
        <w:t xml:space="preserve"> R-05 </w:t>
      </w:r>
      <w:r>
        <w:rPr>
          <w:rFonts w:hint="eastAsia"/>
        </w:rPr>
        <w:t xml:space="preserve">可由同一批人兼任但角色分开授权；高风险权限（强制放行、异常关闭、装料特批等）不授予兼任人员，由班组长执行。</w:t>
      </w:r>
    </w:p>
    <w:bookmarkEnd w:id="23"/>
    <w:bookmarkStart w:id="24" w:name="管理决策类r-10-r-14"/>
    <w:p>
      <w:pPr>
        <w:pStyle w:val="Heading3"/>
      </w:pPr>
      <w:r>
        <w:t xml:space="preserve">4.2 </w:t>
      </w:r>
      <w:r>
        <w:rPr>
          <w:rFonts w:hint="eastAsia"/>
        </w:rPr>
        <w:t xml:space="preserve">管理/决策类（R-10</w:t>
      </w:r>
      <w:r>
        <w:t xml:space="preserve"> / </w:t>
      </w:r>
      <w:r>
        <w:rPr>
          <w:rFonts w:hint="eastAsia"/>
        </w:rPr>
        <w:t xml:space="preserve">R-14）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职责（业务语言）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生产管理者</w:t>
            </w:r>
            <w:r>
              <w:t xml:space="preserve"> / </w:t>
            </w:r>
            <w:r>
              <w:rPr>
                <w:rFonts w:hint="eastAsia"/>
              </w:rPr>
              <w:t xml:space="preserve">车间主任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关注任务效率、异常统计、跨班组协调与生产决策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生产流程管理员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只读查看流程执行进度、等待/异常原因及关联任务；不改任务、不调优先级、不维护流程模板</w:t>
            </w:r>
          </w:p>
        </w:tc>
      </w:tr>
    </w:tbl>
    <w:bookmarkEnd w:id="24"/>
    <w:bookmarkStart w:id="25" w:name="技术支持类r-11r-13r-15"/>
    <w:p>
      <w:pPr>
        <w:pStyle w:val="Heading3"/>
      </w:pPr>
      <w:r>
        <w:t xml:space="preserve">4.3 </w:t>
      </w:r>
      <w:r>
        <w:rPr>
          <w:rFonts w:hint="eastAsia"/>
        </w:rPr>
        <w:t xml:space="preserve">技术支持类（R-11～R-13、R-15）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职责（业务语言）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设备/电气维护人员</w:t>
            </w:r>
          </w:p>
        </w:tc>
        <w:tc>
          <w:tcPr/>
          <w:p>
            <w:pPr>
              <w:pStyle w:val="Compact"/>
            </w:pPr>
            <w:r>
              <w:t xml:space="preserve">IO </w:t>
            </w:r>
            <w:r>
              <w:rPr>
                <w:rFonts w:hint="eastAsia"/>
              </w:rPr>
              <w:t xml:space="preserve">模块、电子锁、光幕等硬件维护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IT/软件维护人员</w:t>
            </w:r>
          </w:p>
        </w:tc>
        <w:tc>
          <w:tcPr/>
          <w:p>
            <w:pPr>
              <w:pStyle w:val="Compact"/>
            </w:pPr>
            <w:r>
              <w:t xml:space="preserve">AGV </w:t>
            </w:r>
            <w:r>
              <w:rPr>
                <w:rFonts w:hint="eastAsia"/>
              </w:rPr>
              <w:t xml:space="preserve">应用与</w:t>
            </w:r>
            <w:r>
              <w:t xml:space="preserve"> MES </w:t>
            </w:r>
            <w:r>
              <w:rPr>
                <w:rFonts w:hint="eastAsia"/>
              </w:rPr>
              <w:t xml:space="preserve">接口（本系统侧）排查；可维护</w:t>
            </w:r>
            <w:r>
              <w:t xml:space="preserve"> </w:t>
            </w:r>
            <w:r>
              <w:rPr>
                <w:rFonts w:hint="eastAsia"/>
              </w:rPr>
              <w:t xml:space="preserve">AREA—站点映射与流程模板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R-13</w:t>
            </w:r>
          </w:p>
        </w:tc>
        <w:tc>
          <w:tcPr/>
          <w:p>
            <w:pPr>
              <w:pStyle w:val="Compact"/>
            </w:pPr>
            <w:r>
              <w:t xml:space="preserve">AGV </w:t>
            </w:r>
            <w:r>
              <w:rPr>
                <w:rFonts w:hint="eastAsia"/>
              </w:rPr>
              <w:t xml:space="preserve">运维/调度管理员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从调度系统接入车辆，维护本地调度配置、启停、归档、映射与调度平台配置；可维护流程模板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厂内</w:t>
            </w:r>
            <w:r>
              <w:t xml:space="preserve"> IT </w:t>
            </w: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MES </w:t>
            </w:r>
            <w:r>
              <w:rPr>
                <w:rFonts w:hint="eastAsia"/>
              </w:rPr>
              <w:t xml:space="preserve">侧接口地址/账号/权限与联调协调；服务器、操作台、AGV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MES </w:t>
            </w:r>
            <w:r>
              <w:rPr>
                <w:rFonts w:hint="eastAsia"/>
              </w:rPr>
              <w:t xml:space="preserve">之间的网络连通；是否登录本系统待确认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约定摘要：R-11/R-12/R-13</w:t>
      </w:r>
      <w:r>
        <w:t xml:space="preserve"> </w:t>
      </w:r>
      <w:r>
        <w:rPr>
          <w:rFonts w:hint="eastAsia"/>
        </w:rPr>
        <w:t xml:space="preserve">可一人兼任但权限分开；高风险维护需再次刷卡并留审计。MES</w:t>
      </w:r>
      <w:r>
        <w:t xml:space="preserve"> </w:t>
      </w:r>
      <w:r>
        <w:rPr>
          <w:rFonts w:hint="eastAsia"/>
        </w:rPr>
        <w:t xml:space="preserve">对接故障：R-15</w:t>
      </w:r>
      <w:r>
        <w:t xml:space="preserve"> </w:t>
      </w:r>
      <w:r>
        <w:rPr>
          <w:rFonts w:hint="eastAsia"/>
        </w:rPr>
        <w:t xml:space="preserve">查企业侧与网络，R-12</w:t>
      </w:r>
      <w:r>
        <w:t xml:space="preserve"> </w:t>
      </w:r>
      <w:r>
        <w:rPr>
          <w:rFonts w:hint="eastAsia"/>
        </w:rPr>
        <w:t xml:space="preserve">查本系统接口侧。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业务规则摘要"/>
    <w:p>
      <w:pPr>
        <w:pStyle w:val="Heading2"/>
      </w:pPr>
      <w:r>
        <w:t xml:space="preserve">5. </w:t>
      </w:r>
      <w:r>
        <w:rPr>
          <w:rFonts w:hint="eastAsia"/>
        </w:rPr>
        <w:t xml:space="preserve">业务规则摘要</w:t>
      </w:r>
    </w:p>
    <w:p>
      <w:pPr>
        <w:pStyle w:val="FirstParagraph"/>
      </w:pPr>
      <w:r>
        <w:rPr>
          <w:rFonts w:hint="eastAsia"/>
        </w:rPr>
        <w:t xml:space="preserve">下列规则用客户可读短段概括，细节以内部需求库为准。</w:t>
      </w:r>
    </w:p>
    <w:bookmarkStart w:id="27" w:name="br-001-派车范围与复合停靠"/>
    <w:p>
      <w:pPr>
        <w:pStyle w:val="Heading3"/>
      </w:pPr>
      <w:r>
        <w:t xml:space="preserve">BR-001 </w:t>
      </w:r>
      <w:r>
        <w:rPr>
          <w:rFonts w:hint="eastAsia"/>
        </w:rPr>
        <w:t xml:space="preserve">派车范围与复合停靠</w:t>
      </w:r>
    </w:p>
    <w:p>
      <w:pPr>
        <w:pStyle w:val="FirstParagraph"/>
      </w:pPr>
      <w:r>
        <w:rPr>
          <w:rFonts w:hint="eastAsia"/>
        </w:rPr>
        <w:t xml:space="preserve">一次派车可以同时带上多个相邻站点的搬运任务，判定标准是「任务是否已被分进本次派车集合」，不是「物理上离当前停靠点近不近」。只有起点、终点已成功解析并冻结的任务才能进入派车范围。允许在同一行程里「送一批、取一批」（复合停靠）；顺路取货可适当延迟当前配送，最大延迟阈值可配置。若上游任务（如送往派工待送区）尚未卸完，而下游叫料任务已出现，不取消上游，下游先等待上游卸货完成后再进入可派车。取货前若</w:t>
      </w:r>
      <w:r>
        <w:t xml:space="preserve"> MES </w:t>
      </w:r>
      <w:r>
        <w:rPr>
          <w:rFonts w:hint="eastAsia"/>
        </w:rPr>
        <w:t xml:space="preserve">侧任务已消失，须立即从路线中拿掉；已取货的任务不可丢弃。</w:t>
      </w:r>
    </w:p>
    <w:bookmarkEnd w:id="27"/>
    <w:bookmarkStart w:id="28" w:name="br-002-可派车条件与第-5-类优先"/>
    <w:p>
      <w:pPr>
        <w:pStyle w:val="Heading3"/>
      </w:pPr>
      <w:r>
        <w:t xml:space="preserve">BR-002 </w:t>
      </w:r>
      <w:r>
        <w:rPr>
          <w:rFonts w:hint="eastAsia"/>
        </w:rPr>
        <w:t xml:space="preserve">可派车条件与第</w:t>
      </w:r>
      <w:r>
        <w:t xml:space="preserve"> 5 </w:t>
      </w:r>
      <w:r>
        <w:rPr>
          <w:rFonts w:hint="eastAsia"/>
        </w:rPr>
        <w:t xml:space="preserve">类优先</w:t>
      </w:r>
    </w:p>
    <w:p>
      <w:pPr>
        <w:pStyle w:val="FirstParagraph"/>
      </w:pPr>
      <w:r>
        <w:t xml:space="preserve">AGV </w:t>
      </w:r>
      <w:r>
        <w:rPr>
          <w:rFonts w:hint="eastAsia"/>
        </w:rPr>
        <w:t xml:space="preserve">须同时满足：已接入且未归档、本地已启用、调度侧在线且无移动任务、本地无未完成作业、全部仓门关闭、安全/设备状态正常、电量不低于接单阈值、服务区域覆盖本次任务、仓位能力满足装载要求。任一关键状态读不到或不确定时，按「不可派车」处理。通过硬条件后排序时，第</w:t>
      </w:r>
      <w:r>
        <w:t xml:space="preserve"> 5 </w:t>
      </w:r>
      <w:r>
        <w:rPr>
          <w:rFonts w:hint="eastAsia"/>
        </w:rPr>
        <w:t xml:space="preserve">类（派工待送区</w:t>
      </w:r>
      <w:r>
        <w:t xml:space="preserve"> → </w:t>
      </w:r>
      <w:r>
        <w:rPr>
          <w:rFonts w:hint="eastAsia"/>
        </w:rPr>
        <w:t xml:space="preserve">指定机台）优先级最高；任务长时间无车响应（约</w:t>
      </w:r>
      <w:r>
        <w:t xml:space="preserve"> </w:t>
      </w:r>
      <w:r>
        <w:rPr>
          <w:rFonts w:hint="eastAsia"/>
        </w:rPr>
        <w:t xml:space="preserve">1～3</w:t>
      </w:r>
      <w:r>
        <w:t xml:space="preserve"> </w:t>
      </w:r>
      <w:r>
        <w:rPr>
          <w:rFonts w:hint="eastAsia"/>
        </w:rPr>
        <w:t xml:space="preserve">分钟可配置）可提升优先级。调度侧显示「空闲」不等于本系统可再派新任务——车可能正停在站点等人装卸。</w:t>
      </w:r>
    </w:p>
    <w:bookmarkEnd w:id="28"/>
    <w:bookmarkStart w:id="29" w:name="br-003-area-到站点"/>
    <w:p>
      <w:pPr>
        <w:pStyle w:val="Heading3"/>
      </w:pPr>
      <w:r>
        <w:t xml:space="preserve">BR-003 AREA </w:t>
      </w:r>
      <w:r>
        <w:rPr>
          <w:rFonts w:hint="eastAsia"/>
        </w:rPr>
        <w:t xml:space="preserve">到站点</w:t>
      </w:r>
    </w:p>
    <w:p>
      <w:pPr>
        <w:pStyle w:val="FirstParagraph"/>
      </w:pPr>
      <w:r>
        <w:t xml:space="preserve">MES </w:t>
      </w:r>
      <w:r>
        <w:rPr>
          <w:rFonts w:hint="eastAsia"/>
        </w:rPr>
        <w:t xml:space="preserve">位置编码（AREA）需解析为调度地图上的站点名。系统维护「站点主数据（来自地图同步）」和「站点名对应哪些</w:t>
      </w:r>
      <w:r>
        <w:t xml:space="preserve"> </w:t>
      </w:r>
      <w:r>
        <w:rPr>
          <w:rFonts w:hint="eastAsia"/>
        </w:rPr>
        <w:t xml:space="preserve">AREA」两层关系：多数站点名可按命名规则自动拆出</w:t>
      </w:r>
      <w:r>
        <w:t xml:space="preserve"> </w:t>
      </w:r>
      <w:r>
        <w:rPr>
          <w:rFonts w:hint="eastAsia"/>
        </w:rPr>
        <w:t xml:space="preserve">AREA，少数命名不规范的用人工覆盖记录（需二次认证与审计）。一个</w:t>
      </w:r>
      <w:r>
        <w:t xml:space="preserve"> AREA </w:t>
      </w:r>
      <w:r>
        <w:rPr>
          <w:rFonts w:hint="eastAsia"/>
        </w:rPr>
        <w:t xml:space="preserve">同一时间只能对应一个站点名，冲突必须上报、不得系统随便挑一个。任务创建时冻结站点名；向调度下发时再按站点名现查数字站点号。解析失败或冲突的任务进入位置异常，不得派车。</w:t>
      </w:r>
    </w:p>
    <w:bookmarkEnd w:id="29"/>
    <w:bookmarkStart w:id="30" w:name="br-004br-006-流程模板简述"/>
    <w:p>
      <w:pPr>
        <w:pStyle w:val="Heading3"/>
      </w:pPr>
      <w:r>
        <w:rPr>
          <w:rFonts w:hint="eastAsia"/>
        </w:rPr>
        <w:t xml:space="preserve">BR-004～BR-006</w:t>
      </w:r>
      <w:r>
        <w:t xml:space="preserve"> </w:t>
      </w:r>
      <w:r>
        <w:rPr>
          <w:rFonts w:hint="eastAsia"/>
        </w:rPr>
        <w:t xml:space="preserve">流程模板（简述）</w:t>
      </w:r>
    </w:p>
    <w:p>
      <w:pPr>
        <w:pStyle w:val="FirstParagraph"/>
      </w:pPr>
      <w:r>
        <w:rPr>
          <w:rFonts w:hint="eastAsia"/>
        </w:rPr>
        <w:t xml:space="preserve">系统用已发布的流程模板编排「认证、扫码、开门、移动」等步骤。匹配按搬运类型、任务来源、物料类型、起终点等维度，结果必须唯一；无匹配或多匹配时阻断，不得盲目执行。模板有草稿/已发布/已停用；发布后内容不可改，任务绑定创建当时的版本快照，新版本只影响之后新建的任务。执行只支持顺序、有条件跳过、有限重试、等待外部事件；不支持并行、循环或现场写脚本。强制安全步骤不可跳过；状态不明时一律阻断。</w:t>
      </w:r>
    </w:p>
    <w:bookmarkEnd w:id="30"/>
    <w:bookmarkStart w:id="31" w:name="br-007-充电排队"/>
    <w:p>
      <w:pPr>
        <w:pStyle w:val="Heading3"/>
      </w:pPr>
      <w:r>
        <w:t xml:space="preserve">BR-007 </w:t>
      </w:r>
      <w:r>
        <w:rPr>
          <w:rFonts w:hint="eastAsia"/>
        </w:rPr>
        <w:t xml:space="preserve">充电排队</w:t>
      </w:r>
    </w:p>
    <w:p>
      <w:pPr>
        <w:pStyle w:val="FirstParagraph"/>
      </w:pPr>
      <w:r>
        <w:rPr>
          <w:rFonts w:hint="eastAsia"/>
        </w:rPr>
        <w:t xml:space="preserve">选哪根充电桩由本系统决定，调度系统只负责把车开到指定点。多车抢少桩时按电量优先：电量更低的车优先获得空闲桩；正在充电的车不可被抢占。占用/电量/站点有效性读不清时，本轮不参与选桩。</w:t>
      </w:r>
    </w:p>
    <w:bookmarkEnd w:id="31"/>
    <w:bookmarkStart w:id="32" w:name="br-008-仓位模型版本"/>
    <w:p>
      <w:pPr>
        <w:pStyle w:val="Heading3"/>
      </w:pPr>
      <w:r>
        <w:t xml:space="preserve">BR-008 </w:t>
      </w:r>
      <w:r>
        <w:rPr>
          <w:rFonts w:hint="eastAsia"/>
        </w:rPr>
        <w:t xml:space="preserve">仓位模型版本</w:t>
      </w:r>
    </w:p>
    <w:p>
      <w:pPr>
        <w:pStyle w:val="FirstParagraph"/>
      </w:pPr>
      <w:r>
        <w:rPr>
          <w:rFonts w:hint="eastAsia"/>
        </w:rPr>
        <w:t xml:space="preserve">多仓位「型号」按版本发布：草稿</w:t>
      </w:r>
      <w:r>
        <w:t xml:space="preserve"> → </w:t>
      </w:r>
      <w:r>
        <w:rPr>
          <w:rFonts w:hint="eastAsia"/>
        </w:rPr>
        <w:t xml:space="preserve">已发布</w:t>
      </w:r>
      <w:r>
        <w:t xml:space="preserve"> → </w:t>
      </w:r>
      <w:r>
        <w:rPr>
          <w:rFonts w:hint="eastAsia"/>
        </w:rPr>
        <w:t xml:space="preserve">停用。接入</w:t>
      </w:r>
      <w:r>
        <w:t xml:space="preserve"> AGV </w:t>
      </w:r>
      <w:r>
        <w:rPr>
          <w:rFonts w:hint="eastAsia"/>
        </w:rPr>
        <w:t xml:space="preserve">时选定某一已发布版本，生成该车仓位实例并冻结；接入后不允许换型号换版本。确需变更须先归档旧档案，再按正确版本重新接入。新版本只影响之后新接入的车。</w:t>
      </w:r>
    </w:p>
    <w:bookmarkEnd w:id="32"/>
    <w:bookmarkStart w:id="33" w:name="br-009-停靠点"/>
    <w:p>
      <w:pPr>
        <w:pStyle w:val="Heading3"/>
      </w:pPr>
      <w:r>
        <w:t xml:space="preserve">BR-009 </w:t>
      </w:r>
      <w:r>
        <w:rPr>
          <w:rFonts w:hint="eastAsia"/>
        </w:rPr>
        <w:t xml:space="preserve">停靠点</w:t>
      </w:r>
    </w:p>
    <w:p>
      <w:pPr>
        <w:pStyle w:val="FirstParagraph"/>
      </w:pPr>
      <w:r>
        <w:rPr>
          <w:rFonts w:hint="eastAsia"/>
        </w:rPr>
        <w:t xml:space="preserve">空闲车回停靠点时，选点由本系统完成。多车抢少点时按先到先得排队，已停靠车辆不可被驱离。回停靠点优先级低于正常派车和人工充电：若空闲窗口已被派车或充电占用，本轮不再回停。</w:t>
      </w:r>
    </w:p>
    <w:bookmarkEnd w:id="33"/>
    <w:bookmarkStart w:id="34" w:name="br-010-br-011-账号"/>
    <w:p>
      <w:pPr>
        <w:pStyle w:val="Heading3"/>
      </w:pPr>
      <w:r>
        <w:t xml:space="preserve">BR-010 / BR-011 </w:t>
      </w:r>
      <w:r>
        <w:rPr>
          <w:rFonts w:hint="eastAsia"/>
        </w:rPr>
        <w:t xml:space="preserve">账号</w:t>
      </w:r>
    </w:p>
    <w:p>
      <w:pPr>
        <w:pStyle w:val="FirstParagraph"/>
      </w:pPr>
      <w:r>
        <w:rPr>
          <w:rFonts w:hint="eastAsia"/>
        </w:rPr>
        <w:t xml:space="preserve">系统始终保留唯一内置管理员账号（登录名固定），不可停用、改名或撤销其超级管理员角色；首次登录须强制改密码。普通本地账号：登录名</w:t>
      </w:r>
      <w:r>
        <w:t xml:space="preserve"> </w:t>
      </w:r>
      <w:r>
        <w:rPr>
          <w:rFonts w:hint="eastAsia"/>
        </w:rPr>
        <w:t xml:space="preserve">4～20</w:t>
      </w:r>
      <w:r>
        <w:t xml:space="preserve"> </w:t>
      </w:r>
      <w:r>
        <w:rPr>
          <w:rFonts w:hint="eastAsia"/>
        </w:rPr>
        <w:t xml:space="preserve">位、字母开头、仅字母数字下划线，创建后不可改名；密码</w:t>
      </w:r>
      <w:r>
        <w:t xml:space="preserve"> </w:t>
      </w:r>
      <w:r>
        <w:rPr>
          <w:rFonts w:hint="eastAsia"/>
        </w:rPr>
        <w:t xml:space="preserve">6～20</w:t>
      </w:r>
      <w:r>
        <w:t xml:space="preserve"> </w:t>
      </w:r>
      <w:r>
        <w:rPr>
          <w:rFonts w:hint="eastAsia"/>
        </w:rPr>
        <w:t xml:space="preserve">位且须同时含字母与数字，不得与登录名相同。密码只存哈希，日志与界面不得出现明文。</w:t>
      </w:r>
    </w:p>
    <w:bookmarkEnd w:id="34"/>
    <w:bookmarkStart w:id="35" w:name="br-012-mes-幂等与对账"/>
    <w:p>
      <w:pPr>
        <w:pStyle w:val="Heading3"/>
      </w:pPr>
      <w:r>
        <w:t xml:space="preserve">BR-012 MES </w:t>
      </w:r>
      <w:r>
        <w:rPr>
          <w:rFonts w:hint="eastAsia"/>
        </w:rPr>
        <w:t xml:space="preserve">幂等与对账</w:t>
      </w:r>
    </w:p>
    <w:p>
      <w:pPr>
        <w:pStyle w:val="FirstParagraph"/>
      </w:pPr>
      <w:r>
        <w:rPr>
          <w:rFonts w:hint="eastAsia"/>
        </w:rPr>
        <w:t xml:space="preserve">正式任务以「任务类型</w:t>
      </w:r>
      <w:r>
        <w:t xml:space="preserve"> + </w:t>
      </w:r>
      <w:r>
        <w:rPr>
          <w:rFonts w:hint="eastAsia"/>
        </w:rPr>
        <w:t xml:space="preserve">子批号」去重，只能由</w:t>
      </w:r>
      <w:r>
        <w:t xml:space="preserve"> MES </w:t>
      </w:r>
      <w:r>
        <w:rPr>
          <w:rFonts w:hint="eastAsia"/>
        </w:rPr>
        <w:t xml:space="preserve">只读查询产生，不提供人工建正式</w:t>
      </w:r>
      <w:r>
        <w:t xml:space="preserve"> MES </w:t>
      </w:r>
      <w:r>
        <w:rPr>
          <w:rFonts w:hint="eastAsia"/>
        </w:rPr>
        <w:t xml:space="preserve">任务入口。系统按固定间隔轮询</w:t>
      </w:r>
      <w:r>
        <w:t xml:space="preserve"> MES </w:t>
      </w:r>
      <w:r>
        <w:rPr>
          <w:rFonts w:hint="eastAsia"/>
        </w:rPr>
        <w:t xml:space="preserve">快照：完整成功才用于判断出现/消失；超时或失败时不建新任务、不批量取消。任务创建时冻结机台、AREA、时间与起终点，后续不以</w:t>
      </w:r>
      <w:r>
        <w:t xml:space="preserve"> MES </w:t>
      </w:r>
      <w:r>
        <w:rPr>
          <w:rFonts w:hint="eastAsia"/>
        </w:rPr>
        <w:t xml:space="preserve">新值覆盖。取货前连续多轮查不到可自动取消并撤路线；</w:t>
      </w:r>
      <w:r>
        <w:rPr>
          <w:rFonts w:hint="eastAsia"/>
          <w:b/>
          <w:bCs/>
        </w:rPr>
        <w:t xml:space="preserve">第一个仓门成功打开后进入装货边界，此后即使</w:t>
      </w:r>
      <w:r>
        <w:rPr>
          <w:b/>
          <w:bCs/>
        </w:rPr>
        <w:t xml:space="preserve"> MES </w:t>
      </w:r>
      <w:r>
        <w:rPr>
          <w:rFonts w:hint="eastAsia"/>
          <w:b/>
          <w:bCs/>
        </w:rPr>
        <w:t xml:space="preserve">记录消失也不再自动取消</w:t>
      </w:r>
      <w:r>
        <w:rPr>
          <w:rFonts w:hint="eastAsia"/>
        </w:rPr>
        <w:t xml:space="preserve">。某类任务数量异常骤降为零时暂停该类消失取消并报警，恢复后再自动解除。当前阶段只读</w:t>
      </w:r>
      <w:r>
        <w:t xml:space="preserve"> </w:t>
      </w:r>
      <w:r>
        <w:rPr>
          <w:rFonts w:hint="eastAsia"/>
        </w:rPr>
        <w:t xml:space="preserve">MES，禁止写操作。</w:t>
      </w:r>
    </w:p>
    <w:bookmarkEnd w:id="35"/>
    <w:bookmarkStart w:id="36" w:name="br-013-多花篮"/>
    <w:p>
      <w:pPr>
        <w:pStyle w:val="Heading3"/>
      </w:pPr>
      <w:r>
        <w:t xml:space="preserve">BR-013 </w:t>
      </w:r>
      <w:r>
        <w:rPr>
          <w:rFonts w:hint="eastAsia"/>
        </w:rPr>
        <w:t xml:space="preserve">多花篮</w:t>
      </w:r>
    </w:p>
    <w:p>
      <w:pPr>
        <w:pStyle w:val="FirstParagraph"/>
      </w:pPr>
      <w:r>
        <w:rPr>
          <w:rFonts w:hint="eastAsia"/>
        </w:rPr>
        <w:t xml:space="preserve">同一子批号可对应多个花篮，每篮占一个仓位；系统不追踪实体花篮条码，追溯到「子批号</w:t>
      </w:r>
      <w:r>
        <w:t xml:space="preserve"> + </w:t>
      </w:r>
      <w:r>
        <w:rPr>
          <w:rFonts w:hint="eastAsia"/>
        </w:rPr>
        <w:t xml:space="preserve">花篮序号</w:t>
      </w:r>
      <w:r>
        <w:t xml:space="preserve"> + </w:t>
      </w:r>
      <w:r>
        <w:rPr>
          <w:rFonts w:hint="eastAsia"/>
        </w:rPr>
        <w:t xml:space="preserve">仓位」。当前默认：重复扫描同一子批号时弹出「确认新增一篮」，确认后才开下一仓；员工点「该子批号装载完成」结束装载。装货与卸货均由系统开门，关门表示该仓位本次操作完成。</w:t>
      </w:r>
    </w:p>
    <w:bookmarkEnd w:id="36"/>
    <w:bookmarkStart w:id="37" w:name="br-014-五类任务与固定站点"/>
    <w:p>
      <w:pPr>
        <w:pStyle w:val="Heading3"/>
      </w:pPr>
      <w:r>
        <w:t xml:space="preserve">BR-014 </w:t>
      </w:r>
      <w:r>
        <w:rPr>
          <w:rFonts w:hint="eastAsia"/>
        </w:rPr>
        <w:t xml:space="preserve">五类任务与固定站点</w:t>
      </w:r>
    </w:p>
    <w:p>
      <w:pPr>
        <w:pStyle w:val="FirstParagraph"/>
      </w:pPr>
      <w:r>
        <w:rPr>
          <w:rFonts w:hint="eastAsia"/>
        </w:rPr>
        <w:t xml:space="preserve">五类任务含义见第</w:t>
      </w:r>
      <w:r>
        <w:t xml:space="preserve"> 3.4 </w:t>
      </w:r>
      <w:r>
        <w:rPr>
          <w:rFonts w:hint="eastAsia"/>
        </w:rPr>
        <w:t xml:space="preserve">节。取货必须在任务声明的起点完成；在装片机台不得收取起点属于焊线/键合或派工待送区的产品。AGV</w:t>
      </w:r>
      <w:r>
        <w:t xml:space="preserve"> </w:t>
      </w:r>
      <w:r>
        <w:rPr>
          <w:rFonts w:hint="eastAsia"/>
        </w:rPr>
        <w:t xml:space="preserve">到达焊线/键合机台且条件允许时，可「送一批、取一批」。关卡与三光任务互斥；第</w:t>
      </w:r>
      <w:r>
        <w:t xml:space="preserve"> 5 </w:t>
      </w:r>
      <w:r>
        <w:rPr>
          <w:rFonts w:hint="eastAsia"/>
        </w:rPr>
        <w:t xml:space="preserve">类优先级最高，并与</w:t>
      </w:r>
      <w:r>
        <w:t xml:space="preserve"> BR-001 </w:t>
      </w:r>
      <w:r>
        <w:rPr>
          <w:rFonts w:hint="eastAsia"/>
        </w:rPr>
        <w:t xml:space="preserve">的上下游等待规则配合。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场景说明"/>
    <w:p>
      <w:pPr>
        <w:pStyle w:val="Heading2"/>
      </w:pPr>
      <w:r>
        <w:t xml:space="preserve">6. </w:t>
      </w:r>
      <w:r>
        <w:rPr>
          <w:rFonts w:hint="eastAsia"/>
        </w:rPr>
        <w:t xml:space="preserve">场景说明</w:t>
      </w:r>
    </w:p>
    <w:p>
      <w:pPr>
        <w:pStyle w:val="FirstParagraph"/>
      </w:pPr>
      <w:r>
        <w:rPr>
          <w:rFonts w:hint="eastAsia"/>
        </w:rPr>
        <w:t xml:space="preserve">本章按业务领域说明现场与系统如何协作。每个场景给出目标、正常情况、异常与处理，以及讨论用的待确认问题。</w:t>
      </w:r>
    </w:p>
    <w:bookmarkEnd w:id="39"/>
    <w:bookmarkStart w:id="48" w:name="现场装卸操作"/>
    <w:p>
      <w:pPr>
        <w:pStyle w:val="Heading2"/>
      </w:pPr>
      <w:r>
        <w:t xml:space="preserve">6.1 </w:t>
      </w:r>
      <w:r>
        <w:rPr>
          <w:rFonts w:hint="eastAsia"/>
        </w:rPr>
        <w:t xml:space="preserve">现场装卸操作</w:t>
      </w:r>
    </w:p>
    <w:bookmarkStart w:id="40" w:name="uc-001-放入完工批次产品到仓位"/>
    <w:p>
      <w:pPr>
        <w:pStyle w:val="Heading3"/>
      </w:pPr>
      <w:r>
        <w:t xml:space="preserve">UC-001 </w:t>
      </w:r>
      <w:r>
        <w:rPr>
          <w:rFonts w:hint="eastAsia"/>
        </w:rPr>
        <w:t xml:space="preserve">放入完工批次产品到仓位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t xml:space="preserve">AGV </w:t>
      </w:r>
      <w:r>
        <w:rPr>
          <w:rFonts w:hint="eastAsia"/>
        </w:rPr>
        <w:t xml:space="preserve">到站后，现场操作员扫描（或手动输入）子批号，系统打开空闲仓位，操作员放入完工产品并关门，完成起点站装载。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操作员已完成本次到站的身份核验并建立操作会话。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扫描或输入子批号；系统确认存在未完成、未取消的本地搬运任务，且该任务属于本次派车范围（允许装载相邻站点、已纳入本趟的任务）。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系统确认有足够空闲仓位（不含已禁用仓位），在确认车辆未在移动后开锁开门。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操作员确认仓内为空后放入产品并关门；光幕确认仓内确有产品；仓位记为已占用并关联子批号。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同一子批号多花篮时：再次扫描同一子批号</w:t>
      </w:r>
      <w:r>
        <w:t xml:space="preserve"> → </w:t>
      </w:r>
      <w:r>
        <w:rPr>
          <w:rFonts w:hint="eastAsia"/>
        </w:rPr>
        <w:t xml:space="preserve">确认「新增一篮」→</w:t>
      </w:r>
      <w:r>
        <w:t xml:space="preserve"> </w:t>
      </w:r>
      <w:r>
        <w:rPr>
          <w:rFonts w:hint="eastAsia"/>
        </w:rPr>
        <w:t xml:space="preserve">再开下一仓；装完后点「该子批号装载完成」。任务最终完成需另走「确认任务完成」。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第一个仓门成功打开后，即使</w:t>
      </w:r>
      <w:r>
        <w:t xml:space="preserve"> MES </w:t>
      </w:r>
      <w:r>
        <w:rPr>
          <w:rFonts w:hint="eastAsia"/>
        </w:rPr>
        <w:t xml:space="preserve">侧记录随后消失，也不再自动取消该任务。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子批号无有效任务、格式错误，或任务已完成/已取消：拒绝装载，提示核对后重试。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任务不属于本次派车范围：拒绝分配仓位，提示是否扫错或联系班组长协调。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空闲仓位不足：提示等待释放或联系班组长/仓位维护人员。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开锁失败：仓位异常锁定，有其他空仓则改仓；否则联系设备维护。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打开后发现仓内已有物：异常锁定并核实后再恢复。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长时间不关门：超时告警提醒关门。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关门后光幕未检测到产品：要求重开确认并补放。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关门后发现放错或数量不符：走「取出存错产品」纠错后再装。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仓门长时间不关时，除现场告警外是否还需自动升级（标记任务异常、通知班组长等）及阈值。</w:t>
      </w:r>
    </w:p>
    <w:p>
      <w:r>
        <w:pict>
          <v:rect style="width:0;height:1.5pt" o:hralign="center" o:hrstd="t" o:hr="t"/>
        </w:pict>
      </w:r>
    </w:p>
    <w:bookmarkEnd w:id="40"/>
    <w:bookmarkStart w:id="41" w:name="uc-002-确认任务完成"/>
    <w:p>
      <w:pPr>
        <w:pStyle w:val="Heading3"/>
      </w:pPr>
      <w:r>
        <w:t xml:space="preserve">UC-002 </w:t>
      </w:r>
      <w:r>
        <w:rPr>
          <w:rFonts w:hint="eastAsia"/>
        </w:rPr>
        <w:t xml:space="preserve">确认任务完成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操作员在本趟到站完成所需装载和/或卸货后，点击「确认完成」，将相关进行中任务显式标记为已完成（系统不会仅因开关门自动完成任务）。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至少有一个仓位已完成装载或卸货且仓门已关好。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点击「确认完成」；系统核验待确认仓位门状态与光幕正常后，一次性将本站所有符合条件的进行中任务改为已完成，并记录操作人与时间。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同一趟到站可能既卸货又装货：只需点一次确认，覆盖本站全部待确认内容。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确认完成不依赖</w:t>
      </w:r>
      <w:r>
        <w:t xml:space="preserve"> MES </w:t>
      </w:r>
      <w:r>
        <w:rPr>
          <w:rFonts w:hint="eastAsia"/>
        </w:rPr>
        <w:t xml:space="preserve">在线，也不回写</w:t>
      </w:r>
      <w:r>
        <w:t xml:space="preserve"> MES。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若操作会话已因开门进入锁定阶段，确认完成同时结束会话。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尚无可确认的装载/取出内容：拒绝确认，提示先完成装卸。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仓门未关好或光幕异常：拒绝确认，先处理好再点。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误点确认：系统不支持撤销；需联系班组长做后续补救（另排任务等）。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无（误确认后的补救流程属现场管理约定，不在本场景系统流程内）。</w:t>
      </w:r>
    </w:p>
    <w:p>
      <w:r>
        <w:pict>
          <v:rect style="width:0;height:1.5pt" o:hralign="center" o:hrstd="t" o:hr="t"/>
        </w:pict>
      </w:r>
    </w:p>
    <w:bookmarkEnd w:id="41"/>
    <w:bookmarkStart w:id="42" w:name="uc-003-到达指定站点"/>
    <w:p>
      <w:pPr>
        <w:pStyle w:val="Heading3"/>
      </w:pPr>
      <w:r>
        <w:t xml:space="preserve">UC-003 </w:t>
      </w:r>
      <w:r>
        <w:rPr>
          <w:rFonts w:hint="eastAsia"/>
        </w:rPr>
        <w:t xml:space="preserve">到达指定站点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系统确认</w:t>
      </w:r>
      <w:r>
        <w:t xml:space="preserve"> AGV </w:t>
      </w:r>
      <w:r>
        <w:rPr>
          <w:rFonts w:hint="eastAsia"/>
        </w:rPr>
        <w:t xml:space="preserve">已到达目标站点后，更新本地车辆状态为「已到站」，并将操作界面自动切到该站装卸界面，供后续装载、卸货、取消等操作使用。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调度侧到站状态已被本系统监控流程确认并传递到站事件。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系统将车辆状态由「移动中」更新为「已到站」。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操作面板自动跳转到本站装卸界面（操作员在本场景中无需操作，只需感知界面变化）。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到站前的调度下发、导航、轮询通信异常由派车与监控相关场景处理；本场景起点已是「到站已确认」。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本地状态更新失败、界面跳转失败等细节待补充。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本地状态更新失败或界面跳转失败时的现场提示与恢复方式。</w:t>
      </w:r>
    </w:p>
    <w:p>
      <w:r>
        <w:pict>
          <v:rect style="width:0;height:1.5pt" o:hralign="center" o:hrstd="t" o:hr="t"/>
        </w:pict>
      </w:r>
    </w:p>
    <w:bookmarkEnd w:id="42"/>
    <w:bookmarkStart w:id="43" w:name="uc-005-取出仓位中存错的产品"/>
    <w:p>
      <w:pPr>
        <w:pStyle w:val="Heading3"/>
      </w:pPr>
      <w:r>
        <w:t xml:space="preserve">UC-005 </w:t>
      </w:r>
      <w:r>
        <w:rPr>
          <w:rFonts w:hint="eastAsia"/>
        </w:rPr>
        <w:t xml:space="preserve">取出仓位中存错的产品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装载关门之后、任务确认完成之前，若发现某子批号放错（批号错、数量错、损坏等），操作员可整批取出该子批号占用的全部仓位，将仓位与任务数据回滚到误装之前，便于重装或保持空闲。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操作员选择子批号并发起取出；系统确认相关仓位均为已占用，且任务尚未确认完成。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一次性打开该子批号全部仓位（不支持只取其中部分仓位）；确认车辆未移动后开锁。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操作员取出全部产品并关门；光幕确认仓内无残留后，仓位回滚为空闲，清除映射；任务仍为进行中，可重新正确装载。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不需要班组长审批；可不填取出原因，但记录操作人、子批号、仓位与时间。可反复纠错。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仓位状态不符或任务已确认完成：拒绝取出；若已确认后才发现错放，需走另行退料/异常流程（超出本场景）。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部分仓门开锁失败：失败仓位异常锁定，其余仓位仍可取；联系设备维护后重试。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打开后某仓实际为空：该仓异常锁定并核实；其他仓可继续取。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关门后光幕仍检测到残留：要求重开取尽直至清空。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任务已确认完成后才发现存错时的退料/异常处理流程（是否单独建场景）。</w:t>
      </w:r>
    </w:p>
    <w:p>
      <w:r>
        <w:pict>
          <v:rect style="width:0;height:1.5pt" o:hralign="center" o:hrstd="t" o:hr="t"/>
        </w:pict>
      </w:r>
    </w:p>
    <w:bookmarkEnd w:id="43"/>
    <w:bookmarkStart w:id="44" w:name="uc-006-到站后取消运送任务"/>
    <w:p>
      <w:pPr>
        <w:pStyle w:val="Heading3"/>
      </w:pPr>
      <w:r>
        <w:t xml:space="preserve">UC-006 </w:t>
      </w:r>
      <w:r>
        <w:rPr>
          <w:rFonts w:hint="eastAsia"/>
        </w:rPr>
        <w:t xml:space="preserve">到站后取消运送任务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t xml:space="preserve">AGV </w:t>
      </w:r>
      <w:r>
        <w:rPr>
          <w:rFonts w:hint="eastAsia"/>
        </w:rPr>
        <w:t xml:space="preserve">到站后、尚未对该任务装任何货之前，操作员判断某待处理任务已不再需要本车运送（例如已由人工送走），可从列表取消该任务。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在装卸界面查看待处理任务列表，选中任务点「取消运送」。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系统确认任务仍为新建或进行中，且名下没有任何已占用仓位。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任务改为已取消，从可装载列表移除，并记录操作人与时间；不回写</w:t>
      </w:r>
      <w:r>
        <w:t xml:space="preserve"> MES。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取消不打开仓门，不结束操作会话；不需要班组长审批（与角色清单中「取消审批」表述是否对齐，见待确认）。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任务已完成或已取消：拒绝，并刷新列表。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任务已装载部分或全部仓位：拒绝直接取消；须先取出存错产品清空仓位后再取消，或仅纠错重装而不取消。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到站取消是否仍需班组长审批（与班组长职责描述对齐）。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若该任务已向调度下发移动指令，取消后是否联动向调度发取消、以及调度队列如何清理。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与「应搬物料实际不存在」类状态判定的边界是否需再统一表述。</w:t>
      </w:r>
    </w:p>
    <w:p>
      <w:r>
        <w:pict>
          <v:rect style="width:0;height:1.5pt" o:hralign="center" o:hrstd="t" o:hr="t"/>
        </w:pict>
      </w:r>
    </w:p>
    <w:bookmarkEnd w:id="44"/>
    <w:bookmarkStart w:id="45" w:name="uc-010-终点站取出产品存料"/>
    <w:p>
      <w:pPr>
        <w:pStyle w:val="Heading3"/>
      </w:pPr>
      <w:r>
        <w:t xml:space="preserve">UC-010 </w:t>
      </w:r>
      <w:r>
        <w:rPr>
          <w:rFonts w:hint="eastAsia"/>
        </w:rPr>
        <w:t xml:space="preserve">终点站取出产品存料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t xml:space="preserve">AGV </w:t>
      </w:r>
      <w:r>
        <w:rPr>
          <w:rFonts w:hint="eastAsia"/>
        </w:rPr>
        <w:t xml:space="preserve">到达终点站后，系统自动打开「目标站为本站且已占用」的仓位，操作员取出产品放到现场位置（烘箱、氮气柜、机台等）；不扫码（货已在车上、任务已明确）。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到站后系统列出本站待取仓位/任务，确认车辆未移动后自动开门。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操作员核对仓内产品与记录一致后取出并放到现场，关门；光幕确认仓内已空，仓位恢复空闲。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多仓位逐个取出；本趟若还有装载任务，装载走</w:t>
      </w:r>
      <w:r>
        <w:t xml:space="preserve"> </w:t>
      </w:r>
      <w:r>
        <w:rPr>
          <w:rFonts w:hint="eastAsia"/>
        </w:rPr>
        <w:t xml:space="preserve">UC-001。全部装卸完成后点「确认完成」（UC-002），任务才变为已完成。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当前阶段任务完成只保存在本系统，不回写</w:t>
      </w:r>
      <w:r>
        <w:t xml:space="preserve"> MES。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开锁失败：该仓异常锁定，其他待取仓不受影响；联系设备维护后重试。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打开后无货或与记录不符：异常锁定并核实原因后再处理。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关门后光幕仍检测到残留：转入「取料不彻底时重新打开仓位」处理，取尽后再继续。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确认完成后才发现拿错/漏拿时，是否需要类似起点站纠错的重新打开流程（产品可能已离车）。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是否存在「到站后发现本站暂不收这批货」的取消场景（概率预期较低）。</w:t>
      </w:r>
    </w:p>
    <w:p>
      <w:r>
        <w:pict>
          <v:rect style="width:0;height:1.5pt" o:hralign="center" o:hrstd="t" o:hr="t"/>
        </w:pict>
      </w:r>
    </w:p>
    <w:bookmarkEnd w:id="45"/>
    <w:bookmarkStart w:id="46" w:name="uc-043-现场人员身份核验与操作会话管理"/>
    <w:p>
      <w:pPr>
        <w:pStyle w:val="Heading3"/>
      </w:pPr>
      <w:r>
        <w:t xml:space="preserve">UC-043 </w:t>
      </w:r>
      <w:r>
        <w:rPr>
          <w:rFonts w:hint="eastAsia"/>
        </w:rPr>
        <w:t xml:space="preserve">现场人员身份核验与操作会话管理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t xml:space="preserve">AGV </w:t>
      </w:r>
      <w:r>
        <w:rPr>
          <w:rFonts w:hint="eastAsia"/>
        </w:rPr>
        <w:t xml:space="preserve">到站后，操作员刷工牌（或输工号），经</w:t>
      </w:r>
      <w:r>
        <w:t xml:space="preserve"> MES </w:t>
      </w:r>
      <w:r>
        <w:rPr>
          <w:rFonts w:hint="eastAsia"/>
        </w:rPr>
        <w:t xml:space="preserve">核验身份与岗位权限后建立本趟操作会话；会话内装卸可不重复验身，但每次操作仍记到具体人员。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刷工牌或输工号</w:t>
      </w:r>
      <w:r>
        <w:t xml:space="preserve"> → MES </w:t>
      </w:r>
      <w:r>
        <w:rPr>
          <w:rFonts w:hint="eastAsia"/>
        </w:rPr>
        <w:t xml:space="preserve">返回有效身份且岗位权限满足本站场景</w:t>
      </w:r>
      <w:r>
        <w:t xml:space="preserve"> → </w:t>
      </w:r>
      <w:r>
        <w:rPr>
          <w:rFonts w:hint="eastAsia"/>
        </w:rPr>
        <w:t xml:space="preserve">建立与本趟</w:t>
      </w:r>
      <w:r>
        <w:t xml:space="preserve"> </w:t>
      </w:r>
      <w:r>
        <w:rPr>
          <w:rFonts w:hint="eastAsia"/>
        </w:rPr>
        <w:t xml:space="preserve">AGV/站点绑定的会话（初始为「未开始仓门操作」）。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会话内执行装载、纠错取出、终点取料、残留重开等时复用会话；首次开门后会话进入「仓门操作已锁定」。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取消运送可在任意阶段执行，不改变会话阶段、不结束会话。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锁定后唯一正常结束方式是「确认任务完成」；未开门前可主动「结束会话」以便换人再验身。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同一终端同时只允许一个有效会话；现场工牌会话与管理端本地账号登录相互独立。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身份不存在或</w:t>
      </w:r>
      <w:r>
        <w:t xml:space="preserve"> MES </w:t>
      </w:r>
      <w:r>
        <w:rPr>
          <w:rFonts w:hint="eastAsia"/>
        </w:rPr>
        <w:t xml:space="preserve">无法返回结果：不建会话，提示核验失败（不暴露是否账号不存在等细节）。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身份有效但岗位权限不足：不建会话，提示权限不足，联系班组长或有权限人员。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已锁定时尝试手动结束会话：拒绝，须先确认完成。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是否需要空闲超时自动结束会话（当前不设超时，人不操作也不会自动登出）。</w:t>
      </w:r>
    </w:p>
    <w:p>
      <w:r>
        <w:pict>
          <v:rect style="width:0;height:1.5pt" o:hralign="center" o:hrstd="t" o:hr="t"/>
        </w:pict>
      </w:r>
    </w:p>
    <w:bookmarkEnd w:id="46"/>
    <w:bookmarkStart w:id="47" w:name="uc-044-取料关门后检测到残留产品时重新打开仓位"/>
    <w:p>
      <w:pPr>
        <w:pStyle w:val="Heading3"/>
      </w:pPr>
      <w:r>
        <w:t xml:space="preserve">UC-044 </w:t>
      </w:r>
      <w:r>
        <w:rPr>
          <w:rFonts w:hint="eastAsia"/>
        </w:rPr>
        <w:t xml:space="preserve">取料关门后检测到残留产品时重新打开仓位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终点取料关门后，若光幕仍检测到仓内有货，系统要求重新开门取尽残留，直至光幕确认清空，再回到正常取料流程。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系统提示「取出未完成」，在确认车辆未移动后重新开门。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操作员取出残留并关门；光幕确认清空后，仓位恢复为空闲，记录本次处理，返回终点取料流程继续。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由光幕自动触发，不提供操作员主动「重开」入口；复用当前操作会话，不重复验身。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再次关门后仍检测到残留：继续要求重开，直至清空；反复失败时上报班组长或设备维护，排查光幕误报或产品卡滞。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无（关门且光幕已通过之后才发现问题的处理，不在本场景范围）。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仓位与硬件"/>
    <w:p>
      <w:pPr>
        <w:pStyle w:val="Heading2"/>
      </w:pPr>
      <w:r>
        <w:t xml:space="preserve">6.2 </w:t>
      </w:r>
      <w:r>
        <w:rPr>
          <w:rFonts w:hint="eastAsia"/>
        </w:rPr>
        <w:t xml:space="preserve">仓位与硬件</w:t>
      </w:r>
    </w:p>
    <w:bookmarkStart w:id="49" w:name="uc-011-查看仓位监控看板"/>
    <w:p>
      <w:pPr>
        <w:pStyle w:val="Heading3"/>
      </w:pPr>
      <w:r>
        <w:t xml:space="preserve">UC-011 </w:t>
      </w:r>
      <w:r>
        <w:rPr>
          <w:rFonts w:hint="eastAsia"/>
        </w:rPr>
        <w:t xml:space="preserve">查看仓位监控看板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班组长或生产管理者随时查看各车全部仓位的实时状态，辅助现场协调与异常发现。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打开看板，按车/仓位列出空闲、已占用、异常锁定、已禁用等状态。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展示仓门开关状态及光幕读取结果。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已占用仓位同时显示子批号、任务号、目标站、任务状态。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支持定时或手动刷新；可按车、站点或状态筛选。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刷新时服务异常：提示刷新失败，保留上次成功数据并标注最后刷新时间，持续重试。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展示字段清单、界面布局、自动刷新周期。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是否按车间/产线过滤可见范围。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已禁用仓位在看板上的展示方式。</w:t>
      </w:r>
    </w:p>
    <w:p>
      <w:r>
        <w:pict>
          <v:rect style="width:0;height:1.5pt" o:hralign="center" o:hrstd="t" o:hr="t"/>
        </w:pict>
      </w:r>
    </w:p>
    <w:bookmarkEnd w:id="49"/>
    <w:bookmarkStart w:id="50" w:name="uc-014-启用禁用仓位"/>
    <w:p>
      <w:pPr>
        <w:pStyle w:val="Heading3"/>
      </w:pPr>
      <w:r>
        <w:t xml:space="preserve">UC-014 </w:t>
      </w:r>
      <w:r>
        <w:rPr>
          <w:rFonts w:hint="eastAsia"/>
        </w:rPr>
        <w:t xml:space="preserve">启用/禁用仓位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将空闲仓位标记为不可用，避免业务流程再分配装货；或恢复为可用。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在仓位列表中选择一个或多个仓位，执行禁用或启用。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仅当仓位为「空闲」时可禁用；已占用或异常锁定则跳过并提示。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仅当仓位为「已禁用」时可启用，恢复为空闲。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批量操作时各仓位独立校验，互不影响；记录操作人、结果与时间。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对非空闲仓位点禁用：跳过并提示需先释放仓位。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对非禁用仓位点启用：跳过并提示当前状态不符。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执行禁用/启用的操作角色（班组长、生产管理者或维护人员等）。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已禁用仓位在监控看板上的标识方式。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是否支持跨车批量及批量数量上限。</w:t>
      </w:r>
    </w:p>
    <w:p>
      <w:r>
        <w:pict>
          <v:rect style="width:0;height:1.5pt" o:hralign="center" o:hrstd="t" o:hr="t"/>
        </w:pict>
      </w:r>
    </w:p>
    <w:bookmarkEnd w:id="50"/>
    <w:bookmarkStart w:id="51" w:name="uc-015-仓门开锁开启测试"/>
    <w:p>
      <w:pPr>
        <w:pStyle w:val="Heading3"/>
      </w:pPr>
      <w:r>
        <w:t xml:space="preserve">UC-015 </w:t>
      </w:r>
      <w:r>
        <w:rPr>
          <w:rFonts w:hint="eastAsia"/>
        </w:rPr>
        <w:t xml:space="preserve">仓门开锁开启测试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维护人员在不走装卸业务流程的前提下，验证某仓位开锁指令能否正常弹开门。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在维护界面选择仓位，下发开锁指令。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现场观察门是否正常弹开，维护人员手动关门。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记录测试结果（维护人、仓位、正常/异常、时间）。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建议测试前禁用仓位，测完再启用，避免与业务抢用。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指令下发失败：判为异常，排查通信后重测。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门未能弹开：标记异常锁定，暂停业务分配，修复后重测并恢复启用。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维护操作角色是否确定为设备/电气维护人员。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测试前禁用仓位是否改为强制要求。</w:t>
      </w:r>
    </w:p>
    <w:p>
      <w:r>
        <w:pict>
          <v:rect style="width:0;height:1.5pt" o:hralign="center" o:hrstd="t" o:hr="t"/>
        </w:pict>
      </w:r>
    </w:p>
    <w:bookmarkEnd w:id="51"/>
    <w:bookmarkStart w:id="52" w:name="uc-016-仓位光幕功能测试"/>
    <w:p>
      <w:pPr>
        <w:pStyle w:val="Heading3"/>
      </w:pPr>
      <w:r>
        <w:t xml:space="preserve">UC-016 </w:t>
      </w:r>
      <w:r>
        <w:rPr>
          <w:rFonts w:hint="eastAsia"/>
        </w:rPr>
        <w:t xml:space="preserve">仓位光幕功能测试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在仓门已打开时，验证光幕能否正确反映「有遮挡」与「无遮挡」。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读取并确认空仓时显示「无遮挡」。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放入测试物或手遮挡后，状态变为「有遮挡」。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移除遮挡后，状态恢复「无遮挡」。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记录测试结果。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空仓却显示有遮挡：先清异物，仍异常则锁定仓位并排查硬件。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有遮挡仍显示无遮挡，或移除后仍显示有遮挡：判为光幕异常，锁定仓位并修复后重测。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维护操作角色。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测试前禁用仓位是否改为强制要求。</w:t>
      </w:r>
    </w:p>
    <w:p>
      <w:r>
        <w:pict>
          <v:rect style="width:0;height:1.5pt" o:hralign="center" o:hrstd="t" o:hr="t"/>
        </w:pict>
      </w:r>
    </w:p>
    <w:bookmarkEnd w:id="52"/>
    <w:bookmarkStart w:id="53" w:name="uc-017-仓门开关状态识别测试"/>
    <w:p>
      <w:pPr>
        <w:pStyle w:val="Heading3"/>
      </w:pPr>
      <w:r>
        <w:t xml:space="preserve">UC-017 </w:t>
      </w:r>
      <w:r>
        <w:rPr>
          <w:rFonts w:hint="eastAsia"/>
        </w:rPr>
        <w:t xml:space="preserve">仓门开关状态识别测试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验证系统读取的门状态信号与门实际开/关是否一致。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打开门后，系统显示「开启」。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关闭门后，系统显示「关闭」。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记录测试结果。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门已开但信号仍显示关闭，或门已关仍显示开启：判为传感器/反馈异常，锁定仓位并修复后重测。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维护操作角色。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门状态信号来自电子锁反馈还是独立门磁，是否需在文档中细化。</w:t>
      </w:r>
    </w:p>
    <w:p>
      <w:r>
        <w:pict>
          <v:rect style="width:0;height:1.5pt" o:hralign="center" o:hrstd="t" o:hr="t"/>
        </w:pict>
      </w:r>
    </w:p>
    <w:bookmarkEnd w:id="53"/>
    <w:bookmarkStart w:id="54" w:name="uc-018-点位映射表核对测试"/>
    <w:p>
      <w:pPr>
        <w:pStyle w:val="Heading3"/>
      </w:pPr>
      <w:r>
        <w:t xml:space="preserve">UC-018 </w:t>
      </w:r>
      <w:r>
        <w:rPr>
          <w:rFonts w:hint="eastAsia"/>
        </w:rPr>
        <w:t xml:space="preserve">点位映射表核对测试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双向核对「软件配置的</w:t>
      </w:r>
      <w:r>
        <w:t xml:space="preserve"> IO </w:t>
      </w:r>
      <w:r>
        <w:rPr>
          <w:rFonts w:hint="eastAsia"/>
        </w:rPr>
        <w:t xml:space="preserve">点位」与「物理仓位」是否一一对应正确。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方向一：按配置对某仓位下发开锁，现场目视确认弹开的是否为同一物理仓位。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方向二：手动触发某物理仓位的光幕或门状态，在软件侧核对读到的仓位编号是否一致。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两个方向均通过则映射正确；可逐仓或按车批量核对。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任一方向不一致：标记「映射异常」，暂停该仓业务分配，修正配置或接线后重新核对。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维护与映射修正分别由设备维护还是</w:t>
      </w:r>
      <w:r>
        <w:t xml:space="preserve"> IT </w:t>
      </w:r>
      <w:r>
        <w:rPr>
          <w:rFonts w:hint="eastAsia"/>
        </w:rPr>
        <w:t xml:space="preserve">执行。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是否提供批量自动辅助核对手段。</w:t>
      </w:r>
    </w:p>
    <w:p>
      <w:r>
        <w:pict>
          <v:rect style="width:0;height:1.5pt" o:hralign="center" o:hrstd="t" o:hr="t"/>
        </w:pict>
      </w:r>
    </w:p>
    <w:bookmarkEnd w:id="54"/>
    <w:bookmarkStart w:id="55" w:name="uc-039-维护仓位io-点位映射配置"/>
    <w:p>
      <w:pPr>
        <w:pStyle w:val="Heading3"/>
      </w:pPr>
      <w:r>
        <w:t xml:space="preserve">UC-039 </w:t>
      </w:r>
      <w:r>
        <w:rPr>
          <w:rFonts w:hint="eastAsia"/>
        </w:rPr>
        <w:t xml:space="preserve">维护仓位—IO</w:t>
      </w:r>
      <w:r>
        <w:t xml:space="preserve"> </w:t>
      </w:r>
      <w:r>
        <w:rPr>
          <w:rFonts w:hint="eastAsia"/>
        </w:rPr>
        <w:t xml:space="preserve">点位映射配置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t xml:space="preserve">IT </w:t>
      </w:r>
      <w:r>
        <w:rPr>
          <w:rFonts w:hint="eastAsia"/>
        </w:rPr>
        <w:t xml:space="preserve">维护人员为每个仓位录入或调整开锁输出、门状态输入、光幕输入等</w:t>
      </w:r>
      <w:r>
        <w:t xml:space="preserve"> IO </w:t>
      </w:r>
      <w:r>
        <w:rPr>
          <w:rFonts w:hint="eastAsia"/>
        </w:rPr>
        <w:t xml:space="preserve">映射。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选择仓位实例，填写开锁、门状态、光幕等点位（模块与通道）。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系统校验必填项完整、同一通道不重复占用。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保存后状态为「待核对」，需再做点位映射核对测试后方可视为可用。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记录变更人、前后内容、时间与原因。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通道被占用或必填缺失：拒绝保存并提示冲突/缺失项。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「待核对」状态下仓位能否参与业务装货。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设备/电气维护人员是否需要独立的系统操作权限，还是仅现场协同。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是否支持批量导入；高风险变更是否需二次认证。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仓位规格（尺寸、最大载重等）由谁配置、配置入口在哪里。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agv-车队管理"/>
    <w:p>
      <w:pPr>
        <w:pStyle w:val="Heading2"/>
      </w:pPr>
      <w:r>
        <w:t xml:space="preserve">6.3 AGV </w:t>
      </w:r>
      <w:r>
        <w:rPr>
          <w:rFonts w:hint="eastAsia"/>
        </w:rPr>
        <w:t xml:space="preserve">车队管理</w:t>
      </w:r>
    </w:p>
    <w:bookmarkStart w:id="57" w:name="uc-013-启用禁用-agv"/>
    <w:p>
      <w:pPr>
        <w:pStyle w:val="Heading3"/>
      </w:pPr>
      <w:r>
        <w:t xml:space="preserve">UC-013 </w:t>
      </w:r>
      <w:r>
        <w:rPr>
          <w:rFonts w:hint="eastAsia"/>
        </w:rPr>
        <w:t xml:space="preserve">启用/禁用</w:t>
      </w:r>
      <w:r>
        <w:t xml:space="preserve"> AGV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控制某台车是否还能被系统派发新的搬运或充电任务。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点禁用时：若调度侧无在执行任务，立即变为已禁用；若有任务在执行，先进入「禁用待生效」，任务完成后再变为已禁用。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点启用：清除禁用标记，恢复可派车/可充电。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不中断当前已下发的任务；不联动调度平台做设备级断电/暂停。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记录操作审计。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重复禁用或对在用车点启用：提示当前状态，忽略重复操作。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操作角色是否仅限</w:t>
      </w:r>
      <w:r>
        <w:t xml:space="preserve"> AGV </w:t>
      </w:r>
      <w:r>
        <w:rPr>
          <w:rFonts w:hint="eastAsia"/>
        </w:rPr>
        <w:t xml:space="preserve">运维/调度管理员，或扩展至班组长/生产管理者。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是否需联动调度平台做设备级禁用。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车队看板是否展示禁用/禁用待生效状态。</w:t>
      </w:r>
    </w:p>
    <w:p>
      <w:r>
        <w:pict>
          <v:rect style="width:0;height:1.5pt" o:hralign="center" o:hrstd="t" o:hr="t"/>
        </w:pict>
      </w:r>
    </w:p>
    <w:bookmarkEnd w:id="57"/>
    <w:bookmarkStart w:id="58" w:name="uc-019-从-rcs-接入-agv"/>
    <w:p>
      <w:pPr>
        <w:pStyle w:val="Heading3"/>
      </w:pPr>
      <w:r>
        <w:t xml:space="preserve">UC-019 </w:t>
      </w:r>
      <w:r>
        <w:rPr>
          <w:rFonts w:hint="eastAsia"/>
        </w:rPr>
        <w:t xml:space="preserve">从</w:t>
      </w:r>
      <w:r>
        <w:t xml:space="preserve"> RCS </w:t>
      </w:r>
      <w:r>
        <w:rPr>
          <w:rFonts w:hint="eastAsia"/>
        </w:rPr>
        <w:t xml:space="preserve">接入</w:t>
      </w:r>
      <w:r>
        <w:t xml:space="preserve"> AGV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将调度平台已有车辆纳入本系统管理，建立本地档案与调度配置。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从调度平台车辆列表选择未接入车辆（不在本平台创建车辆）。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填写本地名称、车型、服务区域、最低接单电量、调度权重等。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独立选择多仓位模型已发布版本，系统自动生成仓位实例。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新车默认「已禁用」，检查完成后再手动启用。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记录接入审计。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无法获取完整车辆列表：不允许手工编造车辆编号，提示接口异常。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所选模型版本非已发布：拒绝保存。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车辆已存在：拒绝重复接入。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配置不完整或不合法：逐项提示修正。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已归档车辆是否允许恢复、恢复后是否沿用原档案。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新接入当天是否必须完成</w:t>
      </w:r>
      <w:r>
        <w:t xml:space="preserve"> IO </w:t>
      </w:r>
      <w:r>
        <w:rPr>
          <w:rFonts w:hint="eastAsia"/>
        </w:rPr>
        <w:t xml:space="preserve">映射录入。</w:t>
      </w:r>
    </w:p>
    <w:p>
      <w:r>
        <w:pict>
          <v:rect style="width:0;height:1.5pt" o:hralign="center" o:hrstd="t" o:hr="t"/>
        </w:pict>
      </w:r>
    </w:p>
    <w:bookmarkEnd w:id="58"/>
    <w:bookmarkStart w:id="59" w:name="uc-020-维护-agv-调度配置"/>
    <w:p>
      <w:pPr>
        <w:pStyle w:val="Heading3"/>
      </w:pPr>
      <w:r>
        <w:t xml:space="preserve">UC-020 </w:t>
      </w:r>
      <w:r>
        <w:rPr>
          <w:rFonts w:hint="eastAsia"/>
        </w:rPr>
        <w:t xml:space="preserve">维护</w:t>
      </w:r>
      <w:r>
        <w:t xml:space="preserve"> AGV </w:t>
      </w:r>
      <w:r>
        <w:rPr>
          <w:rFonts w:hint="eastAsia"/>
        </w:rPr>
        <w:t xml:space="preserve">调度配置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调整已接入车辆的本地调度参数（不含更换仓位结构）。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车辆须已禁用、无未完成作业、全部仓门关闭方可修改。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可改：本地名称、调度车辆映射、车型、服务区域、最低接单电量、权重、备注。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仓位结构只读展示（来自接入时绑定的模型快照，不可在此修改）。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保存后车辆仍保持禁用，需另行启用；记录变更审计。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未完全停用、有作业或仓门未关：拒绝保存。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车辆映射冲突、外部车辆不存在或配置不合法：拒绝并列出冲突项。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仅改备注是否可免除「须先禁用」条件。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「最低接单电量」与充电策略中「触发/完成阈值」的数值关系。</w:t>
      </w:r>
    </w:p>
    <w:p>
      <w:r>
        <w:pict>
          <v:rect style="width:0;height:1.5pt" o:hralign="center" o:hrstd="t" o:hr="t"/>
        </w:pict>
      </w:r>
    </w:p>
    <w:bookmarkEnd w:id="59"/>
    <w:bookmarkStart w:id="60" w:name="uc-021-归档-agv"/>
    <w:p>
      <w:pPr>
        <w:pStyle w:val="Heading3"/>
      </w:pPr>
      <w:r>
        <w:t xml:space="preserve">UC-021 </w:t>
      </w:r>
      <w:r>
        <w:rPr>
          <w:rFonts w:hint="eastAsia"/>
        </w:rPr>
        <w:t xml:space="preserve">归档</w:t>
      </w:r>
      <w:r>
        <w:t xml:space="preserve"> AGV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对不再参与业务的车辆进行软删除，保留全部历史。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须已禁用、无进行中任务/作业、调度队列为空、仓门全关、安全状态正常。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二次确认后标记为已归档，退出日常列表与派车候选。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不删除调度平台车辆，不物理删除本地历史。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未禁用、有未结束业务、队列非空或安全状态异常：拒绝归档并说明原因。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归档后是否允许恢复启用。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调度平台车辆编号被其他车复用时的处理规则。</w:t>
      </w:r>
    </w:p>
    <w:p>
      <w:r>
        <w:pict>
          <v:rect style="width:0;height:1.5pt" o:hralign="center" o:hrstd="t" o:hr="t"/>
        </w:pict>
      </w:r>
    </w:p>
    <w:bookmarkEnd w:id="60"/>
    <w:bookmarkStart w:id="61" w:name="uc-022-查看-agv-车队与可分配状态"/>
    <w:p>
      <w:pPr>
        <w:pStyle w:val="Heading3"/>
      </w:pPr>
      <w:r>
        <w:t xml:space="preserve">UC-022 </w:t>
      </w:r>
      <w:r>
        <w:rPr>
          <w:rFonts w:hint="eastAsia"/>
        </w:rPr>
        <w:t xml:space="preserve">查看</w:t>
      </w:r>
      <w:r>
        <w:t xml:space="preserve"> AGV </w:t>
      </w:r>
      <w:r>
        <w:rPr>
          <w:rFonts w:hint="eastAsia"/>
        </w:rPr>
        <w:t xml:space="preserve">车队与可分配状态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运维人员查看每辆车的综合状态及「能否派新任务」及原因。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展示本地配置、启停/归档、调度在线/电量/队列、仓门光幕安全状态。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按业务规则计算「可分配/不可分配」及组合原因（如已禁用、电量不足、门状态未知等）。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可查看归档车辆历史信息，但不显示为可分配。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本场景只读，不修改任何数据。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外部或</w:t>
      </w:r>
      <w:r>
        <w:t xml:space="preserve"> IO </w:t>
      </w:r>
      <w:r>
        <w:rPr>
          <w:rFonts w:hint="eastAsia"/>
        </w:rPr>
        <w:t xml:space="preserve">状态读失败：标为过期/未知，该车判为不可分配并告警。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状态刷新周期、过期阈值、告警去重策略。</w:t>
      </w:r>
    </w:p>
    <w:p>
      <w:r>
        <w:pict>
          <v:rect style="width:0;height:1.5pt" o:hralign="center" o:hrstd="t" o:hr="t"/>
        </w:pict>
      </w:r>
    </w:p>
    <w:bookmarkEnd w:id="61"/>
    <w:bookmarkStart w:id="62" w:name="uc-038-维护多仓位-agv-模型"/>
    <w:p>
      <w:pPr>
        <w:pStyle w:val="Heading3"/>
      </w:pPr>
      <w:r>
        <w:t xml:space="preserve">UC-038 </w:t>
      </w:r>
      <w:r>
        <w:rPr>
          <w:rFonts w:hint="eastAsia"/>
        </w:rPr>
        <w:t xml:space="preserve">维护多仓位</w:t>
      </w:r>
      <w:r>
        <w:t xml:space="preserve"> AGV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定义多仓位车的仓位布局（几个面、每仓位置与规格），供接入车辆时选用。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按面与网格定义仓位编号、位置、跨格、尺寸与最大载重。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草稿可编辑；发布生成不可变版本；停用后不可用于新接入。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发布/停用须二次认证；新版本只影响之后新接入的车，已接入车绑定快照不变。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车型与多仓位模型独立选择，不做强制绑定。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编号重复、仓位重叠、规格缺失、认证失败或保存失败：拒绝发布并回滚。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无（核心规则已确认；面/仓位数量不设上限）。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搬运任务与派车"/>
    <w:p>
      <w:pPr>
        <w:pStyle w:val="Heading2"/>
      </w:pPr>
      <w:r>
        <w:t xml:space="preserve">6.4 </w:t>
      </w:r>
      <w:r>
        <w:rPr>
          <w:rFonts w:hint="eastAsia"/>
        </w:rPr>
        <w:t xml:space="preserve">搬运任务与派车</w:t>
      </w:r>
    </w:p>
    <w:bookmarkStart w:id="64" w:name="uc-007-从-mes-同步生成搬运任务"/>
    <w:p>
      <w:pPr>
        <w:pStyle w:val="Heading3"/>
      </w:pPr>
      <w:r>
        <w:t xml:space="preserve">UC-007 </w:t>
      </w:r>
      <w:r>
        <w:rPr>
          <w:rFonts w:hint="eastAsia"/>
        </w:rPr>
        <w:t xml:space="preserve">从</w:t>
      </w:r>
      <w:r>
        <w:t xml:space="preserve"> MES </w:t>
      </w:r>
      <w:r>
        <w:rPr>
          <w:rFonts w:hint="eastAsia"/>
        </w:rPr>
        <w:t xml:space="preserve">同步生成搬运任务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定时从</w:t>
      </w:r>
      <w:r>
        <w:t xml:space="preserve"> MES </w:t>
      </w:r>
      <w:r>
        <w:rPr>
          <w:rFonts w:hint="eastAsia"/>
        </w:rPr>
        <w:t xml:space="preserve">只读拉取五类搬运候选，生成本地任务并与</w:t>
      </w:r>
      <w:r>
        <w:t xml:space="preserve"> MES </w:t>
      </w:r>
      <w:r>
        <w:rPr>
          <w:rFonts w:hint="eastAsia"/>
        </w:rPr>
        <w:t xml:space="preserve">快照对账。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用合并查询一次拉取五类任务，默认每轮间隔约</w:t>
      </w:r>
      <w:r>
        <w:t xml:space="preserve"> 10 </w:t>
      </w:r>
      <w:r>
        <w:rPr>
          <w:rFonts w:hint="eastAsia"/>
        </w:rPr>
        <w:t xml:space="preserve">秒（合并查询性能实测约</w:t>
      </w:r>
      <w:r>
        <w:t xml:space="preserve"> 3 </w:t>
      </w:r>
      <w:r>
        <w:rPr>
          <w:rFonts w:hint="eastAsia"/>
        </w:rPr>
        <w:t xml:space="preserve">秒级，已通过）。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按「任务类型</w:t>
      </w:r>
      <w:r>
        <w:t xml:space="preserve"> + </w:t>
      </w:r>
      <w:r>
        <w:rPr>
          <w:rFonts w:hint="eastAsia"/>
        </w:rPr>
        <w:t xml:space="preserve">子批号」去重；新建或刷新「最后见到」时间。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解析</w:t>
      </w:r>
      <w:r>
        <w:t xml:space="preserve"> AREA </w:t>
      </w:r>
      <w:r>
        <w:rPr>
          <w:rFonts w:hint="eastAsia"/>
        </w:rPr>
        <w:t xml:space="preserve">得到起终点站点名并冻结；任务创建时冻结机台、区域、时间与起终点。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取货前连续多轮完整查询仍不见该任务：自动取消并撤销相关取货路线。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第一个仓门成功打开后进入装货边界，此后即使</w:t>
      </w:r>
      <w:r>
        <w:t xml:space="preserve"> MES </w:t>
      </w:r>
      <w:r>
        <w:rPr>
          <w:rFonts w:hint="eastAsia"/>
        </w:rPr>
        <w:t xml:space="preserve">记录消失也不再自动取消。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当前阶段只读</w:t>
      </w:r>
      <w:r>
        <w:t xml:space="preserve"> </w:t>
      </w:r>
      <w:r>
        <w:rPr>
          <w:rFonts w:hint="eastAsia"/>
        </w:rPr>
        <w:t xml:space="preserve">MES，不回写任何状态。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记录每轮同步日志与统计。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70"/>
        </w:numPr>
      </w:pPr>
      <w:r>
        <w:t xml:space="preserve">MES </w:t>
      </w:r>
      <w:r>
        <w:rPr>
          <w:rFonts w:hint="eastAsia"/>
        </w:rPr>
        <w:t xml:space="preserve">查询超时/失败/不完整：本轮不建新任务、不累计消失、不批量取消；连续多轮失败升级报警。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机台号为空、同一机台对应多个区域、同一子批号同轮命中多类型（含关卡与三光互斥）等：阻断性数据异常，不得自动择一创建。</w:t>
      </w:r>
    </w:p>
    <w:p>
      <w:pPr>
        <w:pStyle w:val="Compact"/>
        <w:numPr>
          <w:ilvl w:val="0"/>
          <w:numId w:val="1070"/>
        </w:numPr>
      </w:pPr>
      <w:r>
        <w:t xml:space="preserve">AREA </w:t>
      </w:r>
      <w:r>
        <w:rPr>
          <w:rFonts w:hint="eastAsia"/>
        </w:rPr>
        <w:t xml:space="preserve">无法解析或冲突：任务进入位置异常，不得派车；不因后续</w:t>
      </w:r>
      <w:r>
        <w:t xml:space="preserve"> MES </w:t>
      </w:r>
      <w:r>
        <w:rPr>
          <w:rFonts w:hint="eastAsia"/>
        </w:rPr>
        <w:t xml:space="preserve">补全自动恢复。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某类任务数量从正常非零骤降至零：暂停该类「消失取消」并报警（异常骤降保护），恢复后自动解除。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已取消任务再次出现：转人工确认，不自动恢复。</w:t>
      </w:r>
    </w:p>
    <w:p>
      <w:pPr>
        <w:pStyle w:val="Compact"/>
        <w:numPr>
          <w:ilvl w:val="0"/>
          <w:numId w:val="1070"/>
        </w:numPr>
      </w:pPr>
      <w:r>
        <w:t xml:space="preserve">MES </w:t>
      </w:r>
      <w:r>
        <w:rPr>
          <w:rFonts w:hint="eastAsia"/>
        </w:rPr>
        <w:t xml:space="preserve">中断期间：已装货任务继续本地执行；未装货但已派车的任务暂停前往，待恢复后再确认。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无（核心规则已确认：五类合并查询、幂等键、装货边界、不回写、位置异常不派车、异常骤降保护）。</w:t>
      </w:r>
    </w:p>
    <w:p>
      <w:r>
        <w:pict>
          <v:rect style="width:0;height:1.5pt" o:hralign="center" o:hrstd="t" o:hr="t"/>
        </w:pict>
      </w:r>
    </w:p>
    <w:bookmarkEnd w:id="64"/>
    <w:bookmarkStart w:id="65" w:name="uc-008-向-riot-下发移动任务"/>
    <w:p>
      <w:pPr>
        <w:pStyle w:val="Heading3"/>
      </w:pPr>
      <w:r>
        <w:t xml:space="preserve">UC-008 </w:t>
      </w:r>
      <w:r>
        <w:rPr>
          <w:rFonts w:hint="eastAsia"/>
        </w:rPr>
        <w:t xml:space="preserve">向</w:t>
      </w:r>
      <w:r>
        <w:t xml:space="preserve"> RIOT </w:t>
      </w:r>
      <w:r>
        <w:rPr>
          <w:rFonts w:hint="eastAsia"/>
        </w:rPr>
        <w:t xml:space="preserve">下发移动任务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当某车调度侧队列清空后，将下一批待执行站点行驶指令下发给调度平台。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每台车调度侧同时只允许</w:t>
      </w:r>
      <w:r>
        <w:t xml:space="preserve"> 0 </w:t>
      </w:r>
      <w:r>
        <w:rPr>
          <w:rFonts w:hint="eastAsia"/>
        </w:rPr>
        <w:t xml:space="preserve">或</w:t>
      </w:r>
      <w:r>
        <w:t xml:space="preserve"> 1 </w:t>
      </w:r>
      <w:r>
        <w:rPr>
          <w:rFonts w:hint="eastAsia"/>
        </w:rPr>
        <w:t xml:space="preserve">条移动任务；待处理搬运任务积压在本地。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队列变空且存在可派「新建」任务、车辆未禁用时，确定本次任务集合并下发。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涉及本地任务状态由「新建」变为「进行中」；记录下发日志。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派车范围划分由独立规则负责，本场景只管「确定后如何下发」。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触发时发现队列实际非空：不下发，记录异常待排查。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下发失败/超时：自动重试，达阈值告警；本地任务保持「新建」不误标为进行中。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与手动充电、回停靠点竞争同一「空闲窗口」：谁先完成谁生效，不排队抢占。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到站后人工取消任务时，是否需联动向调度平台发取消指令及队列清理方式。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下发失败重试次数与间隔。</w:t>
      </w:r>
    </w:p>
    <w:p>
      <w:r>
        <w:pict>
          <v:rect style="width:0;height:1.5pt" o:hralign="center" o:hrstd="t" o:hr="t"/>
        </w:pict>
      </w:r>
    </w:p>
    <w:bookmarkEnd w:id="65"/>
    <w:bookmarkStart w:id="66" w:name="uc-009-持续监听移动任务直到-agv-到站"/>
    <w:p>
      <w:pPr>
        <w:pStyle w:val="Heading3"/>
      </w:pPr>
      <w:r>
        <w:t xml:space="preserve">UC-009 </w:t>
      </w:r>
      <w:r>
        <w:rPr>
          <w:rFonts w:hint="eastAsia"/>
        </w:rPr>
        <w:t xml:space="preserve">持续监听移动任务直到</w:t>
      </w:r>
      <w:r>
        <w:t xml:space="preserve"> AGV </w:t>
      </w:r>
      <w:r>
        <w:rPr>
          <w:rFonts w:hint="eastAsia"/>
        </w:rPr>
        <w:t xml:space="preserve">到站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下发移动任务后持续查询调度状态，直到确认车辆已到目标站。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移动任务下发后开始轮询调度平台。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读到「已到达目标站点」后，将到站事件交给后续「到达指定站点」处理（更新状态、切换工控界面）。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轮询通信异常：告警并持续重试；恢复前本地保持「移动中」，不误标已到站。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轮询重试次数与间隔。</w:t>
      </w:r>
    </w:p>
    <w:p>
      <w:r>
        <w:pict>
          <v:rect style="width:0;height:1.5pt" o:hralign="center" o:hrstd="t" o:hr="t"/>
        </w:pict>
      </w:r>
    </w:p>
    <w:bookmarkEnd w:id="66"/>
    <w:bookmarkStart w:id="67" w:name="uc-023-将搬运任务分配给-agv"/>
    <w:p>
      <w:pPr>
        <w:pStyle w:val="Heading3"/>
      </w:pPr>
      <w:r>
        <w:t xml:space="preserve">UC-023 </w:t>
      </w:r>
      <w:r>
        <w:rPr>
          <w:rFonts w:hint="eastAsia"/>
        </w:rPr>
        <w:t xml:space="preserve">将搬运任务分配给</w:t>
      </w:r>
      <w:r>
        <w:t xml:space="preserve"> AGV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为待处理搬运任务选择具体</w:t>
      </w:r>
      <w:r>
        <w:t xml:space="preserve"> AGV </w:t>
      </w:r>
      <w:r>
        <w:rPr>
          <w:rFonts w:hint="eastAsia"/>
        </w:rPr>
        <w:t xml:space="preserve">并建立绑定，再触发下发。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新任务产生、某车变为可分配、或原分配释放时触发。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先按派车范围规则确定本次任务集合（含复合停靠、上下游等待、顺路取货可延迟配送）。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再过滤：已启用、未归档、调度在线且队列空、无本地未完成作业、仓门全关、安全正常、电量达标、服务区域与仓位能力满足。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排序时第</w:t>
      </w:r>
      <w:r>
        <w:t xml:space="preserve"> 5 </w:t>
      </w:r>
      <w:r>
        <w:rPr>
          <w:rFonts w:hint="eastAsia"/>
        </w:rPr>
        <w:t xml:space="preserve">类叫料任务优先，并结合等待时长、距离、电量等；原子绑定一台车。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绑定后任务仍为「新建」，待下发成功才变「进行中」；无合格车辆则保持未分配等待。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关键状态读不到时按「不可派车」处理。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关键状态读不到：该车不参与候选。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并发绑定冲突：放弃本次写入并重新评估。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无车辆响应时提升优先级的默认分钟数（约</w:t>
      </w:r>
      <w:r>
        <w:t xml:space="preserve"> </w:t>
      </w:r>
      <w:r>
        <w:rPr>
          <w:rFonts w:hint="eastAsia"/>
        </w:rPr>
        <w:t xml:space="preserve">1～3</w:t>
      </w:r>
      <w:r>
        <w:t xml:space="preserve"> </w:t>
      </w:r>
      <w:r>
        <w:rPr>
          <w:rFonts w:hint="eastAsia"/>
        </w:rPr>
        <w:t xml:space="preserve">分钟可配置，需拍板默认值）。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除第</w:t>
      </w:r>
      <w:r>
        <w:t xml:space="preserve"> 5 </w:t>
      </w:r>
      <w:r>
        <w:rPr>
          <w:rFonts w:hint="eastAsia"/>
        </w:rPr>
        <w:t xml:space="preserve">类外，其余任务类型优先级权重公式。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顺路取货相对当前配送的最大延迟阈值。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无车可派时的告警阈值与频率。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是否需要管理员人工改派及权限审计流程。</w:t>
      </w:r>
    </w:p>
    <w:p>
      <w:r>
        <w:pict>
          <v:rect style="width:0;height:1.5pt" o:hralign="center" o:hrstd="t" o:hr="t"/>
        </w:pict>
      </w:r>
    </w:p>
    <w:bookmarkEnd w:id="67"/>
    <w:bookmarkStart w:id="68" w:name="uc-042-处理-agv-途中故障并改派或终止关联任务"/>
    <w:p>
      <w:pPr>
        <w:pStyle w:val="Heading3"/>
      </w:pPr>
      <w:r>
        <w:t xml:space="preserve">UC-042 </w:t>
      </w:r>
      <w:r>
        <w:rPr>
          <w:rFonts w:hint="eastAsia"/>
        </w:rPr>
        <w:t xml:space="preserve">处理</w:t>
      </w:r>
      <w:r>
        <w:t xml:space="preserve"> AGV </w:t>
      </w:r>
      <w:r>
        <w:rPr>
          <w:rFonts w:hint="eastAsia"/>
        </w:rPr>
        <w:t xml:space="preserve">途中故障并改派或终止关联任务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车辆在途故障或长时间离线时，安全处置车上关联的搬运任务。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运维进入故障处理界面，查看该车全部未完成任务及各自装货状态（以「第一个仓门是否已打开」为装货边界）。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将车辆标记为故障/不可用，不再自动派新任务。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尚未开始装货的任务：回退为可重新分配，改派其他可用车。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已开始装货未送达的任务：选择「等待修复继续」或「人工取出产品后终止原任务」。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调度接口不可达：提示无法确认真实状态，可基于现场判断强制标记。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改派时无可用车：任务保持待分配并告警运力不足。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终止后产品如何继续送达需现场与系统另行约定。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故障状态是复用「禁用」还是新增独立「故障」状态。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故障判定是系统自动还是必须人工确认；超时阈值。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本操作的权限边界（是否需二次认证或班组长审批）。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等待修复的最长时长及超时后是否强制终止。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已装货任务终止后产品的接力运输机制；应急开锁是否绕过移动安全联锁。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agv-充电"/>
    <w:p>
      <w:pPr>
        <w:pStyle w:val="Heading2"/>
      </w:pPr>
      <w:r>
        <w:t xml:space="preserve">6.5 AGV </w:t>
      </w:r>
      <w:r>
        <w:rPr>
          <w:rFonts w:hint="eastAsia"/>
        </w:rPr>
        <w:t xml:space="preserve">充电</w:t>
      </w:r>
    </w:p>
    <w:bookmarkStart w:id="70" w:name="uc-012-空闲状态下手动派车充电"/>
    <w:p>
      <w:pPr>
        <w:pStyle w:val="Heading3"/>
      </w:pPr>
      <w:r>
        <w:t xml:space="preserve">UC-012 </w:t>
      </w:r>
      <w:r>
        <w:rPr>
          <w:rFonts w:hint="eastAsia"/>
        </w:rPr>
        <w:t xml:space="preserve">空闲状态下手动派车充电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运维人员在车辆调度空闲时，主动派车前往充电桩充电。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选中空闲车（调度队列空），点「手动充电」。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系统从该车配置的候选充电桩中按规则选桩，向调度平台下发充电类移动任务。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电量达到完成阈值后自动结束充电，队列变空后可再次参与派车，无需人工点停止。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不要求仓位必须空闲（车上可有在运产品）。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与自动派车、回停靠点竞争空闲窗口：被抢先则拒绝本次充电请求。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点充电时车已不空闲、已禁用、接口异常或下发失败：拒绝并提示；失败可重试或告警。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调度平台是否提供「移动到指定点并充电」的专用接口形态。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充电完成阈值具体数值。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充电中途异常（桩故障、电量不升、车辆失联）的处理机制。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是否在监控看板展示「充电中」状态。</w:t>
      </w:r>
    </w:p>
    <w:p>
      <w:r>
        <w:pict>
          <v:rect style="width:0;height:1.5pt" o:hralign="center" o:hrstd="t" o:hr="t"/>
        </w:pict>
      </w:r>
    </w:p>
    <w:bookmarkEnd w:id="70"/>
    <w:bookmarkStart w:id="71" w:name="uc-037-维护-agv-充电策略配置"/>
    <w:p>
      <w:pPr>
        <w:pStyle w:val="Heading3"/>
      </w:pPr>
      <w:r>
        <w:t xml:space="preserve">UC-037 </w:t>
      </w:r>
      <w:r>
        <w:rPr>
          <w:rFonts w:hint="eastAsia"/>
        </w:rPr>
        <w:t xml:space="preserve">维护</w:t>
      </w:r>
      <w:r>
        <w:t xml:space="preserve"> AGV </w:t>
      </w:r>
      <w:r>
        <w:rPr>
          <w:rFonts w:hint="eastAsia"/>
        </w:rPr>
        <w:t xml:space="preserve">充电策略配置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为每辆车配置可用充电桩集合及触发充电、充电完成的电量阈值。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从调度地图已同步的充电桩类型站点中勾选候选集合（不可手填任意编号）。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设置触发充电阈值（低电量）与完成阈值（充满），且触发须小于完成。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保存后供手动/自动充电时使用；已在充电的车不受本次修改影响。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记录配置变更审计。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地图同步失败：只允许查看已有配置，禁止改候选桩。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阈值为空、不合法或触发≥完成：拒绝保存。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保存配置前是否要求车辆先禁用。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触发充电阈值与「最低接单电量」之间是否需数值约束。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按单车还是按车型/分组批量维护。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area站点映射"/>
    <w:p>
      <w:pPr>
        <w:pStyle w:val="Heading2"/>
      </w:pPr>
      <w:r>
        <w:t xml:space="preserve">6.6 </w:t>
      </w:r>
      <w:r>
        <w:rPr>
          <w:rFonts w:hint="eastAsia"/>
        </w:rPr>
        <w:t xml:space="preserve">AREA—站点映射</w:t>
      </w:r>
    </w:p>
    <w:bookmarkStart w:id="73" w:name="uc-024-维护-area地图站点映射"/>
    <w:p>
      <w:pPr>
        <w:pStyle w:val="Heading3"/>
      </w:pPr>
      <w:r>
        <w:t xml:space="preserve">UC-024 </w:t>
      </w:r>
      <w:r>
        <w:rPr>
          <w:rFonts w:hint="eastAsia"/>
        </w:rPr>
        <w:t xml:space="preserve">维护</w:t>
      </w:r>
      <w:r>
        <w:t xml:space="preserve"> </w:t>
      </w:r>
      <w:r>
        <w:rPr>
          <w:rFonts w:hint="eastAsia"/>
        </w:rPr>
        <w:t xml:space="preserve">AREA—地图站点映射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维护</w:t>
      </w:r>
      <w:r>
        <w:t xml:space="preserve"> MES </w:t>
      </w:r>
      <w:r>
        <w:rPr>
          <w:rFonts w:hint="eastAsia"/>
        </w:rPr>
        <w:t xml:space="preserve">区域编码与调度地图站点的对应关系；默认靠地图同步与命名规则自动派生，本场景主要处理少量例外覆盖。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同步地图站点主数据，并按命名规则（站点名由</w:t>
      </w:r>
      <w:r>
        <w:t xml:space="preserve"> </w:t>
      </w:r>
      <w:r>
        <w:rPr>
          <w:rFonts w:hint="eastAsia"/>
        </w:rPr>
        <w:t xml:space="preserve">1～3</w:t>
      </w:r>
      <w:r>
        <w:t xml:space="preserve"> </w:t>
      </w:r>
      <w:r>
        <w:rPr>
          <w:rFonts w:hint="eastAsia"/>
        </w:rPr>
        <w:t xml:space="preserve">个区域码下划线拼接）自动拆出</w:t>
      </w:r>
      <w:r>
        <w:t xml:space="preserve"> AREA </w:t>
      </w:r>
      <w:r>
        <w:rPr>
          <w:rFonts w:hint="eastAsia"/>
        </w:rPr>
        <w:t xml:space="preserve">归属。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只读查看自动解析结果、显式覆盖记录、无法解析项与冲突项（须逐条列出原因，不能只有数量）。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对命名不规范、无法自动拆分的站点，新增/修改/停用显式覆盖（1～3</w:t>
      </w:r>
      <w:r>
        <w:t xml:space="preserve"> </w:t>
      </w:r>
      <w:r>
        <w:rPr>
          <w:rFonts w:hint="eastAsia"/>
        </w:rPr>
        <w:t xml:space="preserve">个区域码）；只能从已同步站点中选择，不能手填任意站名。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变更须二次认证；只影响之后新建任务，已有任务沿用创建时冻结的站点名。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一个区域同一时间只能对应一个站点名，冲突必须拒绝保存。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站点同步失败：只读查看缓存，禁止改覆盖记录。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区域码格式不符、站点不在地图、区域已被其他站占用：拒绝保存并提示冲突。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认证失败或并发修改冲突：不生效，需重新确认。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地图站点列表同步方式与刷新周期。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四个固定区域（派工待送区、烘箱间、关卡区、三光区）的具体站点名（地图建好后配置）。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命名不规范站点的显式覆盖清单由谁维护、上线前是否需要一次性梳理。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位置异常任务在覆盖修正后是否允许人工恢复。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流程引擎"/>
    <w:p>
      <w:pPr>
        <w:pStyle w:val="Heading2"/>
      </w:pPr>
      <w:r>
        <w:t xml:space="preserve">6.7 </w:t>
      </w:r>
      <w:r>
        <w:rPr>
          <w:rFonts w:hint="eastAsia"/>
        </w:rPr>
        <w:t xml:space="preserve">流程引擎</w:t>
      </w:r>
    </w:p>
    <w:bookmarkStart w:id="75" w:name="uc-025-维护流程模板"/>
    <w:p>
      <w:pPr>
        <w:pStyle w:val="Heading3"/>
      </w:pPr>
      <w:r>
        <w:t xml:space="preserve">UC-025 </w:t>
      </w:r>
      <w:r>
        <w:rPr>
          <w:rFonts w:hint="eastAsia"/>
        </w:rPr>
        <w:t xml:space="preserve">维护流程模板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从预置步骤目录选配步骤与顺序，配置匹配条件，发布可供任务使用的流程版本。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配置搬运类型、任务来源、物料类型、起终点等匹配条件；通配须显式选「任意」。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排列固定顺序步骤；可配置条件允许跳过、有限重试、等待外部事件等受限参数。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不支持脚本、任意接口、并行、循环或动态分支；强制安全步骤不可跳过。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草稿可保存；发布/停用须二次认证；已发布内容不可改，只能新版本或停用。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发布只影响之后新建实例，历史实例仍用创建时快照。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匹配条件冲突、步骤未知、含禁止能力、安全校验失败、认证或事务失败：拒绝发布并回滚。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无。</w:t>
      </w:r>
    </w:p>
    <w:p>
      <w:r>
        <w:pict>
          <v:rect style="width:0;height:1.5pt" o:hralign="center" o:hrstd="t" o:hr="t"/>
        </w:pict>
      </w:r>
    </w:p>
    <w:bookmarkEnd w:id="75"/>
    <w:bookmarkStart w:id="76" w:name="uc-026-选择模板并创建流程实例"/>
    <w:p>
      <w:pPr>
        <w:pStyle w:val="Heading3"/>
      </w:pPr>
      <w:r>
        <w:t xml:space="preserve">UC-026 </w:t>
      </w:r>
      <w:r>
        <w:rPr>
          <w:rFonts w:hint="eastAsia"/>
        </w:rPr>
        <w:t xml:space="preserve">选择模板并创建流程实例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对每条</w:t>
      </w:r>
      <w:r>
        <w:t xml:space="preserve"> MES </w:t>
      </w:r>
      <w:r>
        <w:rPr>
          <w:rFonts w:hint="eastAsia"/>
        </w:rPr>
        <w:t xml:space="preserve">候选或业务任务，自动匹配唯一流程模板并创建带版本快照的流程实例。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标准化候选字段，解析并冻结起终点站点；不把空值或未知当「任意」。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从已发布模板中按规则唯一匹配；原子创建实例、步骤实例与不可变模板快照。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创建后实例为待执行，本场景不执行具体步骤；后续模板变更不改写已建实例。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字段标准化失败或站点解析失败：进入模板匹配异常或位置异常，不派车、不开锁。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无匹配或多匹配：阻断，等待授权人工覆盖或修正模板配置。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有权限的</w:t>
      </w:r>
      <w:r>
        <w:t xml:space="preserve"> </w:t>
      </w:r>
      <w:r>
        <w:rPr>
          <w:rFonts w:hint="eastAsia"/>
        </w:rPr>
        <w:t xml:space="preserve">IT/调度人员可二次认证后对单个实例选手动覆盖模板（不改全局规则）。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持久化失败：整单回滚，不产生半成品实例。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无。</w:t>
      </w:r>
    </w:p>
    <w:p>
      <w:r>
        <w:pict>
          <v:rect style="width:0;height:1.5pt" o:hralign="center" o:hrstd="t" o:hr="t"/>
        </w:pict>
      </w:r>
    </w:p>
    <w:bookmarkEnd w:id="76"/>
    <w:bookmarkStart w:id="77" w:name="uc-027-执行流程步骤"/>
    <w:p>
      <w:pPr>
        <w:pStyle w:val="Heading3"/>
      </w:pPr>
      <w:r>
        <w:t xml:space="preserve">UC-027 </w:t>
      </w:r>
      <w:r>
        <w:rPr>
          <w:rFonts w:hint="eastAsia"/>
        </w:rPr>
        <w:t xml:space="preserve">执行流程步骤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按实例快照逐步执行预置步骤（认证、扫码、派车、装卸等），推进流程进度。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一次只推进一个步骤；通过受控适配器调用既有业务能力，不重复定义其规则。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支持顺序执行、条件允许跳过、有限重试、等待外部事件。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记录每步输入输出、尝试次数与审计。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流程「完成」不自动等同搬运任务「完成」；业务状态仅由预置业务步骤按状态机变更。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快照无效、关键状态未知、强制步骤被误配跳过、外部调用失败或结果未知：暂停或转异常处置，不盲目重发。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流程状态与业务任务状态不得错误联动。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无。</w:t>
      </w:r>
    </w:p>
    <w:p>
      <w:r>
        <w:pict>
          <v:rect style="width:0;height:1.5pt" o:hralign="center" o:hrstd="t" o:hr="t"/>
        </w:pict>
      </w:r>
    </w:p>
    <w:bookmarkEnd w:id="77"/>
    <w:bookmarkStart w:id="78" w:name="uc-028-处理流程步骤异常"/>
    <w:p>
      <w:pPr>
        <w:pStyle w:val="Heading3"/>
      </w:pPr>
      <w:r>
        <w:t xml:space="preserve">UC-028 </w:t>
      </w:r>
      <w:r>
        <w:rPr>
          <w:rFonts w:hint="eastAsia"/>
        </w:rPr>
        <w:t xml:space="preserve">处理流程步骤异常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步骤失败、超时、结果未知或安全阻断时，自动重试或授权人工处置。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先按快照做有限自动重试；对可能已产生副作用的步骤先对账再决定是否重试。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自动恢复失败后告警，向有权限的</w:t>
      </w:r>
      <w:r>
        <w:t xml:space="preserve"> </w:t>
      </w:r>
      <w:r>
        <w:rPr>
          <w:rFonts w:hint="eastAsia"/>
        </w:rPr>
        <w:t xml:space="preserve">IT/调度人员展示证据与允许的操作项。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人工可选：重试当前步、规则允许时跳过、或安全终止整个流程实例（须二次认证与原因）。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安全联锁、身份认证、站点解析、幂等等关键步骤不可人工跳过。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对账仍不确定：保持暂停，不得认定成功或盲目重发。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认证失败、重试不安全、请求跳过强制步骤、处置失败：拒绝操作并保持阻断。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无。</w:t>
      </w:r>
    </w:p>
    <w:p>
      <w:r>
        <w:pict>
          <v:rect style="width:0;height:1.5pt" o:hralign="center" o:hrstd="t" o:hr="t"/>
        </w:pict>
      </w:r>
    </w:p>
    <w:bookmarkEnd w:id="78"/>
    <w:bookmarkStart w:id="79" w:name="uc-029-查看流程实例进度"/>
    <w:p>
      <w:pPr>
        <w:pStyle w:val="Heading3"/>
      </w:pPr>
      <w:r>
        <w:t xml:space="preserve">UC-029 </w:t>
      </w:r>
      <w:r>
        <w:rPr>
          <w:rFonts w:hint="eastAsia"/>
        </w:rPr>
        <w:t xml:space="preserve">查看流程实例进度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IT、调度或生产流程管理员只读查看流程执行到哪一步、等待/失败原因及关联任务。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按实例、任务、子批号、车辆、模板版本、状态、时间等筛选。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展示绑定的模板版本、匹配证据、步骤时间线、等待/重试/异常及人工处置审计。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外部状态（MES、调度、IO）标注「当前/过期/未知」，不把过期值当实时安全依据。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有导出权限时可导出脱敏进度报告；本场景不修改任务、模板或流程。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无权限、数据不完整、快照无法验证、关联标识冲突：拒绝或明确标未知，不猜测关联。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无（生产流程管理员仅只读，无配置与处置入口）。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用户与权限"/>
    <w:p>
      <w:pPr>
        <w:pStyle w:val="Heading2"/>
      </w:pPr>
      <w:r>
        <w:t xml:space="preserve">6.8 </w:t>
      </w:r>
      <w:r>
        <w:rPr>
          <w:rFonts w:hint="eastAsia"/>
        </w:rPr>
        <w:t xml:space="preserve">用户与权限</w:t>
      </w:r>
    </w:p>
    <w:p>
      <w:pPr>
        <w:pStyle w:val="FirstParagraph"/>
      </w:pPr>
      <w:r>
        <w:rPr>
          <w:rFonts w:hint="eastAsia"/>
        </w:rPr>
        <w:t xml:space="preserve">说明：本章账号均为管理配置端本地账号，与现场工控机刷工牌相互独立；现场装卸仍刷工牌经</w:t>
      </w:r>
      <w:r>
        <w:t xml:space="preserve"> MES </w:t>
      </w:r>
      <w:r>
        <w:rPr>
          <w:rFonts w:hint="eastAsia"/>
        </w:rPr>
        <w:t xml:space="preserve">验身。</w:t>
      </w:r>
    </w:p>
    <w:bookmarkStart w:id="81" w:name="uc-030-维护用户账号"/>
    <w:p>
      <w:pPr>
        <w:pStyle w:val="Heading3"/>
      </w:pPr>
      <w:r>
        <w:t xml:space="preserve">UC-030 </w:t>
      </w:r>
      <w:r>
        <w:rPr>
          <w:rFonts w:hint="eastAsia"/>
        </w:rPr>
        <w:t xml:space="preserve">维护用户账号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t xml:space="preserve">IT </w:t>
      </w:r>
      <w:r>
        <w:rPr>
          <w:rFonts w:hint="eastAsia"/>
        </w:rPr>
        <w:t xml:space="preserve">维护人员在管理配置端创建、修改、启用或停用本地个人账号。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新建账号：登录名、姓名等；登录名唯一且符合格式；凭据设置完成前不可登录。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可修改展示资料；登录名创建后不可改。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停用：撤销其活动会话，历史审计保留；不物理删除账号。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内置管理员账号由系统初始化，不经过本场景的创建/改名/停用。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不创建、不绑定现场工牌。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登录名重复、格式错误或保留名冲突：拒绝创建。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凭据初始化失败：账号不可登录。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并发修改冲突或保存失败：回滚并提示刷新。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无。</w:t>
      </w:r>
    </w:p>
    <w:p>
      <w:r>
        <w:pict>
          <v:rect style="width:0;height:1.5pt" o:hralign="center" o:hrstd="t" o:hr="t"/>
        </w:pict>
      </w:r>
    </w:p>
    <w:bookmarkEnd w:id="81"/>
    <w:bookmarkStart w:id="82" w:name="uc-031-维护角色与权限"/>
    <w:p>
      <w:pPr>
        <w:pStyle w:val="Heading3"/>
      </w:pPr>
      <w:r>
        <w:t xml:space="preserve">UC-031 </w:t>
      </w:r>
      <w:r>
        <w:rPr>
          <w:rFonts w:hint="eastAsia"/>
        </w:rPr>
        <w:t xml:space="preserve">维护角色与权限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t xml:space="preserve">IT </w:t>
      </w:r>
      <w:r>
        <w:rPr>
          <w:rFonts w:hint="eastAsia"/>
        </w:rPr>
        <w:t xml:space="preserve">维护自定义角色，并从系统预置权限目录中为角色勾选权限组合。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新建/修改角色名称、说明与权限集合；校验依赖关系与职责分离。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复制角色、停用角色（停用后不可再分配给新用户）。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权限项由系统功能发布提供，页面不能自创权限代码。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现场工牌岗位权限由</w:t>
      </w:r>
      <w:r>
        <w:t xml:space="preserve"> MES </w:t>
      </w:r>
      <w:r>
        <w:rPr>
          <w:rFonts w:hint="eastAsia"/>
        </w:rPr>
        <w:t xml:space="preserve">返回，不在本地角色中维护。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内置「超级管理员」角色不可编辑、不可停用。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名称重复、权限未知/已退役、职责冲突、并发修改或事务失败：拒绝保存。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维护类角色（设备/电气维护人员）与班组长在仓位测试、禁用仓位、故障处置等操作上的权限边界。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厂内</w:t>
      </w:r>
      <w:r>
        <w:t xml:space="preserve"> IT </w:t>
      </w:r>
      <w:r>
        <w:rPr>
          <w:rFonts w:hint="eastAsia"/>
        </w:rPr>
        <w:t xml:space="preserve">人员是否需要登录本系统（管理配置端）。</w:t>
      </w:r>
    </w:p>
    <w:p>
      <w:r>
        <w:pict>
          <v:rect style="width:0;height:1.5pt" o:hralign="center" o:hrstd="t" o:hr="t"/>
        </w:pict>
      </w:r>
    </w:p>
    <w:bookmarkEnd w:id="82"/>
    <w:bookmarkStart w:id="83" w:name="uc-032-为用户分配角色"/>
    <w:p>
      <w:pPr>
        <w:pStyle w:val="Heading3"/>
      </w:pPr>
      <w:r>
        <w:t xml:space="preserve">UC-032 </w:t>
      </w:r>
      <w:r>
        <w:rPr>
          <w:rFonts w:hint="eastAsia"/>
        </w:rPr>
        <w:t xml:space="preserve">为用户分配角色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t xml:space="preserve">IT </w:t>
      </w:r>
      <w:r>
        <w:rPr>
          <w:rFonts w:hint="eastAsia"/>
        </w:rPr>
        <w:t xml:space="preserve">为管理配置端本地账号授予或撤销一个或多个启用角色。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展示用户当前角色及每项权限来源；多角色权限为并集。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授权/撤销须填写原因并记录审计；撤销后相关敏感操作令牌失效。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可为停用账号预配角色，启用并登录后才生效。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不通过本场景授予内置超级管理员角色；不要求现场操作员先绑本地账号。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用户不可管理、角色已停用、越权授权、职责冲突或事务失败：拒绝整单操作。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无。</w:t>
      </w:r>
    </w:p>
    <w:p>
      <w:r>
        <w:pict>
          <v:rect style="width:0;height:1.5pt" o:hralign="center" o:hrstd="t" o:hr="t"/>
        </w:pict>
      </w:r>
    </w:p>
    <w:bookmarkEnd w:id="83"/>
    <w:bookmarkStart w:id="84" w:name="uc-033-登录与会话管理"/>
    <w:p>
      <w:pPr>
        <w:pStyle w:val="Heading3"/>
      </w:pPr>
      <w:r>
        <w:t xml:space="preserve">UC-033 </w:t>
      </w:r>
      <w:r>
        <w:rPr>
          <w:rFonts w:hint="eastAsia"/>
        </w:rPr>
        <w:t xml:space="preserve">登录与会话管理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管理配置端用户使用本地账号登录，建立有时效的管理会话并在每次请求时校验权限。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输入登录名与密码；统一提示失败信息，不泄露账号是否存在。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成功后读取当前角色权限，建立会话（含空闲与绝对超时）。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已有有效会话可直接进入；支持主动注销与超时注销。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不处理工控机刷工牌；工牌会话与本地管理会话相互独立。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凭据错误、账号停用/锁定：不建会话。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连续失败达阈值：临时锁定并记安全事件。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认证成功但无任何管理权限：不进入功能，提示联系管理员。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会话期间账号停用或权限撤销：下次请求拒绝，停用则整会话撤销。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无（高风险配置类操作登录后仍须各自场景的二次认证）。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日志与审计"/>
    <w:p>
      <w:pPr>
        <w:pStyle w:val="Heading2"/>
      </w:pPr>
      <w:r>
        <w:t xml:space="preserve">6.9 </w:t>
      </w:r>
      <w:r>
        <w:rPr>
          <w:rFonts w:hint="eastAsia"/>
        </w:rPr>
        <w:t xml:space="preserve">日志与审计</w:t>
      </w:r>
    </w:p>
    <w:bookmarkStart w:id="86" w:name="uc-034-查询与导出审计日志"/>
    <w:p>
      <w:pPr>
        <w:pStyle w:val="Heading3"/>
      </w:pPr>
      <w:r>
        <w:t xml:space="preserve">UC-034 </w:t>
      </w:r>
      <w:r>
        <w:rPr>
          <w:rFonts w:hint="eastAsia"/>
        </w:rPr>
        <w:t xml:space="preserve">查询与导出审计日志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有权限的管理人员跨功能域检索安全与合规类审计记录，必要时脱敏导出。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按时间、操作人、功能域、对象、动作、结果、风险级别等筛选。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覆盖：本地账号/角色/登录、配置变更、工牌现场操作、扫码装卸、MES</w:t>
      </w:r>
      <w:r>
        <w:t xml:space="preserve"> </w:t>
      </w:r>
      <w:r>
        <w:rPr>
          <w:rFonts w:hint="eastAsia"/>
        </w:rPr>
        <w:t xml:space="preserve">与调度交互、人工异常处置等。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详情区分本地账号操作与工牌操作（后者展示</w:t>
      </w:r>
      <w:r>
        <w:t xml:space="preserve"> MES </w:t>
      </w:r>
      <w:r>
        <w:rPr>
          <w:rFonts w:hint="eastAsia"/>
        </w:rPr>
        <w:t xml:space="preserve">人员与岗位结论，不建本地账号关联）。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凭据、令牌、完整敏感报文脱敏；查询与导出行为本身记入审计。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只读，不提供编辑或删除审计入口。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无权限、条件非法、数据不完整、无法脱敏、导出超范围或归档不可达：拒绝或明确标「不完整」，不把无数据等同于未发生。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生产管理者、IT、调度运维各自可见审计数据域的具体划分（由角色权限配置）。</w:t>
      </w:r>
    </w:p>
    <w:p>
      <w:r>
        <w:pict>
          <v:rect style="width:0;height:1.5pt" o:hralign="center" o:hrstd="t" o:hr="t"/>
        </w:pict>
      </w:r>
    </w:p>
    <w:bookmarkEnd w:id="86"/>
    <w:bookmarkStart w:id="87" w:name="uc-035-查询物料存取历史记录"/>
    <w:p>
      <w:pPr>
        <w:pStyle w:val="Heading3"/>
      </w:pPr>
      <w:r>
        <w:t xml:space="preserve">UC-035 </w:t>
      </w:r>
      <w:r>
        <w:rPr>
          <w:rFonts w:hint="eastAsia"/>
        </w:rPr>
        <w:t xml:space="preserve">查询物料存取历史记录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生产相关人员按子批号、仓位、任务等查询历史装取料事件，服务日常追溯与交接核对。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与审计日志共用查询入口下的「物料存取」视图。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展示装载、取出、取消、异常锁定/解除等；含操作时间、工牌操作人、车/仓、子批号、任务号、结果。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可从仓位看板、任务或告警反查；有导出权限时可导出。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聚焦生产语义，权限可比审计更宽松，范围由角色配置。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无权限、条件无效、来源事件缺失、导出失败：拒绝并标数据不完整。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无。</w:t>
      </w:r>
    </w:p>
    <w:p>
      <w:r>
        <w:pict>
          <v:rect style="width:0;height:1.5pt" o:hralign="center" o:hrstd="t" o:hr="t"/>
        </w:pict>
      </w:r>
    </w:p>
    <w:bookmarkEnd w:id="87"/>
    <w:bookmarkStart w:id="88" w:name="uc-036-查询与实时查看系统技术日志"/>
    <w:p>
      <w:pPr>
        <w:pStyle w:val="Heading3"/>
      </w:pPr>
      <w:r>
        <w:t xml:space="preserve">UC-036 </w:t>
      </w:r>
      <w:r>
        <w:rPr>
          <w:rFonts w:hint="eastAsia"/>
        </w:rPr>
        <w:t xml:space="preserve">查询与实时查看系统技术日志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维护与</w:t>
      </w:r>
      <w:r>
        <w:t xml:space="preserve"> IT </w:t>
      </w:r>
      <w:r>
        <w:rPr>
          <w:rFonts w:hint="eastAsia"/>
        </w:rPr>
        <w:t xml:space="preserve">人员查询或订阅</w:t>
      </w:r>
      <w:r>
        <w:t xml:space="preserve"> </w:t>
      </w:r>
      <w:r>
        <w:rPr>
          <w:rFonts w:hint="eastAsia"/>
        </w:rPr>
        <w:t xml:space="preserve">IO、应用、MES/调度接口等技术日志，用于排障。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按组件、级别、时间、关键字或追踪标识查历史日志；可订阅实时流持续监看。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展示错误码、请求/响应摘要、重试次数等诊断信息；凭据类仍脱敏。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与审计、物料历史共用入口不同视图；日志不可通过本场景修改删除。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无组件权限、条件过大、存储不可达、脱敏失败、订阅建立失败或推送中断：拒绝或标中断/不完整，并提示最后可用时间。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具体组件清单与各维护角色可见的组件范围（由部署与权限配置持续调整）。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安全联锁"/>
    <w:p>
      <w:pPr>
        <w:pStyle w:val="Heading2"/>
      </w:pPr>
      <w:r>
        <w:t xml:space="preserve">6.10 </w:t>
      </w:r>
      <w:r>
        <w:rPr>
          <w:rFonts w:hint="eastAsia"/>
        </w:rPr>
        <w:t xml:space="preserve">安全联锁</w:t>
      </w:r>
    </w:p>
    <w:bookmarkStart w:id="90" w:name="uc-004-仓门安全联锁"/>
    <w:p>
      <w:pPr>
        <w:pStyle w:val="Heading3"/>
      </w:pPr>
      <w:r>
        <w:t xml:space="preserve">UC-004 </w:t>
      </w:r>
      <w:r>
        <w:rPr>
          <w:rFonts w:hint="eastAsia"/>
        </w:rPr>
        <w:t xml:space="preserve">仓门安全联锁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保证「有仓门开着」与「车在移动」不能同时成立，覆盖全部业务与维护开门场景。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开门前：任何开锁/开门前必须先查车是否静止；移动中一律拒绝开门。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开门期间：任一门开启则持续监控；若车开始移动：若是本系统下发的任务则暂停，全部门关好后恢复原任务；若非本系统任务或无法判断来源则取消该移动任务。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联锁事件记入追溯日志。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无法确认车是否移动（通信异常）：拒绝开门（安全优先）。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开门期间轮询异常：告警并持续重试。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暂停/取消/恢复指令失败或车未及时停下：紧急告警。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开门因「车在移动」被拒绝时，工控界面具体提示文案及与各装卸场景异常提示的统一方式。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维护场景开门是否同样强制走开门前核验。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联锁失败（暂停/取消指令失败、车未及时停下）时，是否下发紧急停止。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agv-停靠点"/>
    <w:p>
      <w:pPr>
        <w:pStyle w:val="Heading2"/>
      </w:pPr>
      <w:r>
        <w:t xml:space="preserve">6.11 AGV </w:t>
      </w:r>
      <w:r>
        <w:rPr>
          <w:rFonts w:hint="eastAsia"/>
        </w:rPr>
        <w:t xml:space="preserve">停靠点</w:t>
      </w:r>
    </w:p>
    <w:bookmarkStart w:id="92" w:name="uc-040-维护-agv-停靠点配置"/>
    <w:p>
      <w:pPr>
        <w:pStyle w:val="Heading3"/>
      </w:pPr>
      <w:r>
        <w:t xml:space="preserve">UC-040 </w:t>
      </w:r>
      <w:r>
        <w:rPr>
          <w:rFonts w:hint="eastAsia"/>
        </w:rPr>
        <w:t xml:space="preserve">维护</w:t>
      </w:r>
      <w:r>
        <w:t xml:space="preserve"> AGV </w:t>
      </w:r>
      <w:r>
        <w:rPr>
          <w:rFonts w:hint="eastAsia"/>
        </w:rPr>
        <w:t xml:space="preserve">停靠点配置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为每辆车配置空闲时可自动返回的候选停靠点集合。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从调度地图已同步的站点中勾选候选停靠点（不可手填编号）；集合不能为空。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保存后供空闲回停逻辑使用；已在停靠中的车不受本次修改影响。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记录配置审计。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地图同步失败：只读已有配置，禁止修改候选集合。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未选任何停靠点：拒绝保存。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候选停靠点是否必须是地图中专门的「停靠点」类型，还是可复用其他站点。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按单车还是按车型/分组维护。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保存前是否要求车辆先禁用。</w:t>
      </w:r>
    </w:p>
    <w:p>
      <w:r>
        <w:pict>
          <v:rect style="width:0;height:1.5pt" o:hralign="center" o:hrstd="t" o:hr="t"/>
        </w:pict>
      </w:r>
    </w:p>
    <w:bookmarkEnd w:id="92"/>
    <w:bookmarkStart w:id="93" w:name="uc-041-空闲-agv-自动返回停靠点"/>
    <w:p>
      <w:pPr>
        <w:pStyle w:val="Heading3"/>
      </w:pPr>
      <w:r>
        <w:t xml:space="preserve">UC-041 </w:t>
      </w:r>
      <w:r>
        <w:rPr>
          <w:rFonts w:hint="eastAsia"/>
        </w:rPr>
        <w:t xml:space="preserve">空闲</w:t>
      </w:r>
      <w:r>
        <w:t xml:space="preserve"> AGV </w:t>
      </w:r>
      <w:r>
        <w:rPr>
          <w:rFonts w:hint="eastAsia"/>
        </w:rPr>
        <w:t xml:space="preserve">自动返回停靠点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车辆调度队列变空且未被派车或充电占用时，自动前往配置的停靠点等待。</w:t>
      </w:r>
    </w:p>
    <w:p>
      <w:pPr>
        <w:pStyle w:val="BodyText"/>
      </w:pPr>
      <w:r>
        <w:rPr>
          <w:rFonts w:hint="eastAsia"/>
          <w:b/>
          <w:bCs/>
        </w:rPr>
        <w:t xml:space="preserve">正常情况：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队列变空即判断；若已在候选停靠点上则不再移动。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按规则从候选集合中选空闲停靠点并下发移动任务；多车抢少点时排队等待，已停靠车不被驱离。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优先级低于自动派车与手动充电；被抢先则放弃本次回停，等下次空闲再判。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记录下发日志。</w:t>
      </w:r>
    </w:p>
    <w:p>
      <w:pPr>
        <w:pStyle w:val="FirstParagraph"/>
      </w:pPr>
      <w:r>
        <w:rPr>
          <w:rFonts w:hint="eastAsia"/>
          <w:b/>
          <w:bCs/>
        </w:rPr>
        <w:t xml:space="preserve">异常与处理：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车已禁用、已被派车/充电抢先、无空闲停靠点、下发失败：不下发或加入等待队列/告警重试。</w:t>
      </w:r>
    </w:p>
    <w:p>
      <w:pPr>
        <w:pStyle w:val="FirstParagraph"/>
      </w:pPr>
      <w:r>
        <w:rPr>
          <w:rFonts w:hint="eastAsia"/>
          <w:b/>
          <w:bCs/>
        </w:rPr>
        <w:t xml:space="preserve">待确认：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派车、充电、回停三者对同一「空闲事件」的互斥机制，避免同时下发冲突指令。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前往停靠点途中是否复用「监听到站」逻辑。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下发失败达阈值后是否提供人工重试；禁用后重新启用是否立即补判回停。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待客户确认的问题清单"/>
    <w:p>
      <w:pPr>
        <w:pStyle w:val="Heading2"/>
      </w:pPr>
      <w:r>
        <w:t xml:space="preserve">7. </w:t>
      </w:r>
      <w:r>
        <w:rPr>
          <w:rFonts w:hint="eastAsia"/>
        </w:rPr>
        <w:t xml:space="preserve">待客户确认的问题清单</w:t>
      </w:r>
    </w:p>
    <w:p>
      <w:pPr>
        <w:pStyle w:val="FirstParagraph"/>
      </w:pPr>
      <w:r>
        <w:rPr>
          <w:rFonts w:hint="eastAsia"/>
        </w:rPr>
        <w:t xml:space="preserve">下列问题汇总自各场景「待确认」，按对设计与验收的影响分组，便于讨论时逐项拍板。</w:t>
      </w:r>
    </w:p>
    <w:bookmarkStart w:id="95" w:name="建议优先讨论影响设计验收"/>
    <w:p>
      <w:pPr>
        <w:pStyle w:val="Heading3"/>
      </w:pPr>
      <w:r>
        <w:t xml:space="preserve">7.1 </w:t>
      </w:r>
      <w:r>
        <w:rPr>
          <w:rFonts w:hint="eastAsia"/>
        </w:rPr>
        <w:t xml:space="preserve">建议优先讨论（影响设计/验收）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关联场景/说明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任务长时间无车辆响应时，提升优先级的默认分钟数取多少？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派车排序（约</w:t>
            </w:r>
            <w:r>
              <w:t xml:space="preserve"> </w:t>
            </w:r>
            <w:r>
              <w:rPr>
                <w:rFonts w:hint="eastAsia"/>
              </w:rPr>
              <w:t xml:space="preserve">1～3</w:t>
            </w:r>
            <w:r>
              <w:t xml:space="preserve"> </w:t>
            </w:r>
            <w:r>
              <w:rPr>
                <w:rFonts w:hint="eastAsia"/>
              </w:rPr>
              <w:t xml:space="preserve">分钟可配置）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除第</w:t>
            </w:r>
            <w:r>
              <w:t xml:space="preserve"> 5 </w:t>
            </w:r>
            <w:r>
              <w:rPr>
                <w:rFonts w:hint="eastAsia"/>
              </w:rPr>
              <w:t xml:space="preserve">类（叫料送机台）外，其余任务类型的优先级权重如何定？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派车排序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顺路取货相对当前配送的最大延迟阈值取多少？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复合停靠/派车范围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仓位规格（尺寸、最大载重等）由谁配置、配置入口在哪里？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仓位模型/硬件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是否提供花篮数量相关接口，还是继续采用「重复扫码确认新增一篮」兜底？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多花篮装载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四个固定区域（派工待送区、烘箱间、关卡区、三光区）的具体站点名是什么？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地图建好后配置，程序不写死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命名不规范、无法自动拆分的站点，显式覆盖清单由谁维护、上线前是否一次性梳理？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AREA—站点映射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UC-042 </w:t>
            </w:r>
            <w:r>
              <w:rPr>
                <w:rFonts w:hint="eastAsia"/>
              </w:rPr>
              <w:t xml:space="preserve">故障处置的操作权限边界、是否需二次认证/班组长审批，以及等待修复超时后如何处理？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途中故障改派/终止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UC-004 </w:t>
            </w:r>
            <w:r>
              <w:rPr>
                <w:rFonts w:hint="eastAsia"/>
              </w:rPr>
              <w:t xml:space="preserve">联锁失败（暂停/取消指令失败、车未及时停下）时，是否下发紧急停止？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安全联锁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UC-006 </w:t>
            </w:r>
            <w:r>
              <w:rPr>
                <w:rFonts w:hint="eastAsia"/>
              </w:rPr>
              <w:t xml:space="preserve">到站取消运送后，是否联动向调度平台撤销移动指令（及队列如何清理）？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到站取消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维护类角色（设备/电气维护）与班组长在仓位测试、禁用、故障处置等操作上的权限边界如何划分？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角色与权限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厂内</w:t>
            </w:r>
            <w:r>
              <w:t xml:space="preserve"> IT </w:t>
            </w:r>
            <w:r>
              <w:rPr>
                <w:rFonts w:hint="eastAsia"/>
              </w:rPr>
              <w:t xml:space="preserve">人员是否需要登录本</w:t>
            </w:r>
            <w:r>
              <w:t xml:space="preserve"> AGV </w:t>
            </w:r>
            <w:r>
              <w:rPr>
                <w:rFonts w:hint="eastAsia"/>
              </w:rPr>
              <w:t xml:space="preserve">系统（管理配置端）？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角色与权限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是否存在「终点站到站后暂不收这批货」的拒收/取消场景？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终点卸货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确认任务完成后才发现拿错/漏拿/存错时，纠错或退料流程如何约定？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确认完成之后的补救</w:t>
            </w:r>
          </w:p>
        </w:tc>
      </w:tr>
    </w:tbl>
    <w:bookmarkEnd w:id="95"/>
    <w:bookmarkStart w:id="96" w:name="可边开发边定"/>
    <w:p>
      <w:pPr>
        <w:pStyle w:val="Heading3"/>
      </w:pPr>
      <w:r>
        <w:t xml:space="preserve">7.2 </w:t>
      </w:r>
      <w:r>
        <w:rPr>
          <w:rFonts w:hint="eastAsia"/>
        </w:rPr>
        <w:t xml:space="preserve">可边开发边定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关联场景/说明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仓位看板、车队看板的自动刷新周期与状态过期阈值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监控类界面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各类告警阈值、去重策略、升级通知对象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同步失败、无车可派、联锁等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监控看板展示字段清单、界面布局、筛选维度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IO </w:t>
            </w:r>
            <w:r>
              <w:rPr>
                <w:rFonts w:hint="eastAsia"/>
              </w:rPr>
              <w:t xml:space="preserve">映射、停靠点、充电策略等是否支持批量导入及导入格式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调度平台「移动到指定点并充电」专用接口形态与联调细节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下发/轮询失败的重试次数与间隔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移动任务下发与监听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维护测试前是否强制禁用仓位；门状态信号来源细化表述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审计可见数据域、技术日志组件清单的细部分配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日志与审计</w:t>
            </w:r>
          </w:p>
        </w:tc>
      </w:tr>
    </w:tbl>
    <w:bookmarkEnd w:id="96"/>
    <w:bookmarkStart w:id="97" w:name="已关闭事项供对齐勿再争议"/>
    <w:p>
      <w:pPr>
        <w:pStyle w:val="Heading3"/>
      </w:pPr>
      <w:r>
        <w:t xml:space="preserve">7.3 </w:t>
      </w:r>
      <w:r>
        <w:rPr>
          <w:rFonts w:hint="eastAsia"/>
        </w:rPr>
        <w:t xml:space="preserve">已关闭事项（供对齐，勿再争议）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</w:t>
            </w:r>
            <w:r>
              <w:rPr>
                <w:rFonts w:hint="eastAsia"/>
              </w:rPr>
              <w:t xml:space="preserve">回写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当前阶段不做</w:t>
            </w:r>
            <w:r>
              <w:t xml:space="preserve"> MES </w:t>
            </w:r>
            <w:r>
              <w:rPr>
                <w:rFonts w:hint="eastAsia"/>
              </w:rPr>
              <w:t xml:space="preserve">回写；是否回写留作远期评估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任务幂等键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幂等键</w:t>
            </w:r>
            <w:r>
              <w:t xml:space="preserve"> = </w:t>
            </w:r>
            <w:r>
              <w:rPr>
                <w:rFonts w:hint="eastAsia"/>
              </w:rPr>
              <w:t xml:space="preserve">任务类型</w:t>
            </w:r>
            <w:r>
              <w:t xml:space="preserve"> + </w:t>
            </w:r>
            <w:r>
              <w:rPr>
                <w:rFonts w:hint="eastAsia"/>
              </w:rPr>
              <w:t xml:space="preserve">子批号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多花篮兜底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花篮兜底</w:t>
            </w:r>
            <w:r>
              <w:t xml:space="preserve"> = </w:t>
            </w:r>
            <w:r>
              <w:rPr>
                <w:rFonts w:hint="eastAsia"/>
              </w:rPr>
              <w:t xml:space="preserve">重复扫码确认新增一篮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AREA </w:t>
            </w:r>
            <w:r>
              <w:rPr>
                <w:rFonts w:hint="eastAsia"/>
              </w:rPr>
              <w:t xml:space="preserve">解析</w:t>
            </w:r>
            <w:r>
              <w:t xml:space="preserve"> = </w:t>
            </w:r>
            <w:r>
              <w:rPr>
                <w:rFonts w:hint="eastAsia"/>
              </w:rPr>
              <w:t xml:space="preserve">两表（站点主数据</w:t>
            </w:r>
            <w:r>
              <w:t xml:space="preserve"> + AREA </w:t>
            </w:r>
            <w:r>
              <w:rPr>
                <w:rFonts w:hint="eastAsia"/>
              </w:rPr>
              <w:t xml:space="preserve">归属）+</w:t>
            </w:r>
            <w:r>
              <w:t xml:space="preserve"> </w:t>
            </w:r>
            <w:r>
              <w:rPr>
                <w:rFonts w:hint="eastAsia"/>
              </w:rPr>
              <w:t xml:space="preserve">命名规则自动派生；少数用显式覆盖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上线基线时间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上线基线时间</w:t>
            </w:r>
            <w:r>
              <w:t xml:space="preserve"> 2026-08-01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合并查询性能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五类任务合并</w:t>
            </w:r>
            <w:r>
              <w:t xml:space="preserve"> SQL </w:t>
            </w:r>
            <w:r>
              <w:rPr>
                <w:rFonts w:hint="eastAsia"/>
              </w:rPr>
              <w:t xml:space="preserve">性能实测已通过（约</w:t>
            </w:r>
            <w:r>
              <w:t xml:space="preserve"> 3 </w:t>
            </w:r>
            <w:r>
              <w:rPr>
                <w:rFonts w:hint="eastAsia"/>
              </w:rPr>
              <w:t xml:space="preserve">秒级）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99" w:name="附录术语表"/>
    <w:p>
      <w:pPr>
        <w:pStyle w:val="Heading2"/>
      </w:pPr>
      <w:r>
        <w:t xml:space="preserve">8. </w:t>
      </w:r>
      <w:r>
        <w:rPr>
          <w:rFonts w:hint="eastAsia"/>
        </w:rPr>
        <w:t xml:space="preserve">附录：术语表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子批号</w:t>
            </w:r>
          </w:p>
        </w:tc>
        <w:tc>
          <w:tcPr/>
          <w:p>
            <w:pPr>
              <w:pStyle w:val="Compact"/>
            </w:pPr>
            <w:r>
              <w:t xml:space="preserve">MES </w:t>
            </w:r>
            <w:r>
              <w:rPr>
                <w:rFonts w:hint="eastAsia"/>
              </w:rPr>
              <w:t xml:space="preserve">为每批产品分配的唯一编号；现场扫码或手输均以此为准，是搬运任务去重和追溯的核心标识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MES </w:t>
            </w:r>
            <w:r>
              <w:rPr>
                <w:rFonts w:hint="eastAsia"/>
              </w:rPr>
              <w:t xml:space="preserve">中的机台区域编码，用于判断产品在哪片区域、应去哪个地图站点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EQP</w:t>
            </w:r>
          </w:p>
        </w:tc>
        <w:tc>
          <w:tcPr/>
          <w:p>
            <w:pPr>
              <w:pStyle w:val="Compact"/>
            </w:pPr>
            <w:r>
              <w:t xml:space="preserve">MES </w:t>
            </w:r>
            <w:r>
              <w:rPr>
                <w:rFonts w:hint="eastAsia"/>
              </w:rPr>
              <w:t xml:space="preserve">中的机台/设备位置编码，与</w:t>
            </w:r>
            <w:r>
              <w:t xml:space="preserve"> AREA </w:t>
            </w:r>
            <w:r>
              <w:rPr>
                <w:rFonts w:hint="eastAsia"/>
              </w:rPr>
              <w:t xml:space="preserve">一起确定取货或送料的具体机台站点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</w:t>
            </w:r>
          </w:p>
        </w:tc>
        <w:tc>
          <w:tcPr/>
          <w:p>
            <w:pPr>
              <w:pStyle w:val="Compact"/>
            </w:pPr>
            <w:r>
              <w:t xml:space="preserve">AGV </w:t>
            </w:r>
            <w:r>
              <w:rPr>
                <w:rFonts w:hint="eastAsia"/>
              </w:rPr>
              <w:t xml:space="preserve">调度地图上的停靠与作业点位，车辆按站点行驶和装卸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仓位</w:t>
            </w:r>
          </w:p>
        </w:tc>
        <w:tc>
          <w:tcPr/>
          <w:p>
            <w:pPr>
              <w:pStyle w:val="Compact"/>
            </w:pPr>
            <w:r>
              <w:t xml:space="preserve">AGV </w:t>
            </w:r>
            <w:r>
              <w:rPr>
                <w:rFonts w:hint="eastAsia"/>
              </w:rPr>
              <w:t xml:space="preserve">上单个载货格口（本项目一车</w:t>
            </w:r>
            <w:r>
              <w:t xml:space="preserve"> 8 </w:t>
            </w:r>
            <w:r>
              <w:rPr>
                <w:rFonts w:hint="eastAsia"/>
              </w:rPr>
              <w:t xml:space="preserve">个），用于装金属篮/花篮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检测仓位内是否有遮挡物的传感器，用于确认已装货或已取空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每个仓位的电控锁，系统下发开锁指令，并有开关状态反馈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RIOT/RCS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斯坦德</w:t>
            </w:r>
            <w:r>
              <w:t xml:space="preserve"> AGV </w:t>
            </w:r>
            <w:r>
              <w:rPr>
                <w:rFonts w:hint="eastAsia"/>
              </w:rPr>
              <w:t xml:space="preserve">调度平台（机器人控制系统）；本系统选车、下指令，由它负责路径与运动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搬运任务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MES </w:t>
            </w:r>
            <w:r>
              <w:rPr>
                <w:rFonts w:hint="eastAsia"/>
              </w:rPr>
              <w:t xml:space="preserve">同步到本系统、需由</w:t>
            </w:r>
            <w:r>
              <w:t xml:space="preserve"> AGV </w:t>
            </w:r>
            <w:r>
              <w:rPr>
                <w:rFonts w:hint="eastAsia"/>
              </w:rPr>
              <w:t xml:space="preserve">完成的物料运输业务任务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下发给调度平台的一条</w:t>
            </w:r>
            <w:r>
              <w:t xml:space="preserve"> AGV </w:t>
            </w:r>
            <w:r>
              <w:rPr>
                <w:rFonts w:hint="eastAsia"/>
              </w:rPr>
              <w:t xml:space="preserve">行驶指令（去某站、充电、回停靠点等）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预置步骤按固定顺序编成的作业流程配置，用于串联认证、扫码、开门、派车等步骤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派工待送区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装片完工后产品暂存的固定区域，供焊线/键合工序叫料；也是第</w:t>
            </w:r>
            <w:r>
              <w:t xml:space="preserve"> 5 </w:t>
            </w:r>
            <w:r>
              <w:rPr>
                <w:rFonts w:hint="eastAsia"/>
              </w:rPr>
              <w:t xml:space="preserve">类「叫料送机台」任务的起点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焊线/键合完工后送往的人工质检关卡区；与「送三光」任务互斥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焊线/键合完工后送往的三光检测区（公共区域，不要求送到区内具体机台）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现场触控操作终端，负责装卸引导、扫码及通过</w:t>
            </w:r>
            <w:r>
              <w:t xml:space="preserve"> IO </w:t>
            </w:r>
            <w:r>
              <w:rPr>
                <w:rFonts w:hint="eastAsia"/>
              </w:rPr>
              <w:t xml:space="preserve">模块控制仓位门锁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管理配置端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服务器提供的</w:t>
            </w:r>
            <w:r>
              <w:t xml:space="preserve"> Web </w:t>
            </w:r>
            <w:r>
              <w:rPr>
                <w:rFonts w:hint="eastAsia"/>
              </w:rPr>
              <w:t xml:space="preserve">管理后台，供</w:t>
            </w:r>
            <w:r>
              <w:t xml:space="preserve"> </w:t>
            </w:r>
            <w:r>
              <w:rPr>
                <w:rFonts w:hint="eastAsia"/>
              </w:rPr>
              <w:t xml:space="preserve">IT、调度等角色维护账号、配置、车队与审计；与工控机现场界面、工牌登录相互独立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</w:t>
      </w:r>
      <w:r>
        <w:rPr>
          <w:rFonts w:hint="eastAsia"/>
        </w:rPr>
        <w:t xml:space="preserve">文档结束</w:t>
      </w:r>
      <w:r>
        <w:t xml:space="preserve"> —</w:t>
      </w:r>
    </w:p>
    <w:p>
      <w:pPr>
        <w:pStyle w:val="BodyText"/>
      </w:pPr>
      <w:r>
        <w:rPr>
          <w:rFonts w:hint="eastAsia"/>
        </w:rPr>
        <w:t xml:space="preserve">起草日期</w:t>
      </w:r>
      <w:r>
        <w:t xml:space="preserve"> 2026-07-14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2026-07-14T03:52:41Z</dcterms:created>
  <dcterms:modified xsi:type="dcterms:W3CDTF">2026-07-14T03:52:41Z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