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B54" w:rsidRPr="00C57653" w:rsidRDefault="000E0B54" w:rsidP="000E0B54">
      <w:pPr>
        <w:jc w:val="center"/>
        <w:rPr>
          <w:b/>
          <w:szCs w:val="23"/>
        </w:rPr>
      </w:pPr>
      <w:bookmarkStart w:id="0" w:name="Markspot"/>
      <w:bookmarkEnd w:id="0"/>
      <w:r w:rsidRPr="00C57653">
        <w:rPr>
          <w:b/>
          <w:szCs w:val="23"/>
        </w:rPr>
        <w:t>WRITTEN CONSENT OF THE</w:t>
      </w:r>
    </w:p>
    <w:p w:rsidR="00AD7A1F" w:rsidRDefault="00AD7A1F" w:rsidP="000E0B54">
      <w:pPr>
        <w:jc w:val="center"/>
        <w:rPr>
          <w:b/>
          <w:szCs w:val="23"/>
        </w:rPr>
      </w:pPr>
      <w:r>
        <w:rPr>
          <w:b/>
          <w:szCs w:val="23"/>
        </w:rPr>
        <w:t>MEMBER</w:t>
      </w:r>
      <w:r w:rsidR="0045734D">
        <w:rPr>
          <w:b/>
          <w:szCs w:val="23"/>
        </w:rPr>
        <w:t>S</w:t>
      </w:r>
      <w:r>
        <w:rPr>
          <w:b/>
          <w:szCs w:val="23"/>
        </w:rPr>
        <w:t xml:space="preserve"> OF</w:t>
      </w:r>
      <w:r w:rsidR="004D1B79">
        <w:rPr>
          <w:b/>
          <w:szCs w:val="23"/>
        </w:rPr>
        <w:t xml:space="preserve"> </w:t>
      </w:r>
      <w:r w:rsidR="00964D5D">
        <w:rPr>
          <w:b/>
          <w:szCs w:val="23"/>
        </w:rPr>
        <w:t>RURAL HEALTH GROUP</w:t>
      </w:r>
      <w:r w:rsidR="001F6C33">
        <w:rPr>
          <w:b/>
          <w:szCs w:val="23"/>
        </w:rPr>
        <w:t xml:space="preserve"> LABS</w:t>
      </w:r>
      <w:r w:rsidR="00F73FAB">
        <w:rPr>
          <w:b/>
          <w:szCs w:val="23"/>
        </w:rPr>
        <w:t xml:space="preserve">, </w:t>
      </w:r>
      <w:r>
        <w:rPr>
          <w:b/>
          <w:szCs w:val="23"/>
        </w:rPr>
        <w:t>LLC</w:t>
      </w:r>
    </w:p>
    <w:p w:rsidR="00AD7A1F" w:rsidRPr="00C57653" w:rsidRDefault="00AD7A1F" w:rsidP="000E0B54">
      <w:pPr>
        <w:jc w:val="center"/>
        <w:rPr>
          <w:b/>
          <w:szCs w:val="23"/>
        </w:rPr>
      </w:pPr>
      <w:r>
        <w:rPr>
          <w:b/>
          <w:szCs w:val="23"/>
        </w:rPr>
        <w:t>IN LIEU OF ORGANIZATIONAL MEETING</w:t>
      </w:r>
    </w:p>
    <w:p w:rsidR="000E0B54" w:rsidRPr="00C57653" w:rsidRDefault="000E0B54" w:rsidP="000E0B54">
      <w:pPr>
        <w:jc w:val="center"/>
        <w:rPr>
          <w:b/>
          <w:szCs w:val="23"/>
        </w:rPr>
      </w:pPr>
    </w:p>
    <w:p w:rsidR="000E0B54" w:rsidRPr="00C57653" w:rsidRDefault="009F0568" w:rsidP="00AD7A1F">
      <w:pPr>
        <w:jc w:val="center"/>
        <w:rPr>
          <w:b/>
          <w:szCs w:val="23"/>
        </w:rPr>
      </w:pPr>
      <w:r>
        <w:rPr>
          <w:b/>
          <w:szCs w:val="23"/>
        </w:rPr>
        <w:t>September 24</w:t>
      </w:r>
      <w:r w:rsidR="00F73FAB">
        <w:rPr>
          <w:b/>
          <w:szCs w:val="23"/>
        </w:rPr>
        <w:t>, 2015</w:t>
      </w:r>
    </w:p>
    <w:p w:rsidR="000E0B54" w:rsidRPr="00C57653" w:rsidRDefault="000E0B54" w:rsidP="000E0B54">
      <w:pPr>
        <w:rPr>
          <w:szCs w:val="23"/>
        </w:rPr>
      </w:pPr>
    </w:p>
    <w:p w:rsidR="00AD7A1F" w:rsidRDefault="00556C94" w:rsidP="00F111E6">
      <w:pPr>
        <w:pStyle w:val="BodyText"/>
      </w:pPr>
      <w:r>
        <w:t>T</w:t>
      </w:r>
      <w:r w:rsidR="0045734D">
        <w:t>he undersigned, being all the</w:t>
      </w:r>
      <w:r w:rsidR="004712F8">
        <w:t xml:space="preserve"> </w:t>
      </w:r>
      <w:r w:rsidR="00AD7A1F">
        <w:t>M</w:t>
      </w:r>
      <w:r w:rsidR="000E0B54">
        <w:t>ember</w:t>
      </w:r>
      <w:r w:rsidR="0045734D">
        <w:t>s</w:t>
      </w:r>
      <w:r w:rsidR="000E0B54" w:rsidRPr="00C57653">
        <w:t xml:space="preserve"> of </w:t>
      </w:r>
      <w:proofErr w:type="spellStart"/>
      <w:r w:rsidR="00E436C8">
        <w:t>MagnaFusion</w:t>
      </w:r>
      <w:proofErr w:type="spellEnd"/>
      <w:r w:rsidR="00964D5D">
        <w:t xml:space="preserve">, </w:t>
      </w:r>
      <w:r w:rsidR="00F73FAB">
        <w:t>LLC</w:t>
      </w:r>
      <w:r w:rsidR="00AD7A1F">
        <w:t>, a Tennessee limited liability company (the “Company”), actin</w:t>
      </w:r>
      <w:r w:rsidR="00A65DCD">
        <w:t>g</w:t>
      </w:r>
      <w:r w:rsidR="00AD7A1F">
        <w:t xml:space="preserve"> by written consent as permitted by Section 48-249-405(c) of the Tennessee Revised Limited Liability Company Act, as amended, take the following actions and adopt the following resolutions:</w:t>
      </w:r>
    </w:p>
    <w:p w:rsidR="004939EB" w:rsidRDefault="004939EB" w:rsidP="00F111E6">
      <w:pPr>
        <w:pStyle w:val="BodyText"/>
        <w:ind w:left="720" w:right="720"/>
      </w:pPr>
      <w:r w:rsidRPr="00F111E6">
        <w:rPr>
          <w:b/>
        </w:rPr>
        <w:t>RESOLVED</w:t>
      </w:r>
      <w:r>
        <w:t>, that the Articles of Organization of the Company, which were filed in the office of the Secretary</w:t>
      </w:r>
      <w:r w:rsidR="00B935EF">
        <w:t xml:space="preserve"> of State o</w:t>
      </w:r>
      <w:r w:rsidR="004D1B79">
        <w:t>f</w:t>
      </w:r>
      <w:r w:rsidR="00B935EF">
        <w:t xml:space="preserve"> </w:t>
      </w:r>
      <w:r w:rsidR="0014592F">
        <w:t>Tennessee</w:t>
      </w:r>
      <w:r w:rsidR="004D1B79">
        <w:t xml:space="preserve"> on </w:t>
      </w:r>
      <w:r w:rsidR="00E436C8">
        <w:t>April 8</w:t>
      </w:r>
      <w:r w:rsidR="00D20F36">
        <w:t xml:space="preserve">, </w:t>
      </w:r>
      <w:r w:rsidR="00B935EF">
        <w:t>201</w:t>
      </w:r>
      <w:r w:rsidR="00E436C8">
        <w:t>6</w:t>
      </w:r>
      <w:r>
        <w:t>, are hereby accepted and approved by the Company;</w:t>
      </w:r>
    </w:p>
    <w:p w:rsidR="004939EB" w:rsidRDefault="004939EB" w:rsidP="00F111E6">
      <w:pPr>
        <w:pStyle w:val="BodyText"/>
        <w:ind w:left="720" w:right="720"/>
      </w:pPr>
      <w:r w:rsidRPr="00F111E6">
        <w:rPr>
          <w:b/>
        </w:rPr>
        <w:t>RESOLVED,</w:t>
      </w:r>
      <w:r>
        <w:t xml:space="preserve"> that the Operating Agreement, dated </w:t>
      </w:r>
      <w:r w:rsidR="00E436C8">
        <w:t>April 8, 2016</w:t>
      </w:r>
      <w:r>
        <w:t xml:space="preserve">, attached hereto as </w:t>
      </w:r>
      <w:r w:rsidRPr="00A65DCD">
        <w:rPr>
          <w:b/>
          <w:u w:val="single"/>
        </w:rPr>
        <w:t>Exhibit A</w:t>
      </w:r>
      <w:r>
        <w:t xml:space="preserve"> and incorporated herein by reference, is hereby adopted as the Operating Agreement of the Company for the regulation and management of its affairs;</w:t>
      </w:r>
    </w:p>
    <w:p w:rsidR="004939EB" w:rsidRDefault="004939EB" w:rsidP="00F111E6">
      <w:pPr>
        <w:pStyle w:val="BodyText"/>
        <w:ind w:left="720" w:right="720"/>
      </w:pPr>
      <w:r w:rsidRPr="00F111E6">
        <w:rPr>
          <w:b/>
        </w:rPr>
        <w:t>RESOLVED,</w:t>
      </w:r>
      <w:r>
        <w:t xml:space="preserve"> that the following individual</w:t>
      </w:r>
      <w:r w:rsidR="00D7639B">
        <w:t>s</w:t>
      </w:r>
      <w:r>
        <w:t xml:space="preserve"> </w:t>
      </w:r>
      <w:r w:rsidR="00D7639B">
        <w:t xml:space="preserve">are </w:t>
      </w:r>
      <w:r>
        <w:t>elected to serve as officers of the Company, to hold such office as set forth below until the next annual meeting of the Member</w:t>
      </w:r>
      <w:r w:rsidR="0045734D">
        <w:t>s</w:t>
      </w:r>
      <w:r>
        <w:t xml:space="preserve">, until </w:t>
      </w:r>
      <w:r w:rsidR="004712F8">
        <w:t xml:space="preserve">their </w:t>
      </w:r>
      <w:r>
        <w:t>successors are duly elected and qualified:</w:t>
      </w:r>
    </w:p>
    <w:p w:rsidR="004939EB" w:rsidRDefault="00F1248E" w:rsidP="00F1248E">
      <w:pPr>
        <w:rPr>
          <w:sz w:val="24"/>
          <w:szCs w:val="24"/>
        </w:rPr>
      </w:pPr>
      <w:r>
        <w:tab/>
      </w:r>
      <w:r>
        <w:tab/>
      </w:r>
      <w:r w:rsidR="004939EB">
        <w:tab/>
      </w:r>
      <w:r w:rsidR="00EA02DE">
        <w:rPr>
          <w:sz w:val="24"/>
          <w:szCs w:val="24"/>
        </w:rPr>
        <w:t>Chief Executive Officer</w:t>
      </w:r>
      <w:r w:rsidR="00D7639B">
        <w:rPr>
          <w:sz w:val="24"/>
          <w:szCs w:val="24"/>
        </w:rPr>
        <w:t xml:space="preserve"> </w:t>
      </w:r>
      <w:r w:rsidR="004939EB" w:rsidRPr="00F1248E">
        <w:rPr>
          <w:sz w:val="24"/>
          <w:szCs w:val="24"/>
        </w:rPr>
        <w:t xml:space="preserve">– </w:t>
      </w:r>
      <w:r w:rsidR="00E436C8">
        <w:rPr>
          <w:sz w:val="24"/>
          <w:szCs w:val="24"/>
        </w:rPr>
        <w:t>Matthew Moseley</w:t>
      </w:r>
    </w:p>
    <w:p w:rsidR="004712F8" w:rsidRDefault="00EA02DE" w:rsidP="004712F8">
      <w:pPr>
        <w:rPr>
          <w:sz w:val="24"/>
          <w:szCs w:val="24"/>
        </w:rPr>
      </w:pPr>
      <w:r>
        <w:rPr>
          <w:sz w:val="24"/>
          <w:szCs w:val="24"/>
        </w:rPr>
        <w:tab/>
      </w:r>
      <w:r w:rsidR="00D7639B">
        <w:rPr>
          <w:sz w:val="24"/>
          <w:szCs w:val="24"/>
        </w:rPr>
        <w:tab/>
      </w:r>
      <w:r w:rsidR="00D7639B">
        <w:rPr>
          <w:sz w:val="24"/>
          <w:szCs w:val="24"/>
        </w:rPr>
        <w:tab/>
      </w:r>
      <w:r w:rsidR="00E436C8">
        <w:rPr>
          <w:sz w:val="24"/>
          <w:szCs w:val="24"/>
        </w:rPr>
        <w:t>XXX</w:t>
      </w:r>
      <w:r>
        <w:rPr>
          <w:sz w:val="24"/>
          <w:szCs w:val="24"/>
        </w:rPr>
        <w:t xml:space="preserve"> </w:t>
      </w:r>
      <w:r w:rsidR="00D7639B">
        <w:rPr>
          <w:sz w:val="24"/>
          <w:szCs w:val="24"/>
        </w:rPr>
        <w:t>–</w:t>
      </w:r>
      <w:r w:rsidR="00605AE8">
        <w:rPr>
          <w:sz w:val="24"/>
          <w:szCs w:val="24"/>
        </w:rPr>
        <w:t xml:space="preserve"> </w:t>
      </w:r>
      <w:r w:rsidR="00E436C8">
        <w:rPr>
          <w:sz w:val="24"/>
          <w:szCs w:val="24"/>
        </w:rPr>
        <w:t>Travis Schaefer</w:t>
      </w:r>
    </w:p>
    <w:p w:rsidR="00E436C8" w:rsidRDefault="00E436C8" w:rsidP="004712F8">
      <w:pPr>
        <w:rPr>
          <w:sz w:val="24"/>
          <w:szCs w:val="24"/>
        </w:rPr>
      </w:pPr>
      <w:r>
        <w:rPr>
          <w:sz w:val="24"/>
          <w:szCs w:val="24"/>
        </w:rPr>
        <w:tab/>
      </w:r>
      <w:r>
        <w:rPr>
          <w:sz w:val="24"/>
          <w:szCs w:val="24"/>
        </w:rPr>
        <w:tab/>
      </w:r>
      <w:r>
        <w:rPr>
          <w:sz w:val="24"/>
          <w:szCs w:val="24"/>
        </w:rPr>
        <w:tab/>
        <w:t>XXX – Terry Martin</w:t>
      </w:r>
    </w:p>
    <w:p w:rsidR="00F1248E" w:rsidRPr="00F1248E" w:rsidRDefault="00F1248E" w:rsidP="00F1248E">
      <w:pPr>
        <w:rPr>
          <w:sz w:val="24"/>
          <w:szCs w:val="24"/>
        </w:rPr>
      </w:pPr>
    </w:p>
    <w:p w:rsidR="004939EB" w:rsidRDefault="00B52CA0" w:rsidP="00F111E6">
      <w:pPr>
        <w:pStyle w:val="BodyText"/>
        <w:ind w:left="720" w:right="720"/>
      </w:pPr>
      <w:r w:rsidRPr="00F111E6">
        <w:rPr>
          <w:b/>
        </w:rPr>
        <w:t>RESOLVED</w:t>
      </w:r>
      <w:r>
        <w:t xml:space="preserve">, that the fiscal year of the Company shall end on </w:t>
      </w:r>
      <w:r w:rsidR="0093208A">
        <w:t>December 31</w:t>
      </w:r>
      <w:r>
        <w:t xml:space="preserve"> of each calendar year, however, the Members may from time to time change the fiscal year of the Company;</w:t>
      </w:r>
    </w:p>
    <w:p w:rsidR="00B52CA0" w:rsidRDefault="00B52CA0" w:rsidP="00F111E6">
      <w:pPr>
        <w:pStyle w:val="BodyText"/>
        <w:ind w:left="720" w:right="720"/>
      </w:pPr>
      <w:r w:rsidRPr="00F111E6">
        <w:rPr>
          <w:b/>
        </w:rPr>
        <w:t>RESOLVED</w:t>
      </w:r>
      <w:r>
        <w:t>, that the Members of the Company are hereby authorized and directed to pay all fees and expenses incident to or required in the organization of the Company;</w:t>
      </w:r>
    </w:p>
    <w:p w:rsidR="00B52CA0" w:rsidRDefault="00B52CA0" w:rsidP="00F111E6">
      <w:pPr>
        <w:pStyle w:val="BodyText"/>
        <w:ind w:left="720" w:right="720"/>
      </w:pPr>
      <w:r w:rsidRPr="00F111E6">
        <w:rPr>
          <w:b/>
        </w:rPr>
        <w:t>RESOLVED</w:t>
      </w:r>
      <w:r>
        <w:t xml:space="preserve">, that the officers are hereby authorized to take all steps necessary to qualify the Company to negotiate, deliver, execute and file such additional agreements and to perform any and all such other acts as are necessary for the </w:t>
      </w:r>
      <w:r w:rsidR="00E74CFA">
        <w:t>consummation and transactions contemplated herein; and</w:t>
      </w:r>
    </w:p>
    <w:p w:rsidR="00E74CFA" w:rsidRDefault="00494562" w:rsidP="00F111E6">
      <w:pPr>
        <w:pStyle w:val="BodyText"/>
        <w:ind w:left="720" w:right="720"/>
      </w:pPr>
      <w:r w:rsidRPr="00F111E6">
        <w:rPr>
          <w:b/>
        </w:rPr>
        <w:t>RESOLVED</w:t>
      </w:r>
      <w:r>
        <w:t>, t</w:t>
      </w:r>
      <w:r w:rsidR="00381245">
        <w:t>hat all acts heretofore taken by the Members of the Company that would have been authorized by these resolutions if taken after their adoption are hereby ratified and confirm</w:t>
      </w:r>
      <w:r w:rsidR="00F111E6">
        <w:t>e</w:t>
      </w:r>
      <w:r w:rsidR="00381245">
        <w:t>d.</w:t>
      </w:r>
    </w:p>
    <w:p w:rsidR="00381245" w:rsidRDefault="00381245" w:rsidP="00F111E6">
      <w:pPr>
        <w:pStyle w:val="BodyText"/>
      </w:pPr>
      <w:r>
        <w:t>The Secretary of the Company is hereby directed to place this Written Consent in appropriate order in the Minute Book of the Company.  The Written Consent may be executed in counterparts, all of which taken together shall be deemed to constitute a single document.</w:t>
      </w:r>
    </w:p>
    <w:p w:rsidR="0071474C" w:rsidRPr="0071474C" w:rsidRDefault="0071474C" w:rsidP="0071474C">
      <w:pPr>
        <w:jc w:val="center"/>
        <w:rPr>
          <w:sz w:val="18"/>
          <w:szCs w:val="18"/>
        </w:rPr>
      </w:pPr>
      <w:r w:rsidRPr="0071474C">
        <w:rPr>
          <w:sz w:val="18"/>
          <w:szCs w:val="18"/>
        </w:rPr>
        <w:lastRenderedPageBreak/>
        <w:t>[</w:t>
      </w:r>
      <w:proofErr w:type="gramStart"/>
      <w:r w:rsidRPr="0071474C">
        <w:rPr>
          <w:sz w:val="18"/>
          <w:szCs w:val="18"/>
        </w:rPr>
        <w:t>signature</w:t>
      </w:r>
      <w:proofErr w:type="gramEnd"/>
      <w:r w:rsidRPr="0071474C">
        <w:rPr>
          <w:sz w:val="18"/>
          <w:szCs w:val="18"/>
        </w:rPr>
        <w:t xml:space="preserve"> appear</w:t>
      </w:r>
      <w:r w:rsidR="005F7239">
        <w:rPr>
          <w:sz w:val="18"/>
          <w:szCs w:val="18"/>
        </w:rPr>
        <w:t>s</w:t>
      </w:r>
      <w:r w:rsidRPr="0071474C">
        <w:rPr>
          <w:sz w:val="18"/>
          <w:szCs w:val="18"/>
        </w:rPr>
        <w:t xml:space="preserve"> on next page]</w:t>
      </w:r>
    </w:p>
    <w:p w:rsidR="0071474C" w:rsidRDefault="0071474C" w:rsidP="00F111E6">
      <w:pPr>
        <w:pStyle w:val="BodyText"/>
      </w:pPr>
    </w:p>
    <w:p w:rsidR="00381245" w:rsidRPr="00E436C8" w:rsidRDefault="00381245" w:rsidP="00E436C8">
      <w:pPr>
        <w:spacing w:after="200" w:line="276" w:lineRule="auto"/>
        <w:jc w:val="left"/>
        <w:rPr>
          <w:sz w:val="24"/>
          <w:szCs w:val="24"/>
        </w:rPr>
      </w:pPr>
      <w:r>
        <w:t xml:space="preserve">IN WITNESS WHEREOF, the undersigned, to evidence </w:t>
      </w:r>
      <w:r w:rsidR="00127B78">
        <w:t>their</w:t>
      </w:r>
      <w:r w:rsidR="006F45BD">
        <w:t xml:space="preserve"> </w:t>
      </w:r>
      <w:r>
        <w:t>consent to taking the foregoing actions by written consent in lieu of a meeting, ha</w:t>
      </w:r>
      <w:r w:rsidR="00127B78">
        <w:t>ve</w:t>
      </w:r>
      <w:r>
        <w:t xml:space="preserve"> </w:t>
      </w:r>
      <w:r w:rsidR="00D20F36">
        <w:t xml:space="preserve">set </w:t>
      </w:r>
      <w:r w:rsidR="00127B78">
        <w:t xml:space="preserve">their </w:t>
      </w:r>
      <w:r>
        <w:t xml:space="preserve">hand and indicated </w:t>
      </w:r>
      <w:r w:rsidR="00127B78">
        <w:t xml:space="preserve">their </w:t>
      </w:r>
      <w:r>
        <w:t>vote on the above stated resolutions as of the date first written above.</w:t>
      </w:r>
    </w:p>
    <w:p w:rsidR="00381245" w:rsidRDefault="00381245" w:rsidP="00AD7A1F">
      <w:pPr>
        <w:ind w:firstLine="720"/>
        <w:rPr>
          <w:szCs w:val="23"/>
        </w:rPr>
      </w:pPr>
    </w:p>
    <w:p w:rsidR="00381245" w:rsidRPr="00F1248E" w:rsidRDefault="00F1248E" w:rsidP="00381245">
      <w:pPr>
        <w:rPr>
          <w:b/>
          <w:szCs w:val="23"/>
        </w:rPr>
      </w:pPr>
      <w:r>
        <w:rPr>
          <w:b/>
          <w:szCs w:val="23"/>
        </w:rPr>
        <w:t>MEMBER</w:t>
      </w:r>
      <w:r w:rsidR="00127B78">
        <w:rPr>
          <w:b/>
          <w:szCs w:val="23"/>
        </w:rPr>
        <w:t>S</w:t>
      </w:r>
      <w:r>
        <w:rPr>
          <w:b/>
          <w:szCs w:val="23"/>
        </w:rPr>
        <w:t>:</w:t>
      </w:r>
      <w:r w:rsidR="00381245" w:rsidRPr="00F1248E">
        <w:rPr>
          <w:b/>
          <w:szCs w:val="23"/>
        </w:rPr>
        <w:tab/>
      </w:r>
      <w:r w:rsidR="00381245" w:rsidRPr="00F1248E">
        <w:rPr>
          <w:b/>
          <w:szCs w:val="23"/>
        </w:rPr>
        <w:tab/>
      </w:r>
      <w:r w:rsidR="00381245" w:rsidRPr="00F1248E">
        <w:rPr>
          <w:b/>
          <w:szCs w:val="23"/>
        </w:rPr>
        <w:tab/>
      </w:r>
      <w:r w:rsidR="00381245" w:rsidRPr="00F1248E">
        <w:rPr>
          <w:b/>
          <w:szCs w:val="23"/>
        </w:rPr>
        <w:tab/>
      </w:r>
      <w:r w:rsidR="00381245" w:rsidRPr="00F1248E">
        <w:rPr>
          <w:b/>
          <w:szCs w:val="23"/>
        </w:rPr>
        <w:tab/>
        <w:t>For</w:t>
      </w:r>
      <w:r w:rsidR="00381245" w:rsidRPr="00F1248E">
        <w:rPr>
          <w:b/>
          <w:szCs w:val="23"/>
        </w:rPr>
        <w:tab/>
      </w:r>
      <w:r w:rsidR="00381245" w:rsidRPr="00F1248E">
        <w:rPr>
          <w:b/>
          <w:szCs w:val="23"/>
        </w:rPr>
        <w:tab/>
        <w:t>Against</w:t>
      </w:r>
      <w:r w:rsidR="00381245" w:rsidRPr="00F1248E">
        <w:rPr>
          <w:b/>
          <w:szCs w:val="23"/>
        </w:rPr>
        <w:tab/>
        <w:t>Abstain</w:t>
      </w:r>
    </w:p>
    <w:p w:rsidR="00E436C8" w:rsidRDefault="00E436C8" w:rsidP="00381245">
      <w:pPr>
        <w:rPr>
          <w:szCs w:val="23"/>
        </w:rPr>
      </w:pPr>
    </w:p>
    <w:p w:rsidR="006F45BD" w:rsidRDefault="006F45BD" w:rsidP="00381245">
      <w:pPr>
        <w:rPr>
          <w:szCs w:val="23"/>
        </w:rPr>
      </w:pPr>
    </w:p>
    <w:p w:rsidR="006F45BD" w:rsidRPr="00D9436E" w:rsidRDefault="006F45BD" w:rsidP="00381245">
      <w:pPr>
        <w:rPr>
          <w:szCs w:val="23"/>
        </w:rPr>
      </w:pPr>
      <w:r>
        <w:rPr>
          <w:szCs w:val="23"/>
        </w:rPr>
        <w:t>By:</w:t>
      </w:r>
      <w:r>
        <w:rPr>
          <w:szCs w:val="23"/>
          <w:u w:val="single"/>
        </w:rPr>
        <w:tab/>
      </w:r>
      <w:r>
        <w:rPr>
          <w:szCs w:val="23"/>
          <w:u w:val="single"/>
        </w:rPr>
        <w:tab/>
      </w:r>
      <w:r>
        <w:rPr>
          <w:szCs w:val="23"/>
          <w:u w:val="single"/>
        </w:rPr>
        <w:tab/>
      </w:r>
      <w:r>
        <w:rPr>
          <w:szCs w:val="23"/>
          <w:u w:val="single"/>
        </w:rPr>
        <w:tab/>
      </w:r>
      <w:r w:rsidR="00D9436E">
        <w:rPr>
          <w:szCs w:val="23"/>
          <w:u w:val="single"/>
        </w:rPr>
        <w:tab/>
      </w:r>
      <w:r w:rsidR="00D9436E">
        <w:rPr>
          <w:szCs w:val="23"/>
        </w:rPr>
        <w:tab/>
      </w:r>
      <w:r w:rsidR="00D9436E">
        <w:rPr>
          <w:szCs w:val="23"/>
          <w:u w:val="single"/>
        </w:rPr>
        <w:tab/>
      </w:r>
      <w:r w:rsidR="00D9436E">
        <w:rPr>
          <w:szCs w:val="23"/>
        </w:rPr>
        <w:tab/>
      </w:r>
      <w:r w:rsidR="00D9436E">
        <w:rPr>
          <w:szCs w:val="23"/>
          <w:u w:val="single"/>
        </w:rPr>
        <w:tab/>
      </w:r>
      <w:r w:rsidR="00D9436E">
        <w:rPr>
          <w:szCs w:val="23"/>
        </w:rPr>
        <w:tab/>
      </w:r>
      <w:r w:rsidR="00D9436E">
        <w:rPr>
          <w:szCs w:val="23"/>
          <w:u w:val="single"/>
        </w:rPr>
        <w:tab/>
      </w:r>
    </w:p>
    <w:p w:rsidR="0093208A" w:rsidRDefault="00D9436E" w:rsidP="00D9436E">
      <w:pPr>
        <w:tabs>
          <w:tab w:val="left" w:pos="360"/>
        </w:tabs>
        <w:rPr>
          <w:szCs w:val="23"/>
        </w:rPr>
      </w:pPr>
      <w:r>
        <w:rPr>
          <w:szCs w:val="23"/>
        </w:rPr>
        <w:tab/>
      </w:r>
      <w:r w:rsidR="00E436C8">
        <w:rPr>
          <w:szCs w:val="23"/>
        </w:rPr>
        <w:t xml:space="preserve">Matthew Moseley, </w:t>
      </w:r>
      <w:r w:rsidR="00E436C8">
        <w:rPr>
          <w:szCs w:val="23"/>
        </w:rPr>
        <w:t>CEO</w:t>
      </w:r>
    </w:p>
    <w:p w:rsidR="00D9436E" w:rsidRDefault="00D9436E" w:rsidP="00D9436E">
      <w:pPr>
        <w:tabs>
          <w:tab w:val="left" w:pos="360"/>
        </w:tabs>
        <w:rPr>
          <w:szCs w:val="23"/>
        </w:rPr>
      </w:pPr>
    </w:p>
    <w:p w:rsidR="00127B78" w:rsidRDefault="00127B78" w:rsidP="00127B78">
      <w:pPr>
        <w:rPr>
          <w:szCs w:val="23"/>
        </w:rPr>
      </w:pPr>
    </w:p>
    <w:p w:rsidR="00127B78" w:rsidRPr="00D9436E" w:rsidRDefault="00127B78" w:rsidP="00127B78">
      <w:pPr>
        <w:rPr>
          <w:szCs w:val="23"/>
        </w:rPr>
      </w:pPr>
      <w:r>
        <w:rPr>
          <w:szCs w:val="23"/>
        </w:rPr>
        <w:t>By:</w:t>
      </w:r>
      <w:r>
        <w:rPr>
          <w:szCs w:val="23"/>
          <w:u w:val="single"/>
        </w:rPr>
        <w:tab/>
      </w:r>
      <w:r>
        <w:rPr>
          <w:szCs w:val="23"/>
          <w:u w:val="single"/>
        </w:rPr>
        <w:tab/>
      </w:r>
      <w:r>
        <w:rPr>
          <w:szCs w:val="23"/>
          <w:u w:val="single"/>
        </w:rPr>
        <w:tab/>
      </w:r>
      <w:r>
        <w:rPr>
          <w:szCs w:val="23"/>
          <w:u w:val="single"/>
        </w:rPr>
        <w:tab/>
      </w:r>
      <w:r>
        <w:rPr>
          <w:szCs w:val="23"/>
          <w:u w:val="single"/>
        </w:rPr>
        <w:tab/>
      </w:r>
      <w:r>
        <w:rPr>
          <w:szCs w:val="23"/>
        </w:rPr>
        <w:tab/>
      </w:r>
      <w:r>
        <w:rPr>
          <w:szCs w:val="23"/>
          <w:u w:val="single"/>
        </w:rPr>
        <w:tab/>
      </w:r>
      <w:r>
        <w:rPr>
          <w:szCs w:val="23"/>
        </w:rPr>
        <w:tab/>
      </w:r>
      <w:r>
        <w:rPr>
          <w:szCs w:val="23"/>
          <w:u w:val="single"/>
        </w:rPr>
        <w:tab/>
      </w:r>
      <w:r>
        <w:rPr>
          <w:szCs w:val="23"/>
        </w:rPr>
        <w:tab/>
      </w:r>
      <w:r>
        <w:rPr>
          <w:szCs w:val="23"/>
          <w:u w:val="single"/>
        </w:rPr>
        <w:tab/>
      </w:r>
    </w:p>
    <w:p w:rsidR="00127B78" w:rsidRDefault="00127B78" w:rsidP="00127B78">
      <w:pPr>
        <w:tabs>
          <w:tab w:val="left" w:pos="360"/>
        </w:tabs>
        <w:rPr>
          <w:szCs w:val="23"/>
        </w:rPr>
      </w:pPr>
      <w:r>
        <w:rPr>
          <w:szCs w:val="23"/>
        </w:rPr>
        <w:tab/>
      </w:r>
      <w:r w:rsidR="00E436C8">
        <w:rPr>
          <w:szCs w:val="23"/>
        </w:rPr>
        <w:t>Terry Martin</w:t>
      </w:r>
      <w:r>
        <w:rPr>
          <w:szCs w:val="23"/>
        </w:rPr>
        <w:t xml:space="preserve">, </w:t>
      </w:r>
      <w:r w:rsidR="00E436C8">
        <w:rPr>
          <w:szCs w:val="23"/>
        </w:rPr>
        <w:t>XXX</w:t>
      </w:r>
    </w:p>
    <w:p w:rsidR="00082683" w:rsidRDefault="00082683" w:rsidP="00127B78">
      <w:pPr>
        <w:tabs>
          <w:tab w:val="left" w:pos="360"/>
        </w:tabs>
        <w:rPr>
          <w:szCs w:val="23"/>
        </w:rPr>
      </w:pPr>
    </w:p>
    <w:p w:rsidR="00082683" w:rsidRDefault="00082683" w:rsidP="00127B78">
      <w:pPr>
        <w:tabs>
          <w:tab w:val="left" w:pos="360"/>
        </w:tabs>
        <w:rPr>
          <w:szCs w:val="23"/>
        </w:rPr>
      </w:pPr>
    </w:p>
    <w:p w:rsidR="00082683" w:rsidRDefault="00082683" w:rsidP="00127B78">
      <w:pPr>
        <w:tabs>
          <w:tab w:val="left" w:pos="360"/>
        </w:tabs>
        <w:rPr>
          <w:szCs w:val="23"/>
        </w:rPr>
      </w:pPr>
      <w:r>
        <w:rPr>
          <w:szCs w:val="23"/>
        </w:rPr>
        <w:t>By:</w:t>
      </w:r>
      <w:r>
        <w:rPr>
          <w:szCs w:val="23"/>
          <w:u w:val="single"/>
        </w:rPr>
        <w:tab/>
      </w:r>
      <w:r>
        <w:rPr>
          <w:szCs w:val="23"/>
          <w:u w:val="single"/>
        </w:rPr>
        <w:tab/>
      </w:r>
      <w:r>
        <w:rPr>
          <w:szCs w:val="23"/>
          <w:u w:val="single"/>
        </w:rPr>
        <w:tab/>
      </w:r>
      <w:r>
        <w:rPr>
          <w:szCs w:val="23"/>
          <w:u w:val="single"/>
        </w:rPr>
        <w:tab/>
      </w:r>
      <w:r>
        <w:rPr>
          <w:szCs w:val="23"/>
          <w:u w:val="single"/>
        </w:rPr>
        <w:tab/>
      </w:r>
      <w:r>
        <w:rPr>
          <w:szCs w:val="23"/>
          <w:u w:val="single"/>
        </w:rPr>
        <w:tab/>
      </w:r>
      <w:r>
        <w:rPr>
          <w:szCs w:val="23"/>
        </w:rPr>
        <w:tab/>
        <w:t>______</w:t>
      </w:r>
      <w:r>
        <w:rPr>
          <w:szCs w:val="23"/>
        </w:rPr>
        <w:tab/>
      </w:r>
      <w:r>
        <w:rPr>
          <w:szCs w:val="23"/>
        </w:rPr>
        <w:tab/>
        <w:t>______</w:t>
      </w:r>
      <w:r>
        <w:rPr>
          <w:szCs w:val="23"/>
        </w:rPr>
        <w:tab/>
      </w:r>
      <w:r>
        <w:rPr>
          <w:szCs w:val="23"/>
        </w:rPr>
        <w:tab/>
        <w:t>______</w:t>
      </w:r>
    </w:p>
    <w:p w:rsidR="00082683" w:rsidRPr="00082683" w:rsidRDefault="00082683" w:rsidP="00127B78">
      <w:pPr>
        <w:tabs>
          <w:tab w:val="left" w:pos="360"/>
        </w:tabs>
        <w:rPr>
          <w:szCs w:val="23"/>
        </w:rPr>
      </w:pPr>
      <w:r>
        <w:rPr>
          <w:szCs w:val="23"/>
        </w:rPr>
        <w:tab/>
      </w:r>
      <w:r w:rsidR="00E436C8">
        <w:rPr>
          <w:szCs w:val="23"/>
        </w:rPr>
        <w:t>Travis Schaefer</w:t>
      </w:r>
      <w:r>
        <w:rPr>
          <w:szCs w:val="23"/>
        </w:rPr>
        <w:t xml:space="preserve">, </w:t>
      </w:r>
      <w:r w:rsidR="00E436C8">
        <w:rPr>
          <w:szCs w:val="23"/>
        </w:rPr>
        <w:t>XXO</w:t>
      </w:r>
    </w:p>
    <w:p w:rsidR="005C37D4" w:rsidRDefault="005C37D4" w:rsidP="00127B78">
      <w:pPr>
        <w:tabs>
          <w:tab w:val="left" w:pos="360"/>
        </w:tabs>
        <w:rPr>
          <w:szCs w:val="23"/>
        </w:rPr>
      </w:pPr>
    </w:p>
    <w:p w:rsidR="005C37D4" w:rsidRPr="00D9436E" w:rsidRDefault="005C37D4" w:rsidP="00D9436E">
      <w:pPr>
        <w:tabs>
          <w:tab w:val="left" w:pos="360"/>
        </w:tabs>
        <w:rPr>
          <w:szCs w:val="23"/>
        </w:rPr>
      </w:pPr>
    </w:p>
    <w:p w:rsidR="0093208A" w:rsidRDefault="0093208A" w:rsidP="00381245">
      <w:pPr>
        <w:rPr>
          <w:szCs w:val="23"/>
        </w:rPr>
      </w:pPr>
    </w:p>
    <w:p w:rsidR="0093208A" w:rsidRDefault="0093208A" w:rsidP="00381245">
      <w:pPr>
        <w:rPr>
          <w:szCs w:val="23"/>
        </w:rPr>
      </w:pPr>
    </w:p>
    <w:p w:rsidR="00E954E4" w:rsidRDefault="00E954E4" w:rsidP="0042774A">
      <w:pPr>
        <w:rPr>
          <w:szCs w:val="23"/>
        </w:rPr>
        <w:sectPr w:rsidR="00E954E4" w:rsidSect="009F0568">
          <w:footerReference w:type="even" r:id="rId7"/>
          <w:footerReference w:type="default" r:id="rId8"/>
          <w:endnotePr>
            <w:numFmt w:val="decimal"/>
          </w:endnotePr>
          <w:pgSz w:w="12240" w:h="15840"/>
          <w:pgMar w:top="1440" w:right="1440" w:bottom="1008" w:left="1584" w:header="1440" w:footer="720" w:gutter="0"/>
          <w:pgNumType w:start="1"/>
          <w:cols w:space="720"/>
          <w:noEndnote/>
          <w:docGrid w:linePitch="313"/>
        </w:sectPr>
      </w:pPr>
      <w:bookmarkStart w:id="1" w:name="_GoBack"/>
      <w:bookmarkEnd w:id="1"/>
    </w:p>
    <w:p w:rsidR="004939EB" w:rsidRDefault="00E954E4" w:rsidP="00E954E4">
      <w:pPr>
        <w:jc w:val="center"/>
        <w:rPr>
          <w:b/>
          <w:szCs w:val="23"/>
        </w:rPr>
      </w:pPr>
      <w:r>
        <w:rPr>
          <w:b/>
          <w:szCs w:val="23"/>
        </w:rPr>
        <w:lastRenderedPageBreak/>
        <w:t>Exhibit A</w:t>
      </w:r>
    </w:p>
    <w:p w:rsidR="00E954E4" w:rsidRDefault="00E954E4" w:rsidP="00E954E4">
      <w:pPr>
        <w:jc w:val="center"/>
        <w:rPr>
          <w:b/>
          <w:szCs w:val="23"/>
        </w:rPr>
      </w:pPr>
    </w:p>
    <w:p w:rsidR="00E954E4" w:rsidRDefault="00E954E4" w:rsidP="00E954E4">
      <w:pPr>
        <w:jc w:val="center"/>
        <w:rPr>
          <w:b/>
          <w:szCs w:val="23"/>
        </w:rPr>
      </w:pPr>
      <w:r>
        <w:rPr>
          <w:b/>
          <w:szCs w:val="23"/>
        </w:rPr>
        <w:t>Operating Agreement</w:t>
      </w:r>
    </w:p>
    <w:p w:rsidR="00E954E4" w:rsidRDefault="00E954E4" w:rsidP="00E954E4">
      <w:pPr>
        <w:rPr>
          <w:szCs w:val="23"/>
        </w:rPr>
      </w:pPr>
    </w:p>
    <w:p w:rsidR="00E954E4" w:rsidRDefault="00E954E4" w:rsidP="00E954E4">
      <w:pPr>
        <w:rPr>
          <w:szCs w:val="23"/>
        </w:rPr>
      </w:pPr>
    </w:p>
    <w:p w:rsidR="00E954E4" w:rsidRPr="00E954E4" w:rsidRDefault="00E954E4" w:rsidP="00E954E4">
      <w:pPr>
        <w:rPr>
          <w:szCs w:val="23"/>
        </w:rPr>
      </w:pPr>
      <w:r>
        <w:rPr>
          <w:szCs w:val="23"/>
        </w:rPr>
        <w:t>Attached.</w:t>
      </w:r>
    </w:p>
    <w:sectPr w:rsidR="00E954E4" w:rsidRPr="00E954E4" w:rsidSect="009F0568">
      <w:footerReference w:type="default" r:id="rId9"/>
      <w:endnotePr>
        <w:numFmt w:val="decimal"/>
      </w:endnotePr>
      <w:pgSz w:w="12240" w:h="15840"/>
      <w:pgMar w:top="1440" w:right="1440" w:bottom="1008" w:left="1584" w:header="1440" w:footer="720" w:gutter="0"/>
      <w:pgNumType w:start="1"/>
      <w:cols w:space="720"/>
      <w:noEndnote/>
      <w:docGrid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739" w:rsidRDefault="00EB3739" w:rsidP="00EB3739">
      <w:r>
        <w:separator/>
      </w:r>
    </w:p>
  </w:endnote>
  <w:endnote w:type="continuationSeparator" w:id="0">
    <w:p w:rsidR="00EB3739" w:rsidRDefault="00EB3739" w:rsidP="00EB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D86" w:rsidRDefault="001113A0">
    <w:pPr>
      <w:pStyle w:val="Footer"/>
      <w:framePr w:wrap="around" w:vAnchor="text" w:hAnchor="margin" w:xAlign="center" w:y="1"/>
      <w:rPr>
        <w:rStyle w:val="PageNumber"/>
      </w:rPr>
    </w:pPr>
    <w:r>
      <w:rPr>
        <w:rStyle w:val="PageNumber"/>
      </w:rPr>
      <w:fldChar w:fldCharType="begin"/>
    </w:r>
    <w:r w:rsidR="0040660A">
      <w:rPr>
        <w:rStyle w:val="PageNumber"/>
      </w:rPr>
      <w:instrText xml:space="preserve">PAGE  </w:instrText>
    </w:r>
    <w:r>
      <w:rPr>
        <w:rStyle w:val="PageNumber"/>
      </w:rPr>
      <w:fldChar w:fldCharType="separate"/>
    </w:r>
    <w:r w:rsidR="000B1032">
      <w:rPr>
        <w:rStyle w:val="PageNumber"/>
        <w:noProof/>
      </w:rPr>
      <w:t>1</w:t>
    </w:r>
    <w:r>
      <w:rPr>
        <w:rStyle w:val="PageNumber"/>
      </w:rPr>
      <w:fldChar w:fldCharType="end"/>
    </w:r>
  </w:p>
  <w:p w:rsidR="00D92D86" w:rsidRDefault="00E436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D86" w:rsidRPr="00B847B3" w:rsidRDefault="001B4014">
    <w:pPr>
      <w:pStyle w:val="Footer"/>
    </w:pPr>
    <w:r>
      <w:rPr>
        <w:sz w:val="14"/>
      </w:rPr>
      <w:t>720811.1     09807-013</w:t>
    </w:r>
    <w:r w:rsidR="0040660A">
      <w:rPr>
        <w:sz w:val="14"/>
      </w:rPr>
      <w:tab/>
    </w:r>
    <w:r w:rsidR="001113A0" w:rsidRPr="00DB2926">
      <w:fldChar w:fldCharType="begin"/>
    </w:r>
    <w:r w:rsidR="0040660A" w:rsidRPr="00DB2926">
      <w:instrText xml:space="preserve"> PAGE   \* MERGEFORMAT </w:instrText>
    </w:r>
    <w:r w:rsidR="001113A0" w:rsidRPr="00DB2926">
      <w:fldChar w:fldCharType="separate"/>
    </w:r>
    <w:r w:rsidR="00E436C8">
      <w:rPr>
        <w:noProof/>
      </w:rPr>
      <w:t>2</w:t>
    </w:r>
    <w:r w:rsidR="001113A0" w:rsidRPr="00DB2926">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4E4" w:rsidRPr="001B4014" w:rsidRDefault="001B4014">
    <w:pPr>
      <w:pStyle w:val="Footer"/>
    </w:pPr>
    <w:r>
      <w:rPr>
        <w:sz w:val="14"/>
      </w:rPr>
      <w:t>720811.1     09807-013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739" w:rsidRDefault="00EB3739" w:rsidP="00EB3739">
      <w:r>
        <w:separator/>
      </w:r>
    </w:p>
  </w:footnote>
  <w:footnote w:type="continuationSeparator" w:id="0">
    <w:p w:rsidR="00EB3739" w:rsidRDefault="00EB3739" w:rsidP="00EB37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D63EF"/>
    <w:multiLevelType w:val="multilevel"/>
    <w:tmpl w:val="085AA028"/>
    <w:lvl w:ilvl="0">
      <w:start w:val="1"/>
      <w:numFmt w:val="decimal"/>
      <w:pStyle w:val="Heading1"/>
      <w:lvlText w:val="%1."/>
      <w:lvlJc w:val="left"/>
      <w:pPr>
        <w:tabs>
          <w:tab w:val="num" w:pos="1440"/>
        </w:tabs>
        <w:ind w:left="0" w:firstLine="720"/>
      </w:pPr>
      <w:rPr>
        <w:rFonts w:hint="default"/>
      </w:rPr>
    </w:lvl>
    <w:lvl w:ilvl="1">
      <w:start w:val="1"/>
      <w:numFmt w:val="lowerLetter"/>
      <w:pStyle w:val="Heading2"/>
      <w:lvlText w:val="(%2)"/>
      <w:lvlJc w:val="left"/>
      <w:pPr>
        <w:tabs>
          <w:tab w:val="num" w:pos="2160"/>
        </w:tabs>
        <w:ind w:left="0" w:firstLine="1440"/>
      </w:pPr>
      <w:rPr>
        <w:rFonts w:hint="default"/>
      </w:rPr>
    </w:lvl>
    <w:lvl w:ilvl="2">
      <w:start w:val="1"/>
      <w:numFmt w:val="lowerRoman"/>
      <w:pStyle w:val="Heading3"/>
      <w:lvlText w:val="(%3)"/>
      <w:lvlJc w:val="left"/>
      <w:pPr>
        <w:tabs>
          <w:tab w:val="num" w:pos="2880"/>
        </w:tabs>
        <w:ind w:left="0" w:firstLine="2160"/>
      </w:pPr>
      <w:rPr>
        <w:rFonts w:hint="default"/>
      </w:rPr>
    </w:lvl>
    <w:lvl w:ilvl="3">
      <w:start w:val="1"/>
      <w:numFmt w:val="decimal"/>
      <w:pStyle w:val="Heading4"/>
      <w:lvlText w:val="(%4)"/>
      <w:lvlJc w:val="left"/>
      <w:pPr>
        <w:tabs>
          <w:tab w:val="num" w:pos="3600"/>
        </w:tabs>
        <w:ind w:left="0" w:firstLine="2880"/>
      </w:pPr>
      <w:rPr>
        <w:rFonts w:hint="default"/>
      </w:rPr>
    </w:lvl>
    <w:lvl w:ilvl="4">
      <w:start w:val="1"/>
      <w:numFmt w:val="lowerLetter"/>
      <w:pStyle w:val="Heading5"/>
      <w:lvlText w:val="(%5)"/>
      <w:lvlJc w:val="left"/>
      <w:pPr>
        <w:tabs>
          <w:tab w:val="num" w:pos="4320"/>
        </w:tabs>
        <w:ind w:left="0" w:firstLine="3600"/>
      </w:pPr>
      <w:rPr>
        <w:rFonts w:hint="default"/>
      </w:rPr>
    </w:lvl>
    <w:lvl w:ilvl="5">
      <w:start w:val="1"/>
      <w:numFmt w:val="lowerRoman"/>
      <w:pStyle w:val="Heading6"/>
      <w:lvlText w:val="(%6)"/>
      <w:lvlJc w:val="left"/>
      <w:pPr>
        <w:tabs>
          <w:tab w:val="num" w:pos="5040"/>
        </w:tabs>
        <w:ind w:left="0" w:firstLine="4320"/>
      </w:pPr>
      <w:rPr>
        <w:rFonts w:hint="default"/>
      </w:rPr>
    </w:lvl>
    <w:lvl w:ilvl="6">
      <w:start w:val="1"/>
      <w:numFmt w:val="decimal"/>
      <w:pStyle w:val="Heading7"/>
      <w:lvlText w:val="%7)"/>
      <w:lvlJc w:val="left"/>
      <w:pPr>
        <w:tabs>
          <w:tab w:val="num" w:pos="5760"/>
        </w:tabs>
        <w:ind w:left="0" w:firstLine="5040"/>
      </w:pPr>
      <w:rPr>
        <w:rFonts w:hint="default"/>
      </w:rPr>
    </w:lvl>
    <w:lvl w:ilvl="7">
      <w:start w:val="1"/>
      <w:numFmt w:val="lowerLetter"/>
      <w:pStyle w:val="Heading8"/>
      <w:lvlText w:val="%8)"/>
      <w:lvlJc w:val="left"/>
      <w:pPr>
        <w:tabs>
          <w:tab w:val="num" w:pos="6480"/>
        </w:tabs>
        <w:ind w:left="0" w:firstLine="5760"/>
      </w:pPr>
      <w:rPr>
        <w:rFonts w:hint="default"/>
      </w:rPr>
    </w:lvl>
    <w:lvl w:ilvl="8">
      <w:start w:val="1"/>
      <w:numFmt w:val="lowerRoman"/>
      <w:pStyle w:val="Heading9"/>
      <w:lvlText w:val="(%9)"/>
      <w:lvlJc w:val="left"/>
      <w:pPr>
        <w:tabs>
          <w:tab w:val="num" w:pos="7200"/>
        </w:tabs>
        <w:ind w:left="0" w:firstLine="648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10"/>
  <w:displayHorizontalDrawingGridEvery w:val="2"/>
  <w:displayVerticalDrawingGridEvery w:val="2"/>
  <w:characterSpacingControl w:val="doNotCompress"/>
  <w:hdrShapeDefaults>
    <o:shapedefaults v:ext="edit" spidmax="4710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B54"/>
    <w:rsid w:val="00002150"/>
    <w:rsid w:val="00023906"/>
    <w:rsid w:val="00082683"/>
    <w:rsid w:val="000B1032"/>
    <w:rsid w:val="000C0487"/>
    <w:rsid w:val="000E0B54"/>
    <w:rsid w:val="001113A0"/>
    <w:rsid w:val="00127B78"/>
    <w:rsid w:val="00142F0E"/>
    <w:rsid w:val="0014592F"/>
    <w:rsid w:val="0017555E"/>
    <w:rsid w:val="001A3BD3"/>
    <w:rsid w:val="001B4014"/>
    <w:rsid w:val="001E6995"/>
    <w:rsid w:val="001F6C33"/>
    <w:rsid w:val="0022602E"/>
    <w:rsid w:val="00227BFE"/>
    <w:rsid w:val="00275831"/>
    <w:rsid w:val="002A5E6E"/>
    <w:rsid w:val="002B7003"/>
    <w:rsid w:val="002F14AB"/>
    <w:rsid w:val="00324C50"/>
    <w:rsid w:val="00332DF9"/>
    <w:rsid w:val="00356A38"/>
    <w:rsid w:val="00381245"/>
    <w:rsid w:val="003D443A"/>
    <w:rsid w:val="0040660A"/>
    <w:rsid w:val="0042774A"/>
    <w:rsid w:val="00455832"/>
    <w:rsid w:val="0045734D"/>
    <w:rsid w:val="004712F8"/>
    <w:rsid w:val="00471F73"/>
    <w:rsid w:val="00480E0D"/>
    <w:rsid w:val="004939EB"/>
    <w:rsid w:val="00494562"/>
    <w:rsid w:val="004A0529"/>
    <w:rsid w:val="004C6594"/>
    <w:rsid w:val="004C72D7"/>
    <w:rsid w:val="004C7587"/>
    <w:rsid w:val="004D1B79"/>
    <w:rsid w:val="004D31A2"/>
    <w:rsid w:val="004F3C6F"/>
    <w:rsid w:val="00512D9E"/>
    <w:rsid w:val="005464AC"/>
    <w:rsid w:val="00556C94"/>
    <w:rsid w:val="0055753F"/>
    <w:rsid w:val="00563892"/>
    <w:rsid w:val="005657E6"/>
    <w:rsid w:val="00567A44"/>
    <w:rsid w:val="005C37D4"/>
    <w:rsid w:val="005C73B4"/>
    <w:rsid w:val="005F4770"/>
    <w:rsid w:val="005F589B"/>
    <w:rsid w:val="005F7239"/>
    <w:rsid w:val="00605AE8"/>
    <w:rsid w:val="006220EA"/>
    <w:rsid w:val="00671730"/>
    <w:rsid w:val="006F45BD"/>
    <w:rsid w:val="0071474C"/>
    <w:rsid w:val="0071764B"/>
    <w:rsid w:val="00757F42"/>
    <w:rsid w:val="007B11DB"/>
    <w:rsid w:val="007B4842"/>
    <w:rsid w:val="007F2ECC"/>
    <w:rsid w:val="00843EB0"/>
    <w:rsid w:val="00862310"/>
    <w:rsid w:val="009050A0"/>
    <w:rsid w:val="0093208A"/>
    <w:rsid w:val="00957FA4"/>
    <w:rsid w:val="00964D5D"/>
    <w:rsid w:val="00970713"/>
    <w:rsid w:val="009B0E15"/>
    <w:rsid w:val="009C6496"/>
    <w:rsid w:val="009F0568"/>
    <w:rsid w:val="009F0C08"/>
    <w:rsid w:val="009F49AF"/>
    <w:rsid w:val="00A1131C"/>
    <w:rsid w:val="00A22FF9"/>
    <w:rsid w:val="00A232F5"/>
    <w:rsid w:val="00A42BBD"/>
    <w:rsid w:val="00A4676B"/>
    <w:rsid w:val="00A65DCD"/>
    <w:rsid w:val="00AA1C22"/>
    <w:rsid w:val="00AB64DD"/>
    <w:rsid w:val="00AD555B"/>
    <w:rsid w:val="00AD79DC"/>
    <w:rsid w:val="00AD7A1F"/>
    <w:rsid w:val="00AF2DBB"/>
    <w:rsid w:val="00AF40EA"/>
    <w:rsid w:val="00B42F8E"/>
    <w:rsid w:val="00B52CA0"/>
    <w:rsid w:val="00B935EF"/>
    <w:rsid w:val="00C04211"/>
    <w:rsid w:val="00C31916"/>
    <w:rsid w:val="00C4174E"/>
    <w:rsid w:val="00C603D4"/>
    <w:rsid w:val="00C9117C"/>
    <w:rsid w:val="00CA2C4D"/>
    <w:rsid w:val="00CD7639"/>
    <w:rsid w:val="00D03E1D"/>
    <w:rsid w:val="00D1648B"/>
    <w:rsid w:val="00D20F36"/>
    <w:rsid w:val="00D361A7"/>
    <w:rsid w:val="00D54354"/>
    <w:rsid w:val="00D66E98"/>
    <w:rsid w:val="00D73C1D"/>
    <w:rsid w:val="00D7639B"/>
    <w:rsid w:val="00D9436E"/>
    <w:rsid w:val="00D94B3A"/>
    <w:rsid w:val="00DA453F"/>
    <w:rsid w:val="00E051E6"/>
    <w:rsid w:val="00E20429"/>
    <w:rsid w:val="00E2733C"/>
    <w:rsid w:val="00E436C8"/>
    <w:rsid w:val="00E74CFA"/>
    <w:rsid w:val="00E954E4"/>
    <w:rsid w:val="00E978AC"/>
    <w:rsid w:val="00EA02DE"/>
    <w:rsid w:val="00EA19D3"/>
    <w:rsid w:val="00EA596B"/>
    <w:rsid w:val="00EB3739"/>
    <w:rsid w:val="00ED317C"/>
    <w:rsid w:val="00F111E6"/>
    <w:rsid w:val="00F1248E"/>
    <w:rsid w:val="00F72D1E"/>
    <w:rsid w:val="00F73FAB"/>
    <w:rsid w:val="00F76F66"/>
    <w:rsid w:val="00FC31EC"/>
    <w:rsid w:val="00FD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oNotEmbedSmartTags/>
  <w:decimalSymbol w:val="."/>
  <w:listSeparator w:val=","/>
  <w15:docId w15:val="{ED52D33F-0370-4270-913E-BEF9C784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4D5D"/>
    <w:pPr>
      <w:spacing w:after="0" w:line="240" w:lineRule="auto"/>
      <w:jc w:val="both"/>
    </w:pPr>
    <w:rPr>
      <w:rFonts w:cs="Times New Roman"/>
      <w:sz w:val="23"/>
      <w:szCs w:val="20"/>
    </w:rPr>
  </w:style>
  <w:style w:type="paragraph" w:styleId="Heading1">
    <w:name w:val="heading 1"/>
    <w:basedOn w:val="Normal"/>
    <w:next w:val="Heading2"/>
    <w:link w:val="Heading1Char"/>
    <w:qFormat/>
    <w:rsid w:val="005C73B4"/>
    <w:pPr>
      <w:numPr>
        <w:numId w:val="9"/>
      </w:numPr>
      <w:spacing w:after="240"/>
      <w:outlineLvl w:val="0"/>
    </w:pPr>
    <w:rPr>
      <w:sz w:val="24"/>
      <w:szCs w:val="24"/>
    </w:rPr>
  </w:style>
  <w:style w:type="paragraph" w:styleId="Heading2">
    <w:name w:val="heading 2"/>
    <w:basedOn w:val="Normal"/>
    <w:link w:val="Heading2Char"/>
    <w:qFormat/>
    <w:rsid w:val="005C73B4"/>
    <w:pPr>
      <w:numPr>
        <w:ilvl w:val="1"/>
        <w:numId w:val="9"/>
      </w:numPr>
      <w:spacing w:after="240"/>
      <w:outlineLvl w:val="1"/>
    </w:pPr>
    <w:rPr>
      <w:sz w:val="24"/>
    </w:rPr>
  </w:style>
  <w:style w:type="paragraph" w:styleId="Heading3">
    <w:name w:val="heading 3"/>
    <w:basedOn w:val="Normal"/>
    <w:link w:val="Heading3Char"/>
    <w:qFormat/>
    <w:rsid w:val="005C73B4"/>
    <w:pPr>
      <w:numPr>
        <w:ilvl w:val="2"/>
        <w:numId w:val="9"/>
      </w:numPr>
      <w:spacing w:after="240"/>
      <w:outlineLvl w:val="2"/>
    </w:pPr>
    <w:rPr>
      <w:sz w:val="24"/>
    </w:rPr>
  </w:style>
  <w:style w:type="paragraph" w:styleId="Heading4">
    <w:name w:val="heading 4"/>
    <w:basedOn w:val="Normal"/>
    <w:link w:val="Heading4Char"/>
    <w:qFormat/>
    <w:rsid w:val="005C73B4"/>
    <w:pPr>
      <w:numPr>
        <w:ilvl w:val="3"/>
        <w:numId w:val="9"/>
      </w:numPr>
      <w:spacing w:after="240"/>
      <w:outlineLvl w:val="3"/>
    </w:pPr>
    <w:rPr>
      <w:sz w:val="24"/>
    </w:rPr>
  </w:style>
  <w:style w:type="paragraph" w:styleId="Heading5">
    <w:name w:val="heading 5"/>
    <w:basedOn w:val="Normal"/>
    <w:link w:val="Heading5Char"/>
    <w:qFormat/>
    <w:rsid w:val="005C73B4"/>
    <w:pPr>
      <w:numPr>
        <w:ilvl w:val="4"/>
        <w:numId w:val="9"/>
      </w:numPr>
      <w:spacing w:after="240"/>
      <w:outlineLvl w:val="4"/>
    </w:pPr>
    <w:rPr>
      <w:sz w:val="24"/>
    </w:rPr>
  </w:style>
  <w:style w:type="paragraph" w:styleId="Heading6">
    <w:name w:val="heading 6"/>
    <w:basedOn w:val="Normal"/>
    <w:link w:val="Heading6Char"/>
    <w:qFormat/>
    <w:rsid w:val="005C73B4"/>
    <w:pPr>
      <w:numPr>
        <w:ilvl w:val="5"/>
        <w:numId w:val="9"/>
      </w:numPr>
      <w:spacing w:after="240"/>
      <w:outlineLvl w:val="5"/>
    </w:pPr>
    <w:rPr>
      <w:sz w:val="24"/>
    </w:rPr>
  </w:style>
  <w:style w:type="paragraph" w:styleId="Heading7">
    <w:name w:val="heading 7"/>
    <w:basedOn w:val="Normal"/>
    <w:link w:val="Heading7Char"/>
    <w:qFormat/>
    <w:rsid w:val="005C73B4"/>
    <w:pPr>
      <w:numPr>
        <w:ilvl w:val="6"/>
        <w:numId w:val="9"/>
      </w:numPr>
      <w:spacing w:after="240"/>
      <w:outlineLvl w:val="6"/>
    </w:pPr>
    <w:rPr>
      <w:sz w:val="24"/>
    </w:rPr>
  </w:style>
  <w:style w:type="paragraph" w:styleId="Heading8">
    <w:name w:val="heading 8"/>
    <w:basedOn w:val="Normal"/>
    <w:link w:val="Heading8Char"/>
    <w:qFormat/>
    <w:rsid w:val="005C73B4"/>
    <w:pPr>
      <w:numPr>
        <w:ilvl w:val="7"/>
        <w:numId w:val="9"/>
      </w:numPr>
      <w:spacing w:after="240"/>
      <w:outlineLvl w:val="7"/>
    </w:pPr>
    <w:rPr>
      <w:sz w:val="24"/>
    </w:rPr>
  </w:style>
  <w:style w:type="paragraph" w:styleId="Heading9">
    <w:name w:val="heading 9"/>
    <w:basedOn w:val="Normal"/>
    <w:link w:val="Heading9Char"/>
    <w:qFormat/>
    <w:rsid w:val="005C73B4"/>
    <w:pPr>
      <w:numPr>
        <w:ilvl w:val="8"/>
        <w:numId w:val="9"/>
      </w:numPr>
      <w:spacing w:after="24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E6995"/>
    <w:pPr>
      <w:spacing w:after="240"/>
      <w:ind w:firstLine="720"/>
    </w:pPr>
    <w:rPr>
      <w:sz w:val="24"/>
      <w:szCs w:val="24"/>
    </w:rPr>
  </w:style>
  <w:style w:type="character" w:customStyle="1" w:styleId="BodyTextChar">
    <w:name w:val="Body Text Char"/>
    <w:basedOn w:val="DefaultParagraphFont"/>
    <w:link w:val="BodyText"/>
    <w:rsid w:val="001E6995"/>
    <w:rPr>
      <w:rFonts w:eastAsia="Times New Roman" w:cs="Times New Roman"/>
      <w:szCs w:val="24"/>
    </w:rPr>
  </w:style>
  <w:style w:type="paragraph" w:styleId="BodyTextIndent">
    <w:name w:val="Body Text Indent"/>
    <w:basedOn w:val="Normal"/>
    <w:link w:val="BodyTextIndentChar"/>
    <w:rsid w:val="001E6995"/>
    <w:pPr>
      <w:spacing w:after="240"/>
      <w:ind w:left="720" w:firstLine="720"/>
    </w:pPr>
    <w:rPr>
      <w:sz w:val="24"/>
      <w:szCs w:val="24"/>
    </w:rPr>
  </w:style>
  <w:style w:type="character" w:customStyle="1" w:styleId="BodyTextIndentChar">
    <w:name w:val="Body Text Indent Char"/>
    <w:basedOn w:val="DefaultParagraphFont"/>
    <w:link w:val="BodyTextIndent"/>
    <w:rsid w:val="001E6995"/>
    <w:rPr>
      <w:rFonts w:eastAsia="Times New Roman" w:cs="Times New Roman"/>
      <w:szCs w:val="24"/>
    </w:rPr>
  </w:style>
  <w:style w:type="paragraph" w:customStyle="1" w:styleId="BodyTextIndent5">
    <w:name w:val="Body Text Indent +.5"/>
    <w:basedOn w:val="Normal"/>
    <w:rsid w:val="001E6995"/>
    <w:pPr>
      <w:spacing w:after="240"/>
      <w:ind w:left="1440" w:firstLine="720"/>
    </w:pPr>
  </w:style>
  <w:style w:type="paragraph" w:styleId="Footer">
    <w:name w:val="footer"/>
    <w:basedOn w:val="Normal"/>
    <w:link w:val="FooterChar"/>
    <w:rsid w:val="001E6995"/>
    <w:pPr>
      <w:tabs>
        <w:tab w:val="center" w:pos="4680"/>
      </w:tabs>
    </w:pPr>
    <w:rPr>
      <w:sz w:val="24"/>
      <w:szCs w:val="24"/>
    </w:rPr>
  </w:style>
  <w:style w:type="character" w:customStyle="1" w:styleId="FooterChar">
    <w:name w:val="Footer Char"/>
    <w:basedOn w:val="DefaultParagraphFont"/>
    <w:link w:val="Footer"/>
    <w:rsid w:val="001E6995"/>
    <w:rPr>
      <w:rFonts w:eastAsia="Times New Roman" w:cs="Times New Roman"/>
      <w:szCs w:val="24"/>
    </w:rPr>
  </w:style>
  <w:style w:type="paragraph" w:styleId="Header">
    <w:name w:val="header"/>
    <w:basedOn w:val="Normal"/>
    <w:link w:val="HeaderChar"/>
    <w:rsid w:val="001E6995"/>
    <w:pPr>
      <w:tabs>
        <w:tab w:val="center" w:pos="4320"/>
        <w:tab w:val="right" w:pos="8640"/>
      </w:tabs>
    </w:pPr>
    <w:rPr>
      <w:sz w:val="24"/>
      <w:szCs w:val="24"/>
    </w:rPr>
  </w:style>
  <w:style w:type="character" w:customStyle="1" w:styleId="HeaderChar">
    <w:name w:val="Header Char"/>
    <w:basedOn w:val="DefaultParagraphFont"/>
    <w:link w:val="Header"/>
    <w:rsid w:val="001E6995"/>
    <w:rPr>
      <w:rFonts w:eastAsia="Times New Roman" w:cs="Times New Roman"/>
      <w:szCs w:val="24"/>
    </w:rPr>
  </w:style>
  <w:style w:type="character" w:customStyle="1" w:styleId="Heading1Char">
    <w:name w:val="Heading 1 Char"/>
    <w:basedOn w:val="DefaultParagraphFont"/>
    <w:link w:val="Heading1"/>
    <w:rsid w:val="005C73B4"/>
    <w:rPr>
      <w:rFonts w:cs="Times New Roman"/>
    </w:rPr>
  </w:style>
  <w:style w:type="character" w:customStyle="1" w:styleId="Heading2Char">
    <w:name w:val="Heading 2 Char"/>
    <w:basedOn w:val="DefaultParagraphFont"/>
    <w:link w:val="Heading2"/>
    <w:rsid w:val="005C73B4"/>
    <w:rPr>
      <w:rFonts w:cs="Times New Roman"/>
      <w:szCs w:val="20"/>
    </w:rPr>
  </w:style>
  <w:style w:type="character" w:customStyle="1" w:styleId="Heading3Char">
    <w:name w:val="Heading 3 Char"/>
    <w:basedOn w:val="DefaultParagraphFont"/>
    <w:link w:val="Heading3"/>
    <w:rsid w:val="005C73B4"/>
    <w:rPr>
      <w:rFonts w:cs="Times New Roman"/>
      <w:szCs w:val="20"/>
    </w:rPr>
  </w:style>
  <w:style w:type="character" w:customStyle="1" w:styleId="Heading4Char">
    <w:name w:val="Heading 4 Char"/>
    <w:basedOn w:val="DefaultParagraphFont"/>
    <w:link w:val="Heading4"/>
    <w:rsid w:val="005C73B4"/>
    <w:rPr>
      <w:rFonts w:cs="Times New Roman"/>
      <w:szCs w:val="20"/>
    </w:rPr>
  </w:style>
  <w:style w:type="character" w:customStyle="1" w:styleId="Heading5Char">
    <w:name w:val="Heading 5 Char"/>
    <w:basedOn w:val="DefaultParagraphFont"/>
    <w:link w:val="Heading5"/>
    <w:rsid w:val="005C73B4"/>
    <w:rPr>
      <w:rFonts w:cs="Times New Roman"/>
      <w:szCs w:val="20"/>
    </w:rPr>
  </w:style>
  <w:style w:type="character" w:customStyle="1" w:styleId="Heading6Char">
    <w:name w:val="Heading 6 Char"/>
    <w:basedOn w:val="DefaultParagraphFont"/>
    <w:link w:val="Heading6"/>
    <w:rsid w:val="005C73B4"/>
    <w:rPr>
      <w:rFonts w:cs="Times New Roman"/>
      <w:szCs w:val="20"/>
    </w:rPr>
  </w:style>
  <w:style w:type="character" w:customStyle="1" w:styleId="Heading7Char">
    <w:name w:val="Heading 7 Char"/>
    <w:basedOn w:val="DefaultParagraphFont"/>
    <w:link w:val="Heading7"/>
    <w:rsid w:val="005C73B4"/>
    <w:rPr>
      <w:rFonts w:cs="Times New Roman"/>
      <w:szCs w:val="20"/>
    </w:rPr>
  </w:style>
  <w:style w:type="character" w:customStyle="1" w:styleId="Heading8Char">
    <w:name w:val="Heading 8 Char"/>
    <w:basedOn w:val="DefaultParagraphFont"/>
    <w:link w:val="Heading8"/>
    <w:rsid w:val="005C73B4"/>
    <w:rPr>
      <w:rFonts w:cs="Times New Roman"/>
      <w:szCs w:val="20"/>
    </w:rPr>
  </w:style>
  <w:style w:type="character" w:customStyle="1" w:styleId="Heading9Char">
    <w:name w:val="Heading 9 Char"/>
    <w:basedOn w:val="DefaultParagraphFont"/>
    <w:link w:val="Heading9"/>
    <w:rsid w:val="005C73B4"/>
    <w:rPr>
      <w:rFonts w:cs="Times New Roman"/>
      <w:szCs w:val="20"/>
    </w:rPr>
  </w:style>
  <w:style w:type="paragraph" w:styleId="Subtitle">
    <w:name w:val="Subtitle"/>
    <w:basedOn w:val="Normal"/>
    <w:next w:val="BodyText"/>
    <w:link w:val="SubtitleChar"/>
    <w:qFormat/>
    <w:rsid w:val="001E6995"/>
    <w:pPr>
      <w:spacing w:after="240"/>
      <w:jc w:val="center"/>
    </w:pPr>
    <w:rPr>
      <w:rFonts w:cs="Arial"/>
      <w:b/>
      <w:sz w:val="24"/>
      <w:szCs w:val="24"/>
    </w:rPr>
  </w:style>
  <w:style w:type="character" w:customStyle="1" w:styleId="SubtitleChar">
    <w:name w:val="Subtitle Char"/>
    <w:basedOn w:val="DefaultParagraphFont"/>
    <w:link w:val="Subtitle"/>
    <w:rsid w:val="001E6995"/>
    <w:rPr>
      <w:rFonts w:eastAsia="Times New Roman" w:cs="Arial"/>
      <w:b/>
      <w:szCs w:val="24"/>
    </w:rPr>
  </w:style>
  <w:style w:type="paragraph" w:styleId="Title">
    <w:name w:val="Title"/>
    <w:basedOn w:val="Normal"/>
    <w:next w:val="BodyText"/>
    <w:link w:val="TitleChar"/>
    <w:qFormat/>
    <w:rsid w:val="001E6995"/>
    <w:pPr>
      <w:keepNext/>
      <w:spacing w:after="240"/>
      <w:jc w:val="center"/>
    </w:pPr>
    <w:rPr>
      <w:rFonts w:cs="Arial"/>
      <w:b/>
      <w:bCs/>
      <w:caps/>
      <w:sz w:val="24"/>
      <w:szCs w:val="24"/>
    </w:rPr>
  </w:style>
  <w:style w:type="character" w:customStyle="1" w:styleId="TitleChar">
    <w:name w:val="Title Char"/>
    <w:basedOn w:val="DefaultParagraphFont"/>
    <w:link w:val="Title"/>
    <w:rsid w:val="001E6995"/>
    <w:rPr>
      <w:rFonts w:eastAsia="Times New Roman" w:cs="Arial"/>
      <w:b/>
      <w:bCs/>
      <w:caps/>
      <w:szCs w:val="24"/>
    </w:rPr>
  </w:style>
  <w:style w:type="paragraph" w:customStyle="1" w:styleId="BodyTextLitigation">
    <w:name w:val="Body Text Litigation"/>
    <w:basedOn w:val="Normal"/>
    <w:rsid w:val="001E6995"/>
    <w:pPr>
      <w:spacing w:line="480" w:lineRule="auto"/>
      <w:ind w:firstLine="720"/>
    </w:pPr>
  </w:style>
  <w:style w:type="character" w:styleId="PageNumber">
    <w:name w:val="page number"/>
    <w:basedOn w:val="DefaultParagraphFont"/>
    <w:rsid w:val="000E0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Sherrard &amp; Roe, PLC</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Weedman, Sara</dc:creator>
  <cp:keywords/>
  <dc:description/>
  <cp:lastModifiedBy>Matthew S. Moseley</cp:lastModifiedBy>
  <cp:revision>3</cp:revision>
  <cp:lastPrinted>2015-10-12T21:18:00Z</cp:lastPrinted>
  <dcterms:created xsi:type="dcterms:W3CDTF">2016-04-11T21:11:00Z</dcterms:created>
  <dcterms:modified xsi:type="dcterms:W3CDTF">2016-04-11T21:17:00Z</dcterms:modified>
</cp:coreProperties>
</file>